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2AAA9" w14:textId="41D07368" w:rsidR="00F55FDC" w:rsidRPr="001D021F" w:rsidRDefault="00F55FDC" w:rsidP="001D021F">
      <w:pPr>
        <w:rPr>
          <w:b/>
          <w:bCs/>
          <w:sz w:val="28"/>
          <w:szCs w:val="32"/>
        </w:rPr>
      </w:pPr>
    </w:p>
    <w:p w14:paraId="7664D2AA" w14:textId="04EA96D6" w:rsidR="00362B0A" w:rsidRDefault="00362B0A" w:rsidP="00F55FDC">
      <w:pPr>
        <w:spacing w:before="120" w:after="120"/>
        <w:rPr>
          <w:sz w:val="24"/>
          <w:szCs w:val="28"/>
        </w:rPr>
      </w:pPr>
      <w:r>
        <w:rPr>
          <w:sz w:val="24"/>
          <w:szCs w:val="28"/>
        </w:rPr>
        <w:t>Erstes Programm – Syntaxfehler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8505"/>
      </w:tblGrid>
      <w:tr w:rsidR="00B4076C" w14:paraId="07BAF86A" w14:textId="77777777" w:rsidTr="00B4076C">
        <w:tc>
          <w:tcPr>
            <w:tcW w:w="1271" w:type="dxa"/>
          </w:tcPr>
          <w:p w14:paraId="6EDC81BC" w14:textId="1AEFD1D0" w:rsidR="00B4076C" w:rsidRPr="00362B0A" w:rsidRDefault="00B4076C" w:rsidP="00F55FDC">
            <w:pPr>
              <w:spacing w:before="120" w:after="120"/>
              <w:rPr>
                <w:b/>
                <w:bCs/>
                <w:sz w:val="24"/>
                <w:szCs w:val="28"/>
              </w:rPr>
            </w:pPr>
            <w:r w:rsidRPr="00362B0A">
              <w:rPr>
                <w:b/>
                <w:bCs/>
                <w:sz w:val="24"/>
                <w:szCs w:val="28"/>
              </w:rPr>
              <w:t>Zeile</w:t>
            </w:r>
          </w:p>
        </w:tc>
        <w:tc>
          <w:tcPr>
            <w:tcW w:w="8505" w:type="dxa"/>
          </w:tcPr>
          <w:p w14:paraId="2B825F3F" w14:textId="350A343E" w:rsidR="00B4076C" w:rsidRPr="00362B0A" w:rsidRDefault="00B4076C" w:rsidP="00F55FDC">
            <w:pPr>
              <w:spacing w:before="120" w:after="120"/>
              <w:rPr>
                <w:b/>
                <w:bCs/>
                <w:sz w:val="24"/>
                <w:szCs w:val="28"/>
              </w:rPr>
            </w:pPr>
            <w:r w:rsidRPr="00362B0A">
              <w:rPr>
                <w:b/>
                <w:bCs/>
                <w:sz w:val="24"/>
                <w:szCs w:val="28"/>
              </w:rPr>
              <w:t>Korrigierte</w:t>
            </w:r>
            <w:r>
              <w:rPr>
                <w:b/>
                <w:bCs/>
                <w:sz w:val="24"/>
                <w:szCs w:val="28"/>
              </w:rPr>
              <w:t>r</w:t>
            </w:r>
            <w:r w:rsidRPr="00362B0A"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Quellcode</w:t>
            </w:r>
          </w:p>
        </w:tc>
      </w:tr>
      <w:tr w:rsidR="00B4076C" w:rsidRPr="00B01B38" w14:paraId="617E3DA4" w14:textId="77777777" w:rsidTr="00B4076C">
        <w:tc>
          <w:tcPr>
            <w:tcW w:w="1271" w:type="dxa"/>
          </w:tcPr>
          <w:p w14:paraId="1D5F3AF5" w14:textId="621F578C" w:rsidR="00B4076C" w:rsidRDefault="00B01B38" w:rsidP="00F55FDC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8505" w:type="dxa"/>
          </w:tcPr>
          <w:p w14:paraId="7753B61C" w14:textId="0BDFAE95" w:rsidR="00B4076C" w:rsidRPr="00B01B38" w:rsidRDefault="00B01B38" w:rsidP="00B01B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Cs w:val="20"/>
                <w:lang w:val="en-US"/>
              </w:rPr>
            </w:pPr>
            <w:r w:rsidRPr="00B01B38">
              <w:rPr>
                <w:rFonts w:ascii="Courier New" w:eastAsia="Times New Roman" w:hAnsi="Courier New" w:cs="Courier New"/>
                <w:color w:val="0033B3"/>
                <w:szCs w:val="20"/>
                <w:lang w:val="en-US"/>
              </w:rPr>
              <w:t xml:space="preserve">public static void </w:t>
            </w:r>
            <w:r w:rsidRPr="00B01B38">
              <w:rPr>
                <w:rFonts w:ascii="Courier New" w:eastAsia="Times New Roman" w:hAnsi="Courier New" w:cs="Courier New"/>
                <w:color w:val="00627A"/>
                <w:szCs w:val="20"/>
                <w:lang w:val="en-US"/>
              </w:rPr>
              <w:t>main</w:t>
            </w:r>
            <w:r w:rsidRPr="00B01B38">
              <w:rPr>
                <w:rFonts w:ascii="Courier New" w:eastAsia="Times New Roman" w:hAnsi="Courier New" w:cs="Courier New"/>
                <w:color w:val="080808"/>
                <w:szCs w:val="20"/>
                <w:lang w:val="en-US"/>
              </w:rPr>
              <w:t>(</w:t>
            </w:r>
            <w:r w:rsidRPr="00B01B38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String</w:t>
            </w:r>
            <w:r w:rsidRPr="00B01B38">
              <w:rPr>
                <w:rFonts w:ascii="Courier New" w:eastAsia="Times New Roman" w:hAnsi="Courier New" w:cs="Courier New"/>
                <w:color w:val="080808"/>
                <w:szCs w:val="20"/>
                <w:lang w:val="en-US"/>
              </w:rPr>
              <w:t xml:space="preserve">[] </w:t>
            </w:r>
            <w:proofErr w:type="spellStart"/>
            <w:r w:rsidRPr="00B01B38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args</w:t>
            </w:r>
            <w:proofErr w:type="spellEnd"/>
            <w:r w:rsidRPr="00B01B38">
              <w:rPr>
                <w:rFonts w:ascii="Courier New" w:eastAsia="Times New Roman" w:hAnsi="Courier New" w:cs="Courier New"/>
                <w:color w:val="080808"/>
                <w:szCs w:val="20"/>
                <w:lang w:val="en-US"/>
              </w:rPr>
              <w:t>) {</w:t>
            </w:r>
          </w:p>
        </w:tc>
      </w:tr>
      <w:tr w:rsidR="00B4076C" w:rsidRPr="00B01B38" w14:paraId="11E046AA" w14:textId="77777777" w:rsidTr="00B4076C">
        <w:tc>
          <w:tcPr>
            <w:tcW w:w="1271" w:type="dxa"/>
          </w:tcPr>
          <w:p w14:paraId="51048B07" w14:textId="112981EE" w:rsidR="00B4076C" w:rsidRDefault="00B01B38" w:rsidP="00F55FDC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21</w:t>
            </w:r>
          </w:p>
        </w:tc>
        <w:tc>
          <w:tcPr>
            <w:tcW w:w="8505" w:type="dxa"/>
          </w:tcPr>
          <w:p w14:paraId="2A797DEA" w14:textId="1A4F1E61" w:rsidR="00B01B38" w:rsidRPr="00B01B38" w:rsidRDefault="00B01B38" w:rsidP="00B01B38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Scanner </w:t>
            </w:r>
            <w:proofErr w:type="spellStart"/>
            <w:r>
              <w:rPr>
                <w:color w:val="000000"/>
              </w:rPr>
              <w:t>sc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Scanner(</w:t>
            </w:r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.in);</w:t>
            </w:r>
          </w:p>
        </w:tc>
      </w:tr>
      <w:tr w:rsidR="00B4076C" w14:paraId="0C368CC9" w14:textId="77777777" w:rsidTr="00B4076C">
        <w:tc>
          <w:tcPr>
            <w:tcW w:w="1271" w:type="dxa"/>
          </w:tcPr>
          <w:p w14:paraId="2B4100EB" w14:textId="7B65F699" w:rsidR="00B4076C" w:rsidRDefault="00B01B38" w:rsidP="00F55FDC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25</w:t>
            </w:r>
          </w:p>
        </w:tc>
        <w:tc>
          <w:tcPr>
            <w:tcW w:w="8505" w:type="dxa"/>
          </w:tcPr>
          <w:p w14:paraId="0C574D20" w14:textId="5D414C6F" w:rsidR="00B4076C" w:rsidRPr="00B01B38" w:rsidRDefault="00B01B38" w:rsidP="00B01B38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double </w:t>
            </w:r>
            <w:r>
              <w:rPr>
                <w:color w:val="000000"/>
              </w:rPr>
              <w:t xml:space="preserve">pi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3.141</w:t>
            </w:r>
            <w:r>
              <w:rPr>
                <w:color w:val="080808"/>
              </w:rPr>
              <w:t>;</w:t>
            </w:r>
          </w:p>
        </w:tc>
      </w:tr>
      <w:tr w:rsidR="00B4076C" w14:paraId="4D5E7C64" w14:textId="77777777" w:rsidTr="00B4076C">
        <w:tc>
          <w:tcPr>
            <w:tcW w:w="1271" w:type="dxa"/>
          </w:tcPr>
          <w:p w14:paraId="28C703C5" w14:textId="71FACCCB" w:rsidR="00B4076C" w:rsidRDefault="00B01B38" w:rsidP="00F55FDC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27</w:t>
            </w:r>
          </w:p>
        </w:tc>
        <w:tc>
          <w:tcPr>
            <w:tcW w:w="8505" w:type="dxa"/>
          </w:tcPr>
          <w:p w14:paraId="6E9B0D6A" w14:textId="60633D95" w:rsidR="00B4076C" w:rsidRPr="00B01B38" w:rsidRDefault="00B01B38" w:rsidP="00B01B38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000000"/>
              </w:rPr>
              <w:t>durchmesser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umfang</w:t>
            </w:r>
            <w:proofErr w:type="spellEnd"/>
            <w:r>
              <w:rPr>
                <w:color w:val="080808"/>
              </w:rPr>
              <w:t>;</w:t>
            </w:r>
          </w:p>
        </w:tc>
      </w:tr>
      <w:tr w:rsidR="00B4076C" w14:paraId="513F6381" w14:textId="77777777" w:rsidTr="00B4076C">
        <w:tc>
          <w:tcPr>
            <w:tcW w:w="1271" w:type="dxa"/>
          </w:tcPr>
          <w:p w14:paraId="6DA4503E" w14:textId="581CE3A0" w:rsidR="00B4076C" w:rsidRDefault="00B01B38" w:rsidP="00F55FDC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36</w:t>
            </w:r>
          </w:p>
        </w:tc>
        <w:tc>
          <w:tcPr>
            <w:tcW w:w="8505" w:type="dxa"/>
          </w:tcPr>
          <w:p w14:paraId="56A69F70" w14:textId="706C9021" w:rsidR="00B4076C" w:rsidRPr="00B01B38" w:rsidRDefault="00B01B38" w:rsidP="00B01B38">
            <w:pPr>
              <w:pStyle w:val="HTMLVorformatiert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0000"/>
              </w:rPr>
              <w:t>durchmesser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sc</w:t>
            </w:r>
            <w:r>
              <w:rPr>
                <w:color w:val="080808"/>
              </w:rPr>
              <w:t>.nextInt</w:t>
            </w:r>
            <w:proofErr w:type="spellEnd"/>
            <w:r>
              <w:rPr>
                <w:color w:val="080808"/>
              </w:rPr>
              <w:t>();</w:t>
            </w:r>
          </w:p>
        </w:tc>
      </w:tr>
      <w:tr w:rsidR="006044C3" w14:paraId="143584D2" w14:textId="77777777" w:rsidTr="00B4076C">
        <w:tc>
          <w:tcPr>
            <w:tcW w:w="1271" w:type="dxa"/>
          </w:tcPr>
          <w:p w14:paraId="7CB63EDF" w14:textId="527E13B0" w:rsidR="006044C3" w:rsidRDefault="00B01B38" w:rsidP="00F55FDC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44</w:t>
            </w:r>
          </w:p>
        </w:tc>
        <w:tc>
          <w:tcPr>
            <w:tcW w:w="8505" w:type="dxa"/>
          </w:tcPr>
          <w:p w14:paraId="7696D9FC" w14:textId="7128D7C4" w:rsidR="006044C3" w:rsidRPr="00B01B38" w:rsidRDefault="00B01B38" w:rsidP="00B01B38">
            <w:pPr>
              <w:pStyle w:val="HTMLVorformatiert"/>
              <w:shd w:val="clear" w:color="auto" w:fill="FFFFFF"/>
              <w:rPr>
                <w:color w:val="080808"/>
                <w:lang w:val="de-DE"/>
              </w:rPr>
            </w:pPr>
            <w:proofErr w:type="spellStart"/>
            <w:r w:rsidRPr="00B01B38">
              <w:rPr>
                <w:color w:val="000000"/>
                <w:lang w:val="de-DE"/>
              </w:rPr>
              <w:t>System</w:t>
            </w:r>
            <w:r w:rsidRPr="00B01B38">
              <w:rPr>
                <w:color w:val="080808"/>
                <w:lang w:val="de-DE"/>
              </w:rPr>
              <w:t>.</w:t>
            </w:r>
            <w:r w:rsidRPr="00B01B38">
              <w:rPr>
                <w:i/>
                <w:iCs/>
                <w:color w:val="871094"/>
                <w:lang w:val="de-DE"/>
              </w:rPr>
              <w:t>out</w:t>
            </w:r>
            <w:r w:rsidRPr="00B01B38">
              <w:rPr>
                <w:color w:val="080808"/>
                <w:lang w:val="de-DE"/>
              </w:rPr>
              <w:t>.println</w:t>
            </w:r>
            <w:proofErr w:type="spellEnd"/>
            <w:r w:rsidRPr="00B01B38">
              <w:rPr>
                <w:color w:val="080808"/>
                <w:lang w:val="de-DE"/>
              </w:rPr>
              <w:t>(</w:t>
            </w:r>
            <w:r w:rsidRPr="00B01B38">
              <w:rPr>
                <w:color w:val="067D17"/>
                <w:lang w:val="de-DE"/>
              </w:rPr>
              <w:t xml:space="preserve">"Der Umfang </w:t>
            </w:r>
            <w:proofErr w:type="spellStart"/>
            <w:r w:rsidRPr="00B01B38">
              <w:rPr>
                <w:color w:val="067D17"/>
                <w:lang w:val="de-DE"/>
              </w:rPr>
              <w:t>betraegt</w:t>
            </w:r>
            <w:proofErr w:type="spellEnd"/>
            <w:r w:rsidRPr="00B01B38">
              <w:rPr>
                <w:color w:val="067D17"/>
                <w:lang w:val="de-DE"/>
              </w:rPr>
              <w:t xml:space="preserve"> " </w:t>
            </w:r>
            <w:r w:rsidRPr="00B01B38">
              <w:rPr>
                <w:color w:val="080808"/>
                <w:lang w:val="de-DE"/>
              </w:rPr>
              <w:t xml:space="preserve">+ </w:t>
            </w:r>
            <w:r w:rsidRPr="00B01B38">
              <w:rPr>
                <w:color w:val="000000"/>
                <w:lang w:val="de-DE"/>
              </w:rPr>
              <w:t>umfang</w:t>
            </w:r>
            <w:r w:rsidRPr="00B01B38">
              <w:rPr>
                <w:color w:val="080808"/>
                <w:lang w:val="de-DE"/>
              </w:rPr>
              <w:t>);</w:t>
            </w:r>
          </w:p>
        </w:tc>
      </w:tr>
      <w:tr w:rsidR="00D82B38" w14:paraId="107EAF5E" w14:textId="77777777" w:rsidTr="00B4076C">
        <w:tc>
          <w:tcPr>
            <w:tcW w:w="1271" w:type="dxa"/>
          </w:tcPr>
          <w:p w14:paraId="78934768" w14:textId="7D36F085" w:rsidR="00D82B38" w:rsidRDefault="00B01B38" w:rsidP="00F55FDC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8505" w:type="dxa"/>
          </w:tcPr>
          <w:p w14:paraId="517F8656" w14:textId="77777777" w:rsidR="00B01B38" w:rsidRPr="00B01B38" w:rsidRDefault="00B01B38" w:rsidP="00B01B38">
            <w:pPr>
              <w:pStyle w:val="HTMLVorformatiert"/>
              <w:shd w:val="clear" w:color="auto" w:fill="FFFFFF"/>
              <w:rPr>
                <w:color w:val="080808"/>
                <w:lang w:val="de-DE"/>
              </w:rPr>
            </w:pPr>
            <w:proofErr w:type="spellStart"/>
            <w:r w:rsidRPr="00B01B38">
              <w:rPr>
                <w:color w:val="0033B3"/>
                <w:lang w:val="de-DE"/>
              </w:rPr>
              <w:t>import</w:t>
            </w:r>
            <w:proofErr w:type="spellEnd"/>
            <w:r w:rsidRPr="00B01B38">
              <w:rPr>
                <w:color w:val="0033B3"/>
                <w:lang w:val="de-DE"/>
              </w:rPr>
              <w:t xml:space="preserve"> </w:t>
            </w:r>
            <w:proofErr w:type="spellStart"/>
            <w:proofErr w:type="gramStart"/>
            <w:r w:rsidRPr="00B01B38">
              <w:rPr>
                <w:color w:val="000000"/>
                <w:lang w:val="de-DE"/>
              </w:rPr>
              <w:t>java.util</w:t>
            </w:r>
            <w:proofErr w:type="gramEnd"/>
            <w:r w:rsidRPr="00B01B38">
              <w:rPr>
                <w:color w:val="000000"/>
                <w:lang w:val="de-DE"/>
              </w:rPr>
              <w:t>.Scanner</w:t>
            </w:r>
            <w:proofErr w:type="spellEnd"/>
            <w:r w:rsidRPr="00B01B38">
              <w:rPr>
                <w:color w:val="080808"/>
                <w:lang w:val="de-DE"/>
              </w:rPr>
              <w:t>;</w:t>
            </w:r>
          </w:p>
          <w:p w14:paraId="452751EC" w14:textId="6EA5381A" w:rsidR="00D82B38" w:rsidRDefault="00B01B38" w:rsidP="00B01B38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Fehlender Import der Scanner-Klasse</w:t>
            </w:r>
          </w:p>
        </w:tc>
      </w:tr>
    </w:tbl>
    <w:p w14:paraId="69FD96D3" w14:textId="77777777" w:rsidR="00F55FDC" w:rsidRDefault="00F55FDC" w:rsidP="00F55FDC">
      <w:pPr>
        <w:spacing w:before="120" w:after="120"/>
        <w:rPr>
          <w:sz w:val="24"/>
          <w:szCs w:val="28"/>
        </w:rPr>
      </w:pPr>
    </w:p>
    <w:p w14:paraId="706B6053" w14:textId="3929A6D4" w:rsidR="00F55FDC" w:rsidRDefault="00362B0A" w:rsidP="00F55FDC">
      <w:pPr>
        <w:spacing w:before="120" w:after="120"/>
        <w:rPr>
          <w:sz w:val="24"/>
          <w:szCs w:val="28"/>
        </w:rPr>
      </w:pPr>
      <w:r>
        <w:rPr>
          <w:sz w:val="24"/>
          <w:szCs w:val="28"/>
        </w:rPr>
        <w:t>Zweites Progra</w:t>
      </w:r>
      <w:r w:rsidR="00D413F9">
        <w:rPr>
          <w:sz w:val="24"/>
          <w:szCs w:val="28"/>
        </w:rPr>
        <w:t>m</w:t>
      </w:r>
      <w:r>
        <w:rPr>
          <w:sz w:val="24"/>
          <w:szCs w:val="28"/>
        </w:rPr>
        <w:t>m – Laufzeitfehler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8505"/>
      </w:tblGrid>
      <w:tr w:rsidR="00B4076C" w14:paraId="0E495ADD" w14:textId="77777777" w:rsidTr="00B4076C">
        <w:tc>
          <w:tcPr>
            <w:tcW w:w="1271" w:type="dxa"/>
          </w:tcPr>
          <w:p w14:paraId="5C675D6C" w14:textId="77777777" w:rsidR="00B4076C" w:rsidRPr="00362B0A" w:rsidRDefault="00B4076C" w:rsidP="00FB66BA">
            <w:pPr>
              <w:spacing w:before="120" w:after="120"/>
              <w:rPr>
                <w:b/>
                <w:bCs/>
                <w:sz w:val="24"/>
                <w:szCs w:val="28"/>
              </w:rPr>
            </w:pPr>
            <w:r w:rsidRPr="00362B0A">
              <w:rPr>
                <w:b/>
                <w:bCs/>
                <w:sz w:val="24"/>
                <w:szCs w:val="28"/>
              </w:rPr>
              <w:t>Zeile</w:t>
            </w:r>
          </w:p>
        </w:tc>
        <w:tc>
          <w:tcPr>
            <w:tcW w:w="8505" w:type="dxa"/>
          </w:tcPr>
          <w:p w14:paraId="059A5F5E" w14:textId="471364EA" w:rsidR="00B4076C" w:rsidRPr="00362B0A" w:rsidRDefault="00D2711A" w:rsidP="00FB66BA">
            <w:pPr>
              <w:spacing w:before="120" w:after="12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Fehlermeldung</w:t>
            </w:r>
            <w:r w:rsidR="005B1DD4">
              <w:rPr>
                <w:b/>
                <w:bCs/>
                <w:sz w:val="24"/>
                <w:szCs w:val="28"/>
              </w:rPr>
              <w:t xml:space="preserve"> und Ursache</w:t>
            </w:r>
          </w:p>
        </w:tc>
      </w:tr>
      <w:tr w:rsidR="00B4076C" w14:paraId="1760156F" w14:textId="77777777" w:rsidTr="00B4076C">
        <w:tc>
          <w:tcPr>
            <w:tcW w:w="1271" w:type="dxa"/>
          </w:tcPr>
          <w:p w14:paraId="2F2F8F3A" w14:textId="7C9CDCF1" w:rsidR="00B4076C" w:rsidRDefault="00B01B38" w:rsidP="00FB66BA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23</w:t>
            </w:r>
          </w:p>
        </w:tc>
        <w:tc>
          <w:tcPr>
            <w:tcW w:w="8505" w:type="dxa"/>
          </w:tcPr>
          <w:p w14:paraId="7BFC413F" w14:textId="69C7AD56" w:rsidR="00B4076C" w:rsidRDefault="00B01B38" w:rsidP="00B01B38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Die Variable zahl4 ist auf 0 gesetzt. Da nicht durch 0 geteilt werden kann, kann die Berechnung nicht ausgeführt werden.</w:t>
            </w:r>
          </w:p>
        </w:tc>
      </w:tr>
    </w:tbl>
    <w:p w14:paraId="455E94A7" w14:textId="77777777" w:rsidR="00362B0A" w:rsidRDefault="00362B0A" w:rsidP="00F55FDC">
      <w:pPr>
        <w:spacing w:before="120" w:after="120"/>
        <w:rPr>
          <w:sz w:val="24"/>
          <w:szCs w:val="28"/>
        </w:rPr>
      </w:pPr>
    </w:p>
    <w:p w14:paraId="4E32DAB1" w14:textId="60147A4F" w:rsidR="00362B0A" w:rsidRDefault="00362B0A" w:rsidP="00F55FDC">
      <w:pPr>
        <w:spacing w:before="120" w:after="120"/>
        <w:rPr>
          <w:sz w:val="24"/>
          <w:szCs w:val="28"/>
        </w:rPr>
      </w:pPr>
      <w:r>
        <w:rPr>
          <w:sz w:val="24"/>
          <w:szCs w:val="28"/>
        </w:rPr>
        <w:t>Drittes Programm –</w:t>
      </w:r>
      <w:r w:rsidR="001D021F">
        <w:rPr>
          <w:sz w:val="24"/>
          <w:szCs w:val="28"/>
        </w:rPr>
        <w:t xml:space="preserve"> </w:t>
      </w:r>
      <w:proofErr w:type="spellStart"/>
      <w:r w:rsidR="006044C3">
        <w:rPr>
          <w:sz w:val="24"/>
          <w:szCs w:val="28"/>
        </w:rPr>
        <w:t>LogikfehlerFortgeschrittene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8505"/>
      </w:tblGrid>
      <w:tr w:rsidR="00B4076C" w14:paraId="24B96E7C" w14:textId="77777777" w:rsidTr="00B4076C">
        <w:tc>
          <w:tcPr>
            <w:tcW w:w="1271" w:type="dxa"/>
          </w:tcPr>
          <w:p w14:paraId="1D9E28D6" w14:textId="77777777" w:rsidR="00B4076C" w:rsidRPr="00362B0A" w:rsidRDefault="00B4076C" w:rsidP="00FB66BA">
            <w:pPr>
              <w:spacing w:before="120" w:after="120"/>
              <w:rPr>
                <w:b/>
                <w:bCs/>
                <w:sz w:val="24"/>
                <w:szCs w:val="28"/>
              </w:rPr>
            </w:pPr>
            <w:r w:rsidRPr="00362B0A">
              <w:rPr>
                <w:b/>
                <w:bCs/>
                <w:sz w:val="24"/>
                <w:szCs w:val="28"/>
              </w:rPr>
              <w:t>Zeile</w:t>
            </w:r>
          </w:p>
        </w:tc>
        <w:tc>
          <w:tcPr>
            <w:tcW w:w="8505" w:type="dxa"/>
          </w:tcPr>
          <w:p w14:paraId="00570076" w14:textId="6234EE98" w:rsidR="00B4076C" w:rsidRPr="00362B0A" w:rsidRDefault="00B4076C" w:rsidP="00FB66BA">
            <w:pPr>
              <w:spacing w:before="120" w:after="120"/>
              <w:rPr>
                <w:b/>
                <w:bCs/>
                <w:sz w:val="24"/>
                <w:szCs w:val="28"/>
              </w:rPr>
            </w:pPr>
            <w:r w:rsidRPr="00362B0A">
              <w:rPr>
                <w:b/>
                <w:bCs/>
                <w:sz w:val="24"/>
                <w:szCs w:val="28"/>
              </w:rPr>
              <w:t>Korrigierte</w:t>
            </w:r>
            <w:r>
              <w:rPr>
                <w:b/>
                <w:bCs/>
                <w:sz w:val="24"/>
                <w:szCs w:val="28"/>
              </w:rPr>
              <w:t>r</w:t>
            </w:r>
            <w:r w:rsidRPr="00362B0A"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Quellcode</w:t>
            </w:r>
          </w:p>
        </w:tc>
      </w:tr>
      <w:tr w:rsidR="00B4076C" w14:paraId="4FD99532" w14:textId="77777777" w:rsidTr="00B4076C">
        <w:tc>
          <w:tcPr>
            <w:tcW w:w="1271" w:type="dxa"/>
          </w:tcPr>
          <w:p w14:paraId="78D046B0" w14:textId="4404ADCF" w:rsidR="00B4076C" w:rsidRDefault="00B00464" w:rsidP="00FB66BA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</w:t>
            </w:r>
          </w:p>
        </w:tc>
        <w:tc>
          <w:tcPr>
            <w:tcW w:w="8505" w:type="dxa"/>
          </w:tcPr>
          <w:p w14:paraId="22CE0ACF" w14:textId="77777777" w:rsidR="00403CB4" w:rsidRDefault="00403CB4" w:rsidP="00403CB4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}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zahl3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>erg</w:t>
            </w:r>
            <w:r>
              <w:rPr>
                <w:color w:val="080808"/>
              </w:rPr>
              <w:t>) {</w:t>
            </w:r>
          </w:p>
          <w:p w14:paraId="299B8F6A" w14:textId="0E1C40BF" w:rsidR="00B4076C" w:rsidRPr="00B00464" w:rsidRDefault="00B4076C" w:rsidP="00B00464">
            <w:pPr>
              <w:pStyle w:val="HTMLVorformatiert"/>
              <w:shd w:val="clear" w:color="auto" w:fill="FFFFFF"/>
              <w:rPr>
                <w:color w:val="080808"/>
              </w:rPr>
            </w:pPr>
          </w:p>
        </w:tc>
      </w:tr>
      <w:tr w:rsidR="00B4076C" w14:paraId="4CF3A9A7" w14:textId="77777777" w:rsidTr="00B4076C">
        <w:tc>
          <w:tcPr>
            <w:tcW w:w="1271" w:type="dxa"/>
          </w:tcPr>
          <w:p w14:paraId="693D8823" w14:textId="1C0DC8C7" w:rsidR="00B4076C" w:rsidRDefault="00B00464" w:rsidP="00FB66BA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</w:t>
            </w:r>
          </w:p>
        </w:tc>
        <w:tc>
          <w:tcPr>
            <w:tcW w:w="8505" w:type="dxa"/>
          </w:tcPr>
          <w:p w14:paraId="3891EA5A" w14:textId="652068C1" w:rsidR="00403CB4" w:rsidRDefault="00403CB4" w:rsidP="00403CB4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}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zahl4</w:t>
            </w:r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>erg</w:t>
            </w:r>
            <w:r>
              <w:rPr>
                <w:color w:val="080808"/>
              </w:rPr>
              <w:t>) {</w:t>
            </w:r>
          </w:p>
          <w:p w14:paraId="29BCD993" w14:textId="6CEC90B0" w:rsidR="00B4076C" w:rsidRPr="00B00464" w:rsidRDefault="00B4076C" w:rsidP="00B00464">
            <w:pPr>
              <w:pStyle w:val="HTMLVorformatiert"/>
              <w:shd w:val="clear" w:color="auto" w:fill="FFFFFF"/>
              <w:rPr>
                <w:color w:val="080808"/>
              </w:rPr>
            </w:pPr>
          </w:p>
        </w:tc>
      </w:tr>
      <w:tr w:rsidR="00B4076C" w14:paraId="5ED1B352" w14:textId="77777777" w:rsidTr="00B4076C">
        <w:tc>
          <w:tcPr>
            <w:tcW w:w="1271" w:type="dxa"/>
          </w:tcPr>
          <w:p w14:paraId="3AC04FEC" w14:textId="6FCD4F4F" w:rsidR="00B4076C" w:rsidRDefault="00B00464" w:rsidP="00FB66BA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8505" w:type="dxa"/>
          </w:tcPr>
          <w:p w14:paraId="305598BF" w14:textId="7926B326" w:rsidR="00B4076C" w:rsidRPr="00403CB4" w:rsidRDefault="00403CB4" w:rsidP="00403CB4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}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zahl5</w:t>
            </w:r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>erg</w:t>
            </w:r>
            <w:r>
              <w:rPr>
                <w:color w:val="080808"/>
              </w:rPr>
              <w:t>) {</w:t>
            </w:r>
          </w:p>
        </w:tc>
      </w:tr>
      <w:tr w:rsidR="00B4076C" w14:paraId="55ABE361" w14:textId="77777777" w:rsidTr="00B4076C">
        <w:tc>
          <w:tcPr>
            <w:tcW w:w="1271" w:type="dxa"/>
          </w:tcPr>
          <w:p w14:paraId="2DD94C1F" w14:textId="6D740AA5" w:rsidR="00B4076C" w:rsidRDefault="00B00464" w:rsidP="00FB66BA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32</w:t>
            </w:r>
          </w:p>
        </w:tc>
        <w:tc>
          <w:tcPr>
            <w:tcW w:w="8505" w:type="dxa"/>
          </w:tcPr>
          <w:p w14:paraId="29E1C769" w14:textId="6DAC5187" w:rsidR="00B4076C" w:rsidRPr="00403CB4" w:rsidRDefault="00403CB4" w:rsidP="00403CB4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}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zahl6</w:t>
            </w:r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>erg</w:t>
            </w:r>
            <w:r>
              <w:rPr>
                <w:color w:val="080808"/>
              </w:rPr>
              <w:t>) {</w:t>
            </w:r>
          </w:p>
        </w:tc>
      </w:tr>
    </w:tbl>
    <w:p w14:paraId="66880BDF" w14:textId="6887E419" w:rsidR="00362B0A" w:rsidRDefault="001D021F" w:rsidP="00F55FDC">
      <w:pPr>
        <w:spacing w:before="120" w:after="120"/>
        <w:rPr>
          <w:sz w:val="24"/>
          <w:szCs w:val="28"/>
        </w:rPr>
      </w:pPr>
      <w:r>
        <w:rPr>
          <w:sz w:val="24"/>
          <w:szCs w:val="28"/>
        </w:rPr>
        <w:t xml:space="preserve">Logikfehler I, Zeile 33: </w:t>
      </w:r>
    </w:p>
    <w:p w14:paraId="769261AD" w14:textId="77777777" w:rsidR="001D021F" w:rsidRPr="001D021F" w:rsidRDefault="001D021F" w:rsidP="001D021F">
      <w:pPr>
        <w:pStyle w:val="HTMLVorformatiert"/>
        <w:shd w:val="clear" w:color="auto" w:fill="FFFFFF"/>
        <w:rPr>
          <w:color w:val="080808"/>
          <w:lang w:val="de-DE"/>
        </w:rPr>
      </w:pPr>
      <w:proofErr w:type="spellStart"/>
      <w:r w:rsidRPr="001D021F">
        <w:rPr>
          <w:color w:val="000000"/>
          <w:lang w:val="de-DE"/>
        </w:rPr>
        <w:t>System</w:t>
      </w:r>
      <w:r w:rsidRPr="001D021F">
        <w:rPr>
          <w:color w:val="080808"/>
          <w:lang w:val="de-DE"/>
        </w:rPr>
        <w:t>.</w:t>
      </w:r>
      <w:r w:rsidRPr="001D021F">
        <w:rPr>
          <w:i/>
          <w:iCs/>
          <w:color w:val="871094"/>
          <w:lang w:val="de-DE"/>
        </w:rPr>
        <w:t>out</w:t>
      </w:r>
      <w:r w:rsidRPr="001D021F">
        <w:rPr>
          <w:color w:val="080808"/>
          <w:lang w:val="de-DE"/>
        </w:rPr>
        <w:t>.println</w:t>
      </w:r>
      <w:proofErr w:type="spellEnd"/>
      <w:r w:rsidRPr="001D021F">
        <w:rPr>
          <w:color w:val="080808"/>
          <w:lang w:val="de-DE"/>
        </w:rPr>
        <w:t>(</w:t>
      </w:r>
      <w:proofErr w:type="spellStart"/>
      <w:r w:rsidRPr="001D021F">
        <w:rPr>
          <w:color w:val="000000"/>
          <w:lang w:val="de-DE"/>
        </w:rPr>
        <w:t>nettowert</w:t>
      </w:r>
      <w:proofErr w:type="spellEnd"/>
      <w:r w:rsidRPr="001D021F">
        <w:rPr>
          <w:color w:val="000000"/>
          <w:lang w:val="de-DE"/>
        </w:rPr>
        <w:t xml:space="preserve"> </w:t>
      </w:r>
      <w:r w:rsidRPr="001D021F">
        <w:rPr>
          <w:color w:val="080808"/>
          <w:lang w:val="de-DE"/>
        </w:rPr>
        <w:t>+ (</w:t>
      </w:r>
      <w:proofErr w:type="spellStart"/>
      <w:r w:rsidRPr="001D021F">
        <w:rPr>
          <w:color w:val="000000"/>
          <w:lang w:val="de-DE"/>
        </w:rPr>
        <w:t>nettowert</w:t>
      </w:r>
      <w:proofErr w:type="spellEnd"/>
      <w:r w:rsidRPr="001D021F">
        <w:rPr>
          <w:color w:val="000000"/>
          <w:lang w:val="de-DE"/>
        </w:rPr>
        <w:t xml:space="preserve"> </w:t>
      </w:r>
      <w:r w:rsidRPr="001D021F">
        <w:rPr>
          <w:color w:val="080808"/>
          <w:lang w:val="de-DE"/>
        </w:rPr>
        <w:t xml:space="preserve">* </w:t>
      </w:r>
      <w:proofErr w:type="spellStart"/>
      <w:r w:rsidRPr="001D021F">
        <w:rPr>
          <w:color w:val="000000"/>
          <w:lang w:val="de-DE"/>
        </w:rPr>
        <w:t>steuersatz</w:t>
      </w:r>
      <w:proofErr w:type="spellEnd"/>
      <w:r w:rsidRPr="001D021F">
        <w:rPr>
          <w:color w:val="080808"/>
          <w:lang w:val="de-DE"/>
        </w:rPr>
        <w:t>));</w:t>
      </w:r>
    </w:p>
    <w:p w14:paraId="7100CF86" w14:textId="470490F0" w:rsidR="001D021F" w:rsidRDefault="001D021F" w:rsidP="00F55FDC">
      <w:pPr>
        <w:spacing w:before="120" w:after="120"/>
        <w:rPr>
          <w:sz w:val="24"/>
          <w:szCs w:val="28"/>
        </w:rPr>
      </w:pPr>
      <w:r>
        <w:rPr>
          <w:sz w:val="24"/>
          <w:szCs w:val="28"/>
        </w:rPr>
        <w:t xml:space="preserve">Logikfehler II, Zeile 23: </w:t>
      </w:r>
    </w:p>
    <w:p w14:paraId="730AE023" w14:textId="77777777" w:rsidR="001D021F" w:rsidRPr="001D021F" w:rsidRDefault="001D021F" w:rsidP="001D021F">
      <w:pPr>
        <w:pStyle w:val="HTMLVorformatiert"/>
        <w:shd w:val="clear" w:color="auto" w:fill="FFFFFF"/>
        <w:rPr>
          <w:color w:val="080808"/>
          <w:lang w:val="de-DE"/>
        </w:rPr>
      </w:pPr>
      <w:r w:rsidRPr="001D021F">
        <w:rPr>
          <w:color w:val="000000"/>
          <w:lang w:val="de-DE"/>
        </w:rPr>
        <w:t xml:space="preserve">a </w:t>
      </w:r>
      <w:r w:rsidRPr="001D021F">
        <w:rPr>
          <w:color w:val="080808"/>
          <w:lang w:val="de-DE"/>
        </w:rPr>
        <w:t xml:space="preserve">= </w:t>
      </w:r>
      <w:proofErr w:type="spellStart"/>
      <w:r w:rsidRPr="001D021F">
        <w:rPr>
          <w:color w:val="000000"/>
          <w:lang w:val="de-DE"/>
        </w:rPr>
        <w:t>tmp</w:t>
      </w:r>
      <w:proofErr w:type="spellEnd"/>
      <w:r w:rsidRPr="001D021F">
        <w:rPr>
          <w:color w:val="080808"/>
          <w:lang w:val="de-DE"/>
        </w:rPr>
        <w:t>;</w:t>
      </w:r>
    </w:p>
    <w:p w14:paraId="016BD0FE" w14:textId="77777777" w:rsidR="001D021F" w:rsidRPr="001D021F" w:rsidRDefault="001D021F" w:rsidP="00F55FDC">
      <w:pPr>
        <w:spacing w:before="120" w:after="120"/>
        <w:rPr>
          <w:sz w:val="24"/>
          <w:szCs w:val="28"/>
        </w:rPr>
      </w:pPr>
    </w:p>
    <w:sectPr w:rsidR="001D021F" w:rsidRPr="001D021F" w:rsidSect="00CD6B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56" w:bottom="1134" w:left="1418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ACDF2" w14:textId="77777777" w:rsidR="00293200" w:rsidRDefault="00293200" w:rsidP="00AB44B1">
      <w:r>
        <w:separator/>
      </w:r>
    </w:p>
    <w:p w14:paraId="6FFBA8F5" w14:textId="77777777" w:rsidR="00293200" w:rsidRDefault="00293200"/>
  </w:endnote>
  <w:endnote w:type="continuationSeparator" w:id="0">
    <w:p w14:paraId="6C7FEAEA" w14:textId="77777777" w:rsidR="00293200" w:rsidRDefault="00293200" w:rsidP="00AB44B1">
      <w:r>
        <w:continuationSeparator/>
      </w:r>
    </w:p>
    <w:p w14:paraId="0263F684" w14:textId="77777777" w:rsidR="00293200" w:rsidRDefault="002932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D9BE3" w14:textId="77777777" w:rsidR="009F6A1D" w:rsidRDefault="009F6A1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A10BD" w14:textId="34543684" w:rsidR="00406642" w:rsidRPr="005529A1" w:rsidRDefault="005529A1" w:rsidP="005529A1">
    <w:pPr>
      <w:pStyle w:val="Fuzeile"/>
      <w:rPr>
        <w:rFonts w:cs="Arial"/>
        <w:color w:val="BFBFBF" w:themeColor="background1" w:themeShade="BF"/>
        <w:sz w:val="16"/>
        <w:szCs w:val="16"/>
      </w:rPr>
    </w:pPr>
    <w:r>
      <w:rPr>
        <w:rFonts w:cs="Arial"/>
        <w:noProof/>
        <w:sz w:val="24"/>
        <w:szCs w:val="24"/>
        <w:lang w:val="en-US"/>
      </w:rPr>
      <w:drawing>
        <wp:inline distT="0" distB="0" distL="0" distR="0" wp14:anchorId="3A0BCA06" wp14:editId="71520EE9">
          <wp:extent cx="5963520" cy="25189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520" cy="25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C4BC1" w:rsidRPr="00B97B4E">
      <w:rPr>
        <w:rFonts w:cs="Arial"/>
        <w:noProof/>
        <w:color w:val="262626" w:themeColor="text1" w:themeTint="D9"/>
        <w:szCs w:val="20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12EC77" wp14:editId="150679C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</a:extLst>
                    </wps:spPr>
                    <wps:txbx>
                      <w:txbxContent>
                        <w:p w14:paraId="3479C9F0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12EC77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14:paraId="3479C9F0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cs="Arial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29A1">
      <w:rPr>
        <w:rFonts w:cs="Arial"/>
        <w:color w:val="BFBFBF" w:themeColor="background1" w:themeShade="BF"/>
        <w:sz w:val="16"/>
        <w:szCs w:val="16"/>
      </w:rPr>
      <w:t>©</w:t>
    </w:r>
    <w:r w:rsidR="00D413F9">
      <w:rPr>
        <w:rFonts w:cs="Arial"/>
        <w:color w:val="BFBFBF" w:themeColor="background1" w:themeShade="BF"/>
        <w:sz w:val="16"/>
        <w:szCs w:val="16"/>
      </w:rPr>
      <w:t>Becker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A2CD5" w14:textId="77777777" w:rsidR="009F6A1D" w:rsidRDefault="009F6A1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F46B0" w14:textId="77777777" w:rsidR="00293200" w:rsidRDefault="00293200" w:rsidP="00AB44B1">
      <w:r>
        <w:separator/>
      </w:r>
    </w:p>
    <w:p w14:paraId="22C7CC58" w14:textId="77777777" w:rsidR="00293200" w:rsidRDefault="00293200"/>
  </w:footnote>
  <w:footnote w:type="continuationSeparator" w:id="0">
    <w:p w14:paraId="522AEDA2" w14:textId="77777777" w:rsidR="00293200" w:rsidRDefault="00293200" w:rsidP="00AB44B1">
      <w:r>
        <w:continuationSeparator/>
      </w:r>
    </w:p>
    <w:p w14:paraId="53EB4754" w14:textId="77777777" w:rsidR="00293200" w:rsidRDefault="002932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B944A" w14:textId="77777777" w:rsidR="009F6A1D" w:rsidRDefault="009F6A1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3360"/>
      <w:gridCol w:w="2086"/>
      <w:gridCol w:w="1225"/>
      <w:gridCol w:w="1225"/>
    </w:tblGrid>
    <w:tr w:rsidR="004C5327" w14:paraId="0A1239CD" w14:textId="77777777" w:rsidTr="00FB66BA">
      <w:trPr>
        <w:trHeight w:val="848"/>
      </w:trPr>
      <w:tc>
        <w:tcPr>
          <w:tcW w:w="2127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2B253B95" w14:textId="77777777" w:rsidR="004C5327" w:rsidRPr="005227F5" w:rsidRDefault="004C5327" w:rsidP="004C5327">
          <w:pPr>
            <w:pStyle w:val="berschrift2"/>
            <w:outlineLvl w:val="1"/>
          </w:pPr>
          <w:r>
            <w:t>IT</w:t>
          </w:r>
        </w:p>
      </w:tc>
      <w:tc>
        <w:tcPr>
          <w:tcW w:w="5446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E6B800C" w14:textId="4E696DE8" w:rsidR="004C5327" w:rsidRPr="004C5327" w:rsidRDefault="004C5327" w:rsidP="004C5327">
          <w:pPr>
            <w:pStyle w:val="berschrift1"/>
            <w:jc w:val="center"/>
            <w:outlineLvl w:val="0"/>
            <w:rPr>
              <w:rFonts w:ascii="Arial" w:hAnsi="Arial"/>
              <w:color w:val="auto"/>
            </w:rPr>
          </w:pPr>
          <w:r w:rsidRPr="004C5327">
            <w:rPr>
              <w:rFonts w:ascii="Arial" w:hAnsi="Arial"/>
              <w:color w:val="auto"/>
              <w:sz w:val="28"/>
            </w:rPr>
            <w:t>Debugging</w:t>
          </w:r>
        </w:p>
      </w:tc>
      <w:tc>
        <w:tcPr>
          <w:tcW w:w="245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D1C19B0" w14:textId="77777777" w:rsidR="004C5327" w:rsidRPr="00E1247D" w:rsidRDefault="004C5327" w:rsidP="004C5327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  <w:lang w:val="en-US"/>
            </w:rPr>
            <w:drawing>
              <wp:anchor distT="0" distB="0" distL="114300" distR="114300" simplePos="0" relativeHeight="251670528" behindDoc="1" locked="0" layoutInCell="1" allowOverlap="1" wp14:anchorId="73F2094B" wp14:editId="275B81B3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C5327" w14:paraId="6D9B8EA2" w14:textId="77777777" w:rsidTr="00FB66B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2127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78401E2C" w14:textId="77777777" w:rsidR="004C5327" w:rsidRPr="00E1247D" w:rsidRDefault="004C5327" w:rsidP="004C5327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336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4ED280BC" w14:textId="77777777" w:rsidR="004C5327" w:rsidRPr="004C5327" w:rsidRDefault="004C5327" w:rsidP="004C5327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CA184C9" w14:textId="77777777" w:rsidR="004C5327" w:rsidRPr="00E1247D" w:rsidRDefault="004C5327" w:rsidP="004C5327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5B7000B7" w14:textId="77777777" w:rsidR="004C5327" w:rsidRPr="00E1247D" w:rsidRDefault="004C5327" w:rsidP="004C5327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2D84352" w14:textId="77777777" w:rsidR="004C5327" w:rsidRPr="00E1247D" w:rsidRDefault="004C5327" w:rsidP="004C5327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4C5327" w14:paraId="2B5B9864" w14:textId="77777777" w:rsidTr="00FB66B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2127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3BBC1C9" w14:textId="5ED50814" w:rsidR="004C5327" w:rsidRPr="00E1247D" w:rsidRDefault="004C5327" w:rsidP="009F6A1D">
          <w:pPr>
            <w:pStyle w:val="Kopfzeile"/>
            <w:tabs>
              <w:tab w:val="clear" w:pos="4536"/>
              <w:tab w:val="clear" w:pos="9072"/>
              <w:tab w:val="left" w:pos="920"/>
            </w:tabs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  <w:r w:rsidR="009F6A1D">
            <w:rPr>
              <w:rFonts w:ascii="Comic Sans MS" w:hAnsi="Comic Sans MS" w:cs="Arial"/>
              <w:sz w:val="15"/>
              <w:szCs w:val="15"/>
            </w:rPr>
            <w:tab/>
            <w:t>16.10.2024</w:t>
          </w:r>
        </w:p>
      </w:tc>
      <w:tc>
        <w:tcPr>
          <w:tcW w:w="336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505E2E8" w14:textId="4B7A3E70" w:rsidR="004C5327" w:rsidRPr="00E1247D" w:rsidRDefault="004C5327" w:rsidP="004C5327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>
            <w:rPr>
              <w:rFonts w:ascii="Comic Sans MS" w:hAnsi="Comic Sans MS" w:cs="Arial"/>
              <w:sz w:val="15"/>
              <w:szCs w:val="15"/>
            </w:rPr>
            <w:t>Name</w:t>
          </w:r>
          <w:r w:rsidRPr="00E1247D">
            <w:rPr>
              <w:rFonts w:ascii="Comic Sans MS" w:hAnsi="Comic Sans MS" w:cs="Arial"/>
              <w:sz w:val="15"/>
              <w:szCs w:val="15"/>
            </w:rPr>
            <w:t>:</w:t>
          </w:r>
          <w:r w:rsidR="009F6A1D">
            <w:rPr>
              <w:rFonts w:ascii="Comic Sans MS" w:hAnsi="Comic Sans MS" w:cs="Arial"/>
              <w:sz w:val="15"/>
              <w:szCs w:val="15"/>
            </w:rPr>
            <w:t xml:space="preserve"> Paul Friedrich Vierkorn</w:t>
          </w:r>
        </w:p>
      </w:tc>
      <w:tc>
        <w:tcPr>
          <w:tcW w:w="208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DDEC289" w14:textId="48E1B398" w:rsidR="004C5327" w:rsidRPr="00E1247D" w:rsidRDefault="004C5327" w:rsidP="004C5327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  <w:r w:rsidR="009F6A1D">
            <w:rPr>
              <w:rFonts w:ascii="Comic Sans MS" w:hAnsi="Comic Sans MS" w:cs="Arial"/>
              <w:sz w:val="15"/>
              <w:szCs w:val="15"/>
            </w:rPr>
            <w:t xml:space="preserve"> </w:t>
          </w:r>
          <w:r w:rsidR="009F6A1D">
            <w:rPr>
              <w:rFonts w:ascii="Comic Sans MS" w:hAnsi="Comic Sans MS" w:cs="Arial"/>
              <w:sz w:val="15"/>
              <w:szCs w:val="15"/>
            </w:rPr>
            <w:t>FI-B-43</w:t>
          </w:r>
          <w:bookmarkStart w:id="0" w:name="_GoBack"/>
          <w:bookmarkEnd w:id="0"/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5D9DCF5" w14:textId="4B8DF6E9" w:rsidR="004C5327" w:rsidRPr="00E1247D" w:rsidRDefault="004C5327" w:rsidP="004C5327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9F6A1D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9F6A1D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1FE7F04" w14:textId="77777777" w:rsidR="004C5327" w:rsidRPr="00E1247D" w:rsidRDefault="004C5327" w:rsidP="004C5327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389EA607" w14:textId="77777777" w:rsidR="00E5408E" w:rsidRPr="00E1247D" w:rsidRDefault="00E5408E">
    <w:pPr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344A8" w14:textId="77777777" w:rsidR="009F6A1D" w:rsidRDefault="009F6A1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149DE"/>
    <w:multiLevelType w:val="hybridMultilevel"/>
    <w:tmpl w:val="737611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27"/>
    <w:rsid w:val="00004904"/>
    <w:rsid w:val="0007299C"/>
    <w:rsid w:val="000927B5"/>
    <w:rsid w:val="000D1650"/>
    <w:rsid w:val="00126AA9"/>
    <w:rsid w:val="00135C8C"/>
    <w:rsid w:val="00136E44"/>
    <w:rsid w:val="001562AF"/>
    <w:rsid w:val="00191848"/>
    <w:rsid w:val="001A4D16"/>
    <w:rsid w:val="001A619C"/>
    <w:rsid w:val="001D021F"/>
    <w:rsid w:val="001F1F16"/>
    <w:rsid w:val="0021676E"/>
    <w:rsid w:val="00242806"/>
    <w:rsid w:val="002460CB"/>
    <w:rsid w:val="00287A53"/>
    <w:rsid w:val="00290DF9"/>
    <w:rsid w:val="00292CCB"/>
    <w:rsid w:val="00293200"/>
    <w:rsid w:val="002A4DDA"/>
    <w:rsid w:val="002B27D8"/>
    <w:rsid w:val="002E1CEF"/>
    <w:rsid w:val="00337F18"/>
    <w:rsid w:val="00346705"/>
    <w:rsid w:val="00362B0A"/>
    <w:rsid w:val="003760C3"/>
    <w:rsid w:val="0039103E"/>
    <w:rsid w:val="003D6C8E"/>
    <w:rsid w:val="003E009F"/>
    <w:rsid w:val="00403CB4"/>
    <w:rsid w:val="00406642"/>
    <w:rsid w:val="00417990"/>
    <w:rsid w:val="004410B5"/>
    <w:rsid w:val="004470BA"/>
    <w:rsid w:val="00491A88"/>
    <w:rsid w:val="004B21BB"/>
    <w:rsid w:val="004C5327"/>
    <w:rsid w:val="005055B3"/>
    <w:rsid w:val="005143CD"/>
    <w:rsid w:val="00521D7D"/>
    <w:rsid w:val="005227F5"/>
    <w:rsid w:val="00533DCA"/>
    <w:rsid w:val="005529A1"/>
    <w:rsid w:val="00555599"/>
    <w:rsid w:val="00555E46"/>
    <w:rsid w:val="00565687"/>
    <w:rsid w:val="00567CE6"/>
    <w:rsid w:val="00574964"/>
    <w:rsid w:val="005754CC"/>
    <w:rsid w:val="00591FC0"/>
    <w:rsid w:val="00594DA8"/>
    <w:rsid w:val="005B1DD4"/>
    <w:rsid w:val="005C4E50"/>
    <w:rsid w:val="005D155E"/>
    <w:rsid w:val="006044C3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47AF"/>
    <w:rsid w:val="006F65BE"/>
    <w:rsid w:val="00724280"/>
    <w:rsid w:val="007310E8"/>
    <w:rsid w:val="007364D8"/>
    <w:rsid w:val="007727DA"/>
    <w:rsid w:val="00783868"/>
    <w:rsid w:val="0078424A"/>
    <w:rsid w:val="007C4BC1"/>
    <w:rsid w:val="007C56DA"/>
    <w:rsid w:val="007C5718"/>
    <w:rsid w:val="007D123D"/>
    <w:rsid w:val="007D350D"/>
    <w:rsid w:val="007D3C1E"/>
    <w:rsid w:val="007D3E4D"/>
    <w:rsid w:val="007F080C"/>
    <w:rsid w:val="00834F1B"/>
    <w:rsid w:val="00860491"/>
    <w:rsid w:val="00870D2D"/>
    <w:rsid w:val="00874BD9"/>
    <w:rsid w:val="008B3966"/>
    <w:rsid w:val="008C5936"/>
    <w:rsid w:val="008C60E0"/>
    <w:rsid w:val="008D086B"/>
    <w:rsid w:val="008D6074"/>
    <w:rsid w:val="00905B15"/>
    <w:rsid w:val="0090693D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9F6A1D"/>
    <w:rsid w:val="00A16DE4"/>
    <w:rsid w:val="00A17372"/>
    <w:rsid w:val="00A17D46"/>
    <w:rsid w:val="00A33423"/>
    <w:rsid w:val="00A548CC"/>
    <w:rsid w:val="00A90A9B"/>
    <w:rsid w:val="00A9520A"/>
    <w:rsid w:val="00AB44B1"/>
    <w:rsid w:val="00AB7612"/>
    <w:rsid w:val="00AC07CA"/>
    <w:rsid w:val="00AD0A98"/>
    <w:rsid w:val="00AD0E1A"/>
    <w:rsid w:val="00B00464"/>
    <w:rsid w:val="00B01B38"/>
    <w:rsid w:val="00B04B66"/>
    <w:rsid w:val="00B4076C"/>
    <w:rsid w:val="00B802AF"/>
    <w:rsid w:val="00B9642E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3472D"/>
    <w:rsid w:val="00C41027"/>
    <w:rsid w:val="00C45B43"/>
    <w:rsid w:val="00C957AE"/>
    <w:rsid w:val="00CA3C61"/>
    <w:rsid w:val="00CC5B4B"/>
    <w:rsid w:val="00CC5BD8"/>
    <w:rsid w:val="00CD6B84"/>
    <w:rsid w:val="00CE0D23"/>
    <w:rsid w:val="00CF2DDF"/>
    <w:rsid w:val="00D2711A"/>
    <w:rsid w:val="00D413F9"/>
    <w:rsid w:val="00D41785"/>
    <w:rsid w:val="00D60644"/>
    <w:rsid w:val="00D63D50"/>
    <w:rsid w:val="00D70AAD"/>
    <w:rsid w:val="00D81292"/>
    <w:rsid w:val="00D812F8"/>
    <w:rsid w:val="00D82B38"/>
    <w:rsid w:val="00D96CA5"/>
    <w:rsid w:val="00DA521A"/>
    <w:rsid w:val="00DB55CB"/>
    <w:rsid w:val="00DD23F3"/>
    <w:rsid w:val="00DD3F16"/>
    <w:rsid w:val="00DE10EC"/>
    <w:rsid w:val="00DE1AE1"/>
    <w:rsid w:val="00DF4DCF"/>
    <w:rsid w:val="00E1247D"/>
    <w:rsid w:val="00E42F58"/>
    <w:rsid w:val="00E5408E"/>
    <w:rsid w:val="00E71397"/>
    <w:rsid w:val="00E833D7"/>
    <w:rsid w:val="00EB0639"/>
    <w:rsid w:val="00ED1C9A"/>
    <w:rsid w:val="00EE0546"/>
    <w:rsid w:val="00EE328E"/>
    <w:rsid w:val="00F07773"/>
    <w:rsid w:val="00F20AEE"/>
    <w:rsid w:val="00F412E3"/>
    <w:rsid w:val="00F42994"/>
    <w:rsid w:val="00F55FDC"/>
    <w:rsid w:val="00FB72C7"/>
    <w:rsid w:val="00FB73FC"/>
    <w:rsid w:val="00FC2CA5"/>
    <w:rsid w:val="00FF0E9C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65DB3"/>
  <w15:docId w15:val="{0625784B-E94C-4FCC-A5A2-97E8DEA5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33423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5227F5"/>
    <w:pPr>
      <w:tabs>
        <w:tab w:val="clear" w:pos="9072"/>
        <w:tab w:val="right" w:pos="9214"/>
      </w:tabs>
      <w:outlineLvl w:val="0"/>
    </w:pPr>
    <w:rPr>
      <w:rFonts w:ascii="Comic Sans MS" w:hAnsi="Comic Sans MS" w:cs="Arial"/>
      <w:b/>
      <w:color w:val="C00000"/>
      <w:sz w:val="24"/>
      <w:szCs w:val="24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  <w:style w:type="paragraph" w:styleId="Listenabsatz">
    <w:name w:val="List Paragraph"/>
    <w:basedOn w:val="Standard"/>
    <w:uiPriority w:val="34"/>
    <w:rsid w:val="00F55FD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B0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1B3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\Downloads\OSZIMT_AB_hoch%20(1)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B0A15-5CFD-4753-B6C1-7486843F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OSZIMT_AB_hoch (1).dotx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</dc:creator>
  <cp:lastModifiedBy>Paul Vierkorn</cp:lastModifiedBy>
  <cp:revision>8</cp:revision>
  <cp:lastPrinted>2012-08-22T08:23:00Z</cp:lastPrinted>
  <dcterms:created xsi:type="dcterms:W3CDTF">2023-09-27T11:08:00Z</dcterms:created>
  <dcterms:modified xsi:type="dcterms:W3CDTF">2024-10-16T10:39:00Z</dcterms:modified>
</cp:coreProperties>
</file>