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CD15B" w14:textId="65F8C63C" w:rsidR="00EC6C29" w:rsidRDefault="00000000">
      <w:pPr>
        <w:spacing w:after="168" w:line="250" w:lineRule="auto"/>
        <w:ind w:left="520" w:right="1277" w:firstLine="0"/>
        <w:jc w:val="center"/>
      </w:pPr>
      <w:r>
        <w:rPr>
          <w:sz w:val="34"/>
        </w:rPr>
        <w:t xml:space="preserve">Structural and Empirical Cryptanalysis of </w:t>
      </w:r>
      <w:r w:rsidR="00F60C49">
        <w:rPr>
          <w:sz w:val="34"/>
        </w:rPr>
        <w:t>KOD8</w:t>
      </w:r>
      <w:r>
        <w:rPr>
          <w:sz w:val="34"/>
        </w:rPr>
        <w:t>: A Custom Eight-Stage Symmetric Cipher</w:t>
      </w:r>
    </w:p>
    <w:p w14:paraId="03B8549F" w14:textId="0517D0F3" w:rsidR="00EC6C29" w:rsidRDefault="00F60C49" w:rsidP="00EA69ED">
      <w:pPr>
        <w:pStyle w:val="ListParagraph"/>
        <w:numPr>
          <w:ilvl w:val="0"/>
          <w:numId w:val="10"/>
        </w:numPr>
        <w:spacing w:after="168" w:line="265" w:lineRule="auto"/>
        <w:jc w:val="center"/>
      </w:pPr>
      <w:r w:rsidRPr="00EA69ED">
        <w:rPr>
          <w:sz w:val="24"/>
        </w:rPr>
        <w:t>Fatih ULUSOY</w:t>
      </w:r>
    </w:p>
    <w:p w14:paraId="519312F4" w14:textId="77777777" w:rsidR="00EC6C29" w:rsidRDefault="00000000">
      <w:pPr>
        <w:spacing w:after="484" w:line="265" w:lineRule="auto"/>
        <w:jc w:val="center"/>
      </w:pPr>
      <w:r>
        <w:rPr>
          <w:sz w:val="24"/>
        </w:rPr>
        <w:t>August 2026</w:t>
      </w:r>
    </w:p>
    <w:p w14:paraId="124B0784" w14:textId="77777777" w:rsidR="00EC6C29" w:rsidRDefault="00000000">
      <w:pPr>
        <w:spacing w:after="116" w:line="259" w:lineRule="auto"/>
        <w:ind w:left="0" w:firstLine="0"/>
        <w:jc w:val="center"/>
      </w:pPr>
      <w:r>
        <w:rPr>
          <w:sz w:val="20"/>
        </w:rPr>
        <w:t>Abstract</w:t>
      </w:r>
    </w:p>
    <w:p w14:paraId="636C0381" w14:textId="6514D71D" w:rsidR="00EC6C29" w:rsidRDefault="00F60C49">
      <w:pPr>
        <w:spacing w:after="446" w:line="238" w:lineRule="auto"/>
        <w:ind w:left="545" w:right="1303" w:firstLine="0"/>
      </w:pPr>
      <w:r>
        <w:rPr>
          <w:sz w:val="20"/>
        </w:rPr>
        <w:t>KOD8</w:t>
      </w:r>
      <w:r w:rsidR="00000000">
        <w:rPr>
          <w:sz w:val="20"/>
        </w:rPr>
        <w:t xml:space="preserve"> is a custom symmetric cipher that routes input through one of six input-type-specific “CipherLists,” each composing exactly eight primitive reversible transformations (encodings, XOR variants, classical substitutions, and transpositions) driven by a single eight-digit numeric key. This report presents a structural and empirical cryptanalysis of the reference implementation. We show that the cipher’s advertised eight-layer design provides far less effective key-dependent entropy than its layer count suggests: several primitives ignore the key entirely, one collapses an eight-digit (nominally </w:t>
      </w:r>
      <w:r w:rsidR="00000000">
        <w:rPr>
          <w:rFonts w:ascii="Cambria" w:eastAsia="Cambria" w:hAnsi="Cambria" w:cs="Cambria"/>
          <w:sz w:val="20"/>
        </w:rPr>
        <w:t>10</w:t>
      </w:r>
      <w:r w:rsidR="00000000">
        <w:rPr>
          <w:rFonts w:ascii="Cambria" w:eastAsia="Cambria" w:hAnsi="Cambria" w:cs="Cambria"/>
          <w:sz w:val="20"/>
          <w:vertAlign w:val="superscript"/>
        </w:rPr>
        <w:t>8</w:t>
      </w:r>
      <w:r w:rsidR="00000000">
        <w:rPr>
          <w:sz w:val="20"/>
        </w:rPr>
        <w:t>) key into at most 325 distinct internal states, and the block-cipher-inspired CBC-style layer reuses the literal key string as a fixed, non-random initialization vector across every message. We further show that the cipher is deterministic (identical plaintexts always yield identical ciphertexts), unauthenticated (no integrity tag, with several primitives silently absorbing decoding errors), and that the reference application persists the selected CipherList identifier as a cleartext header, eliminating any uncertainty an attacker would otherwise face in classifying the ciphertext. A known-plaintext brute-force attack against the full nominal keyspace is implemented and benchmarked, recovering the key from a single plaintext/ciphertext pair for the plain-text CipherList in under 2.4 hours on a single CPU core using an unoptimized reference Python implementation — and in effectively constant time once the structural entropy collapses identified in this report are exploited. We conclude that KOD8 is correctly classified as a composite classical (product) cipher and a functional obfuscation layer, not as a cryptographically secure primitive, and we outline concrete remediations.</w:t>
      </w:r>
    </w:p>
    <w:p w14:paraId="41CF60AD" w14:textId="77777777" w:rsidR="00EC6C29" w:rsidRDefault="00000000">
      <w:pPr>
        <w:pStyle w:val="Heading1"/>
        <w:numPr>
          <w:ilvl w:val="0"/>
          <w:numId w:val="0"/>
        </w:numPr>
        <w:spacing w:after="116"/>
        <w:ind w:left="-5"/>
      </w:pPr>
      <w:r>
        <w:t>Contents</w:t>
      </w:r>
    </w:p>
    <w:p w14:paraId="4BBCAD81" w14:textId="77777777" w:rsidR="00EC6C29" w:rsidRDefault="00000000">
      <w:pPr>
        <w:numPr>
          <w:ilvl w:val="0"/>
          <w:numId w:val="1"/>
        </w:numPr>
        <w:spacing w:after="160" w:line="259" w:lineRule="auto"/>
        <w:ind w:right="0" w:hanging="327"/>
        <w:jc w:val="left"/>
      </w:pPr>
      <w:r>
        <w:t>Introduction</w:t>
      </w:r>
      <w:r>
        <w:tab/>
        <w:t>2</w:t>
      </w:r>
    </w:p>
    <w:p w14:paraId="205913D8" w14:textId="77777777" w:rsidR="00EC6C29" w:rsidRDefault="00000000">
      <w:pPr>
        <w:numPr>
          <w:ilvl w:val="0"/>
          <w:numId w:val="1"/>
        </w:numPr>
        <w:spacing w:after="160" w:line="259" w:lineRule="auto"/>
        <w:ind w:right="0" w:hanging="327"/>
        <w:jc w:val="left"/>
      </w:pPr>
      <w:r>
        <w:t>System Overview</w:t>
      </w:r>
      <w:r>
        <w:tab/>
        <w:t>2</w:t>
      </w:r>
    </w:p>
    <w:p w14:paraId="145B011D" w14:textId="77777777" w:rsidR="00EC6C29" w:rsidRDefault="00000000">
      <w:pPr>
        <w:numPr>
          <w:ilvl w:val="0"/>
          <w:numId w:val="1"/>
        </w:numPr>
        <w:spacing w:after="160" w:line="259" w:lineRule="auto"/>
        <w:ind w:right="0" w:hanging="327"/>
        <w:jc w:val="left"/>
      </w:pPr>
      <w:r>
        <w:t>Threat Model</w:t>
      </w:r>
      <w:r>
        <w:tab/>
        <w:t>3</w:t>
      </w:r>
    </w:p>
    <w:p w14:paraId="02467F7E" w14:textId="77777777" w:rsidR="00EC6C29" w:rsidRDefault="00000000">
      <w:pPr>
        <w:numPr>
          <w:ilvl w:val="0"/>
          <w:numId w:val="1"/>
        </w:numPr>
        <w:spacing w:after="160" w:line="259" w:lineRule="auto"/>
        <w:ind w:right="0" w:hanging="327"/>
        <w:jc w:val="left"/>
      </w:pPr>
      <w:r>
        <w:t>Per-Primitive Key-Dependence Analysis</w:t>
      </w:r>
      <w:r>
        <w:tab/>
        <w:t>3</w:t>
      </w:r>
    </w:p>
    <w:p w14:paraId="6595C2F6" w14:textId="77777777" w:rsidR="00EC6C29" w:rsidRDefault="00000000">
      <w:pPr>
        <w:numPr>
          <w:ilvl w:val="0"/>
          <w:numId w:val="1"/>
        </w:numPr>
        <w:spacing w:after="160" w:line="259" w:lineRule="auto"/>
        <w:ind w:right="0" w:hanging="327"/>
        <w:jc w:val="left"/>
      </w:pPr>
      <w:r>
        <w:t>Fixed Initialization Vector in the CBC-Style Layer</w:t>
      </w:r>
      <w:r>
        <w:tab/>
        <w:t>5</w:t>
      </w:r>
    </w:p>
    <w:p w14:paraId="3D654E6E" w14:textId="77777777" w:rsidR="00EC6C29" w:rsidRDefault="00000000">
      <w:pPr>
        <w:numPr>
          <w:ilvl w:val="0"/>
          <w:numId w:val="1"/>
        </w:numPr>
        <w:spacing w:after="160" w:line="259" w:lineRule="auto"/>
        <w:ind w:right="0" w:hanging="327"/>
        <w:jc w:val="left"/>
      </w:pPr>
      <w:r>
        <w:t>Determinism and the Absence of Semantic Security</w:t>
      </w:r>
      <w:r>
        <w:tab/>
        <w:t>5</w:t>
      </w:r>
    </w:p>
    <w:p w14:paraId="727EB47D" w14:textId="77777777" w:rsidR="00EC6C29" w:rsidRDefault="00000000">
      <w:pPr>
        <w:numPr>
          <w:ilvl w:val="0"/>
          <w:numId w:val="1"/>
        </w:numPr>
        <w:spacing w:after="160" w:line="259" w:lineRule="auto"/>
        <w:ind w:right="0" w:hanging="327"/>
        <w:jc w:val="left"/>
      </w:pPr>
      <w:r>
        <w:t>Absence of Integrity and Authentication</w:t>
      </w:r>
      <w:r>
        <w:tab/>
        <w:t>6</w:t>
      </w:r>
    </w:p>
    <w:p w14:paraId="01DF1A26" w14:textId="77777777" w:rsidR="00EC6C29" w:rsidRDefault="00000000">
      <w:pPr>
        <w:numPr>
          <w:ilvl w:val="0"/>
          <w:numId w:val="1"/>
        </w:numPr>
        <w:spacing w:after="160" w:line="259" w:lineRule="auto"/>
        <w:ind w:right="0" w:hanging="327"/>
        <w:jc w:val="left"/>
      </w:pPr>
      <w:r>
        <w:t>Cleartext CipherList Disclosure</w:t>
      </w:r>
      <w:r>
        <w:tab/>
        <w:t>6</w:t>
      </w:r>
    </w:p>
    <w:p w14:paraId="66FAC54C" w14:textId="77777777" w:rsidR="00EC6C29" w:rsidRDefault="00000000">
      <w:pPr>
        <w:spacing w:after="3" w:line="259" w:lineRule="auto"/>
        <w:jc w:val="center"/>
      </w:pPr>
      <w:r>
        <w:t>1</w:t>
      </w:r>
    </w:p>
    <w:p w14:paraId="3D6FD5DE" w14:textId="77777777" w:rsidR="00EC6C29" w:rsidRDefault="00000000">
      <w:pPr>
        <w:numPr>
          <w:ilvl w:val="0"/>
          <w:numId w:val="1"/>
        </w:numPr>
        <w:spacing w:after="13" w:line="264" w:lineRule="auto"/>
        <w:ind w:right="0" w:hanging="327"/>
        <w:jc w:val="left"/>
      </w:pPr>
      <w:r>
        <w:t>Empirical Key Recovery</w:t>
      </w:r>
      <w:r>
        <w:tab/>
        <w:t>6</w:t>
      </w:r>
    </w:p>
    <w:p w14:paraId="066C8DA7" w14:textId="77777777" w:rsidR="00EC6C29" w:rsidRDefault="00000000">
      <w:pPr>
        <w:numPr>
          <w:ilvl w:val="1"/>
          <w:numId w:val="1"/>
        </w:numPr>
        <w:spacing w:after="3" w:line="259" w:lineRule="auto"/>
        <w:ind w:right="430" w:hanging="502"/>
        <w:jc w:val="center"/>
      </w:pPr>
      <w:r>
        <w:t>Method</w:t>
      </w:r>
      <w:r>
        <w:tab/>
        <w:t>. . . . . . . . . . . . . . . . . . . . . . . . . . . . . . . . . . . . . . . . . . . . .</w:t>
      </w:r>
      <w:r>
        <w:tab/>
        <w:t>6</w:t>
      </w:r>
    </w:p>
    <w:p w14:paraId="0D82F7A5" w14:textId="77777777" w:rsidR="00EC6C29" w:rsidRDefault="00000000">
      <w:pPr>
        <w:numPr>
          <w:ilvl w:val="1"/>
          <w:numId w:val="1"/>
        </w:numPr>
        <w:spacing w:after="235" w:line="259" w:lineRule="auto"/>
        <w:ind w:right="430" w:hanging="502"/>
        <w:jc w:val="center"/>
      </w:pPr>
      <w:r>
        <w:t>Results . . . . . . . . . . . . . . . . . . . . . . . . . . . . . . . . . . . . . . . . . . . . . .</w:t>
      </w:r>
      <w:r>
        <w:tab/>
        <w:t>7</w:t>
      </w:r>
    </w:p>
    <w:p w14:paraId="74631C5A" w14:textId="77777777" w:rsidR="00EC6C29" w:rsidRDefault="00000000">
      <w:pPr>
        <w:numPr>
          <w:ilvl w:val="0"/>
          <w:numId w:val="1"/>
        </w:numPr>
        <w:spacing w:after="232" w:line="264" w:lineRule="auto"/>
        <w:ind w:right="0" w:hanging="327"/>
        <w:jc w:val="left"/>
      </w:pPr>
      <w:r>
        <w:t>Per-CipherList Summary</w:t>
      </w:r>
      <w:r>
        <w:tab/>
        <w:t>7</w:t>
      </w:r>
    </w:p>
    <w:p w14:paraId="1943975E" w14:textId="77777777" w:rsidR="00EC6C29" w:rsidRDefault="00000000">
      <w:pPr>
        <w:numPr>
          <w:ilvl w:val="0"/>
          <w:numId w:val="1"/>
        </w:numPr>
        <w:spacing w:after="232" w:line="264" w:lineRule="auto"/>
        <w:ind w:right="0" w:hanging="327"/>
        <w:jc w:val="left"/>
      </w:pPr>
      <w:r>
        <w:lastRenderedPageBreak/>
        <w:t>Discussion</w:t>
      </w:r>
      <w:r>
        <w:tab/>
        <w:t>8</w:t>
      </w:r>
    </w:p>
    <w:p w14:paraId="5112AF90" w14:textId="77777777" w:rsidR="00EC6C29" w:rsidRDefault="00000000">
      <w:pPr>
        <w:numPr>
          <w:ilvl w:val="0"/>
          <w:numId w:val="1"/>
        </w:numPr>
        <w:spacing w:after="232" w:line="264" w:lineRule="auto"/>
        <w:ind w:right="0" w:hanging="327"/>
        <w:jc w:val="left"/>
      </w:pPr>
      <w:r>
        <w:t>Recommendations</w:t>
      </w:r>
      <w:r>
        <w:tab/>
        <w:t>8</w:t>
      </w:r>
    </w:p>
    <w:p w14:paraId="54E60CEA" w14:textId="77777777" w:rsidR="00EC6C29" w:rsidRDefault="00000000">
      <w:pPr>
        <w:numPr>
          <w:ilvl w:val="0"/>
          <w:numId w:val="1"/>
        </w:numPr>
        <w:spacing w:after="439" w:line="264" w:lineRule="auto"/>
        <w:ind w:right="0" w:hanging="327"/>
        <w:jc w:val="left"/>
      </w:pPr>
      <w:r>
        <w:t>Conclusion</w:t>
      </w:r>
      <w:r>
        <w:tab/>
        <w:t>8</w:t>
      </w:r>
    </w:p>
    <w:p w14:paraId="188A528A" w14:textId="77777777" w:rsidR="00EC6C29" w:rsidRDefault="00000000">
      <w:pPr>
        <w:pStyle w:val="Heading1"/>
        <w:ind w:left="415" w:hanging="430"/>
      </w:pPr>
      <w:r>
        <w:t>Introduction</w:t>
      </w:r>
    </w:p>
    <w:p w14:paraId="0D8D3055" w14:textId="77777777" w:rsidR="00EC6C29" w:rsidRDefault="00000000">
      <w:pPr>
        <w:spacing w:after="0"/>
        <w:ind w:left="-5" w:right="424"/>
      </w:pPr>
      <w:r>
        <w:t>KOD8 (“Kod” — Turkish for “code”) is a hand-designed symmetric cipher implemented in kod8engine.py, with a companion Tkinter front end, kod8ui.py, that visualizes the encryption and decryption process step by step. The engine’s own documentation frames it as an “anti-LLM and decoding agent based cipher model” — that is, a scheme designed primarily to resist casual or automated pattern-based decoding rather than to meet a formal security definition such as IND-CPA or IND-CCA2.</w:t>
      </w:r>
    </w:p>
    <w:p w14:paraId="7C83E931" w14:textId="77777777" w:rsidR="00EC6C29" w:rsidRDefault="00000000">
      <w:pPr>
        <w:spacing w:after="0"/>
        <w:ind w:left="-15" w:right="742" w:firstLine="339"/>
      </w:pPr>
      <w:r>
        <w:t xml:space="preserve">This framing matters for how the design should be evaluated. KOD8 is not positioned as a competitor to AES-GCM or ChaCha20-Poly1305; it is a personal cryptographic-engineering exercise. Evaluated on those terms it is a legitimate and instructive artifact: a working example of a </w:t>
      </w:r>
      <w:r>
        <w:rPr>
          <w:i/>
        </w:rPr>
        <w:t xml:space="preserve">product cipher </w:t>
      </w:r>
      <w:r>
        <w:t>in the classical sense — a chain of substitution and transposition steps, in the tradition of ciphers that predate the computational security paradigm.</w:t>
      </w:r>
    </w:p>
    <w:p w14:paraId="6B960578" w14:textId="77777777" w:rsidR="00EC6C29" w:rsidRDefault="00000000">
      <w:pPr>
        <w:spacing w:after="257"/>
        <w:ind w:left="349" w:right="742"/>
      </w:pPr>
      <w:r>
        <w:t>The purpose of this report is to evaluate that claim rigorously. We ask three questions:</w:t>
      </w:r>
    </w:p>
    <w:p w14:paraId="755CB26B" w14:textId="77777777" w:rsidR="00EC6C29" w:rsidRDefault="00000000">
      <w:pPr>
        <w:numPr>
          <w:ilvl w:val="0"/>
          <w:numId w:val="2"/>
        </w:numPr>
        <w:spacing w:after="196"/>
        <w:ind w:right="742" w:hanging="273"/>
      </w:pPr>
      <w:r>
        <w:t xml:space="preserve">How much of the nominal </w:t>
      </w:r>
      <w:r>
        <w:rPr>
          <w:rFonts w:ascii="Cambria" w:eastAsia="Cambria" w:hAnsi="Cambria" w:cs="Cambria"/>
        </w:rPr>
        <w:t>10</w:t>
      </w:r>
      <w:r>
        <w:rPr>
          <w:rFonts w:ascii="Cambria" w:eastAsia="Cambria" w:hAnsi="Cambria" w:cs="Cambria"/>
          <w:vertAlign w:val="superscript"/>
        </w:rPr>
        <w:t>8</w:t>
      </w:r>
      <w:r>
        <w:t>-keyspace entropy actually reaches each of the eight steps in a given CipherList?</w:t>
      </w:r>
    </w:p>
    <w:p w14:paraId="0035AD62" w14:textId="77777777" w:rsidR="00EC6C29" w:rsidRDefault="00000000">
      <w:pPr>
        <w:numPr>
          <w:ilvl w:val="0"/>
          <w:numId w:val="2"/>
        </w:numPr>
        <w:spacing w:after="199"/>
        <w:ind w:right="742" w:hanging="273"/>
      </w:pPr>
      <w:r>
        <w:t>Under a realistic threat model for how the reference implementation is used (a hardcoded module-level key, and a file format that stores the CipherList identifier in cleartext), what does an attacker actually have to solve?</w:t>
      </w:r>
    </w:p>
    <w:p w14:paraId="26493B7B" w14:textId="77777777" w:rsidR="00EC6C29" w:rsidRDefault="00000000">
      <w:pPr>
        <w:numPr>
          <w:ilvl w:val="0"/>
          <w:numId w:val="2"/>
        </w:numPr>
        <w:spacing w:after="265"/>
        <w:ind w:right="742" w:hanging="273"/>
      </w:pPr>
      <w:r>
        <w:t>Empirically, how long does key recovery take against the reference implementation?</w:t>
      </w:r>
    </w:p>
    <w:p w14:paraId="627B9DF9" w14:textId="77777777" w:rsidR="00EC6C29" w:rsidRDefault="00000000">
      <w:pPr>
        <w:spacing w:after="440"/>
        <w:ind w:left="-15" w:right="742" w:firstLine="339"/>
      </w:pPr>
      <w:r>
        <w:t>All findings below are derived directly from the reference source (kod8engine.py, kod8ui.py) and validated by executing the actual engine code rather than by inspection alone.</w:t>
      </w:r>
    </w:p>
    <w:p w14:paraId="3B683BD7" w14:textId="77777777" w:rsidR="00EC6C29" w:rsidRDefault="00000000">
      <w:pPr>
        <w:pStyle w:val="Heading1"/>
        <w:spacing w:after="119"/>
        <w:ind w:left="415" w:hanging="430"/>
      </w:pPr>
      <w:r>
        <w:t>System Overview</w:t>
      </w:r>
    </w:p>
    <w:p w14:paraId="28CC6D8A" w14:textId="77777777" w:rsidR="00EC6C29" w:rsidRDefault="00000000">
      <w:pPr>
        <w:ind w:left="-5" w:right="742"/>
      </w:pPr>
      <w:r>
        <w:t>KOD8 defines a single global key,</w:t>
      </w:r>
    </w:p>
    <w:tbl>
      <w:tblPr>
        <w:tblStyle w:val="TableGrid"/>
        <w:tblpPr w:vertAnchor="text" w:tblpX="154" w:tblpY="-171"/>
        <w:tblOverlap w:val="never"/>
        <w:tblW w:w="9290" w:type="dxa"/>
        <w:tblInd w:w="0" w:type="dxa"/>
        <w:tblCellMar>
          <w:top w:w="0" w:type="dxa"/>
          <w:left w:w="85" w:type="dxa"/>
          <w:bottom w:w="0" w:type="dxa"/>
          <w:right w:w="115" w:type="dxa"/>
        </w:tblCellMar>
        <w:tblLook w:val="04A0" w:firstRow="1" w:lastRow="0" w:firstColumn="1" w:lastColumn="0" w:noHBand="0" w:noVBand="1"/>
      </w:tblPr>
      <w:tblGrid>
        <w:gridCol w:w="9290"/>
      </w:tblGrid>
      <w:tr w:rsidR="00EC6C29" w14:paraId="36E95333" w14:textId="77777777">
        <w:trPr>
          <w:trHeight w:val="408"/>
        </w:trPr>
        <w:tc>
          <w:tcPr>
            <w:tcW w:w="9290"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45931715" w14:textId="77777777" w:rsidR="00EC6C29" w:rsidRDefault="00000000">
            <w:pPr>
              <w:spacing w:after="0" w:line="259" w:lineRule="auto"/>
              <w:ind w:left="0" w:right="0" w:firstLine="0"/>
              <w:jc w:val="left"/>
            </w:pPr>
            <w:r>
              <w:rPr>
                <w:sz w:val="20"/>
              </w:rPr>
              <w:t xml:space="preserve">KOD8_KEY = </w:t>
            </w:r>
            <w:r>
              <w:rPr>
                <w:color w:val="8C1414"/>
                <w:sz w:val="20"/>
              </w:rPr>
              <w:t>"86247931"</w:t>
            </w:r>
          </w:p>
        </w:tc>
      </w:tr>
    </w:tbl>
    <w:p w14:paraId="3029ABD0" w14:textId="77777777" w:rsidR="00EC6C29" w:rsidRDefault="00000000">
      <w:pPr>
        <w:spacing w:after="302" w:line="265" w:lineRule="auto"/>
        <w:ind w:left="55" w:right="673"/>
        <w:jc w:val="left"/>
      </w:pPr>
      <w:r>
        <w:rPr>
          <w:color w:val="7F7F7F"/>
          <w:sz w:val="12"/>
        </w:rPr>
        <w:t>1</w:t>
      </w:r>
    </w:p>
    <w:p w14:paraId="49B10DB3" w14:textId="77777777" w:rsidR="00EC6C29" w:rsidRDefault="00000000">
      <w:pPr>
        <w:spacing w:after="31"/>
        <w:ind w:left="-5" w:right="742"/>
      </w:pPr>
      <w:r>
        <w:t>an eight-character decimal string, and a fixed 29-letter Turkish alphabet used by two of its substitution primitives. Seventeen primitive operations are defined in total — two encodings (ophex, opbase64), eight</w:t>
      </w:r>
    </w:p>
    <w:p w14:paraId="28675C47" w14:textId="77777777" w:rsidR="00EC6C29" w:rsidRDefault="00000000">
      <w:pPr>
        <w:spacing w:after="1" w:line="292" w:lineRule="auto"/>
        <w:ind w:left="-5" w:right="422"/>
      </w:pPr>
      <w:r>
        <w:rPr>
          <w:noProof/>
        </w:rPr>
        <mc:AlternateContent>
          <mc:Choice Requires="wpg">
            <w:drawing>
              <wp:anchor distT="0" distB="0" distL="114300" distR="114300" simplePos="0" relativeHeight="251658240" behindDoc="1" locked="0" layoutInCell="1" allowOverlap="1" wp14:anchorId="1E269480" wp14:editId="491BC48C">
                <wp:simplePos x="0" y="0"/>
                <wp:positionH relativeFrom="column">
                  <wp:posOffset>1593266</wp:posOffset>
                </wp:positionH>
                <wp:positionV relativeFrom="paragraph">
                  <wp:posOffset>86278</wp:posOffset>
                </wp:positionV>
                <wp:extent cx="134518" cy="344157"/>
                <wp:effectExtent l="0" t="0" r="0" b="0"/>
                <wp:wrapNone/>
                <wp:docPr id="13767" name="Group 13767"/>
                <wp:cNvGraphicFramePr/>
                <a:graphic xmlns:a="http://schemas.openxmlformats.org/drawingml/2006/main">
                  <a:graphicData uri="http://schemas.microsoft.com/office/word/2010/wordprocessingGroup">
                    <wpg:wgp>
                      <wpg:cNvGrpSpPr/>
                      <wpg:grpSpPr>
                        <a:xfrm>
                          <a:off x="0" y="0"/>
                          <a:ext cx="134518" cy="344157"/>
                          <a:chOff x="0" y="0"/>
                          <a:chExt cx="134518" cy="344157"/>
                        </a:xfrm>
                      </wpg:grpSpPr>
                      <wps:wsp>
                        <wps:cNvPr id="179" name="Shape 179"/>
                        <wps:cNvSpPr/>
                        <wps:spPr>
                          <a:xfrm>
                            <a:off x="92951" y="0"/>
                            <a:ext cx="41567" cy="0"/>
                          </a:xfrm>
                          <a:custGeom>
                            <a:avLst/>
                            <a:gdLst/>
                            <a:ahLst/>
                            <a:cxnLst/>
                            <a:rect l="0" t="0" r="0" b="0"/>
                            <a:pathLst>
                              <a:path w="41567">
                                <a:moveTo>
                                  <a:pt x="0" y="0"/>
                                </a:moveTo>
                                <a:lnTo>
                                  <a:pt x="4156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30" name="Shape 230"/>
                        <wps:cNvSpPr/>
                        <wps:spPr>
                          <a:xfrm>
                            <a:off x="0" y="344157"/>
                            <a:ext cx="41567" cy="0"/>
                          </a:xfrm>
                          <a:custGeom>
                            <a:avLst/>
                            <a:gdLst/>
                            <a:ahLst/>
                            <a:cxnLst/>
                            <a:rect l="0" t="0" r="0" b="0"/>
                            <a:pathLst>
                              <a:path w="41567">
                                <a:moveTo>
                                  <a:pt x="0" y="0"/>
                                </a:moveTo>
                                <a:lnTo>
                                  <a:pt x="4156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767" style="width:10.592pt;height:27.099pt;position:absolute;z-index:-2147483522;mso-position-horizontal-relative:text;mso-position-horizontal:absolute;margin-left:125.454pt;mso-position-vertical-relative:text;margin-top:6.79352pt;" coordsize="1345,3441">
                <v:shape id="Shape 179" style="position:absolute;width:415;height:0;left:929;top:0;" coordsize="41567,0" path="m0,0l41567,0">
                  <v:stroke weight="0.398pt" endcap="flat" joinstyle="miter" miterlimit="10" on="true" color="#000000"/>
                  <v:fill on="false" color="#000000" opacity="0"/>
                </v:shape>
                <v:shape id="Shape 230" style="position:absolute;width:415;height:0;left:0;top:3441;" coordsize="41567,0" path="m0,0l41567,0">
                  <v:stroke weight="0.398pt" endcap="flat" joinstyle="miter" miterlimit="10" on="true" color="#000000"/>
                  <v:fill on="false" color="#000000" opacity="0"/>
                </v:shape>
              </v:group>
            </w:pict>
          </mc:Fallback>
        </mc:AlternateContent>
      </w:r>
      <w:r>
        <w:t>XOR/substitution variants (opxorkey, oprollingxor, opkeystreamxor, opvigeneretr, opatbashtr, op</w:t>
      </w:r>
      <w:r>
        <w:rPr>
          <w:noProof/>
        </w:rPr>
        <mc:AlternateContent>
          <mc:Choice Requires="wpg">
            <w:drawing>
              <wp:inline distT="0" distB="0" distL="0" distR="0" wp14:anchorId="495004BA" wp14:editId="1DD2338E">
                <wp:extent cx="41567" cy="5055"/>
                <wp:effectExtent l="0" t="0" r="0" b="0"/>
                <wp:docPr id="13768" name="Group 13768"/>
                <wp:cNvGraphicFramePr/>
                <a:graphic xmlns:a="http://schemas.openxmlformats.org/drawingml/2006/main">
                  <a:graphicData uri="http://schemas.microsoft.com/office/word/2010/wordprocessingGroup">
                    <wpg:wgp>
                      <wpg:cNvGrpSpPr/>
                      <wpg:grpSpPr>
                        <a:xfrm>
                          <a:off x="0" y="0"/>
                          <a:ext cx="41567" cy="5055"/>
                          <a:chOff x="0" y="0"/>
                          <a:chExt cx="41567" cy="5055"/>
                        </a:xfrm>
                      </wpg:grpSpPr>
                      <wps:wsp>
                        <wps:cNvPr id="209" name="Shape 209"/>
                        <wps:cNvSpPr/>
                        <wps:spPr>
                          <a:xfrm>
                            <a:off x="0" y="0"/>
                            <a:ext cx="41567" cy="0"/>
                          </a:xfrm>
                          <a:custGeom>
                            <a:avLst/>
                            <a:gdLst/>
                            <a:ahLst/>
                            <a:cxnLst/>
                            <a:rect l="0" t="0" r="0" b="0"/>
                            <a:pathLst>
                              <a:path w="41567">
                                <a:moveTo>
                                  <a:pt x="0" y="0"/>
                                </a:moveTo>
                                <a:lnTo>
                                  <a:pt x="4156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768" style="width:3.27299pt;height:0.398pt;mso-position-horizontal-relative:char;mso-position-vertical-relative:line" coordsize="415,50">
                <v:shape id="Shape 209" style="position:absolute;width:415;height:0;left:0;top:0;" coordsize="41567,0" path="m0,0l41567,0">
                  <v:stroke weight="0.398pt" endcap="flat" joinstyle="miter" miterlimit="10" on="true" color="#000000"/>
                  <v:fill on="false" color="#000000" opacity="0"/>
                </v:shape>
              </v:group>
            </w:pict>
          </mc:Fallback>
        </mc:AlternateContent>
      </w:r>
      <w:r>
        <w:t>unicodeshift, opsbox, opbase36), and seven transposition/block operations (oprailfence, opblockrotate, opsplitreverse, opfullreverse, opcolumnar, opblockshuffle, opblockxor</w:t>
      </w:r>
      <w:r>
        <w:rPr>
          <w:noProof/>
        </w:rPr>
        <mc:AlternateContent>
          <mc:Choice Requires="wpg">
            <w:drawing>
              <wp:inline distT="0" distB="0" distL="0" distR="0" wp14:anchorId="24109C37" wp14:editId="2C45A45A">
                <wp:extent cx="41567" cy="5055"/>
                <wp:effectExtent l="0" t="0" r="0" b="0"/>
                <wp:docPr id="13127" name="Group 13127"/>
                <wp:cNvGraphicFramePr/>
                <a:graphic xmlns:a="http://schemas.openxmlformats.org/drawingml/2006/main">
                  <a:graphicData uri="http://schemas.microsoft.com/office/word/2010/wordprocessingGroup">
                    <wpg:wgp>
                      <wpg:cNvGrpSpPr/>
                      <wpg:grpSpPr>
                        <a:xfrm>
                          <a:off x="0" y="0"/>
                          <a:ext cx="41567" cy="5055"/>
                          <a:chOff x="0" y="0"/>
                          <a:chExt cx="41567" cy="5055"/>
                        </a:xfrm>
                      </wpg:grpSpPr>
                      <wps:wsp>
                        <wps:cNvPr id="295" name="Shape 295"/>
                        <wps:cNvSpPr/>
                        <wps:spPr>
                          <a:xfrm>
                            <a:off x="0" y="0"/>
                            <a:ext cx="41567" cy="0"/>
                          </a:xfrm>
                          <a:custGeom>
                            <a:avLst/>
                            <a:gdLst/>
                            <a:ahLst/>
                            <a:cxnLst/>
                            <a:rect l="0" t="0" r="0" b="0"/>
                            <a:pathLst>
                              <a:path w="41567">
                                <a:moveTo>
                                  <a:pt x="0" y="0"/>
                                </a:moveTo>
                                <a:lnTo>
                                  <a:pt x="4156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127" style="width:3.27299pt;height:0.398pt;mso-position-horizontal-relative:char;mso-position-vertical-relative:line" coordsize="415,50">
                <v:shape id="Shape 295" style="position:absolute;width:415;height:0;left:0;top:0;" coordsize="41567,0" path="m0,0l41567,0">
                  <v:stroke weight="0.398pt" endcap="flat" joinstyle="miter" miterlimit="10" on="true" color="#000000"/>
                  <v:fill on="false" color="#000000" opacity="0"/>
                </v:shape>
              </v:group>
            </w:pict>
          </mc:Fallback>
        </mc:AlternateContent>
      </w:r>
      <w:r>
        <w:t>cbc) — each with signature opxxx(text, encrypt, **kwargs) and each claimed to be self-contained and reversible.</w:t>
      </w:r>
    </w:p>
    <w:p w14:paraId="204BD7E0" w14:textId="77777777" w:rsidR="00EC6C29" w:rsidRDefault="00000000">
      <w:pPr>
        <w:spacing w:after="17"/>
        <w:ind w:left="-15" w:right="742" w:firstLine="339"/>
      </w:pPr>
      <w:r>
        <w:lastRenderedPageBreak/>
        <w:t xml:space="preserve">Six </w:t>
      </w:r>
      <w:r>
        <w:rPr>
          <w:i/>
        </w:rPr>
        <w:t xml:space="preserve">CipherLists </w:t>
      </w:r>
      <w:r>
        <w:t>(CL1–CL6) each select exactly eight of these primitives, in a fixed order, keyed to an input type inferred by a heuristic auto-detector (autodetect): plain text, image, video, document, numeric/data, and an “experimental” catch-all. Encryption runs the eight steps forward; decryption runs the same eight steps in reverse with encrypt=False. The identifier of the CipherList used is returned alongside the ciphertext and is required for decryption.</w:t>
      </w:r>
    </w:p>
    <w:p w14:paraId="18A57C2D" w14:textId="77777777" w:rsidR="00EC6C29" w:rsidRDefault="00000000">
      <w:pPr>
        <w:ind w:left="-15" w:right="742" w:firstLine="339"/>
      </w:pPr>
      <w:r>
        <w:t>The Tkinter UI (kod8ui.py) wraps this engine, and — critically for the threat model developed in Section 3 — persists encrypted output to disk in a fixed text format:</w:t>
      </w:r>
    </w:p>
    <w:tbl>
      <w:tblPr>
        <w:tblStyle w:val="TableGrid"/>
        <w:tblpPr w:vertAnchor="text" w:tblpX="154" w:tblpY="-171"/>
        <w:tblOverlap w:val="never"/>
        <w:tblW w:w="9290" w:type="dxa"/>
        <w:tblInd w:w="0" w:type="dxa"/>
        <w:tblCellMar>
          <w:top w:w="0" w:type="dxa"/>
          <w:left w:w="0" w:type="dxa"/>
          <w:bottom w:w="0" w:type="dxa"/>
          <w:right w:w="115" w:type="dxa"/>
        </w:tblCellMar>
        <w:tblLook w:val="04A0" w:firstRow="1" w:lastRow="0" w:firstColumn="1" w:lastColumn="0" w:noHBand="0" w:noVBand="1"/>
      </w:tblPr>
      <w:tblGrid>
        <w:gridCol w:w="2237"/>
        <w:gridCol w:w="7053"/>
      </w:tblGrid>
      <w:tr w:rsidR="00EC6C29" w14:paraId="1BA6D782" w14:textId="77777777">
        <w:trPr>
          <w:trHeight w:val="408"/>
        </w:trPr>
        <w:tc>
          <w:tcPr>
            <w:tcW w:w="2237" w:type="dxa"/>
            <w:tcBorders>
              <w:top w:val="single" w:sz="3" w:space="0" w:color="000000"/>
              <w:left w:val="single" w:sz="3" w:space="0" w:color="000000"/>
              <w:bottom w:val="single" w:sz="3" w:space="0" w:color="000000"/>
              <w:right w:val="nil"/>
            </w:tcBorders>
            <w:shd w:val="clear" w:color="auto" w:fill="F5F5F5"/>
            <w:vAlign w:val="center"/>
          </w:tcPr>
          <w:p w14:paraId="1F998EFC" w14:textId="77777777" w:rsidR="00EC6C29" w:rsidRDefault="00000000">
            <w:pPr>
              <w:spacing w:after="0" w:line="259" w:lineRule="auto"/>
              <w:ind w:left="85" w:right="0" w:firstLine="0"/>
              <w:jc w:val="left"/>
            </w:pPr>
            <w:r>
              <w:rPr>
                <w:sz w:val="20"/>
              </w:rPr>
              <w:t>f.write(f</w:t>
            </w:r>
            <w:r>
              <w:rPr>
                <w:color w:val="8C1414"/>
                <w:sz w:val="20"/>
              </w:rPr>
              <w:t>"# KOD8</w:t>
            </w:r>
          </w:p>
        </w:tc>
        <w:tc>
          <w:tcPr>
            <w:tcW w:w="7054" w:type="dxa"/>
            <w:tcBorders>
              <w:top w:val="single" w:sz="3" w:space="0" w:color="000000"/>
              <w:left w:val="nil"/>
              <w:bottom w:val="single" w:sz="3" w:space="0" w:color="000000"/>
              <w:right w:val="single" w:sz="3" w:space="0" w:color="000000"/>
            </w:tcBorders>
            <w:shd w:val="clear" w:color="auto" w:fill="F5F5F5"/>
            <w:vAlign w:val="center"/>
          </w:tcPr>
          <w:p w14:paraId="610F1BB5" w14:textId="77777777" w:rsidR="00EC6C29" w:rsidRDefault="00000000">
            <w:pPr>
              <w:spacing w:after="0" w:line="259" w:lineRule="auto"/>
              <w:ind w:left="0" w:right="0" w:firstLine="0"/>
              <w:jc w:val="left"/>
            </w:pPr>
            <w:r>
              <w:rPr>
                <w:color w:val="8C1414"/>
                <w:sz w:val="20"/>
              </w:rPr>
              <w:t>cipher_id: {cid}\n{enc}"</w:t>
            </w:r>
            <w:r>
              <w:rPr>
                <w:sz w:val="20"/>
              </w:rPr>
              <w:t>)</w:t>
            </w:r>
          </w:p>
        </w:tc>
      </w:tr>
    </w:tbl>
    <w:p w14:paraId="6AA64727" w14:textId="77777777" w:rsidR="00EC6C29" w:rsidRDefault="00000000">
      <w:pPr>
        <w:spacing w:after="754" w:line="265" w:lineRule="auto"/>
        <w:ind w:left="55" w:right="673"/>
        <w:jc w:val="left"/>
      </w:pPr>
      <w:r>
        <w:rPr>
          <w:color w:val="7F7F7F"/>
          <w:sz w:val="12"/>
        </w:rPr>
        <w:t>1</w:t>
      </w:r>
    </w:p>
    <w:p w14:paraId="08049477" w14:textId="77777777" w:rsidR="00EC6C29" w:rsidRDefault="00000000">
      <w:pPr>
        <w:pStyle w:val="Heading1"/>
        <w:spacing w:after="119"/>
        <w:ind w:left="415" w:hanging="430"/>
      </w:pPr>
      <w:r>
        <w:t>Threat Model</w:t>
      </w:r>
    </w:p>
    <w:p w14:paraId="32C03EEC" w14:textId="77777777" w:rsidR="00EC6C29" w:rsidRDefault="00000000">
      <w:pPr>
        <w:spacing w:after="229"/>
        <w:ind w:left="-5" w:right="742"/>
      </w:pPr>
      <w:r>
        <w:t>We evaluate KOD8 under three progressively weaker attacker assumptions, each grounded in how the reference implementation actually behaves.</w:t>
      </w:r>
    </w:p>
    <w:p w14:paraId="143AA53A" w14:textId="77777777" w:rsidR="00EC6C29" w:rsidRDefault="00000000">
      <w:pPr>
        <w:spacing w:after="13" w:line="264" w:lineRule="auto"/>
        <w:ind w:left="-5" w:right="742"/>
      </w:pPr>
      <w:r>
        <w:t>T1 — Source-available (white-box).</w:t>
      </w:r>
    </w:p>
    <w:p w14:paraId="28E14C1B" w14:textId="77777777" w:rsidR="00EC6C29" w:rsidRDefault="00000000">
      <w:pPr>
        <w:spacing w:after="166"/>
        <w:ind w:left="315" w:right="742"/>
      </w:pPr>
      <w:r>
        <w:t xml:space="preserve">KOD8KEY is a hardcoded module-level constant, not a user-supplied secret, a password-derived key, or a per-deployment value. Any party with access to kod8engine.py — including anyone who has ever received this repository, cloned it from a version-control host, or extracted it from a distributed build — possesses the key outright. Under Kerckhoffs’s principle this would normally be an acceptable assumption </w:t>
      </w:r>
      <w:r>
        <w:rPr>
          <w:i/>
        </w:rPr>
        <w:t>provided the key itself remained secret</w:t>
      </w:r>
      <w:r>
        <w:t xml:space="preserve">; here the key </w:t>
      </w:r>
      <w:r>
        <w:rPr>
          <w:i/>
        </w:rPr>
        <w:t xml:space="preserve">is </w:t>
      </w:r>
      <w:r>
        <w:t>the source file. This is the single most severe practical weakness in the system and requires no cryptanalysis at all to exploit.</w:t>
      </w:r>
    </w:p>
    <w:p w14:paraId="66317DD3" w14:textId="77777777" w:rsidR="00EC6C29" w:rsidRDefault="00000000">
      <w:pPr>
        <w:spacing w:after="13" w:line="264" w:lineRule="auto"/>
        <w:ind w:left="-5" w:right="742"/>
      </w:pPr>
      <w:r>
        <w:t>T2 — Ciphertext-and-header-only, key rotated.</w:t>
      </w:r>
    </w:p>
    <w:p w14:paraId="13B4F593" w14:textId="77777777" w:rsidR="00EC6C29" w:rsidRDefault="00000000">
      <w:pPr>
        <w:spacing w:after="164"/>
        <w:ind w:left="315" w:right="742"/>
      </w:pPr>
      <w:r>
        <w:t xml:space="preserve">A more charitable model assumes a deployer has changed KOD8KEY to a private eight-digit value not present in any public source tree, and that the attacker only observes .kod8 files or wire traffic. Because the CipherList identifier is stored as a cleartext header (Section 8), the attacker’s search problem is immediately reduced to: recover one eight-digit key against one </w:t>
      </w:r>
      <w:r>
        <w:rPr>
          <w:i/>
        </w:rPr>
        <w:t xml:space="preserve">known </w:t>
      </w:r>
      <w:r>
        <w:t>8-step chain — not, as the “six independent CipherLists” design might suggest, a joint key-and-chain identification problem.</w:t>
      </w:r>
    </w:p>
    <w:p w14:paraId="203DCDCA" w14:textId="77777777" w:rsidR="00EC6C29" w:rsidRDefault="00000000">
      <w:pPr>
        <w:spacing w:after="13" w:line="264" w:lineRule="auto"/>
        <w:ind w:left="-5" w:right="742"/>
      </w:pPr>
      <w:r>
        <w:t>T3 — Known-plaintext.</w:t>
      </w:r>
    </w:p>
    <w:p w14:paraId="7E0C797F" w14:textId="77777777" w:rsidR="00EC6C29" w:rsidRDefault="00000000">
      <w:pPr>
        <w:spacing w:after="228"/>
        <w:ind w:left="315" w:right="742"/>
      </w:pPr>
      <w:r>
        <w:t>The strongest assumption we exercise empirically in Section 9 is a single known plaintext/ciphertext pair, which is a routine assumption in classical cryptanalysis and realistic here: KOD8’s own self-test harness, UI placeholder text, and predictable file headers (e.g. document boilerplate, JSON key names) are all plausible cribs.</w:t>
      </w:r>
    </w:p>
    <w:p w14:paraId="3F9E0967" w14:textId="77777777" w:rsidR="00EC6C29" w:rsidRDefault="00000000">
      <w:pPr>
        <w:spacing w:after="439"/>
        <w:ind w:left="349" w:right="742"/>
      </w:pPr>
      <w:r>
        <w:t>The remainder of this report shows that KOD8 does not survive T2 or T3, and trivially fails under T1.</w:t>
      </w:r>
    </w:p>
    <w:p w14:paraId="2CDB8F75" w14:textId="77777777" w:rsidR="00EC6C29" w:rsidRDefault="00000000">
      <w:pPr>
        <w:pStyle w:val="Heading1"/>
        <w:ind w:left="415" w:hanging="430"/>
      </w:pPr>
      <w:r>
        <w:t>Per-Primitive Key-Dependence Analysis</w:t>
      </w:r>
    </w:p>
    <w:p w14:paraId="7E1B4993" w14:textId="77777777" w:rsidR="00EC6C29" w:rsidRDefault="00000000">
      <w:pPr>
        <w:spacing w:after="15"/>
        <w:ind w:left="-5" w:right="742"/>
      </w:pPr>
      <w:r>
        <w:t xml:space="preserve">The chain-safety documentation in kod8engine.py advertises “6 CipherLists </w:t>
      </w:r>
      <w:r>
        <w:rPr>
          <w:rFonts w:ascii="Cambria" w:eastAsia="Cambria" w:hAnsi="Cambria" w:cs="Cambria"/>
        </w:rPr>
        <w:t xml:space="preserve">× </w:t>
      </w:r>
      <w:r>
        <w:t xml:space="preserve">8 steps” as the source of the scheme’s strength. We traced every primitive’s use of KOD8KEY directly in source and confirmed each classification by execution. Table 1 summarizes the result: of the primitives available to the engine, six reference KOD8KEY in </w:t>
      </w:r>
      <w:r>
        <w:rPr>
          <w:i/>
        </w:rPr>
        <w:t>no way whatsoever</w:t>
      </w:r>
      <w:r>
        <w:t>, and of the remainder, several derive from only a small function of the key rather than the full eight-digit value.</w:t>
      </w:r>
    </w:p>
    <w:p w14:paraId="77E296F1" w14:textId="77777777" w:rsidR="00EC6C29" w:rsidRDefault="00000000">
      <w:pPr>
        <w:ind w:left="349" w:right="742"/>
      </w:pPr>
      <w:r>
        <w:lastRenderedPageBreak/>
        <w:t>Three findings from Table 1 are worth stating explicitly.</w:t>
      </w:r>
    </w:p>
    <w:p w14:paraId="4AC59635" w14:textId="77777777" w:rsidR="00EC6C29" w:rsidRDefault="00000000">
      <w:pPr>
        <w:spacing w:after="3"/>
        <w:ind w:left="-5" w:right="742"/>
      </w:pPr>
      <w:r>
        <w:t xml:space="preserve">Table 1: Effective key-dependent state space per primitive, against a nominal </w:t>
      </w:r>
      <w:r>
        <w:rPr>
          <w:rFonts w:ascii="Cambria" w:eastAsia="Cambria" w:hAnsi="Cambria" w:cs="Cambria"/>
        </w:rPr>
        <w:t>10</w:t>
      </w:r>
      <w:r>
        <w:rPr>
          <w:rFonts w:ascii="Cambria" w:eastAsia="Cambria" w:hAnsi="Cambria" w:cs="Cambria"/>
          <w:vertAlign w:val="superscript"/>
        </w:rPr>
        <w:t>8</w:t>
      </w:r>
      <w:r>
        <w:t>-key eight-digit key. “Zero” means the operation is fully determined by the algorithm alone once it is known — which, per Kerckhoffs’s principle, must be assumed.</w:t>
      </w:r>
    </w:p>
    <w:tbl>
      <w:tblPr>
        <w:tblStyle w:val="TableGrid"/>
        <w:tblW w:w="7191" w:type="dxa"/>
        <w:tblInd w:w="1084" w:type="dxa"/>
        <w:tblCellMar>
          <w:top w:w="24" w:type="dxa"/>
          <w:left w:w="0" w:type="dxa"/>
          <w:bottom w:w="0" w:type="dxa"/>
          <w:right w:w="0" w:type="dxa"/>
        </w:tblCellMar>
        <w:tblLook w:val="04A0" w:firstRow="1" w:lastRow="0" w:firstColumn="1" w:lastColumn="0" w:noHBand="0" w:noVBand="1"/>
      </w:tblPr>
      <w:tblGrid>
        <w:gridCol w:w="2056"/>
        <w:gridCol w:w="3189"/>
        <w:gridCol w:w="1946"/>
      </w:tblGrid>
      <w:tr w:rsidR="00EC6C29" w14:paraId="36C12D2A" w14:textId="77777777">
        <w:trPr>
          <w:trHeight w:val="352"/>
        </w:trPr>
        <w:tc>
          <w:tcPr>
            <w:tcW w:w="2056" w:type="dxa"/>
            <w:tcBorders>
              <w:top w:val="single" w:sz="7" w:space="0" w:color="000000"/>
              <w:left w:val="nil"/>
              <w:bottom w:val="single" w:sz="4" w:space="0" w:color="000000"/>
              <w:right w:val="nil"/>
            </w:tcBorders>
          </w:tcPr>
          <w:p w14:paraId="1920566F" w14:textId="77777777" w:rsidR="00EC6C29" w:rsidRDefault="00000000">
            <w:pPr>
              <w:spacing w:after="0" w:line="259" w:lineRule="auto"/>
              <w:ind w:left="0" w:right="0" w:firstLine="0"/>
              <w:jc w:val="left"/>
            </w:pPr>
            <w:r>
              <w:rPr>
                <w:sz w:val="20"/>
              </w:rPr>
              <w:t>Primitive</w:t>
            </w:r>
          </w:p>
        </w:tc>
        <w:tc>
          <w:tcPr>
            <w:tcW w:w="3189" w:type="dxa"/>
            <w:tcBorders>
              <w:top w:val="single" w:sz="7" w:space="0" w:color="000000"/>
              <w:left w:val="nil"/>
              <w:bottom w:val="single" w:sz="4" w:space="0" w:color="000000"/>
              <w:right w:val="nil"/>
            </w:tcBorders>
          </w:tcPr>
          <w:p w14:paraId="08A09860" w14:textId="77777777" w:rsidR="00EC6C29" w:rsidRDefault="00000000">
            <w:pPr>
              <w:spacing w:after="0" w:line="259" w:lineRule="auto"/>
              <w:ind w:left="0" w:right="0" w:firstLine="0"/>
              <w:jc w:val="left"/>
            </w:pPr>
            <w:r>
              <w:rPr>
                <w:sz w:val="20"/>
              </w:rPr>
              <w:t>Key dependence</w:t>
            </w:r>
          </w:p>
        </w:tc>
        <w:tc>
          <w:tcPr>
            <w:tcW w:w="1946" w:type="dxa"/>
            <w:tcBorders>
              <w:top w:val="single" w:sz="7" w:space="0" w:color="000000"/>
              <w:left w:val="nil"/>
              <w:bottom w:val="single" w:sz="4" w:space="0" w:color="000000"/>
              <w:right w:val="nil"/>
            </w:tcBorders>
          </w:tcPr>
          <w:p w14:paraId="14024942" w14:textId="77777777" w:rsidR="00EC6C29" w:rsidRDefault="00000000">
            <w:pPr>
              <w:spacing w:after="0" w:line="259" w:lineRule="auto"/>
              <w:ind w:left="0" w:right="0" w:firstLine="0"/>
              <w:jc w:val="left"/>
            </w:pPr>
            <w:r>
              <w:rPr>
                <w:sz w:val="20"/>
              </w:rPr>
              <w:t>Effective states</w:t>
            </w:r>
          </w:p>
        </w:tc>
      </w:tr>
      <w:tr w:rsidR="00EC6C29" w14:paraId="750AD0C2" w14:textId="77777777">
        <w:trPr>
          <w:trHeight w:val="307"/>
        </w:trPr>
        <w:tc>
          <w:tcPr>
            <w:tcW w:w="2056" w:type="dxa"/>
            <w:tcBorders>
              <w:top w:val="single" w:sz="4" w:space="0" w:color="000000"/>
              <w:left w:val="nil"/>
              <w:bottom w:val="nil"/>
              <w:right w:val="nil"/>
            </w:tcBorders>
          </w:tcPr>
          <w:p w14:paraId="2BEE62F9" w14:textId="77777777" w:rsidR="00EC6C29" w:rsidRDefault="00000000">
            <w:pPr>
              <w:spacing w:after="0" w:line="259" w:lineRule="auto"/>
              <w:ind w:left="0" w:right="0" w:firstLine="0"/>
              <w:jc w:val="left"/>
            </w:pPr>
            <w:r>
              <w:rPr>
                <w:sz w:val="20"/>
              </w:rPr>
              <w:t>ophex</w:t>
            </w:r>
          </w:p>
        </w:tc>
        <w:tc>
          <w:tcPr>
            <w:tcW w:w="3189" w:type="dxa"/>
            <w:tcBorders>
              <w:top w:val="single" w:sz="4" w:space="0" w:color="000000"/>
              <w:left w:val="nil"/>
              <w:bottom w:val="nil"/>
              <w:right w:val="nil"/>
            </w:tcBorders>
          </w:tcPr>
          <w:p w14:paraId="7357C591" w14:textId="77777777" w:rsidR="00EC6C29" w:rsidRDefault="00000000">
            <w:pPr>
              <w:spacing w:after="0" w:line="259" w:lineRule="auto"/>
              <w:ind w:left="0" w:right="0" w:firstLine="0"/>
              <w:jc w:val="left"/>
            </w:pPr>
            <w:r>
              <w:rPr>
                <w:sz w:val="20"/>
              </w:rPr>
              <w:t>none (encoding only)</w:t>
            </w:r>
          </w:p>
        </w:tc>
        <w:tc>
          <w:tcPr>
            <w:tcW w:w="1946" w:type="dxa"/>
            <w:tcBorders>
              <w:top w:val="single" w:sz="4" w:space="0" w:color="000000"/>
              <w:left w:val="nil"/>
              <w:bottom w:val="nil"/>
              <w:right w:val="nil"/>
            </w:tcBorders>
          </w:tcPr>
          <w:p w14:paraId="09434716" w14:textId="77777777" w:rsidR="00EC6C29" w:rsidRDefault="00000000">
            <w:pPr>
              <w:spacing w:after="0" w:line="259" w:lineRule="auto"/>
              <w:ind w:left="0" w:right="0" w:firstLine="0"/>
              <w:jc w:val="left"/>
            </w:pPr>
            <w:r>
              <w:rPr>
                <w:sz w:val="20"/>
              </w:rPr>
              <w:t>1 (zero)</w:t>
            </w:r>
          </w:p>
        </w:tc>
      </w:tr>
      <w:tr w:rsidR="00EC6C29" w14:paraId="59ED6171" w14:textId="77777777">
        <w:trPr>
          <w:trHeight w:val="239"/>
        </w:trPr>
        <w:tc>
          <w:tcPr>
            <w:tcW w:w="2056" w:type="dxa"/>
            <w:tcBorders>
              <w:top w:val="nil"/>
              <w:left w:val="nil"/>
              <w:bottom w:val="nil"/>
              <w:right w:val="nil"/>
            </w:tcBorders>
          </w:tcPr>
          <w:p w14:paraId="3AF7A467" w14:textId="77777777" w:rsidR="00EC6C29" w:rsidRDefault="00000000">
            <w:pPr>
              <w:spacing w:after="0" w:line="259" w:lineRule="auto"/>
              <w:ind w:left="0" w:right="0" w:firstLine="0"/>
              <w:jc w:val="left"/>
            </w:pPr>
            <w:r>
              <w:rPr>
                <w:sz w:val="20"/>
              </w:rPr>
              <w:t>opbase64</w:t>
            </w:r>
          </w:p>
        </w:tc>
        <w:tc>
          <w:tcPr>
            <w:tcW w:w="3189" w:type="dxa"/>
            <w:tcBorders>
              <w:top w:val="nil"/>
              <w:left w:val="nil"/>
              <w:bottom w:val="nil"/>
              <w:right w:val="nil"/>
            </w:tcBorders>
          </w:tcPr>
          <w:p w14:paraId="496ADC0F" w14:textId="77777777" w:rsidR="00EC6C29" w:rsidRDefault="00000000">
            <w:pPr>
              <w:spacing w:after="0" w:line="259" w:lineRule="auto"/>
              <w:ind w:left="0" w:right="0" w:firstLine="0"/>
              <w:jc w:val="left"/>
            </w:pPr>
            <w:r>
              <w:rPr>
                <w:sz w:val="20"/>
              </w:rPr>
              <w:t>none (encoding only)</w:t>
            </w:r>
          </w:p>
        </w:tc>
        <w:tc>
          <w:tcPr>
            <w:tcW w:w="1946" w:type="dxa"/>
            <w:tcBorders>
              <w:top w:val="nil"/>
              <w:left w:val="nil"/>
              <w:bottom w:val="nil"/>
              <w:right w:val="nil"/>
            </w:tcBorders>
          </w:tcPr>
          <w:p w14:paraId="238900B8" w14:textId="77777777" w:rsidR="00EC6C29" w:rsidRDefault="00000000">
            <w:pPr>
              <w:spacing w:after="0" w:line="259" w:lineRule="auto"/>
              <w:ind w:left="0" w:right="0" w:firstLine="0"/>
              <w:jc w:val="left"/>
            </w:pPr>
            <w:r>
              <w:rPr>
                <w:sz w:val="20"/>
              </w:rPr>
              <w:t>1 (zero)</w:t>
            </w:r>
          </w:p>
        </w:tc>
      </w:tr>
      <w:tr w:rsidR="00EC6C29" w14:paraId="0506583A" w14:textId="77777777">
        <w:trPr>
          <w:trHeight w:val="232"/>
        </w:trPr>
        <w:tc>
          <w:tcPr>
            <w:tcW w:w="2056" w:type="dxa"/>
            <w:tcBorders>
              <w:top w:val="nil"/>
              <w:left w:val="nil"/>
              <w:bottom w:val="nil"/>
              <w:right w:val="nil"/>
            </w:tcBorders>
          </w:tcPr>
          <w:p w14:paraId="02C01AA6" w14:textId="77777777" w:rsidR="00EC6C29" w:rsidRDefault="00000000">
            <w:pPr>
              <w:spacing w:after="0" w:line="259" w:lineRule="auto"/>
              <w:ind w:left="0" w:right="0" w:firstLine="0"/>
              <w:jc w:val="left"/>
            </w:pPr>
            <w:r>
              <w:rPr>
                <w:sz w:val="20"/>
              </w:rPr>
              <w:t>opatbashtr</w:t>
            </w:r>
          </w:p>
        </w:tc>
        <w:tc>
          <w:tcPr>
            <w:tcW w:w="3189" w:type="dxa"/>
            <w:tcBorders>
              <w:top w:val="nil"/>
              <w:left w:val="nil"/>
              <w:bottom w:val="nil"/>
              <w:right w:val="nil"/>
            </w:tcBorders>
          </w:tcPr>
          <w:p w14:paraId="1ECB09AE" w14:textId="77777777" w:rsidR="00EC6C29" w:rsidRDefault="00000000">
            <w:pPr>
              <w:spacing w:after="0" w:line="259" w:lineRule="auto"/>
              <w:ind w:left="0" w:right="0" w:firstLine="0"/>
              <w:jc w:val="left"/>
            </w:pPr>
            <w:r>
              <w:rPr>
                <w:sz w:val="20"/>
              </w:rPr>
              <w:t>none</w:t>
            </w:r>
          </w:p>
        </w:tc>
        <w:tc>
          <w:tcPr>
            <w:tcW w:w="1946" w:type="dxa"/>
            <w:tcBorders>
              <w:top w:val="nil"/>
              <w:left w:val="nil"/>
              <w:bottom w:val="nil"/>
              <w:right w:val="nil"/>
            </w:tcBorders>
          </w:tcPr>
          <w:p w14:paraId="6E3F149A" w14:textId="77777777" w:rsidR="00EC6C29" w:rsidRDefault="00000000">
            <w:pPr>
              <w:spacing w:after="0" w:line="259" w:lineRule="auto"/>
              <w:ind w:left="0" w:right="0" w:firstLine="0"/>
              <w:jc w:val="left"/>
            </w:pPr>
            <w:r>
              <w:rPr>
                <w:sz w:val="20"/>
              </w:rPr>
              <w:t>1 (zero)</w:t>
            </w:r>
          </w:p>
        </w:tc>
      </w:tr>
      <w:tr w:rsidR="00EC6C29" w14:paraId="765A6716" w14:textId="77777777">
        <w:trPr>
          <w:trHeight w:val="246"/>
        </w:trPr>
        <w:tc>
          <w:tcPr>
            <w:tcW w:w="2056" w:type="dxa"/>
            <w:tcBorders>
              <w:top w:val="nil"/>
              <w:left w:val="nil"/>
              <w:bottom w:val="nil"/>
              <w:right w:val="nil"/>
            </w:tcBorders>
          </w:tcPr>
          <w:p w14:paraId="5F735B58" w14:textId="77777777" w:rsidR="00EC6C29" w:rsidRDefault="00000000">
            <w:pPr>
              <w:spacing w:after="0" w:line="259" w:lineRule="auto"/>
              <w:ind w:left="0" w:right="0" w:firstLine="0"/>
              <w:jc w:val="left"/>
            </w:pPr>
            <w:r>
              <w:rPr>
                <w:sz w:val="20"/>
              </w:rPr>
              <w:t>opunicodeshift</w:t>
            </w:r>
          </w:p>
        </w:tc>
        <w:tc>
          <w:tcPr>
            <w:tcW w:w="3189" w:type="dxa"/>
            <w:tcBorders>
              <w:top w:val="nil"/>
              <w:left w:val="nil"/>
              <w:bottom w:val="nil"/>
              <w:right w:val="nil"/>
            </w:tcBorders>
          </w:tcPr>
          <w:p w14:paraId="67843A99" w14:textId="77777777" w:rsidR="00EC6C29" w:rsidRDefault="00000000">
            <w:pPr>
              <w:spacing w:after="0" w:line="259" w:lineRule="auto"/>
              <w:ind w:left="0" w:right="0" w:firstLine="0"/>
              <w:jc w:val="left"/>
            </w:pPr>
            <w:r>
              <w:rPr>
                <w:sz w:val="20"/>
              </w:rPr>
              <w:t xml:space="preserve">none (delta hardcoded </w:t>
            </w:r>
            <w:r>
              <w:rPr>
                <w:rFonts w:ascii="Cambria" w:eastAsia="Cambria" w:hAnsi="Cambria" w:cs="Cambria"/>
                <w:sz w:val="20"/>
              </w:rPr>
              <w:t>±5</w:t>
            </w:r>
            <w:r>
              <w:rPr>
                <w:sz w:val="20"/>
              </w:rPr>
              <w:t>)</w:t>
            </w:r>
          </w:p>
        </w:tc>
        <w:tc>
          <w:tcPr>
            <w:tcW w:w="1946" w:type="dxa"/>
            <w:tcBorders>
              <w:top w:val="nil"/>
              <w:left w:val="nil"/>
              <w:bottom w:val="nil"/>
              <w:right w:val="nil"/>
            </w:tcBorders>
          </w:tcPr>
          <w:p w14:paraId="56C8F48B" w14:textId="77777777" w:rsidR="00EC6C29" w:rsidRDefault="00000000">
            <w:pPr>
              <w:spacing w:after="0" w:line="259" w:lineRule="auto"/>
              <w:ind w:left="0" w:right="0" w:firstLine="0"/>
              <w:jc w:val="left"/>
            </w:pPr>
            <w:r>
              <w:rPr>
                <w:sz w:val="20"/>
              </w:rPr>
              <w:t>1 (zero)</w:t>
            </w:r>
          </w:p>
        </w:tc>
      </w:tr>
      <w:tr w:rsidR="00EC6C29" w14:paraId="37419403" w14:textId="77777777">
        <w:trPr>
          <w:trHeight w:val="238"/>
        </w:trPr>
        <w:tc>
          <w:tcPr>
            <w:tcW w:w="2056" w:type="dxa"/>
            <w:tcBorders>
              <w:top w:val="nil"/>
              <w:left w:val="nil"/>
              <w:bottom w:val="nil"/>
              <w:right w:val="nil"/>
            </w:tcBorders>
          </w:tcPr>
          <w:p w14:paraId="0531BB18" w14:textId="77777777" w:rsidR="00EC6C29" w:rsidRDefault="00000000">
            <w:pPr>
              <w:spacing w:after="0" w:line="259" w:lineRule="auto"/>
              <w:ind w:left="0" w:right="0" w:firstLine="0"/>
              <w:jc w:val="left"/>
            </w:pPr>
            <w:r>
              <w:rPr>
                <w:sz w:val="20"/>
              </w:rPr>
              <w:t>oprailfence</w:t>
            </w:r>
          </w:p>
        </w:tc>
        <w:tc>
          <w:tcPr>
            <w:tcW w:w="3189" w:type="dxa"/>
            <w:tcBorders>
              <w:top w:val="nil"/>
              <w:left w:val="nil"/>
              <w:bottom w:val="nil"/>
              <w:right w:val="nil"/>
            </w:tcBorders>
          </w:tcPr>
          <w:p w14:paraId="5FE3442F" w14:textId="77777777" w:rsidR="00EC6C29" w:rsidRDefault="00000000">
            <w:pPr>
              <w:spacing w:after="0" w:line="259" w:lineRule="auto"/>
              <w:ind w:left="0" w:right="0" w:firstLine="0"/>
              <w:jc w:val="left"/>
            </w:pPr>
            <w:r>
              <w:rPr>
                <w:sz w:val="20"/>
              </w:rPr>
              <w:t>none (rails hardcoded per CL)</w:t>
            </w:r>
          </w:p>
        </w:tc>
        <w:tc>
          <w:tcPr>
            <w:tcW w:w="1946" w:type="dxa"/>
            <w:tcBorders>
              <w:top w:val="nil"/>
              <w:left w:val="nil"/>
              <w:bottom w:val="nil"/>
              <w:right w:val="nil"/>
            </w:tcBorders>
          </w:tcPr>
          <w:p w14:paraId="2CBBAF51" w14:textId="77777777" w:rsidR="00EC6C29" w:rsidRDefault="00000000">
            <w:pPr>
              <w:spacing w:after="0" w:line="259" w:lineRule="auto"/>
              <w:ind w:left="0" w:right="0" w:firstLine="0"/>
              <w:jc w:val="left"/>
            </w:pPr>
            <w:r>
              <w:rPr>
                <w:sz w:val="20"/>
              </w:rPr>
              <w:t>1 (zero)</w:t>
            </w:r>
          </w:p>
        </w:tc>
      </w:tr>
      <w:tr w:rsidR="00EC6C29" w14:paraId="73D082A9" w14:textId="77777777">
        <w:trPr>
          <w:trHeight w:val="241"/>
        </w:trPr>
        <w:tc>
          <w:tcPr>
            <w:tcW w:w="2056" w:type="dxa"/>
            <w:tcBorders>
              <w:top w:val="nil"/>
              <w:left w:val="nil"/>
              <w:bottom w:val="nil"/>
              <w:right w:val="nil"/>
            </w:tcBorders>
          </w:tcPr>
          <w:p w14:paraId="69D80BE8" w14:textId="77777777" w:rsidR="00EC6C29" w:rsidRDefault="00000000">
            <w:pPr>
              <w:spacing w:after="0" w:line="259" w:lineRule="auto"/>
              <w:ind w:left="0" w:right="0" w:firstLine="0"/>
              <w:jc w:val="left"/>
            </w:pPr>
            <w:r>
              <w:rPr>
                <w:sz w:val="20"/>
              </w:rPr>
              <w:t>opblockrotate</w:t>
            </w:r>
          </w:p>
        </w:tc>
        <w:tc>
          <w:tcPr>
            <w:tcW w:w="3189" w:type="dxa"/>
            <w:tcBorders>
              <w:top w:val="nil"/>
              <w:left w:val="nil"/>
              <w:bottom w:val="nil"/>
              <w:right w:val="nil"/>
            </w:tcBorders>
          </w:tcPr>
          <w:p w14:paraId="204DB4CD" w14:textId="77777777" w:rsidR="00EC6C29" w:rsidRDefault="00000000">
            <w:pPr>
              <w:spacing w:after="0" w:line="259" w:lineRule="auto"/>
              <w:ind w:left="0" w:right="0" w:firstLine="0"/>
              <w:jc w:val="left"/>
            </w:pPr>
            <w:r>
              <w:rPr>
                <w:sz w:val="20"/>
              </w:rPr>
              <w:t>none (</w:t>
            </w:r>
            <w:r>
              <w:rPr>
                <w:rFonts w:ascii="Cambria" w:eastAsia="Cambria" w:hAnsi="Cambria" w:cs="Cambria"/>
                <w:i/>
                <w:sz w:val="20"/>
              </w:rPr>
              <w:t xml:space="preserve">n </w:t>
            </w:r>
            <w:r>
              <w:rPr>
                <w:sz w:val="20"/>
              </w:rPr>
              <w:t>hardcoded to 3)</w:t>
            </w:r>
          </w:p>
        </w:tc>
        <w:tc>
          <w:tcPr>
            <w:tcW w:w="1946" w:type="dxa"/>
            <w:tcBorders>
              <w:top w:val="nil"/>
              <w:left w:val="nil"/>
              <w:bottom w:val="nil"/>
              <w:right w:val="nil"/>
            </w:tcBorders>
          </w:tcPr>
          <w:p w14:paraId="601DD711" w14:textId="77777777" w:rsidR="00EC6C29" w:rsidRDefault="00000000">
            <w:pPr>
              <w:spacing w:after="0" w:line="259" w:lineRule="auto"/>
              <w:ind w:left="0" w:right="0" w:firstLine="0"/>
              <w:jc w:val="left"/>
            </w:pPr>
            <w:r>
              <w:rPr>
                <w:sz w:val="20"/>
              </w:rPr>
              <w:t>1 (zero)</w:t>
            </w:r>
          </w:p>
        </w:tc>
      </w:tr>
      <w:tr w:rsidR="00EC6C29" w14:paraId="25C8C115" w14:textId="77777777">
        <w:trPr>
          <w:trHeight w:val="239"/>
        </w:trPr>
        <w:tc>
          <w:tcPr>
            <w:tcW w:w="2056" w:type="dxa"/>
            <w:tcBorders>
              <w:top w:val="nil"/>
              <w:left w:val="nil"/>
              <w:bottom w:val="nil"/>
              <w:right w:val="nil"/>
            </w:tcBorders>
          </w:tcPr>
          <w:p w14:paraId="21318548" w14:textId="77777777" w:rsidR="00EC6C29" w:rsidRDefault="00000000">
            <w:pPr>
              <w:spacing w:after="0" w:line="259" w:lineRule="auto"/>
              <w:ind w:left="0" w:right="0" w:firstLine="0"/>
              <w:jc w:val="left"/>
            </w:pPr>
            <w:r>
              <w:rPr>
                <w:sz w:val="20"/>
              </w:rPr>
              <w:t>opsplitreverse</w:t>
            </w:r>
          </w:p>
        </w:tc>
        <w:tc>
          <w:tcPr>
            <w:tcW w:w="3189" w:type="dxa"/>
            <w:tcBorders>
              <w:top w:val="nil"/>
              <w:left w:val="nil"/>
              <w:bottom w:val="nil"/>
              <w:right w:val="nil"/>
            </w:tcBorders>
          </w:tcPr>
          <w:p w14:paraId="03D2E69D" w14:textId="77777777" w:rsidR="00EC6C29" w:rsidRDefault="00000000">
            <w:pPr>
              <w:spacing w:after="0" w:line="259" w:lineRule="auto"/>
              <w:ind w:left="0" w:right="0" w:firstLine="0"/>
              <w:jc w:val="left"/>
            </w:pPr>
            <w:r>
              <w:rPr>
                <w:sz w:val="20"/>
              </w:rPr>
              <w:t>none</w:t>
            </w:r>
          </w:p>
        </w:tc>
        <w:tc>
          <w:tcPr>
            <w:tcW w:w="1946" w:type="dxa"/>
            <w:tcBorders>
              <w:top w:val="nil"/>
              <w:left w:val="nil"/>
              <w:bottom w:val="nil"/>
              <w:right w:val="nil"/>
            </w:tcBorders>
          </w:tcPr>
          <w:p w14:paraId="4CE5C523" w14:textId="77777777" w:rsidR="00EC6C29" w:rsidRDefault="00000000">
            <w:pPr>
              <w:spacing w:after="0" w:line="259" w:lineRule="auto"/>
              <w:ind w:left="0" w:right="0" w:firstLine="0"/>
              <w:jc w:val="left"/>
            </w:pPr>
            <w:r>
              <w:rPr>
                <w:sz w:val="20"/>
              </w:rPr>
              <w:t>1 (zero)</w:t>
            </w:r>
          </w:p>
        </w:tc>
      </w:tr>
      <w:tr w:rsidR="00EC6C29" w14:paraId="1F67077F" w14:textId="77777777">
        <w:trPr>
          <w:trHeight w:val="232"/>
        </w:trPr>
        <w:tc>
          <w:tcPr>
            <w:tcW w:w="2056" w:type="dxa"/>
            <w:tcBorders>
              <w:top w:val="nil"/>
              <w:left w:val="nil"/>
              <w:bottom w:val="nil"/>
              <w:right w:val="nil"/>
            </w:tcBorders>
          </w:tcPr>
          <w:p w14:paraId="21A415A7" w14:textId="77777777" w:rsidR="00EC6C29" w:rsidRDefault="00000000">
            <w:pPr>
              <w:spacing w:after="0" w:line="259" w:lineRule="auto"/>
              <w:ind w:left="0" w:right="0" w:firstLine="0"/>
              <w:jc w:val="left"/>
            </w:pPr>
            <w:r>
              <w:rPr>
                <w:sz w:val="20"/>
              </w:rPr>
              <w:t>opfullreverse</w:t>
            </w:r>
          </w:p>
        </w:tc>
        <w:tc>
          <w:tcPr>
            <w:tcW w:w="3189" w:type="dxa"/>
            <w:tcBorders>
              <w:top w:val="nil"/>
              <w:left w:val="nil"/>
              <w:bottom w:val="nil"/>
              <w:right w:val="nil"/>
            </w:tcBorders>
          </w:tcPr>
          <w:p w14:paraId="2EDF6509" w14:textId="77777777" w:rsidR="00EC6C29" w:rsidRDefault="00000000">
            <w:pPr>
              <w:spacing w:after="0" w:line="259" w:lineRule="auto"/>
              <w:ind w:left="0" w:right="0" w:firstLine="0"/>
              <w:jc w:val="left"/>
            </w:pPr>
            <w:r>
              <w:rPr>
                <w:sz w:val="20"/>
              </w:rPr>
              <w:t>none</w:t>
            </w:r>
          </w:p>
        </w:tc>
        <w:tc>
          <w:tcPr>
            <w:tcW w:w="1946" w:type="dxa"/>
            <w:tcBorders>
              <w:top w:val="nil"/>
              <w:left w:val="nil"/>
              <w:bottom w:val="nil"/>
              <w:right w:val="nil"/>
            </w:tcBorders>
          </w:tcPr>
          <w:p w14:paraId="4B33DB0B" w14:textId="77777777" w:rsidR="00EC6C29" w:rsidRDefault="00000000">
            <w:pPr>
              <w:spacing w:after="0" w:line="259" w:lineRule="auto"/>
              <w:ind w:left="0" w:right="0" w:firstLine="0"/>
              <w:jc w:val="left"/>
            </w:pPr>
            <w:r>
              <w:rPr>
                <w:sz w:val="20"/>
              </w:rPr>
              <w:t>1 (zero)</w:t>
            </w:r>
          </w:p>
        </w:tc>
      </w:tr>
      <w:tr w:rsidR="00EC6C29" w14:paraId="069D1340" w14:textId="77777777">
        <w:trPr>
          <w:trHeight w:val="245"/>
        </w:trPr>
        <w:tc>
          <w:tcPr>
            <w:tcW w:w="2056" w:type="dxa"/>
            <w:tcBorders>
              <w:top w:val="nil"/>
              <w:left w:val="nil"/>
              <w:bottom w:val="nil"/>
              <w:right w:val="nil"/>
            </w:tcBorders>
          </w:tcPr>
          <w:p w14:paraId="4E974616" w14:textId="77777777" w:rsidR="00EC6C29" w:rsidRDefault="00000000">
            <w:pPr>
              <w:spacing w:after="0" w:line="259" w:lineRule="auto"/>
              <w:ind w:left="0" w:right="0" w:firstLine="0"/>
              <w:jc w:val="left"/>
            </w:pPr>
            <w:r>
              <w:rPr>
                <w:sz w:val="20"/>
              </w:rPr>
              <w:t>opcolumnar</w:t>
            </w:r>
          </w:p>
        </w:tc>
        <w:tc>
          <w:tcPr>
            <w:tcW w:w="3189" w:type="dxa"/>
            <w:tcBorders>
              <w:top w:val="nil"/>
              <w:left w:val="nil"/>
              <w:bottom w:val="nil"/>
              <w:right w:val="nil"/>
            </w:tcBorders>
          </w:tcPr>
          <w:p w14:paraId="1C68A79D" w14:textId="77777777" w:rsidR="00EC6C29" w:rsidRDefault="00000000">
            <w:pPr>
              <w:spacing w:after="0" w:line="259" w:lineRule="auto"/>
              <w:ind w:left="0" w:right="0" w:firstLine="0"/>
              <w:jc w:val="left"/>
            </w:pPr>
            <w:r>
              <w:rPr>
                <w:sz w:val="20"/>
              </w:rPr>
              <w:t>digit-sum mod 5</w:t>
            </w:r>
          </w:p>
        </w:tc>
        <w:tc>
          <w:tcPr>
            <w:tcW w:w="1946" w:type="dxa"/>
            <w:tcBorders>
              <w:top w:val="nil"/>
              <w:left w:val="nil"/>
              <w:bottom w:val="nil"/>
              <w:right w:val="nil"/>
            </w:tcBorders>
          </w:tcPr>
          <w:p w14:paraId="75F301E8" w14:textId="77777777" w:rsidR="00EC6C29" w:rsidRDefault="00000000">
            <w:pPr>
              <w:spacing w:after="0" w:line="259" w:lineRule="auto"/>
              <w:ind w:left="0" w:right="0" w:firstLine="0"/>
              <w:jc w:val="left"/>
            </w:pPr>
            <w:r>
              <w:rPr>
                <w:sz w:val="20"/>
              </w:rPr>
              <w:t xml:space="preserve">5 (columns </w:t>
            </w:r>
            <w:r>
              <w:rPr>
                <w:rFonts w:ascii="Cambria" w:eastAsia="Cambria" w:hAnsi="Cambria" w:cs="Cambria"/>
                <w:sz w:val="20"/>
              </w:rPr>
              <w:t>∈ {4</w:t>
            </w:r>
            <w:r>
              <w:rPr>
                <w:rFonts w:ascii="Cambria" w:eastAsia="Cambria" w:hAnsi="Cambria" w:cs="Cambria"/>
                <w:i/>
                <w:sz w:val="20"/>
              </w:rPr>
              <w:t>..</w:t>
            </w:r>
            <w:r>
              <w:rPr>
                <w:rFonts w:ascii="Cambria" w:eastAsia="Cambria" w:hAnsi="Cambria" w:cs="Cambria"/>
                <w:sz w:val="20"/>
              </w:rPr>
              <w:t>8}</w:t>
            </w:r>
            <w:r>
              <w:rPr>
                <w:sz w:val="20"/>
              </w:rPr>
              <w:t>)</w:t>
            </w:r>
          </w:p>
        </w:tc>
      </w:tr>
      <w:tr w:rsidR="00EC6C29" w14:paraId="64820106" w14:textId="77777777">
        <w:trPr>
          <w:trHeight w:val="239"/>
        </w:trPr>
        <w:tc>
          <w:tcPr>
            <w:tcW w:w="2056" w:type="dxa"/>
            <w:tcBorders>
              <w:top w:val="nil"/>
              <w:left w:val="nil"/>
              <w:bottom w:val="nil"/>
              <w:right w:val="nil"/>
            </w:tcBorders>
          </w:tcPr>
          <w:p w14:paraId="52F83C5D" w14:textId="77777777" w:rsidR="00EC6C29" w:rsidRDefault="00000000">
            <w:pPr>
              <w:spacing w:after="0" w:line="259" w:lineRule="auto"/>
              <w:ind w:left="0" w:right="0" w:firstLine="0"/>
              <w:jc w:val="left"/>
            </w:pPr>
            <w:r>
              <w:rPr>
                <w:sz w:val="20"/>
              </w:rPr>
              <w:t>opxorkey</w:t>
            </w:r>
          </w:p>
        </w:tc>
        <w:tc>
          <w:tcPr>
            <w:tcW w:w="3189" w:type="dxa"/>
            <w:tcBorders>
              <w:top w:val="nil"/>
              <w:left w:val="nil"/>
              <w:bottom w:val="nil"/>
              <w:right w:val="nil"/>
            </w:tcBorders>
          </w:tcPr>
          <w:p w14:paraId="1830ABE1" w14:textId="77777777" w:rsidR="00EC6C29" w:rsidRDefault="00000000">
            <w:pPr>
              <w:spacing w:after="0" w:line="259" w:lineRule="auto"/>
              <w:ind w:left="0" w:right="0" w:firstLine="0"/>
              <w:jc w:val="left"/>
            </w:pPr>
            <w:r>
              <w:rPr>
                <w:sz w:val="20"/>
              </w:rPr>
              <w:t>first digit only</w:t>
            </w:r>
          </w:p>
        </w:tc>
        <w:tc>
          <w:tcPr>
            <w:tcW w:w="1946" w:type="dxa"/>
            <w:tcBorders>
              <w:top w:val="nil"/>
              <w:left w:val="nil"/>
              <w:bottom w:val="nil"/>
              <w:right w:val="nil"/>
            </w:tcBorders>
          </w:tcPr>
          <w:p w14:paraId="1E3EA664" w14:textId="77777777" w:rsidR="00EC6C29" w:rsidRDefault="00000000">
            <w:pPr>
              <w:spacing w:after="0" w:line="259" w:lineRule="auto"/>
              <w:ind w:left="0" w:right="0" w:firstLine="0"/>
              <w:jc w:val="left"/>
            </w:pPr>
            <w:r>
              <w:rPr>
                <w:sz w:val="20"/>
              </w:rPr>
              <w:t>10</w:t>
            </w:r>
          </w:p>
        </w:tc>
      </w:tr>
      <w:tr w:rsidR="00EC6C29" w14:paraId="095692BF" w14:textId="77777777">
        <w:trPr>
          <w:trHeight w:val="233"/>
        </w:trPr>
        <w:tc>
          <w:tcPr>
            <w:tcW w:w="2056" w:type="dxa"/>
            <w:tcBorders>
              <w:top w:val="nil"/>
              <w:left w:val="nil"/>
              <w:bottom w:val="nil"/>
              <w:right w:val="nil"/>
            </w:tcBorders>
          </w:tcPr>
          <w:p w14:paraId="6A6E33F2" w14:textId="77777777" w:rsidR="00EC6C29" w:rsidRDefault="00000000">
            <w:pPr>
              <w:spacing w:after="0" w:line="259" w:lineRule="auto"/>
              <w:ind w:left="0" w:right="0" w:firstLine="0"/>
              <w:jc w:val="left"/>
            </w:pPr>
            <w:r>
              <w:rPr>
                <w:sz w:val="20"/>
              </w:rPr>
              <w:t>oprollingxor</w:t>
            </w:r>
          </w:p>
        </w:tc>
        <w:tc>
          <w:tcPr>
            <w:tcW w:w="3189" w:type="dxa"/>
            <w:tcBorders>
              <w:top w:val="nil"/>
              <w:left w:val="nil"/>
              <w:bottom w:val="nil"/>
              <w:right w:val="nil"/>
            </w:tcBorders>
          </w:tcPr>
          <w:p w14:paraId="20CBB2EB" w14:textId="77777777" w:rsidR="00EC6C29" w:rsidRDefault="00000000">
            <w:pPr>
              <w:spacing w:after="0" w:line="259" w:lineRule="auto"/>
              <w:ind w:left="0" w:right="0" w:firstLine="0"/>
              <w:jc w:val="left"/>
            </w:pPr>
            <w:r>
              <w:rPr>
                <w:sz w:val="20"/>
              </w:rPr>
              <w:t>first digit only (seed)</w:t>
            </w:r>
          </w:p>
        </w:tc>
        <w:tc>
          <w:tcPr>
            <w:tcW w:w="1946" w:type="dxa"/>
            <w:tcBorders>
              <w:top w:val="nil"/>
              <w:left w:val="nil"/>
              <w:bottom w:val="nil"/>
              <w:right w:val="nil"/>
            </w:tcBorders>
          </w:tcPr>
          <w:p w14:paraId="419B9958" w14:textId="77777777" w:rsidR="00EC6C29" w:rsidRDefault="00000000">
            <w:pPr>
              <w:spacing w:after="0" w:line="259" w:lineRule="auto"/>
              <w:ind w:left="0" w:right="0" w:firstLine="0"/>
              <w:jc w:val="left"/>
            </w:pPr>
            <w:r>
              <w:rPr>
                <w:sz w:val="20"/>
              </w:rPr>
              <w:t>10</w:t>
            </w:r>
          </w:p>
        </w:tc>
      </w:tr>
      <w:tr w:rsidR="00EC6C29" w14:paraId="1829CC4A" w14:textId="77777777">
        <w:trPr>
          <w:trHeight w:val="253"/>
        </w:trPr>
        <w:tc>
          <w:tcPr>
            <w:tcW w:w="2056" w:type="dxa"/>
            <w:tcBorders>
              <w:top w:val="nil"/>
              <w:left w:val="nil"/>
              <w:bottom w:val="nil"/>
              <w:right w:val="nil"/>
            </w:tcBorders>
          </w:tcPr>
          <w:p w14:paraId="594871B1" w14:textId="77777777" w:rsidR="00EC6C29" w:rsidRDefault="00000000">
            <w:pPr>
              <w:spacing w:after="0" w:line="259" w:lineRule="auto"/>
              <w:ind w:left="0" w:right="0" w:firstLine="0"/>
              <w:jc w:val="left"/>
            </w:pPr>
            <w:r>
              <w:rPr>
                <w:sz w:val="20"/>
              </w:rPr>
              <w:t>opsbox</w:t>
            </w:r>
          </w:p>
        </w:tc>
        <w:tc>
          <w:tcPr>
            <w:tcW w:w="3189" w:type="dxa"/>
            <w:tcBorders>
              <w:top w:val="nil"/>
              <w:left w:val="nil"/>
              <w:bottom w:val="nil"/>
              <w:right w:val="nil"/>
            </w:tcBorders>
          </w:tcPr>
          <w:p w14:paraId="4B3E7801" w14:textId="77777777" w:rsidR="00EC6C29" w:rsidRDefault="00000000">
            <w:pPr>
              <w:spacing w:after="0" w:line="259" w:lineRule="auto"/>
              <w:ind w:left="0" w:right="0" w:firstLine="0"/>
              <w:jc w:val="left"/>
            </w:pPr>
            <w:r>
              <w:rPr>
                <w:sz w:val="20"/>
              </w:rPr>
              <w:t>weighted digit-sum (</w:t>
            </w:r>
            <w:r>
              <w:rPr>
                <w:rFonts w:ascii="Cambria" w:eastAsia="Cambria" w:hAnsi="Cambria" w:cs="Cambria"/>
                <w:sz w:val="20"/>
              </w:rPr>
              <w:t>Σ</w:t>
            </w:r>
            <w:r>
              <w:rPr>
                <w:rFonts w:ascii="Cambria" w:eastAsia="Cambria" w:hAnsi="Cambria" w:cs="Cambria"/>
                <w:i/>
                <w:sz w:val="20"/>
              </w:rPr>
              <w:t>d</w:t>
            </w:r>
            <w:r>
              <w:rPr>
                <w:rFonts w:ascii="Cambria" w:eastAsia="Cambria" w:hAnsi="Cambria" w:cs="Cambria"/>
                <w:i/>
                <w:sz w:val="20"/>
                <w:vertAlign w:val="subscript"/>
              </w:rPr>
              <w:t>i</w:t>
            </w:r>
            <w:r>
              <w:rPr>
                <w:rFonts w:ascii="Cambria" w:eastAsia="Cambria" w:hAnsi="Cambria" w:cs="Cambria"/>
                <w:sz w:val="20"/>
              </w:rPr>
              <w:t>·(</w:t>
            </w:r>
            <w:r>
              <w:rPr>
                <w:rFonts w:ascii="Cambria" w:eastAsia="Cambria" w:hAnsi="Cambria" w:cs="Cambria"/>
                <w:i/>
                <w:sz w:val="20"/>
              </w:rPr>
              <w:t>i</w:t>
            </w:r>
            <w:r>
              <w:rPr>
                <w:rFonts w:ascii="Cambria" w:eastAsia="Cambria" w:hAnsi="Cambria" w:cs="Cambria"/>
                <w:sz w:val="20"/>
              </w:rPr>
              <w:t>+1)</w:t>
            </w:r>
            <w:r>
              <w:rPr>
                <w:sz w:val="20"/>
              </w:rPr>
              <w:t>)</w:t>
            </w:r>
          </w:p>
        </w:tc>
        <w:tc>
          <w:tcPr>
            <w:tcW w:w="1946" w:type="dxa"/>
            <w:tcBorders>
              <w:top w:val="nil"/>
              <w:left w:val="nil"/>
              <w:bottom w:val="nil"/>
              <w:right w:val="nil"/>
            </w:tcBorders>
          </w:tcPr>
          <w:p w14:paraId="368E9D00" w14:textId="77777777" w:rsidR="00EC6C29" w:rsidRDefault="00000000">
            <w:pPr>
              <w:spacing w:after="0" w:line="259" w:lineRule="auto"/>
              <w:ind w:left="0" w:right="0" w:firstLine="0"/>
              <w:jc w:val="left"/>
            </w:pPr>
            <w:r>
              <w:rPr>
                <w:sz w:val="20"/>
              </w:rPr>
              <w:t>325</w:t>
            </w:r>
          </w:p>
        </w:tc>
      </w:tr>
      <w:tr w:rsidR="00EC6C29" w14:paraId="580DC728" w14:textId="77777777">
        <w:trPr>
          <w:trHeight w:val="225"/>
        </w:trPr>
        <w:tc>
          <w:tcPr>
            <w:tcW w:w="2056" w:type="dxa"/>
            <w:tcBorders>
              <w:top w:val="nil"/>
              <w:left w:val="nil"/>
              <w:bottom w:val="nil"/>
              <w:right w:val="nil"/>
            </w:tcBorders>
          </w:tcPr>
          <w:p w14:paraId="168EEAB5" w14:textId="77777777" w:rsidR="00EC6C29" w:rsidRDefault="00000000">
            <w:pPr>
              <w:spacing w:after="0" w:line="259" w:lineRule="auto"/>
              <w:ind w:left="0" w:right="0" w:firstLine="0"/>
              <w:jc w:val="left"/>
            </w:pPr>
            <w:r>
              <w:rPr>
                <w:sz w:val="20"/>
              </w:rPr>
              <w:t>opblockxorcbc</w:t>
            </w:r>
          </w:p>
        </w:tc>
        <w:tc>
          <w:tcPr>
            <w:tcW w:w="3189" w:type="dxa"/>
            <w:tcBorders>
              <w:top w:val="nil"/>
              <w:left w:val="nil"/>
              <w:bottom w:val="nil"/>
              <w:right w:val="nil"/>
            </w:tcBorders>
          </w:tcPr>
          <w:p w14:paraId="03CEE199" w14:textId="77777777" w:rsidR="00EC6C29" w:rsidRDefault="00000000">
            <w:pPr>
              <w:spacing w:after="0" w:line="259" w:lineRule="auto"/>
              <w:ind w:left="0" w:right="0" w:firstLine="0"/>
              <w:jc w:val="left"/>
            </w:pPr>
            <w:r>
              <w:rPr>
                <w:sz w:val="20"/>
              </w:rPr>
              <w:t>IV = literal KOD8KEY string</w:t>
            </w:r>
          </w:p>
        </w:tc>
        <w:tc>
          <w:tcPr>
            <w:tcW w:w="1946" w:type="dxa"/>
            <w:tcBorders>
              <w:top w:val="nil"/>
              <w:left w:val="nil"/>
              <w:bottom w:val="nil"/>
              <w:right w:val="nil"/>
            </w:tcBorders>
          </w:tcPr>
          <w:p w14:paraId="32B154C5" w14:textId="77777777" w:rsidR="00EC6C29" w:rsidRDefault="00000000">
            <w:pPr>
              <w:spacing w:after="0" w:line="259" w:lineRule="auto"/>
              <w:ind w:left="0" w:right="0" w:firstLine="0"/>
              <w:jc w:val="left"/>
            </w:pPr>
            <w:r>
              <w:rPr>
                <w:sz w:val="20"/>
              </w:rPr>
              <w:t>fixed, non-random</w:t>
            </w:r>
          </w:p>
        </w:tc>
      </w:tr>
      <w:tr w:rsidR="00EC6C29" w14:paraId="384CA47E" w14:textId="77777777">
        <w:trPr>
          <w:trHeight w:val="229"/>
        </w:trPr>
        <w:tc>
          <w:tcPr>
            <w:tcW w:w="2056" w:type="dxa"/>
            <w:tcBorders>
              <w:top w:val="nil"/>
              <w:left w:val="nil"/>
              <w:bottom w:val="nil"/>
              <w:right w:val="nil"/>
            </w:tcBorders>
          </w:tcPr>
          <w:p w14:paraId="239E2F36" w14:textId="77777777" w:rsidR="00EC6C29" w:rsidRDefault="00000000">
            <w:pPr>
              <w:spacing w:after="0" w:line="259" w:lineRule="auto"/>
              <w:ind w:left="0" w:right="0" w:firstLine="0"/>
              <w:jc w:val="left"/>
            </w:pPr>
            <w:r>
              <w:rPr>
                <w:sz w:val="20"/>
              </w:rPr>
              <w:t>opblockshuffle</w:t>
            </w:r>
          </w:p>
        </w:tc>
        <w:tc>
          <w:tcPr>
            <w:tcW w:w="3189" w:type="dxa"/>
            <w:tcBorders>
              <w:top w:val="nil"/>
              <w:left w:val="nil"/>
              <w:bottom w:val="nil"/>
              <w:right w:val="nil"/>
            </w:tcBorders>
          </w:tcPr>
          <w:p w14:paraId="0685F0C1" w14:textId="77777777" w:rsidR="00EC6C29" w:rsidRDefault="00000000">
            <w:pPr>
              <w:spacing w:after="0" w:line="259" w:lineRule="auto"/>
              <w:ind w:left="0" w:right="0" w:firstLine="0"/>
              <w:jc w:val="left"/>
            </w:pPr>
            <w:r>
              <w:rPr>
                <w:sz w:val="20"/>
              </w:rPr>
              <w:t>digits mod block count, deduplicated</w:t>
            </w:r>
          </w:p>
        </w:tc>
        <w:tc>
          <w:tcPr>
            <w:tcW w:w="1946" w:type="dxa"/>
            <w:tcBorders>
              <w:top w:val="nil"/>
              <w:left w:val="nil"/>
              <w:bottom w:val="nil"/>
              <w:right w:val="nil"/>
            </w:tcBorders>
          </w:tcPr>
          <w:p w14:paraId="5B71D030" w14:textId="77777777" w:rsidR="00EC6C29" w:rsidRDefault="00000000">
            <w:pPr>
              <w:spacing w:after="0" w:line="259" w:lineRule="auto"/>
              <w:ind w:left="0" w:right="0" w:firstLine="0"/>
            </w:pPr>
            <w:r>
              <w:rPr>
                <w:rFonts w:ascii="Cambria" w:eastAsia="Cambria" w:hAnsi="Cambria" w:cs="Cambria"/>
                <w:sz w:val="20"/>
              </w:rPr>
              <w:t>≤ 8!</w:t>
            </w:r>
            <w:r>
              <w:rPr>
                <w:sz w:val="20"/>
              </w:rPr>
              <w:t>, usually far smaller</w:t>
            </w:r>
          </w:p>
        </w:tc>
      </w:tr>
      <w:tr w:rsidR="00EC6C29" w14:paraId="4D001F0C" w14:textId="77777777">
        <w:trPr>
          <w:trHeight w:val="239"/>
        </w:trPr>
        <w:tc>
          <w:tcPr>
            <w:tcW w:w="2056" w:type="dxa"/>
            <w:tcBorders>
              <w:top w:val="nil"/>
              <w:left w:val="nil"/>
              <w:bottom w:val="nil"/>
              <w:right w:val="nil"/>
            </w:tcBorders>
          </w:tcPr>
          <w:p w14:paraId="6F4F548E" w14:textId="77777777" w:rsidR="00EC6C29" w:rsidRDefault="00000000">
            <w:pPr>
              <w:spacing w:after="0" w:line="259" w:lineRule="auto"/>
              <w:ind w:left="0" w:right="0" w:firstLine="0"/>
              <w:jc w:val="left"/>
            </w:pPr>
            <w:r>
              <w:rPr>
                <w:sz w:val="20"/>
              </w:rPr>
              <w:t>opvigeneretr</w:t>
            </w:r>
          </w:p>
        </w:tc>
        <w:tc>
          <w:tcPr>
            <w:tcW w:w="3189" w:type="dxa"/>
            <w:tcBorders>
              <w:top w:val="nil"/>
              <w:left w:val="nil"/>
              <w:bottom w:val="nil"/>
              <w:right w:val="nil"/>
            </w:tcBorders>
          </w:tcPr>
          <w:p w14:paraId="516BC32C" w14:textId="77777777" w:rsidR="00EC6C29" w:rsidRDefault="00000000">
            <w:pPr>
              <w:spacing w:after="0" w:line="259" w:lineRule="auto"/>
              <w:ind w:left="0" w:right="0" w:firstLine="0"/>
              <w:jc w:val="left"/>
            </w:pPr>
            <w:r>
              <w:rPr>
                <w:sz w:val="20"/>
              </w:rPr>
              <w:t>full key, period-8 repeating shift</w:t>
            </w:r>
          </w:p>
        </w:tc>
        <w:tc>
          <w:tcPr>
            <w:tcW w:w="1946" w:type="dxa"/>
            <w:tcBorders>
              <w:top w:val="nil"/>
              <w:left w:val="nil"/>
              <w:bottom w:val="nil"/>
              <w:right w:val="nil"/>
            </w:tcBorders>
          </w:tcPr>
          <w:p w14:paraId="2E2B44EE" w14:textId="77777777" w:rsidR="00EC6C29" w:rsidRDefault="00000000">
            <w:pPr>
              <w:spacing w:after="0" w:line="259" w:lineRule="auto"/>
              <w:ind w:left="0" w:right="0" w:firstLine="0"/>
              <w:jc w:val="left"/>
            </w:pPr>
            <w:r>
              <w:rPr>
                <w:rFonts w:ascii="Cambria" w:eastAsia="Cambria" w:hAnsi="Cambria" w:cs="Cambria"/>
                <w:sz w:val="20"/>
              </w:rPr>
              <w:t>10</w:t>
            </w:r>
            <w:r>
              <w:rPr>
                <w:rFonts w:ascii="Cambria" w:eastAsia="Cambria" w:hAnsi="Cambria" w:cs="Cambria"/>
                <w:sz w:val="20"/>
                <w:vertAlign w:val="superscript"/>
              </w:rPr>
              <w:t xml:space="preserve">8 </w:t>
            </w:r>
            <w:r>
              <w:rPr>
                <w:sz w:val="20"/>
              </w:rPr>
              <w:t>(nominal)</w:t>
            </w:r>
          </w:p>
        </w:tc>
      </w:tr>
      <w:tr w:rsidR="00EC6C29" w14:paraId="428DBD36" w14:textId="77777777">
        <w:trPr>
          <w:trHeight w:val="239"/>
        </w:trPr>
        <w:tc>
          <w:tcPr>
            <w:tcW w:w="2056" w:type="dxa"/>
            <w:tcBorders>
              <w:top w:val="nil"/>
              <w:left w:val="nil"/>
              <w:bottom w:val="nil"/>
              <w:right w:val="nil"/>
            </w:tcBorders>
          </w:tcPr>
          <w:p w14:paraId="18B3FF3B" w14:textId="77777777" w:rsidR="00EC6C29" w:rsidRDefault="00000000">
            <w:pPr>
              <w:spacing w:after="0" w:line="259" w:lineRule="auto"/>
              <w:ind w:left="0" w:right="0" w:firstLine="0"/>
              <w:jc w:val="left"/>
            </w:pPr>
            <w:r>
              <w:rPr>
                <w:sz w:val="20"/>
              </w:rPr>
              <w:t>opbase36</w:t>
            </w:r>
          </w:p>
        </w:tc>
        <w:tc>
          <w:tcPr>
            <w:tcW w:w="3189" w:type="dxa"/>
            <w:tcBorders>
              <w:top w:val="nil"/>
              <w:left w:val="nil"/>
              <w:bottom w:val="nil"/>
              <w:right w:val="nil"/>
            </w:tcBorders>
          </w:tcPr>
          <w:p w14:paraId="4C53352D" w14:textId="77777777" w:rsidR="00EC6C29" w:rsidRDefault="00000000">
            <w:pPr>
              <w:spacing w:after="0" w:line="259" w:lineRule="auto"/>
              <w:ind w:left="0" w:right="0" w:firstLine="0"/>
              <w:jc w:val="left"/>
            </w:pPr>
            <w:r>
              <w:rPr>
                <w:sz w:val="20"/>
              </w:rPr>
              <w:t>full key, period-8 repeating shift</w:t>
            </w:r>
          </w:p>
        </w:tc>
        <w:tc>
          <w:tcPr>
            <w:tcW w:w="1946" w:type="dxa"/>
            <w:tcBorders>
              <w:top w:val="nil"/>
              <w:left w:val="nil"/>
              <w:bottom w:val="nil"/>
              <w:right w:val="nil"/>
            </w:tcBorders>
          </w:tcPr>
          <w:p w14:paraId="2F2BE8C6" w14:textId="77777777" w:rsidR="00EC6C29" w:rsidRDefault="00000000">
            <w:pPr>
              <w:spacing w:after="0" w:line="259" w:lineRule="auto"/>
              <w:ind w:left="0" w:right="0" w:firstLine="0"/>
              <w:jc w:val="left"/>
            </w:pPr>
            <w:r>
              <w:rPr>
                <w:rFonts w:ascii="Cambria" w:eastAsia="Cambria" w:hAnsi="Cambria" w:cs="Cambria"/>
                <w:sz w:val="20"/>
              </w:rPr>
              <w:t>10</w:t>
            </w:r>
            <w:r>
              <w:rPr>
                <w:rFonts w:ascii="Cambria" w:eastAsia="Cambria" w:hAnsi="Cambria" w:cs="Cambria"/>
                <w:sz w:val="20"/>
                <w:vertAlign w:val="superscript"/>
              </w:rPr>
              <w:t xml:space="preserve">8 </w:t>
            </w:r>
            <w:r>
              <w:rPr>
                <w:sz w:val="20"/>
              </w:rPr>
              <w:t>(nominal)</w:t>
            </w:r>
          </w:p>
        </w:tc>
      </w:tr>
      <w:tr w:rsidR="00EC6C29" w14:paraId="5E29A30E" w14:textId="77777777">
        <w:trPr>
          <w:trHeight w:val="301"/>
        </w:trPr>
        <w:tc>
          <w:tcPr>
            <w:tcW w:w="2056" w:type="dxa"/>
            <w:tcBorders>
              <w:top w:val="nil"/>
              <w:left w:val="nil"/>
              <w:bottom w:val="single" w:sz="7" w:space="0" w:color="000000"/>
              <w:right w:val="nil"/>
            </w:tcBorders>
          </w:tcPr>
          <w:p w14:paraId="52A08CD2" w14:textId="77777777" w:rsidR="00EC6C29" w:rsidRDefault="00000000">
            <w:pPr>
              <w:spacing w:after="0" w:line="259" w:lineRule="auto"/>
              <w:ind w:left="0" w:right="0" w:firstLine="0"/>
              <w:jc w:val="left"/>
            </w:pPr>
            <w:r>
              <w:rPr>
                <w:sz w:val="20"/>
              </w:rPr>
              <w:t>opkeystreamxor</w:t>
            </w:r>
          </w:p>
        </w:tc>
        <w:tc>
          <w:tcPr>
            <w:tcW w:w="3189" w:type="dxa"/>
            <w:tcBorders>
              <w:top w:val="nil"/>
              <w:left w:val="nil"/>
              <w:bottom w:val="single" w:sz="7" w:space="0" w:color="000000"/>
              <w:right w:val="nil"/>
            </w:tcBorders>
          </w:tcPr>
          <w:p w14:paraId="744723B6" w14:textId="77777777" w:rsidR="00EC6C29" w:rsidRDefault="00000000">
            <w:pPr>
              <w:spacing w:after="0" w:line="259" w:lineRule="auto"/>
              <w:ind w:left="0" w:right="0" w:firstLine="0"/>
              <w:jc w:val="left"/>
            </w:pPr>
            <w:r>
              <w:rPr>
                <w:sz w:val="20"/>
              </w:rPr>
              <w:t>full key as LCG seed</w:t>
            </w:r>
          </w:p>
        </w:tc>
        <w:tc>
          <w:tcPr>
            <w:tcW w:w="1946" w:type="dxa"/>
            <w:tcBorders>
              <w:top w:val="nil"/>
              <w:left w:val="nil"/>
              <w:bottom w:val="single" w:sz="7" w:space="0" w:color="000000"/>
              <w:right w:val="nil"/>
            </w:tcBorders>
          </w:tcPr>
          <w:p w14:paraId="6831EBA2" w14:textId="77777777" w:rsidR="00EC6C29" w:rsidRDefault="00000000">
            <w:pPr>
              <w:spacing w:after="0" w:line="259" w:lineRule="auto"/>
              <w:ind w:left="0" w:right="0" w:firstLine="0"/>
              <w:jc w:val="left"/>
            </w:pPr>
            <w:r>
              <w:rPr>
                <w:rFonts w:ascii="Cambria" w:eastAsia="Cambria" w:hAnsi="Cambria" w:cs="Cambria"/>
                <w:sz w:val="20"/>
              </w:rPr>
              <w:t>10</w:t>
            </w:r>
            <w:r>
              <w:rPr>
                <w:rFonts w:ascii="Cambria" w:eastAsia="Cambria" w:hAnsi="Cambria" w:cs="Cambria"/>
                <w:sz w:val="20"/>
                <w:vertAlign w:val="superscript"/>
              </w:rPr>
              <w:t xml:space="preserve">8 </w:t>
            </w:r>
            <w:r>
              <w:rPr>
                <w:sz w:val="20"/>
              </w:rPr>
              <w:t>(nominal)</w:t>
            </w:r>
          </w:p>
        </w:tc>
      </w:tr>
    </w:tbl>
    <w:p w14:paraId="7E613DED" w14:textId="77777777" w:rsidR="00EC6C29" w:rsidRDefault="00000000">
      <w:pPr>
        <w:spacing w:after="1" w:line="292" w:lineRule="auto"/>
        <w:ind w:left="-5" w:right="422"/>
      </w:pPr>
      <w:r>
        <w:t>(a) Six of seventeen primitives are not cryptographic at all. opatbashtr, opunicodeshift, oprailfence, op</w:t>
      </w:r>
      <w:r>
        <w:rPr>
          <w:noProof/>
        </w:rPr>
        <mc:AlternateContent>
          <mc:Choice Requires="wpg">
            <w:drawing>
              <wp:inline distT="0" distB="0" distL="0" distR="0" wp14:anchorId="06BED748" wp14:editId="62559CAD">
                <wp:extent cx="41567" cy="5055"/>
                <wp:effectExtent l="0" t="0" r="0" b="0"/>
                <wp:docPr id="17333" name="Group 17333"/>
                <wp:cNvGraphicFramePr/>
                <a:graphic xmlns:a="http://schemas.openxmlformats.org/drawingml/2006/main">
                  <a:graphicData uri="http://schemas.microsoft.com/office/word/2010/wordprocessingGroup">
                    <wpg:wgp>
                      <wpg:cNvGrpSpPr/>
                      <wpg:grpSpPr>
                        <a:xfrm>
                          <a:off x="0" y="0"/>
                          <a:ext cx="41567" cy="5055"/>
                          <a:chOff x="0" y="0"/>
                          <a:chExt cx="41567" cy="5055"/>
                        </a:xfrm>
                      </wpg:grpSpPr>
                      <wps:wsp>
                        <wps:cNvPr id="614" name="Shape 614"/>
                        <wps:cNvSpPr/>
                        <wps:spPr>
                          <a:xfrm>
                            <a:off x="0" y="0"/>
                            <a:ext cx="41567" cy="0"/>
                          </a:xfrm>
                          <a:custGeom>
                            <a:avLst/>
                            <a:gdLst/>
                            <a:ahLst/>
                            <a:cxnLst/>
                            <a:rect l="0" t="0" r="0" b="0"/>
                            <a:pathLst>
                              <a:path w="41567">
                                <a:moveTo>
                                  <a:pt x="0" y="0"/>
                                </a:moveTo>
                                <a:lnTo>
                                  <a:pt x="4156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333" style="width:3.27299pt;height:0.398pt;mso-position-horizontal-relative:char;mso-position-vertical-relative:line" coordsize="415,50">
                <v:shape id="Shape 614" style="position:absolute;width:415;height:0;left:0;top:0;" coordsize="41567,0" path="m0,0l41567,0">
                  <v:stroke weight="0.398pt" endcap="flat" joinstyle="miter" miterlimit="10" on="true" color="#000000"/>
                  <v:fill on="false" color="#000000" opacity="0"/>
                </v:shape>
              </v:group>
            </w:pict>
          </mc:Fallback>
        </mc:AlternateContent>
      </w:r>
      <w:r>
        <w:t>blockrotate, opsplitreverse, and opfullreverse never inspect</w:t>
      </w:r>
    </w:p>
    <w:p w14:paraId="7391B83D" w14:textId="77777777" w:rsidR="00EC6C29" w:rsidRDefault="00000000">
      <w:pPr>
        <w:ind w:left="-5" w:right="742"/>
      </w:pPr>
      <w:r>
        <w:t>KOD8KEY. We confirmed this by static inspection of every function body:</w:t>
      </w:r>
    </w:p>
    <w:tbl>
      <w:tblPr>
        <w:tblStyle w:val="TableGrid"/>
        <w:tblpPr w:vertAnchor="text" w:tblpX="154" w:tblpY="-171"/>
        <w:tblOverlap w:val="never"/>
        <w:tblW w:w="9290" w:type="dxa"/>
        <w:tblInd w:w="0" w:type="dxa"/>
        <w:tblCellMar>
          <w:top w:w="0" w:type="dxa"/>
          <w:left w:w="85" w:type="dxa"/>
          <w:bottom w:w="0" w:type="dxa"/>
          <w:right w:w="115" w:type="dxa"/>
        </w:tblCellMar>
        <w:tblLook w:val="04A0" w:firstRow="1" w:lastRow="0" w:firstColumn="1" w:lastColumn="0" w:noHBand="0" w:noVBand="1"/>
      </w:tblPr>
      <w:tblGrid>
        <w:gridCol w:w="9290"/>
      </w:tblGrid>
      <w:tr w:rsidR="00EC6C29" w14:paraId="51C5BB50" w14:textId="77777777">
        <w:trPr>
          <w:trHeight w:val="1604"/>
        </w:trPr>
        <w:tc>
          <w:tcPr>
            <w:tcW w:w="9290"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3855E1D7" w14:textId="77777777" w:rsidR="00EC6C29" w:rsidRDefault="00000000">
            <w:pPr>
              <w:spacing w:after="0" w:line="259" w:lineRule="auto"/>
              <w:ind w:left="0" w:right="1917" w:firstLine="0"/>
              <w:jc w:val="left"/>
            </w:pPr>
            <w:r>
              <w:rPr>
                <w:sz w:val="20"/>
              </w:rPr>
              <w:t>op_atbash_tr</w:t>
            </w:r>
            <w:r>
              <w:rPr>
                <w:sz w:val="20"/>
              </w:rPr>
              <w:tab/>
              <w:t>-&gt; references KOD8_KEY: False op_unicode_shift -&gt; references KOD8_KEY: False op_rail_fence</w:t>
            </w:r>
            <w:r>
              <w:rPr>
                <w:sz w:val="20"/>
              </w:rPr>
              <w:tab/>
              <w:t>-&gt; references KOD8_KEY: False op_block_rotate</w:t>
            </w:r>
            <w:r>
              <w:rPr>
                <w:sz w:val="20"/>
              </w:rPr>
              <w:tab/>
              <w:t>-&gt; references KOD8_KEY: False op_split_reverse -&gt; references KOD8_KEY: False op_full_reverse</w:t>
            </w:r>
            <w:r>
              <w:rPr>
                <w:sz w:val="20"/>
              </w:rPr>
              <w:tab/>
              <w:t>-&gt; references KOD8_KEY: False</w:t>
            </w:r>
          </w:p>
        </w:tc>
      </w:tr>
    </w:tbl>
    <w:p w14:paraId="29AFCD79" w14:textId="77777777" w:rsidR="00EC6C29" w:rsidRDefault="00000000">
      <w:pPr>
        <w:spacing w:after="79" w:line="265" w:lineRule="auto"/>
        <w:ind w:left="55" w:right="673"/>
        <w:jc w:val="left"/>
      </w:pPr>
      <w:r>
        <w:rPr>
          <w:color w:val="7F7F7F"/>
          <w:sz w:val="12"/>
        </w:rPr>
        <w:t>1</w:t>
      </w:r>
    </w:p>
    <w:p w14:paraId="586A5387" w14:textId="77777777" w:rsidR="00EC6C29" w:rsidRDefault="00000000">
      <w:pPr>
        <w:spacing w:after="79" w:line="265" w:lineRule="auto"/>
        <w:ind w:left="55" w:right="673"/>
        <w:jc w:val="left"/>
      </w:pPr>
      <w:r>
        <w:rPr>
          <w:color w:val="7F7F7F"/>
          <w:sz w:val="12"/>
        </w:rPr>
        <w:t>2</w:t>
      </w:r>
    </w:p>
    <w:p w14:paraId="02134135" w14:textId="77777777" w:rsidR="00EC6C29" w:rsidRDefault="00000000">
      <w:pPr>
        <w:spacing w:after="79" w:line="265" w:lineRule="auto"/>
        <w:ind w:left="55" w:right="673"/>
        <w:jc w:val="left"/>
      </w:pPr>
      <w:r>
        <w:rPr>
          <w:color w:val="7F7F7F"/>
          <w:sz w:val="12"/>
        </w:rPr>
        <w:t>3</w:t>
      </w:r>
    </w:p>
    <w:p w14:paraId="37B93598" w14:textId="77777777" w:rsidR="00EC6C29" w:rsidRDefault="00000000">
      <w:pPr>
        <w:spacing w:after="79" w:line="265" w:lineRule="auto"/>
        <w:ind w:left="55" w:right="673"/>
        <w:jc w:val="left"/>
      </w:pPr>
      <w:r>
        <w:rPr>
          <w:color w:val="7F7F7F"/>
          <w:sz w:val="12"/>
        </w:rPr>
        <w:t>4</w:t>
      </w:r>
    </w:p>
    <w:p w14:paraId="5749C98F" w14:textId="77777777" w:rsidR="00EC6C29" w:rsidRDefault="00000000">
      <w:pPr>
        <w:spacing w:after="79" w:line="265" w:lineRule="auto"/>
        <w:ind w:left="55" w:right="673"/>
        <w:jc w:val="left"/>
      </w:pPr>
      <w:r>
        <w:rPr>
          <w:color w:val="7F7F7F"/>
          <w:sz w:val="12"/>
        </w:rPr>
        <w:t>5</w:t>
      </w:r>
    </w:p>
    <w:p w14:paraId="44C64C6A" w14:textId="77777777" w:rsidR="00EC6C29" w:rsidRDefault="00000000">
      <w:pPr>
        <w:spacing w:after="335" w:line="265" w:lineRule="auto"/>
        <w:ind w:left="55" w:right="673"/>
        <w:jc w:val="left"/>
      </w:pPr>
      <w:r>
        <w:rPr>
          <w:color w:val="7F7F7F"/>
          <w:sz w:val="12"/>
        </w:rPr>
        <w:t>6</w:t>
      </w:r>
    </w:p>
    <w:p w14:paraId="066E53B5" w14:textId="77777777" w:rsidR="00EC6C29" w:rsidRDefault="00000000">
      <w:pPr>
        <w:spacing w:after="321"/>
        <w:ind w:left="-15" w:right="742" w:firstLine="339"/>
      </w:pPr>
      <w:r>
        <w:t>In CL1 (plain text), for example, four of the eight advertised layers — atbashtr, blockrotate, unicodeshift, and full</w:t>
      </w:r>
      <w:r>
        <w:rPr>
          <w:noProof/>
        </w:rPr>
        <mc:AlternateContent>
          <mc:Choice Requires="wpg">
            <w:drawing>
              <wp:inline distT="0" distB="0" distL="0" distR="0" wp14:anchorId="0968898B" wp14:editId="0A71542B">
                <wp:extent cx="41567" cy="5055"/>
                <wp:effectExtent l="0" t="0" r="0" b="0"/>
                <wp:docPr id="17334" name="Group 17334"/>
                <wp:cNvGraphicFramePr/>
                <a:graphic xmlns:a="http://schemas.openxmlformats.org/drawingml/2006/main">
                  <a:graphicData uri="http://schemas.microsoft.com/office/word/2010/wordprocessingGroup">
                    <wpg:wgp>
                      <wpg:cNvGrpSpPr/>
                      <wpg:grpSpPr>
                        <a:xfrm>
                          <a:off x="0" y="0"/>
                          <a:ext cx="41567" cy="5055"/>
                          <a:chOff x="0" y="0"/>
                          <a:chExt cx="41567" cy="5055"/>
                        </a:xfrm>
                      </wpg:grpSpPr>
                      <wps:wsp>
                        <wps:cNvPr id="715" name="Shape 715"/>
                        <wps:cNvSpPr/>
                        <wps:spPr>
                          <a:xfrm>
                            <a:off x="0" y="0"/>
                            <a:ext cx="41567" cy="0"/>
                          </a:xfrm>
                          <a:custGeom>
                            <a:avLst/>
                            <a:gdLst/>
                            <a:ahLst/>
                            <a:cxnLst/>
                            <a:rect l="0" t="0" r="0" b="0"/>
                            <a:pathLst>
                              <a:path w="41567">
                                <a:moveTo>
                                  <a:pt x="0" y="0"/>
                                </a:moveTo>
                                <a:lnTo>
                                  <a:pt x="4156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334" style="width:3.27299pt;height:0.398pt;mso-position-horizontal-relative:char;mso-position-vertical-relative:line" coordsize="415,50">
                <v:shape id="Shape 715" style="position:absolute;width:415;height:0;left:0;top:0;" coordsize="41567,0" path="m0,0l41567,0">
                  <v:stroke weight="0.398pt" endcap="flat" joinstyle="miter" miterlimit="10" on="true" color="#000000"/>
                  <v:fill on="false" color="#000000" opacity="0"/>
                </v:shape>
              </v:group>
            </w:pict>
          </mc:Fallback>
        </mc:AlternateContent>
      </w:r>
      <w:r>
        <w:t xml:space="preserve">reverse — fall into this category. Under Kerckhoffs’s assumption (the attacker knows the algorithm, only the key is secret), these steps contribute </w:t>
      </w:r>
      <w:r>
        <w:rPr>
          <w:i/>
        </w:rPr>
        <w:t xml:space="preserve">no </w:t>
      </w:r>
      <w:r>
        <w:t>confidentiality whatsoever: they are fixed, publicly known, and instantly invertible by anyone who has read this report or the source. Their function is purely to increase visual and structural obfuscation, not adversarial work factor.</w:t>
      </w:r>
    </w:p>
    <w:p w14:paraId="518DE805" w14:textId="77777777" w:rsidR="00EC6C29" w:rsidRDefault="00000000">
      <w:pPr>
        <w:numPr>
          <w:ilvl w:val="0"/>
          <w:numId w:val="3"/>
        </w:numPr>
        <w:spacing w:after="332"/>
        <w:ind w:right="742"/>
      </w:pPr>
      <w:r>
        <w:t xml:space="preserve">The columnar-transposition parameter has only five possible values. opcolumnar derives its column count from (sum(int(d) for d in KOD8KEY) % 5) + 4. Since this is bounded between 4 and 8 </w:t>
      </w:r>
      <w:r>
        <w:lastRenderedPageBreak/>
        <w:t xml:space="preserve">regardless of the underlying key, we confirmed empirically that 100,000 randomly sampled eight-digit keys produce only the five values </w:t>
      </w:r>
      <w:r>
        <w:rPr>
          <w:rFonts w:ascii="Cambria" w:eastAsia="Cambria" w:hAnsi="Cambria" w:cs="Cambria"/>
        </w:rPr>
        <w:t>{4</w:t>
      </w:r>
      <w:r>
        <w:rPr>
          <w:rFonts w:ascii="Cambria" w:eastAsia="Cambria" w:hAnsi="Cambria" w:cs="Cambria"/>
          <w:i/>
        </w:rPr>
        <w:t>,</w:t>
      </w:r>
      <w:r>
        <w:rPr>
          <w:rFonts w:ascii="Cambria" w:eastAsia="Cambria" w:hAnsi="Cambria" w:cs="Cambria"/>
        </w:rPr>
        <w:t>5</w:t>
      </w:r>
      <w:r>
        <w:rPr>
          <w:rFonts w:ascii="Cambria" w:eastAsia="Cambria" w:hAnsi="Cambria" w:cs="Cambria"/>
          <w:i/>
        </w:rPr>
        <w:t>,</w:t>
      </w:r>
      <w:r>
        <w:rPr>
          <w:rFonts w:ascii="Cambria" w:eastAsia="Cambria" w:hAnsi="Cambria" w:cs="Cambria"/>
        </w:rPr>
        <w:t>6</w:t>
      </w:r>
      <w:r>
        <w:rPr>
          <w:rFonts w:ascii="Cambria" w:eastAsia="Cambria" w:hAnsi="Cambria" w:cs="Cambria"/>
          <w:i/>
        </w:rPr>
        <w:t>,</w:t>
      </w:r>
      <w:r>
        <w:rPr>
          <w:rFonts w:ascii="Cambria" w:eastAsia="Cambria" w:hAnsi="Cambria" w:cs="Cambria"/>
        </w:rPr>
        <w:t>7</w:t>
      </w:r>
      <w:r>
        <w:rPr>
          <w:rFonts w:ascii="Cambria" w:eastAsia="Cambria" w:hAnsi="Cambria" w:cs="Cambria"/>
          <w:i/>
        </w:rPr>
        <w:t>,</w:t>
      </w:r>
      <w:r>
        <w:rPr>
          <w:rFonts w:ascii="Cambria" w:eastAsia="Cambria" w:hAnsi="Cambria" w:cs="Cambria"/>
        </w:rPr>
        <w:t xml:space="preserve">8} </w:t>
      </w:r>
      <w:r>
        <w:t>— meaning an attacker can exhaustively enumerate every possible columnar transposition used by CL4 in five trials.</w:t>
      </w:r>
    </w:p>
    <w:p w14:paraId="4C0AFA88" w14:textId="77777777" w:rsidR="00EC6C29" w:rsidRDefault="00000000">
      <w:pPr>
        <w:numPr>
          <w:ilvl w:val="0"/>
          <w:numId w:val="3"/>
        </w:numPr>
        <w:ind w:right="742"/>
      </w:pPr>
      <w:r>
        <w:t xml:space="preserve">The S-box seed collapses an </w:t>
      </w:r>
      <w:r>
        <w:rPr>
          <w:rFonts w:ascii="Cambria" w:eastAsia="Cambria" w:hAnsi="Cambria" w:cs="Cambria"/>
        </w:rPr>
        <w:t>10</w:t>
      </w:r>
      <w:r>
        <w:rPr>
          <w:rFonts w:ascii="Cambria" w:eastAsia="Cambria" w:hAnsi="Cambria" w:cs="Cambria"/>
          <w:vertAlign w:val="superscript"/>
        </w:rPr>
        <w:t xml:space="preserve">8 </w:t>
      </w:r>
      <w:r>
        <w:t>key into 325 states. The deterministic Fisher–Yates shuffle that produces the substitution box used by CL2, CL5, and CL6 is seeded with a positionally weighted digit sum,</w:t>
      </w:r>
    </w:p>
    <w:tbl>
      <w:tblPr>
        <w:tblStyle w:val="TableGrid"/>
        <w:tblpPr w:vertAnchor="text" w:tblpX="154" w:tblpY="-171"/>
        <w:tblOverlap w:val="never"/>
        <w:tblW w:w="9290" w:type="dxa"/>
        <w:tblInd w:w="0" w:type="dxa"/>
        <w:tblCellMar>
          <w:top w:w="0" w:type="dxa"/>
          <w:left w:w="85" w:type="dxa"/>
          <w:bottom w:w="0" w:type="dxa"/>
          <w:right w:w="115" w:type="dxa"/>
        </w:tblCellMar>
        <w:tblLook w:val="04A0" w:firstRow="1" w:lastRow="0" w:firstColumn="1" w:lastColumn="0" w:noHBand="0" w:noVBand="1"/>
      </w:tblPr>
      <w:tblGrid>
        <w:gridCol w:w="9290"/>
      </w:tblGrid>
      <w:tr w:rsidR="00EC6C29" w14:paraId="3AA2157B" w14:textId="77777777">
        <w:trPr>
          <w:trHeight w:val="408"/>
        </w:trPr>
        <w:tc>
          <w:tcPr>
            <w:tcW w:w="9290"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5C3A10C4" w14:textId="77777777" w:rsidR="00EC6C29" w:rsidRDefault="00000000">
            <w:pPr>
              <w:spacing w:after="0" w:line="259" w:lineRule="auto"/>
              <w:ind w:left="0" w:right="0" w:firstLine="0"/>
              <w:jc w:val="left"/>
            </w:pPr>
            <w:r>
              <w:rPr>
                <w:sz w:val="20"/>
              </w:rPr>
              <w:t xml:space="preserve">seed = </w:t>
            </w:r>
            <w:r>
              <w:rPr>
                <w:b/>
                <w:color w:val="005A96"/>
                <w:sz w:val="20"/>
              </w:rPr>
              <w:t>sum</w:t>
            </w:r>
            <w:r>
              <w:rPr>
                <w:sz w:val="20"/>
              </w:rPr>
              <w:t>(</w:t>
            </w:r>
            <w:r>
              <w:rPr>
                <w:b/>
                <w:color w:val="005A96"/>
                <w:sz w:val="20"/>
              </w:rPr>
              <w:t>int</w:t>
            </w:r>
            <w:r>
              <w:rPr>
                <w:sz w:val="20"/>
              </w:rPr>
              <w:t xml:space="preserve">(c) * (i + 1) </w:t>
            </w:r>
            <w:r>
              <w:rPr>
                <w:b/>
                <w:color w:val="005A96"/>
                <w:sz w:val="20"/>
              </w:rPr>
              <w:t xml:space="preserve">for </w:t>
            </w:r>
            <w:r>
              <w:rPr>
                <w:sz w:val="20"/>
              </w:rPr>
              <w:t xml:space="preserve">i, c </w:t>
            </w:r>
            <w:r>
              <w:rPr>
                <w:b/>
                <w:color w:val="005A96"/>
                <w:sz w:val="20"/>
              </w:rPr>
              <w:t>in enumerate</w:t>
            </w:r>
            <w:r>
              <w:rPr>
                <w:sz w:val="20"/>
              </w:rPr>
              <w:t>(KOD8_KEY))</w:t>
            </w:r>
          </w:p>
        </w:tc>
      </w:tr>
    </w:tbl>
    <w:p w14:paraId="771EE732" w14:textId="77777777" w:rsidR="00EC6C29" w:rsidRDefault="00000000">
      <w:pPr>
        <w:spacing w:after="79" w:line="265" w:lineRule="auto"/>
        <w:ind w:left="55" w:right="673"/>
        <w:jc w:val="left"/>
      </w:pPr>
      <w:r>
        <w:rPr>
          <w:color w:val="7F7F7F"/>
          <w:sz w:val="12"/>
        </w:rPr>
        <w:t>1</w:t>
      </w:r>
    </w:p>
    <w:p w14:paraId="77986F5C" w14:textId="77777777" w:rsidR="00EC6C29" w:rsidRDefault="00000000">
      <w:pPr>
        <w:ind w:left="-5" w:right="742"/>
      </w:pPr>
      <w:r>
        <w:t xml:space="preserve">For an eight-digit key this expression is bounded between 0 (all-zero key) and </w:t>
      </w:r>
      <w:r>
        <w:rPr>
          <w:rFonts w:ascii="Cambria" w:eastAsia="Cambria" w:hAnsi="Cambria" w:cs="Cambria"/>
        </w:rPr>
        <w:t>9×(1+2+···+8) = 324</w:t>
      </w:r>
      <w:r>
        <w:t xml:space="preserve">, i.e. 325 possible seed values, and therefore at most 325 distinct S-boxes, independent of which of the </w:t>
      </w:r>
      <w:r>
        <w:rPr>
          <w:rFonts w:ascii="Cambria" w:eastAsia="Cambria" w:hAnsi="Cambria" w:cs="Cambria"/>
        </w:rPr>
        <w:t>10</w:t>
      </w:r>
      <w:r>
        <w:rPr>
          <w:rFonts w:ascii="Cambria" w:eastAsia="Cambria" w:hAnsi="Cambria" w:cs="Cambria"/>
          <w:vertAlign w:val="superscript"/>
        </w:rPr>
        <w:t xml:space="preserve">8 </w:t>
      </w:r>
      <w:r>
        <w:t>nominal keys is in use. We validated this by sampling 200,000 random eight-digit keys and recording the resulting seed:</w:t>
      </w:r>
    </w:p>
    <w:tbl>
      <w:tblPr>
        <w:tblStyle w:val="TableGrid"/>
        <w:tblpPr w:vertAnchor="text" w:tblpX="154" w:tblpY="-171"/>
        <w:tblOverlap w:val="never"/>
        <w:tblW w:w="9290" w:type="dxa"/>
        <w:tblInd w:w="0" w:type="dxa"/>
        <w:tblCellMar>
          <w:top w:w="0" w:type="dxa"/>
          <w:left w:w="85" w:type="dxa"/>
          <w:bottom w:w="0" w:type="dxa"/>
          <w:right w:w="115" w:type="dxa"/>
        </w:tblCellMar>
        <w:tblLook w:val="04A0" w:firstRow="1" w:lastRow="0" w:firstColumn="1" w:lastColumn="0" w:noHBand="0" w:noVBand="1"/>
      </w:tblPr>
      <w:tblGrid>
        <w:gridCol w:w="9290"/>
      </w:tblGrid>
      <w:tr w:rsidR="00EC6C29" w14:paraId="7515146A" w14:textId="77777777">
        <w:trPr>
          <w:trHeight w:val="648"/>
        </w:trPr>
        <w:tc>
          <w:tcPr>
            <w:tcW w:w="9290"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2DF5028D" w14:textId="77777777" w:rsidR="00EC6C29" w:rsidRDefault="00000000">
            <w:pPr>
              <w:spacing w:after="0" w:line="259" w:lineRule="auto"/>
              <w:ind w:left="0" w:right="0" w:firstLine="0"/>
              <w:jc w:val="left"/>
            </w:pPr>
            <w:r>
              <w:rPr>
                <w:sz w:val="20"/>
              </w:rPr>
              <w:t xml:space="preserve">Distinct S-box seeds observed </w:t>
            </w:r>
            <w:r>
              <w:rPr>
                <w:b/>
                <w:color w:val="005A96"/>
                <w:sz w:val="20"/>
              </w:rPr>
              <w:t xml:space="preserve">in </w:t>
            </w:r>
            <w:r>
              <w:rPr>
                <w:sz w:val="20"/>
              </w:rPr>
              <w:t>200,000 random keys: 287</w:t>
            </w:r>
          </w:p>
          <w:p w14:paraId="2B6FA4E1" w14:textId="77777777" w:rsidR="00EC6C29" w:rsidRDefault="00000000">
            <w:pPr>
              <w:spacing w:after="0" w:line="259" w:lineRule="auto"/>
              <w:ind w:left="0" w:right="0" w:firstLine="0"/>
              <w:jc w:val="left"/>
            </w:pPr>
            <w:r>
              <w:rPr>
                <w:sz w:val="20"/>
              </w:rPr>
              <w:t>Theoretical maximum distinct seeds: 325</w:t>
            </w:r>
          </w:p>
        </w:tc>
      </w:tr>
    </w:tbl>
    <w:p w14:paraId="44BD2E0E" w14:textId="77777777" w:rsidR="00EC6C29" w:rsidRDefault="00000000">
      <w:pPr>
        <w:spacing w:after="79" w:line="265" w:lineRule="auto"/>
        <w:ind w:left="55" w:right="673"/>
        <w:jc w:val="left"/>
      </w:pPr>
      <w:r>
        <w:rPr>
          <w:color w:val="7F7F7F"/>
          <w:sz w:val="12"/>
        </w:rPr>
        <w:t>1</w:t>
      </w:r>
    </w:p>
    <w:p w14:paraId="289C9931" w14:textId="77777777" w:rsidR="00EC6C29" w:rsidRDefault="00000000">
      <w:pPr>
        <w:spacing w:after="302" w:line="265" w:lineRule="auto"/>
        <w:ind w:left="55" w:right="673"/>
        <w:jc w:val="left"/>
      </w:pPr>
      <w:r>
        <w:rPr>
          <w:color w:val="7F7F7F"/>
          <w:sz w:val="12"/>
        </w:rPr>
        <w:t>2</w:t>
      </w:r>
    </w:p>
    <w:p w14:paraId="1AADB8EE" w14:textId="77777777" w:rsidR="00EC6C29" w:rsidRDefault="00000000">
      <w:pPr>
        <w:spacing w:after="436"/>
        <w:ind w:left="-5" w:right="742"/>
      </w:pPr>
      <w:r>
        <w:t xml:space="preserve">This is close to the theoretical ceiling, as expected once the sample size exceeds the state space by two orders of magnitude. Practically, this means an attacker facing any CipherList that uses opsbox never needs to search </w:t>
      </w:r>
      <w:r>
        <w:rPr>
          <w:rFonts w:ascii="Cambria" w:eastAsia="Cambria" w:hAnsi="Cambria" w:cs="Cambria"/>
        </w:rPr>
        <w:t>10</w:t>
      </w:r>
      <w:r>
        <w:rPr>
          <w:rFonts w:ascii="Cambria" w:eastAsia="Cambria" w:hAnsi="Cambria" w:cs="Cambria"/>
          <w:vertAlign w:val="superscript"/>
        </w:rPr>
        <w:t xml:space="preserve">8 </w:t>
      </w:r>
      <w:r>
        <w:t>keys for that layer — a 325-entry precomputed table of candidate S-boxes suffices, and each candidate can be tested in microseconds.</w:t>
      </w:r>
    </w:p>
    <w:p w14:paraId="159C4AEB" w14:textId="77777777" w:rsidR="00EC6C29" w:rsidRDefault="00000000">
      <w:pPr>
        <w:pStyle w:val="Heading1"/>
        <w:ind w:left="415" w:hanging="430"/>
      </w:pPr>
      <w:r>
        <w:t>Fixed Initialization Vector in the CBC-Style Layer</w:t>
      </w:r>
    </w:p>
    <w:p w14:paraId="27F2E5A6" w14:textId="77777777" w:rsidR="00EC6C29" w:rsidRDefault="00000000">
      <w:pPr>
        <w:ind w:left="-5" w:right="742"/>
      </w:pPr>
      <w:r>
        <w:t xml:space="preserve">opblockxorcbc is explicitly modeled on CBC-mode block chaining, with each plaintext block XORed against the </w:t>
      </w:r>
      <w:r>
        <w:rPr>
          <w:i/>
        </w:rPr>
        <w:t>previous ciphertext block</w:t>
      </w:r>
      <w:r>
        <w:t>, seeded by an initialization vector:</w:t>
      </w:r>
    </w:p>
    <w:tbl>
      <w:tblPr>
        <w:tblStyle w:val="TableGrid"/>
        <w:tblpPr w:vertAnchor="text" w:tblpX="154" w:tblpY="-171"/>
        <w:tblOverlap w:val="never"/>
        <w:tblW w:w="9290" w:type="dxa"/>
        <w:tblInd w:w="0" w:type="dxa"/>
        <w:tblCellMar>
          <w:top w:w="0" w:type="dxa"/>
          <w:left w:w="85" w:type="dxa"/>
          <w:bottom w:w="0" w:type="dxa"/>
          <w:right w:w="115" w:type="dxa"/>
        </w:tblCellMar>
        <w:tblLook w:val="04A0" w:firstRow="1" w:lastRow="0" w:firstColumn="1" w:lastColumn="0" w:noHBand="0" w:noVBand="1"/>
      </w:tblPr>
      <w:tblGrid>
        <w:gridCol w:w="9290"/>
      </w:tblGrid>
      <w:tr w:rsidR="00EC6C29" w14:paraId="1CA58211" w14:textId="77777777">
        <w:trPr>
          <w:trHeight w:val="408"/>
        </w:trPr>
        <w:tc>
          <w:tcPr>
            <w:tcW w:w="9290"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2C60E7B3" w14:textId="77777777" w:rsidR="00EC6C29" w:rsidRDefault="00000000">
            <w:pPr>
              <w:spacing w:after="0" w:line="259" w:lineRule="auto"/>
              <w:ind w:left="0" w:right="0" w:firstLine="0"/>
              <w:jc w:val="left"/>
            </w:pPr>
            <w:r>
              <w:rPr>
                <w:sz w:val="20"/>
              </w:rPr>
              <w:t xml:space="preserve">iv = (KOD8_KEY * ((block_size // </w:t>
            </w:r>
            <w:r>
              <w:rPr>
                <w:b/>
                <w:color w:val="005A96"/>
                <w:sz w:val="20"/>
              </w:rPr>
              <w:t>len</w:t>
            </w:r>
            <w:r>
              <w:rPr>
                <w:sz w:val="20"/>
              </w:rPr>
              <w:t>(KOD8_KEY)) + 1))[:block_size]</w:t>
            </w:r>
          </w:p>
        </w:tc>
      </w:tr>
    </w:tbl>
    <w:p w14:paraId="147B76F5" w14:textId="77777777" w:rsidR="00EC6C29" w:rsidRDefault="00000000">
      <w:pPr>
        <w:spacing w:after="335" w:line="265" w:lineRule="auto"/>
        <w:ind w:left="55" w:right="673"/>
        <w:jc w:val="left"/>
      </w:pPr>
      <w:r>
        <w:rPr>
          <w:color w:val="7F7F7F"/>
          <w:sz w:val="12"/>
        </w:rPr>
        <w:t>1</w:t>
      </w:r>
    </w:p>
    <w:p w14:paraId="5F8F51FE" w14:textId="77777777" w:rsidR="00EC6C29" w:rsidRDefault="00000000">
      <w:pPr>
        <w:ind w:left="-15" w:right="742" w:firstLine="339"/>
      </w:pPr>
      <w:r>
        <w:t>With the default blocksize=8, which is also the length of KOD8KEY, this expression reduces to iv == KOD8KEY verbatim — we confirmed this by direct execution:</w:t>
      </w:r>
    </w:p>
    <w:tbl>
      <w:tblPr>
        <w:tblStyle w:val="TableGrid"/>
        <w:tblpPr w:vertAnchor="text" w:tblpX="154" w:tblpY="-171"/>
        <w:tblOverlap w:val="never"/>
        <w:tblW w:w="9290" w:type="dxa"/>
        <w:tblInd w:w="0" w:type="dxa"/>
        <w:tblCellMar>
          <w:top w:w="0" w:type="dxa"/>
          <w:left w:w="85" w:type="dxa"/>
          <w:bottom w:w="0" w:type="dxa"/>
          <w:right w:w="115" w:type="dxa"/>
        </w:tblCellMar>
        <w:tblLook w:val="04A0" w:firstRow="1" w:lastRow="0" w:firstColumn="1" w:lastColumn="0" w:noHBand="0" w:noVBand="1"/>
      </w:tblPr>
      <w:tblGrid>
        <w:gridCol w:w="9290"/>
      </w:tblGrid>
      <w:tr w:rsidR="00EC6C29" w14:paraId="558ACC90" w14:textId="77777777">
        <w:trPr>
          <w:trHeight w:val="408"/>
        </w:trPr>
        <w:tc>
          <w:tcPr>
            <w:tcW w:w="9290"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184977EF" w14:textId="77777777" w:rsidR="00EC6C29" w:rsidRDefault="00000000">
            <w:pPr>
              <w:spacing w:after="0" w:line="259" w:lineRule="auto"/>
              <w:ind w:left="0" w:right="0" w:firstLine="0"/>
              <w:jc w:val="left"/>
            </w:pPr>
            <w:r>
              <w:rPr>
                <w:sz w:val="20"/>
              </w:rPr>
              <w:t xml:space="preserve">block_xor_cbc IV == KOD8_KEY literally: True </w:t>
            </w:r>
            <w:r>
              <w:rPr>
                <w:color w:val="8C1414"/>
                <w:sz w:val="20"/>
              </w:rPr>
              <w:t>’86247931’</w:t>
            </w:r>
          </w:p>
        </w:tc>
      </w:tr>
    </w:tbl>
    <w:p w14:paraId="48D687C1" w14:textId="77777777" w:rsidR="00EC6C29" w:rsidRDefault="00000000">
      <w:pPr>
        <w:spacing w:after="302" w:line="265" w:lineRule="auto"/>
        <w:ind w:left="55" w:right="673"/>
        <w:jc w:val="left"/>
      </w:pPr>
      <w:r>
        <w:rPr>
          <w:color w:val="7F7F7F"/>
          <w:sz w:val="12"/>
        </w:rPr>
        <w:t>1</w:t>
      </w:r>
    </w:p>
    <w:p w14:paraId="6922CFFA" w14:textId="77777777" w:rsidR="00EC6C29" w:rsidRDefault="00000000">
      <w:pPr>
        <w:spacing w:after="254"/>
        <w:ind w:left="349" w:right="742"/>
      </w:pPr>
      <w:r>
        <w:t>This has two consequences that a real block cipher’s CBC mode is specifically designed to avoid:</w:t>
      </w:r>
    </w:p>
    <w:p w14:paraId="779193FE" w14:textId="77777777" w:rsidR="00EC6C29" w:rsidRDefault="00000000">
      <w:pPr>
        <w:numPr>
          <w:ilvl w:val="0"/>
          <w:numId w:val="4"/>
        </w:numPr>
        <w:spacing w:after="194"/>
        <w:ind w:right="742" w:hanging="273"/>
      </w:pPr>
      <w:r>
        <w:t>The IV is not random and is never varied per message. Every invocation of every CipherList that uses this primitive (CL2, CL3) uses the identical IV. Combined with the determinism shown in Section 6, this guarantees that identical inputs always chain identically from the very first block.</w:t>
      </w:r>
    </w:p>
    <w:p w14:paraId="26E75FE0" w14:textId="77777777" w:rsidR="00EC6C29" w:rsidRDefault="00000000">
      <w:pPr>
        <w:numPr>
          <w:ilvl w:val="0"/>
          <w:numId w:val="4"/>
        </w:numPr>
        <w:spacing w:after="440"/>
        <w:ind w:right="742" w:hanging="273"/>
      </w:pPr>
      <w:r>
        <w:t xml:space="preserve">The IV is not distinct from the key. In a textbook CBC construction the IV need not be secret, but reusing key material </w:t>
      </w:r>
      <w:r>
        <w:rPr>
          <w:i/>
        </w:rPr>
        <w:t xml:space="preserve">as </w:t>
      </w:r>
      <w:r>
        <w:t xml:space="preserve">the IV needlessly collapses two independent security parameters (confidentiality key, </w:t>
      </w:r>
      <w:r>
        <w:lastRenderedPageBreak/>
        <w:t>chaining diversifier) into one, removing any benefit CBC-style chaining would otherwise provide against identical-prefix leakage across messages encrypted under different (hypothetical, rotated) keys.</w:t>
      </w:r>
    </w:p>
    <w:p w14:paraId="1555DDBC" w14:textId="77777777" w:rsidR="00EC6C29" w:rsidRDefault="00000000">
      <w:pPr>
        <w:pStyle w:val="Heading1"/>
        <w:ind w:left="415" w:hanging="430"/>
      </w:pPr>
      <w:r>
        <w:t>Determinism and the Absence of Semantic Security</w:t>
      </w:r>
    </w:p>
    <w:p w14:paraId="1A28221B" w14:textId="77777777" w:rsidR="00EC6C29" w:rsidRDefault="00000000">
      <w:pPr>
        <w:ind w:left="-5" w:right="742"/>
      </w:pPr>
      <w:r>
        <w:t>Because every layer of every CipherList is either unkeyed (Section 4) or keyed only by the static KOD8KEY with no per-message nonce, salt, or random IV anywhere in the chain, KOD8 is fully deterministic: identical plaintext always produces byte-identical ciphertext.</w:t>
      </w:r>
    </w:p>
    <w:tbl>
      <w:tblPr>
        <w:tblStyle w:val="TableGrid"/>
        <w:tblpPr w:vertAnchor="text" w:tblpX="154" w:tblpY="-171"/>
        <w:tblOverlap w:val="never"/>
        <w:tblW w:w="9290" w:type="dxa"/>
        <w:tblInd w:w="0" w:type="dxa"/>
        <w:tblCellMar>
          <w:top w:w="0" w:type="dxa"/>
          <w:left w:w="85" w:type="dxa"/>
          <w:bottom w:w="0" w:type="dxa"/>
          <w:right w:w="115" w:type="dxa"/>
        </w:tblCellMar>
        <w:tblLook w:val="04A0" w:firstRow="1" w:lastRow="0" w:firstColumn="1" w:lastColumn="0" w:noHBand="0" w:noVBand="1"/>
      </w:tblPr>
      <w:tblGrid>
        <w:gridCol w:w="9290"/>
      </w:tblGrid>
      <w:tr w:rsidR="00EC6C29" w14:paraId="78B5EE10" w14:textId="77777777">
        <w:trPr>
          <w:trHeight w:val="408"/>
        </w:trPr>
        <w:tc>
          <w:tcPr>
            <w:tcW w:w="9290"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10B1311D" w14:textId="77777777" w:rsidR="00EC6C29" w:rsidRDefault="00000000">
            <w:pPr>
              <w:spacing w:after="0" w:line="259" w:lineRule="auto"/>
              <w:ind w:left="0" w:right="0" w:firstLine="0"/>
              <w:jc w:val="left"/>
            </w:pPr>
            <w:r>
              <w:rPr>
                <w:sz w:val="20"/>
              </w:rPr>
              <w:t>Same plaintext -&gt; same ciphertext (deterministic)? True</w:t>
            </w:r>
          </w:p>
        </w:tc>
      </w:tr>
    </w:tbl>
    <w:p w14:paraId="767AD56B" w14:textId="77777777" w:rsidR="00EC6C29" w:rsidRDefault="00000000">
      <w:pPr>
        <w:spacing w:after="336" w:line="265" w:lineRule="auto"/>
        <w:ind w:left="55" w:right="673"/>
        <w:jc w:val="left"/>
      </w:pPr>
      <w:r>
        <w:rPr>
          <w:color w:val="7F7F7F"/>
          <w:sz w:val="12"/>
        </w:rPr>
        <w:t>1</w:t>
      </w:r>
    </w:p>
    <w:p w14:paraId="615A6294" w14:textId="77777777" w:rsidR="00EC6C29" w:rsidRDefault="00000000">
      <w:pPr>
        <w:ind w:left="-15" w:right="742" w:firstLine="339"/>
      </w:pPr>
      <w:r>
        <w:t>This was confirmed by encrypting the string "THE MEETING IS AT NOON" twice, via two independent Kod8 instances, and observing identical output both times. Deterministic encryption fails the standard notion of semantic security (IND-CPA): an observer who cannot decrypt a single message can still detect message repetition, build a frequency profile of recurring ciphertexts across a captured communication stream, and mount straightforward replay or dictionary-matching attacks — all without ever recovering the key.</w:t>
      </w:r>
    </w:p>
    <w:p w14:paraId="6384B994" w14:textId="77777777" w:rsidR="00EC6C29" w:rsidRDefault="00000000">
      <w:pPr>
        <w:pStyle w:val="Heading1"/>
        <w:ind w:left="415" w:hanging="430"/>
      </w:pPr>
      <w:r>
        <w:t>Absence of Integrity and Authentication</w:t>
      </w:r>
    </w:p>
    <w:p w14:paraId="75D05F98" w14:textId="77777777" w:rsidR="00EC6C29" w:rsidRDefault="00000000">
      <w:pPr>
        <w:ind w:left="-5" w:right="742"/>
      </w:pPr>
      <w:r>
        <w:t xml:space="preserve">No primitive in KOD8 produces or checks a message authentication code, and decrypt() performs no integrity validation on its output. Worse, several primitives are written to fail </w:t>
      </w:r>
      <w:r>
        <w:rPr>
          <w:i/>
        </w:rPr>
        <w:t>silently</w:t>
      </w:r>
      <w:r>
        <w:t>. For example:</w:t>
      </w:r>
    </w:p>
    <w:tbl>
      <w:tblPr>
        <w:tblStyle w:val="TableGrid"/>
        <w:tblpPr w:vertAnchor="text" w:tblpX="154" w:tblpY="-171"/>
        <w:tblOverlap w:val="never"/>
        <w:tblW w:w="9290" w:type="dxa"/>
        <w:tblInd w:w="0" w:type="dxa"/>
        <w:tblCellMar>
          <w:top w:w="0" w:type="dxa"/>
          <w:left w:w="85" w:type="dxa"/>
          <w:bottom w:w="0" w:type="dxa"/>
          <w:right w:w="115" w:type="dxa"/>
        </w:tblCellMar>
        <w:tblLook w:val="04A0" w:firstRow="1" w:lastRow="0" w:firstColumn="1" w:lastColumn="0" w:noHBand="0" w:noVBand="1"/>
      </w:tblPr>
      <w:tblGrid>
        <w:gridCol w:w="9290"/>
      </w:tblGrid>
      <w:tr w:rsidR="00EC6C29" w14:paraId="1D37B132" w14:textId="77777777">
        <w:trPr>
          <w:trHeight w:val="1843"/>
        </w:trPr>
        <w:tc>
          <w:tcPr>
            <w:tcW w:w="9290"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55F03B96" w14:textId="77777777" w:rsidR="00EC6C29" w:rsidRDefault="00000000">
            <w:pPr>
              <w:spacing w:after="47" w:line="259" w:lineRule="auto"/>
              <w:ind w:left="0" w:right="0" w:firstLine="0"/>
              <w:jc w:val="left"/>
            </w:pPr>
            <w:r>
              <w:rPr>
                <w:b/>
                <w:color w:val="005A96"/>
                <w:sz w:val="20"/>
              </w:rPr>
              <w:t xml:space="preserve">def </w:t>
            </w:r>
            <w:r>
              <w:rPr>
                <w:sz w:val="20"/>
              </w:rPr>
              <w:t xml:space="preserve">op_hex(text: </w:t>
            </w:r>
            <w:r>
              <w:rPr>
                <w:b/>
                <w:color w:val="005A96"/>
                <w:sz w:val="20"/>
              </w:rPr>
              <w:t>str</w:t>
            </w:r>
            <w:r>
              <w:rPr>
                <w:sz w:val="20"/>
              </w:rPr>
              <w:t xml:space="preserve">, encrypt: </w:t>
            </w:r>
            <w:r>
              <w:rPr>
                <w:b/>
                <w:color w:val="005A96"/>
                <w:sz w:val="20"/>
              </w:rPr>
              <w:t>bool</w:t>
            </w:r>
            <w:r>
              <w:rPr>
                <w:sz w:val="20"/>
              </w:rPr>
              <w:t xml:space="preserve">, **_) -&gt; </w:t>
            </w:r>
            <w:r>
              <w:rPr>
                <w:b/>
                <w:color w:val="005A96"/>
                <w:sz w:val="20"/>
              </w:rPr>
              <w:t>str</w:t>
            </w:r>
            <w:r>
              <w:rPr>
                <w:sz w:val="20"/>
              </w:rPr>
              <w:t>:</w:t>
            </w:r>
          </w:p>
          <w:p w14:paraId="7C2ABC96" w14:textId="77777777" w:rsidR="00EC6C29" w:rsidRDefault="00000000">
            <w:pPr>
              <w:spacing w:after="35" w:line="259" w:lineRule="auto"/>
              <w:ind w:left="478" w:right="0" w:firstLine="0"/>
              <w:jc w:val="left"/>
            </w:pPr>
            <w:r>
              <w:rPr>
                <w:b/>
                <w:color w:val="005A96"/>
                <w:sz w:val="20"/>
              </w:rPr>
              <w:t xml:space="preserve">if </w:t>
            </w:r>
            <w:r>
              <w:rPr>
                <w:sz w:val="20"/>
              </w:rPr>
              <w:t>encrypt:</w:t>
            </w:r>
          </w:p>
          <w:p w14:paraId="0E91B132" w14:textId="77777777" w:rsidR="00EC6C29" w:rsidRDefault="00000000">
            <w:pPr>
              <w:spacing w:after="0" w:line="259" w:lineRule="auto"/>
              <w:ind w:left="956" w:right="0" w:firstLine="0"/>
              <w:jc w:val="left"/>
            </w:pPr>
            <w:r>
              <w:rPr>
                <w:b/>
                <w:color w:val="005A96"/>
                <w:sz w:val="20"/>
              </w:rPr>
              <w:t xml:space="preserve">return </w:t>
            </w:r>
            <w:r>
              <w:rPr>
                <w:sz w:val="20"/>
              </w:rPr>
              <w:t>text.encode(</w:t>
            </w:r>
            <w:r>
              <w:rPr>
                <w:color w:val="8C1414"/>
                <w:sz w:val="20"/>
              </w:rPr>
              <w:t>"utf-8"</w:t>
            </w:r>
            <w:r>
              <w:rPr>
                <w:sz w:val="20"/>
              </w:rPr>
              <w:t>).</w:t>
            </w:r>
            <w:r>
              <w:rPr>
                <w:b/>
                <w:color w:val="005A96"/>
                <w:sz w:val="20"/>
              </w:rPr>
              <w:t>hex</w:t>
            </w:r>
            <w:r>
              <w:rPr>
                <w:sz w:val="20"/>
              </w:rPr>
              <w:t>().upper()</w:t>
            </w:r>
          </w:p>
          <w:p w14:paraId="06477175" w14:textId="77777777" w:rsidR="00EC6C29" w:rsidRDefault="00000000">
            <w:pPr>
              <w:spacing w:after="18" w:line="259" w:lineRule="auto"/>
              <w:ind w:left="478" w:right="0" w:firstLine="0"/>
              <w:jc w:val="left"/>
            </w:pPr>
            <w:r>
              <w:rPr>
                <w:b/>
                <w:color w:val="005A96"/>
                <w:sz w:val="20"/>
              </w:rPr>
              <w:t>try</w:t>
            </w:r>
            <w:r>
              <w:rPr>
                <w:sz w:val="20"/>
              </w:rPr>
              <w:t>:</w:t>
            </w:r>
          </w:p>
          <w:p w14:paraId="7DD84202" w14:textId="77777777" w:rsidR="00EC6C29" w:rsidRDefault="00000000">
            <w:pPr>
              <w:spacing w:after="34" w:line="259" w:lineRule="auto"/>
              <w:ind w:left="956" w:right="0" w:firstLine="0"/>
              <w:jc w:val="left"/>
            </w:pPr>
            <w:r>
              <w:rPr>
                <w:b/>
                <w:color w:val="005A96"/>
                <w:sz w:val="20"/>
              </w:rPr>
              <w:t xml:space="preserve">return </w:t>
            </w:r>
            <w:r>
              <w:rPr>
                <w:sz w:val="20"/>
              </w:rPr>
              <w:t>bytes.fromhex(text).decode(</w:t>
            </w:r>
            <w:r>
              <w:rPr>
                <w:color w:val="8C1414"/>
                <w:sz w:val="20"/>
              </w:rPr>
              <w:t>"utf-8"</w:t>
            </w:r>
            <w:r>
              <w:rPr>
                <w:sz w:val="20"/>
              </w:rPr>
              <w:t>)</w:t>
            </w:r>
          </w:p>
          <w:p w14:paraId="6C6942E1" w14:textId="77777777" w:rsidR="00EC6C29" w:rsidRDefault="00000000">
            <w:pPr>
              <w:spacing w:after="0" w:line="259" w:lineRule="auto"/>
              <w:ind w:left="956" w:right="5862" w:hanging="478"/>
              <w:jc w:val="left"/>
            </w:pPr>
            <w:r>
              <w:rPr>
                <w:b/>
                <w:color w:val="005A96"/>
                <w:sz w:val="20"/>
              </w:rPr>
              <w:t xml:space="preserve">except </w:t>
            </w:r>
            <w:r>
              <w:rPr>
                <w:sz w:val="20"/>
              </w:rPr>
              <w:t xml:space="preserve">Exception: </w:t>
            </w:r>
            <w:r>
              <w:rPr>
                <w:b/>
                <w:color w:val="005A96"/>
                <w:sz w:val="20"/>
              </w:rPr>
              <w:t xml:space="preserve">return </w:t>
            </w:r>
            <w:r>
              <w:rPr>
                <w:sz w:val="20"/>
              </w:rPr>
              <w:t>text</w:t>
            </w:r>
          </w:p>
        </w:tc>
      </w:tr>
    </w:tbl>
    <w:p w14:paraId="7C957D96" w14:textId="77777777" w:rsidR="00EC6C29" w:rsidRDefault="00000000">
      <w:pPr>
        <w:spacing w:after="79" w:line="265" w:lineRule="auto"/>
        <w:ind w:left="55" w:right="673"/>
        <w:jc w:val="left"/>
      </w:pPr>
      <w:r>
        <w:rPr>
          <w:color w:val="7F7F7F"/>
          <w:sz w:val="12"/>
        </w:rPr>
        <w:t>1</w:t>
      </w:r>
    </w:p>
    <w:p w14:paraId="0DFFED10" w14:textId="77777777" w:rsidR="00EC6C29" w:rsidRDefault="00000000">
      <w:pPr>
        <w:spacing w:after="79" w:line="265" w:lineRule="auto"/>
        <w:ind w:left="55" w:right="673"/>
        <w:jc w:val="left"/>
      </w:pPr>
      <w:r>
        <w:rPr>
          <w:color w:val="7F7F7F"/>
          <w:sz w:val="12"/>
        </w:rPr>
        <w:t>2</w:t>
      </w:r>
    </w:p>
    <w:p w14:paraId="2E36452C" w14:textId="77777777" w:rsidR="00EC6C29" w:rsidRDefault="00000000">
      <w:pPr>
        <w:spacing w:after="79" w:line="265" w:lineRule="auto"/>
        <w:ind w:left="55" w:right="673"/>
        <w:jc w:val="left"/>
      </w:pPr>
      <w:r>
        <w:rPr>
          <w:color w:val="7F7F7F"/>
          <w:sz w:val="12"/>
        </w:rPr>
        <w:t>3</w:t>
      </w:r>
    </w:p>
    <w:p w14:paraId="730871F6" w14:textId="77777777" w:rsidR="00EC6C29" w:rsidRDefault="00000000">
      <w:pPr>
        <w:spacing w:after="79" w:line="265" w:lineRule="auto"/>
        <w:ind w:left="55" w:right="673"/>
        <w:jc w:val="left"/>
      </w:pPr>
      <w:r>
        <w:rPr>
          <w:color w:val="7F7F7F"/>
          <w:sz w:val="12"/>
        </w:rPr>
        <w:t>4</w:t>
      </w:r>
    </w:p>
    <w:p w14:paraId="2608E76D" w14:textId="77777777" w:rsidR="00EC6C29" w:rsidRDefault="00000000">
      <w:pPr>
        <w:spacing w:after="79" w:line="265" w:lineRule="auto"/>
        <w:ind w:left="55" w:right="673"/>
        <w:jc w:val="left"/>
      </w:pPr>
      <w:r>
        <w:rPr>
          <w:color w:val="7F7F7F"/>
          <w:sz w:val="12"/>
        </w:rPr>
        <w:t>5</w:t>
      </w:r>
    </w:p>
    <w:p w14:paraId="3EA2FA38" w14:textId="77777777" w:rsidR="00EC6C29" w:rsidRDefault="00000000">
      <w:pPr>
        <w:spacing w:after="79" w:line="265" w:lineRule="auto"/>
        <w:ind w:left="55" w:right="673"/>
        <w:jc w:val="left"/>
      </w:pPr>
      <w:r>
        <w:rPr>
          <w:color w:val="7F7F7F"/>
          <w:sz w:val="12"/>
        </w:rPr>
        <w:t>6</w:t>
      </w:r>
    </w:p>
    <w:p w14:paraId="0D6603F9" w14:textId="77777777" w:rsidR="00EC6C29" w:rsidRDefault="00000000">
      <w:pPr>
        <w:spacing w:after="302" w:line="265" w:lineRule="auto"/>
        <w:ind w:left="55" w:right="673"/>
        <w:jc w:val="left"/>
      </w:pPr>
      <w:r>
        <w:rPr>
          <w:color w:val="7F7F7F"/>
          <w:sz w:val="12"/>
        </w:rPr>
        <w:t>7</w:t>
      </w:r>
    </w:p>
    <w:p w14:paraId="1DB321D4" w14:textId="77777777" w:rsidR="00EC6C29" w:rsidRDefault="00000000">
      <w:pPr>
        <w:spacing w:after="441"/>
        <w:ind w:left="-15" w:right="742" w:firstLine="339"/>
      </w:pPr>
      <w:r>
        <w:t>A malformed or tampered ciphertext does not raise an error here; it silently falls through and returns the (still-encrypted, or partially-mangled) input unchanged, which then continues through the remaining seven reverse steps and is ultimately displayed to the user as if it were valid plaintext. opbase64 exhibits the identical pattern. This is a textbook malleability weakness: an attacker with write access to the ciphertext channel can flip, truncate, or splice bytes — particularly within the XOR-based layers, which are linear and therefore preserve attacker-controlled deltas directly into the recovered plaintext — with no cryptographic mechanism to detect the tampering.</w:t>
      </w:r>
    </w:p>
    <w:p w14:paraId="7C258898" w14:textId="77777777" w:rsidR="00EC6C29" w:rsidRDefault="00000000">
      <w:pPr>
        <w:pStyle w:val="Heading1"/>
        <w:ind w:left="415" w:hanging="430"/>
      </w:pPr>
      <w:r>
        <w:lastRenderedPageBreak/>
        <w:t>Cleartext CipherList Disclosure</w:t>
      </w:r>
    </w:p>
    <w:p w14:paraId="46F63378" w14:textId="77777777" w:rsidR="00EC6C29" w:rsidRDefault="00000000">
      <w:pPr>
        <w:ind w:left="-5" w:right="742"/>
      </w:pPr>
      <w:r>
        <w:t>KOD8’s auto-detection mechanism (autodetect) is presented as adding an extra layer of ambiguity: a ciphertext could, in principle, have been produced by any of six different eight-step chains. In the reference implementation this ambiguity does not survive contact with the persistence layer. kod8ui.py writes every saved file as:</w:t>
      </w:r>
    </w:p>
    <w:tbl>
      <w:tblPr>
        <w:tblStyle w:val="TableGrid"/>
        <w:tblpPr w:vertAnchor="text" w:tblpX="154" w:tblpY="-171"/>
        <w:tblOverlap w:val="never"/>
        <w:tblW w:w="9290" w:type="dxa"/>
        <w:tblInd w:w="0" w:type="dxa"/>
        <w:tblCellMar>
          <w:top w:w="0" w:type="dxa"/>
          <w:left w:w="0" w:type="dxa"/>
          <w:bottom w:w="0" w:type="dxa"/>
          <w:right w:w="115" w:type="dxa"/>
        </w:tblCellMar>
        <w:tblLook w:val="04A0" w:firstRow="1" w:lastRow="0" w:firstColumn="1" w:lastColumn="0" w:noHBand="0" w:noVBand="1"/>
      </w:tblPr>
      <w:tblGrid>
        <w:gridCol w:w="2237"/>
        <w:gridCol w:w="7053"/>
      </w:tblGrid>
      <w:tr w:rsidR="00EC6C29" w14:paraId="546BDD8C" w14:textId="77777777">
        <w:trPr>
          <w:trHeight w:val="408"/>
        </w:trPr>
        <w:tc>
          <w:tcPr>
            <w:tcW w:w="2237" w:type="dxa"/>
            <w:tcBorders>
              <w:top w:val="single" w:sz="3" w:space="0" w:color="000000"/>
              <w:left w:val="single" w:sz="3" w:space="0" w:color="000000"/>
              <w:bottom w:val="single" w:sz="3" w:space="0" w:color="000000"/>
              <w:right w:val="nil"/>
            </w:tcBorders>
            <w:shd w:val="clear" w:color="auto" w:fill="F5F5F5"/>
            <w:vAlign w:val="center"/>
          </w:tcPr>
          <w:p w14:paraId="6E214CFF" w14:textId="77777777" w:rsidR="00EC6C29" w:rsidRDefault="00000000">
            <w:pPr>
              <w:spacing w:after="0" w:line="259" w:lineRule="auto"/>
              <w:ind w:left="85" w:right="0" w:firstLine="0"/>
              <w:jc w:val="left"/>
            </w:pPr>
            <w:r>
              <w:rPr>
                <w:sz w:val="20"/>
              </w:rPr>
              <w:t>f.write(f</w:t>
            </w:r>
            <w:r>
              <w:rPr>
                <w:color w:val="8C1414"/>
                <w:sz w:val="20"/>
              </w:rPr>
              <w:t>"# KOD8</w:t>
            </w:r>
          </w:p>
        </w:tc>
        <w:tc>
          <w:tcPr>
            <w:tcW w:w="7054" w:type="dxa"/>
            <w:tcBorders>
              <w:top w:val="single" w:sz="3" w:space="0" w:color="000000"/>
              <w:left w:val="nil"/>
              <w:bottom w:val="single" w:sz="3" w:space="0" w:color="000000"/>
              <w:right w:val="single" w:sz="3" w:space="0" w:color="000000"/>
            </w:tcBorders>
            <w:shd w:val="clear" w:color="auto" w:fill="F5F5F5"/>
            <w:vAlign w:val="center"/>
          </w:tcPr>
          <w:p w14:paraId="0E93BAA4" w14:textId="77777777" w:rsidR="00EC6C29" w:rsidRDefault="00000000">
            <w:pPr>
              <w:spacing w:after="0" w:line="259" w:lineRule="auto"/>
              <w:ind w:left="0" w:right="0" w:firstLine="0"/>
              <w:jc w:val="left"/>
            </w:pPr>
            <w:r>
              <w:rPr>
                <w:color w:val="8C1414"/>
                <w:sz w:val="20"/>
              </w:rPr>
              <w:t>cipher_id: {cid}\n{enc}"</w:t>
            </w:r>
            <w:r>
              <w:rPr>
                <w:sz w:val="20"/>
              </w:rPr>
              <w:t>)</w:t>
            </w:r>
          </w:p>
        </w:tc>
      </w:tr>
    </w:tbl>
    <w:p w14:paraId="491F37FF" w14:textId="77777777" w:rsidR="00EC6C29" w:rsidRDefault="00000000">
      <w:pPr>
        <w:spacing w:after="302" w:line="265" w:lineRule="auto"/>
        <w:ind w:left="55" w:right="673"/>
        <w:jc w:val="left"/>
      </w:pPr>
      <w:r>
        <w:rPr>
          <w:color w:val="7F7F7F"/>
          <w:sz w:val="12"/>
        </w:rPr>
        <w:t>1</w:t>
      </w:r>
    </w:p>
    <w:p w14:paraId="4DB4204E" w14:textId="77777777" w:rsidR="00EC6C29" w:rsidRDefault="00000000">
      <w:pPr>
        <w:ind w:left="349" w:right="742"/>
      </w:pPr>
      <w:r>
        <w:t>and the decrypt path reads this header back out directly:</w:t>
      </w:r>
    </w:p>
    <w:tbl>
      <w:tblPr>
        <w:tblStyle w:val="TableGrid"/>
        <w:tblpPr w:vertAnchor="text" w:tblpX="154" w:tblpY="-171"/>
        <w:tblOverlap w:val="never"/>
        <w:tblW w:w="9290" w:type="dxa"/>
        <w:tblInd w:w="0" w:type="dxa"/>
        <w:tblCellMar>
          <w:top w:w="0" w:type="dxa"/>
          <w:left w:w="85" w:type="dxa"/>
          <w:bottom w:w="0" w:type="dxa"/>
          <w:right w:w="115" w:type="dxa"/>
        </w:tblCellMar>
        <w:tblLook w:val="04A0" w:firstRow="1" w:lastRow="0" w:firstColumn="1" w:lastColumn="0" w:noHBand="0" w:noVBand="1"/>
      </w:tblPr>
      <w:tblGrid>
        <w:gridCol w:w="9290"/>
      </w:tblGrid>
      <w:tr w:rsidR="00EC6C29" w14:paraId="4615DD5A" w14:textId="77777777">
        <w:trPr>
          <w:trHeight w:val="648"/>
        </w:trPr>
        <w:tc>
          <w:tcPr>
            <w:tcW w:w="9290"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1248350B" w14:textId="77777777" w:rsidR="00EC6C29" w:rsidRDefault="00000000">
            <w:pPr>
              <w:spacing w:after="0" w:line="259" w:lineRule="auto"/>
              <w:ind w:left="0" w:right="0" w:firstLine="0"/>
              <w:jc w:val="left"/>
            </w:pPr>
            <w:r>
              <w:rPr>
                <w:b/>
                <w:color w:val="005A96"/>
                <w:sz w:val="20"/>
              </w:rPr>
              <w:t xml:space="preserve">if </w:t>
            </w:r>
            <w:r>
              <w:rPr>
                <w:sz w:val="20"/>
              </w:rPr>
              <w:t>line.startswith(</w:t>
            </w:r>
            <w:r>
              <w:rPr>
                <w:color w:val="8C1414"/>
                <w:sz w:val="20"/>
              </w:rPr>
              <w:t>"# KOD8 cipher_id:"</w:t>
            </w:r>
            <w:r>
              <w:rPr>
                <w:sz w:val="20"/>
              </w:rPr>
              <w:t>):</w:t>
            </w:r>
          </w:p>
          <w:p w14:paraId="77279F44" w14:textId="77777777" w:rsidR="00EC6C29" w:rsidRDefault="00000000">
            <w:pPr>
              <w:spacing w:after="0" w:line="259" w:lineRule="auto"/>
              <w:ind w:left="478" w:right="0" w:firstLine="0"/>
              <w:jc w:val="left"/>
            </w:pPr>
            <w:r>
              <w:rPr>
                <w:sz w:val="20"/>
              </w:rPr>
              <w:t>cid = line.split(</w:t>
            </w:r>
            <w:r>
              <w:rPr>
                <w:color w:val="8C1414"/>
                <w:sz w:val="20"/>
              </w:rPr>
              <w:t>":"</w:t>
            </w:r>
            <w:r>
              <w:rPr>
                <w:sz w:val="20"/>
              </w:rPr>
              <w:t>)[1].strip()</w:t>
            </w:r>
          </w:p>
        </w:tc>
      </w:tr>
    </w:tbl>
    <w:p w14:paraId="4FD9A408" w14:textId="77777777" w:rsidR="00EC6C29" w:rsidRDefault="00000000">
      <w:pPr>
        <w:spacing w:after="79" w:line="265" w:lineRule="auto"/>
        <w:ind w:left="55" w:right="673"/>
        <w:jc w:val="left"/>
      </w:pPr>
      <w:r>
        <w:rPr>
          <w:color w:val="7F7F7F"/>
          <w:sz w:val="12"/>
        </w:rPr>
        <w:t>1</w:t>
      </w:r>
    </w:p>
    <w:p w14:paraId="6B7694AE" w14:textId="77777777" w:rsidR="00EC6C29" w:rsidRDefault="00000000">
      <w:pPr>
        <w:spacing w:after="333" w:line="265" w:lineRule="auto"/>
        <w:ind w:left="55" w:right="673"/>
        <w:jc w:val="left"/>
      </w:pPr>
      <w:r>
        <w:rPr>
          <w:color w:val="7F7F7F"/>
          <w:sz w:val="12"/>
        </w:rPr>
        <w:t>2</w:t>
      </w:r>
    </w:p>
    <w:p w14:paraId="3F32C5E1" w14:textId="77777777" w:rsidR="00EC6C29" w:rsidRDefault="00000000">
      <w:pPr>
        <w:spacing w:after="442"/>
        <w:ind w:left="-15" w:right="742" w:firstLine="339"/>
      </w:pPr>
      <w:r>
        <w:t>Every .kod8 file therefore discloses, in cleartext, exactly which of the six eight-step chains was used. This reduces the attacker’s problem from “recover a key against an unknown one-of-six chain” to “recover a key against one specific, fully known chain” — eliminating what would otherwise be the system’s only source of genuine combinatorial ambiguity beyond the key itself.</w:t>
      </w:r>
    </w:p>
    <w:p w14:paraId="19DE2D85" w14:textId="77777777" w:rsidR="00EC6C29" w:rsidRDefault="00000000">
      <w:pPr>
        <w:pStyle w:val="Heading1"/>
        <w:spacing w:after="119"/>
        <w:ind w:left="415" w:hanging="430"/>
      </w:pPr>
      <w:r>
        <w:t>Empirical Key Recovery</w:t>
      </w:r>
    </w:p>
    <w:p w14:paraId="7B85068D" w14:textId="77777777" w:rsidR="00EC6C29" w:rsidRDefault="00000000">
      <w:pPr>
        <w:spacing w:after="331"/>
        <w:ind w:left="-5" w:right="742"/>
      </w:pPr>
      <w:r>
        <w:t xml:space="preserve">To establish a concrete, conservative upper bound on attack cost, we implemented a blind known-plaintext brute-force attack against CL1 (the plain-text CipherList) that makes </w:t>
      </w:r>
      <w:r>
        <w:rPr>
          <w:i/>
        </w:rPr>
        <w:t xml:space="preserve">no </w:t>
      </w:r>
      <w:r>
        <w:t xml:space="preserve">use of the entropy-collapse findings in Section 4 — i.e. it searches the full nominal </w:t>
      </w:r>
      <w:r>
        <w:rPr>
          <w:rFonts w:ascii="Cambria" w:eastAsia="Cambria" w:hAnsi="Cambria" w:cs="Cambria"/>
        </w:rPr>
        <w:t>10</w:t>
      </w:r>
      <w:r>
        <w:rPr>
          <w:rFonts w:ascii="Cambria" w:eastAsia="Cambria" w:hAnsi="Cambria" w:cs="Cambria"/>
          <w:vertAlign w:val="superscript"/>
        </w:rPr>
        <w:t xml:space="preserve">8 </w:t>
      </w:r>
      <w:r>
        <w:t>keyspace as if every digit of KOD8KEY contributed independently to every step, which Table 1 shows is not actually the case.</w:t>
      </w:r>
    </w:p>
    <w:p w14:paraId="39595B1D" w14:textId="77777777" w:rsidR="00EC6C29" w:rsidRDefault="00000000">
      <w:pPr>
        <w:tabs>
          <w:tab w:val="center" w:pos="936"/>
        </w:tabs>
        <w:spacing w:after="139" w:line="259" w:lineRule="auto"/>
        <w:ind w:left="-15" w:right="0" w:firstLine="0"/>
        <w:jc w:val="left"/>
      </w:pPr>
      <w:r>
        <w:rPr>
          <w:sz w:val="24"/>
        </w:rPr>
        <w:t>9.1</w:t>
      </w:r>
      <w:r>
        <w:rPr>
          <w:sz w:val="24"/>
        </w:rPr>
        <w:tab/>
        <w:t>Method</w:t>
      </w:r>
    </w:p>
    <w:p w14:paraId="3409462C" w14:textId="77777777" w:rsidR="00EC6C29" w:rsidRDefault="00000000">
      <w:pPr>
        <w:spacing w:after="373"/>
        <w:ind w:left="-5" w:right="742"/>
      </w:pPr>
      <w:r>
        <w:t xml:space="preserve">A plaintext ("ATTACK AT DAWN TOMORROW") was encrypted once under the reference key to obtain a known plaintext/ciphertext pair. For each of </w:t>
      </w:r>
      <w:r>
        <w:rPr>
          <w:rFonts w:ascii="Cambria" w:eastAsia="Cambria" w:hAnsi="Cambria" w:cs="Cambria"/>
          <w:i/>
        </w:rPr>
        <w:t xml:space="preserve">N </w:t>
      </w:r>
      <w:r>
        <w:t xml:space="preserve">randomly sampled eight-digit candidate keys, we re-derived the dependent S-box exactly as the engine does at import time, ran the full CL1 decryption chain, and compared the result to the known plaintext. Per-trial wall-clock time was measured directly and extrapolated linearly to the full </w:t>
      </w:r>
      <w:r>
        <w:rPr>
          <w:rFonts w:ascii="Cambria" w:eastAsia="Cambria" w:hAnsi="Cambria" w:cs="Cambria"/>
        </w:rPr>
        <w:t>10</w:t>
      </w:r>
      <w:r>
        <w:rPr>
          <w:rFonts w:ascii="Cambria" w:eastAsia="Cambria" w:hAnsi="Cambria" w:cs="Cambria"/>
          <w:vertAlign w:val="superscript"/>
        </w:rPr>
        <w:t>8</w:t>
      </w:r>
      <w:r>
        <w:t>-key search.</w:t>
      </w:r>
    </w:p>
    <w:p w14:paraId="62D5C945" w14:textId="77777777" w:rsidR="00EC6C29" w:rsidRDefault="00000000">
      <w:pPr>
        <w:tabs>
          <w:tab w:val="center" w:pos="910"/>
        </w:tabs>
        <w:spacing w:after="224" w:line="259" w:lineRule="auto"/>
        <w:ind w:left="-15" w:right="0" w:firstLine="0"/>
        <w:jc w:val="left"/>
      </w:pPr>
      <w:r>
        <w:rPr>
          <w:sz w:val="24"/>
        </w:rPr>
        <w:t>9.2</w:t>
      </w:r>
      <w:r>
        <w:rPr>
          <w:sz w:val="24"/>
        </w:rPr>
        <w:tab/>
        <w:t>Results</w:t>
      </w:r>
    </w:p>
    <w:tbl>
      <w:tblPr>
        <w:tblStyle w:val="TableGrid"/>
        <w:tblpPr w:vertAnchor="text" w:tblpX="154" w:tblpY="-171"/>
        <w:tblOverlap w:val="never"/>
        <w:tblW w:w="9290" w:type="dxa"/>
        <w:tblInd w:w="0" w:type="dxa"/>
        <w:tblCellMar>
          <w:top w:w="0" w:type="dxa"/>
          <w:left w:w="85" w:type="dxa"/>
          <w:bottom w:w="0" w:type="dxa"/>
          <w:right w:w="115" w:type="dxa"/>
        </w:tblCellMar>
        <w:tblLook w:val="04A0" w:firstRow="1" w:lastRow="0" w:firstColumn="1" w:lastColumn="0" w:noHBand="0" w:noVBand="1"/>
      </w:tblPr>
      <w:tblGrid>
        <w:gridCol w:w="9290"/>
      </w:tblGrid>
      <w:tr w:rsidR="00EC6C29" w14:paraId="01E87483" w14:textId="77777777">
        <w:trPr>
          <w:trHeight w:val="1126"/>
        </w:trPr>
        <w:tc>
          <w:tcPr>
            <w:tcW w:w="9290"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3E973A40" w14:textId="77777777" w:rsidR="00EC6C29" w:rsidRDefault="00000000">
            <w:pPr>
              <w:spacing w:after="34" w:line="259" w:lineRule="auto"/>
              <w:ind w:left="0" w:right="0" w:firstLine="0"/>
              <w:jc w:val="left"/>
            </w:pPr>
            <w:r>
              <w:rPr>
                <w:sz w:val="20"/>
              </w:rPr>
              <w:t xml:space="preserve">2000 trials </w:t>
            </w:r>
            <w:r>
              <w:rPr>
                <w:b/>
                <w:color w:val="005A96"/>
                <w:sz w:val="20"/>
              </w:rPr>
              <w:t xml:space="preserve">in </w:t>
            </w:r>
            <w:r>
              <w:rPr>
                <w:sz w:val="20"/>
              </w:rPr>
              <w:t>0.1676s -&gt; 83.80 microseconds/trial</w:t>
            </w:r>
          </w:p>
          <w:p w14:paraId="4AA28F74" w14:textId="77777777" w:rsidR="00EC6C29" w:rsidRDefault="00000000">
            <w:pPr>
              <w:spacing w:after="34" w:line="259" w:lineRule="auto"/>
              <w:ind w:left="0" w:right="0" w:firstLine="0"/>
              <w:jc w:val="left"/>
            </w:pPr>
            <w:r>
              <w:rPr>
                <w:sz w:val="20"/>
              </w:rPr>
              <w:t xml:space="preserve">Found at trial 1000 (candidate = true key </w:t>
            </w:r>
            <w:r>
              <w:rPr>
                <w:color w:val="8C1414"/>
                <w:sz w:val="20"/>
              </w:rPr>
              <w:t>’86247931’</w:t>
            </w:r>
            <w:r>
              <w:rPr>
                <w:sz w:val="20"/>
              </w:rPr>
              <w:t>)</w:t>
            </w:r>
          </w:p>
          <w:p w14:paraId="596625B0" w14:textId="77777777" w:rsidR="00EC6C29" w:rsidRDefault="00000000">
            <w:pPr>
              <w:spacing w:after="0" w:line="259" w:lineRule="auto"/>
              <w:ind w:left="0" w:right="0" w:firstLine="0"/>
              <w:jc w:val="left"/>
            </w:pPr>
            <w:r>
              <w:rPr>
                <w:sz w:val="20"/>
              </w:rPr>
              <w:t xml:space="preserve">Estimated time </w:t>
            </w:r>
            <w:r>
              <w:rPr>
                <w:b/>
                <w:color w:val="005A96"/>
                <w:sz w:val="20"/>
              </w:rPr>
              <w:t xml:space="preserve">for </w:t>
            </w:r>
            <w:r>
              <w:rPr>
                <w:sz w:val="20"/>
              </w:rPr>
              <w:t>exhaustive 10ˆ8 search</w:t>
            </w:r>
          </w:p>
          <w:p w14:paraId="3EC0B4E4" w14:textId="77777777" w:rsidR="00EC6C29" w:rsidRDefault="00000000">
            <w:pPr>
              <w:spacing w:after="0" w:line="259" w:lineRule="auto"/>
              <w:ind w:left="239" w:right="0" w:firstLine="0"/>
              <w:jc w:val="left"/>
            </w:pPr>
            <w:r>
              <w:rPr>
                <w:sz w:val="20"/>
              </w:rPr>
              <w:t>(single core, unoptimized reference Python): 8379.7s ˜= 2.33 hours</w:t>
            </w:r>
          </w:p>
        </w:tc>
      </w:tr>
    </w:tbl>
    <w:p w14:paraId="4DCA655C" w14:textId="77777777" w:rsidR="00EC6C29" w:rsidRDefault="00000000">
      <w:pPr>
        <w:spacing w:after="79" w:line="265" w:lineRule="auto"/>
        <w:ind w:left="55" w:right="673"/>
        <w:jc w:val="left"/>
      </w:pPr>
      <w:r>
        <w:rPr>
          <w:color w:val="7F7F7F"/>
          <w:sz w:val="12"/>
        </w:rPr>
        <w:t>1</w:t>
      </w:r>
    </w:p>
    <w:p w14:paraId="689F54DC" w14:textId="77777777" w:rsidR="00EC6C29" w:rsidRDefault="00000000">
      <w:pPr>
        <w:spacing w:after="79" w:line="265" w:lineRule="auto"/>
        <w:ind w:left="55" w:right="673"/>
        <w:jc w:val="left"/>
      </w:pPr>
      <w:r>
        <w:rPr>
          <w:color w:val="7F7F7F"/>
          <w:sz w:val="12"/>
        </w:rPr>
        <w:t>2</w:t>
      </w:r>
    </w:p>
    <w:p w14:paraId="438775FB" w14:textId="77777777" w:rsidR="00EC6C29" w:rsidRDefault="00000000">
      <w:pPr>
        <w:spacing w:after="79" w:line="265" w:lineRule="auto"/>
        <w:ind w:left="55" w:right="673"/>
        <w:jc w:val="left"/>
      </w:pPr>
      <w:r>
        <w:rPr>
          <w:color w:val="7F7F7F"/>
          <w:sz w:val="12"/>
        </w:rPr>
        <w:t>3</w:t>
      </w:r>
    </w:p>
    <w:p w14:paraId="3EC5F3E7" w14:textId="77777777" w:rsidR="00EC6C29" w:rsidRDefault="00000000">
      <w:pPr>
        <w:spacing w:after="328" w:line="265" w:lineRule="auto"/>
        <w:ind w:left="55" w:right="673"/>
        <w:jc w:val="left"/>
      </w:pPr>
      <w:r>
        <w:rPr>
          <w:color w:val="7F7F7F"/>
          <w:sz w:val="12"/>
        </w:rPr>
        <w:t>4</w:t>
      </w:r>
    </w:p>
    <w:p w14:paraId="4B2AB6F7" w14:textId="77777777" w:rsidR="00EC6C29" w:rsidRDefault="00000000">
      <w:pPr>
        <w:spacing w:after="243"/>
        <w:ind w:left="-15" w:right="742" w:firstLine="339"/>
      </w:pPr>
      <w:r>
        <w:lastRenderedPageBreak/>
        <w:t xml:space="preserve">This is a </w:t>
      </w:r>
      <w:r>
        <w:rPr>
          <w:i/>
        </w:rPr>
        <w:t xml:space="preserve">worst-case, no-shortcuts </w:t>
      </w:r>
      <w:r>
        <w:t>figure using an interpreted, unoptimized reference implementation on a single CPU core. It is an upper bound in every practical sense:</w:t>
      </w:r>
    </w:p>
    <w:p w14:paraId="40B9F799" w14:textId="77777777" w:rsidR="00EC6C29" w:rsidRDefault="00000000">
      <w:pPr>
        <w:numPr>
          <w:ilvl w:val="0"/>
          <w:numId w:val="5"/>
        </w:numPr>
        <w:spacing w:after="194"/>
        <w:ind w:right="742" w:hanging="185"/>
      </w:pPr>
      <w:r>
        <w:t>Parallelization. The search is embarrassingly parallel (each candidate key is independent). Across 32 cores, 2.33 hours falls to under 4.4 minutes; on commodity cloud infrastructure or a GPU-hosted implementation, recovery drops to seconds.</w:t>
      </w:r>
    </w:p>
    <w:p w14:paraId="395C8891" w14:textId="77777777" w:rsidR="00EC6C29" w:rsidRDefault="00000000">
      <w:pPr>
        <w:numPr>
          <w:ilvl w:val="0"/>
          <w:numId w:val="5"/>
        </w:numPr>
        <w:spacing w:after="190"/>
        <w:ind w:right="742" w:hanging="185"/>
      </w:pPr>
      <w:r>
        <w:t xml:space="preserve">Algorithmic shortcuts. Section 4 shows that opxorkey and oprollingxor depend only on the first key digit (10 candidates), and that the S-box depends on only 325 candidate seeds rather than </w:t>
      </w:r>
      <w:r>
        <w:rPr>
          <w:rFonts w:ascii="Cambria" w:eastAsia="Cambria" w:hAnsi="Cambria" w:cs="Cambria"/>
        </w:rPr>
        <w:t>10</w:t>
      </w:r>
      <w:r>
        <w:rPr>
          <w:rFonts w:ascii="Cambria" w:eastAsia="Cambria" w:hAnsi="Cambria" w:cs="Cambria"/>
          <w:vertAlign w:val="superscript"/>
        </w:rPr>
        <w:t xml:space="preserve">8 </w:t>
      </w:r>
      <w:r>
        <w:t>keys. A cryptanalyst exploiting these facts — for example, solving opxorkey directly via a singlebyte-XOR frequency or known-plaintext attack, and enumerating the 325-entry S-box table rather than the full key — reduces several CipherLists’ effective search space by five to six orders of magnitude, to the point of near-instant recovery on a laptop.</w:t>
      </w:r>
    </w:p>
    <w:p w14:paraId="2DEFF04E" w14:textId="77777777" w:rsidR="00EC6C29" w:rsidRDefault="00000000">
      <w:pPr>
        <w:numPr>
          <w:ilvl w:val="0"/>
          <w:numId w:val="5"/>
        </w:numPr>
        <w:spacing w:after="440"/>
        <w:ind w:right="742" w:hanging="185"/>
      </w:pPr>
      <w:r>
        <w:t>No implementation optimization was attempted. The benchmark uses pure-Python string operations with no vectorization, caching, or compiled extensions; a systems-level reimplementation (C, Rust, or even NumPy-vectorized Python) would be expected to improve per-trial latency by one to two further orders of magnitude.</w:t>
      </w:r>
    </w:p>
    <w:p w14:paraId="68E29AB4" w14:textId="77777777" w:rsidR="00EC6C29" w:rsidRDefault="00000000">
      <w:pPr>
        <w:pStyle w:val="Heading1"/>
        <w:ind w:left="559" w:hanging="574"/>
      </w:pPr>
      <w:r>
        <w:t>Per-CipherList Summary</w:t>
      </w:r>
    </w:p>
    <w:p w14:paraId="5855D856" w14:textId="77777777" w:rsidR="00EC6C29" w:rsidRDefault="00000000">
      <w:pPr>
        <w:spacing w:after="189"/>
        <w:ind w:left="-5" w:right="742"/>
      </w:pPr>
      <w:r>
        <w:t>Table 2 aggregates the findings above per CipherList, identifying the weakest key-dependent primitive in each chain — i.e. the layer a cryptanalyst would target first.</w:t>
      </w:r>
    </w:p>
    <w:p w14:paraId="70593920" w14:textId="77777777" w:rsidR="00EC6C29" w:rsidRDefault="00000000">
      <w:pPr>
        <w:spacing w:after="3" w:line="259" w:lineRule="auto"/>
        <w:jc w:val="center"/>
      </w:pPr>
      <w:r>
        <w:t>Table 2: Weakest link per CipherList and the resulting practical attack surface.</w:t>
      </w:r>
    </w:p>
    <w:tbl>
      <w:tblPr>
        <w:tblStyle w:val="TableGrid"/>
        <w:tblW w:w="8371" w:type="dxa"/>
        <w:tblInd w:w="495" w:type="dxa"/>
        <w:tblCellMar>
          <w:top w:w="30" w:type="dxa"/>
          <w:left w:w="0" w:type="dxa"/>
          <w:bottom w:w="0" w:type="dxa"/>
          <w:right w:w="0" w:type="dxa"/>
        </w:tblCellMar>
        <w:tblLook w:val="04A0" w:firstRow="1" w:lastRow="0" w:firstColumn="1" w:lastColumn="0" w:noHBand="0" w:noVBand="1"/>
      </w:tblPr>
      <w:tblGrid>
        <w:gridCol w:w="863"/>
        <w:gridCol w:w="2280"/>
        <w:gridCol w:w="2847"/>
        <w:gridCol w:w="2381"/>
      </w:tblGrid>
      <w:tr w:rsidR="00EC6C29" w14:paraId="11C5A266" w14:textId="77777777">
        <w:trPr>
          <w:trHeight w:val="352"/>
        </w:trPr>
        <w:tc>
          <w:tcPr>
            <w:tcW w:w="863" w:type="dxa"/>
            <w:tcBorders>
              <w:top w:val="single" w:sz="7" w:space="0" w:color="000000"/>
              <w:left w:val="nil"/>
              <w:bottom w:val="single" w:sz="4" w:space="0" w:color="000000"/>
              <w:right w:val="nil"/>
            </w:tcBorders>
          </w:tcPr>
          <w:p w14:paraId="29F17152" w14:textId="77777777" w:rsidR="00EC6C29" w:rsidRDefault="00000000">
            <w:pPr>
              <w:spacing w:after="0" w:line="259" w:lineRule="auto"/>
              <w:ind w:left="0" w:right="0" w:firstLine="0"/>
              <w:jc w:val="left"/>
            </w:pPr>
            <w:r>
              <w:rPr>
                <w:sz w:val="20"/>
              </w:rPr>
              <w:t>ID</w:t>
            </w:r>
          </w:p>
        </w:tc>
        <w:tc>
          <w:tcPr>
            <w:tcW w:w="2280" w:type="dxa"/>
            <w:tcBorders>
              <w:top w:val="single" w:sz="7" w:space="0" w:color="000000"/>
              <w:left w:val="nil"/>
              <w:bottom w:val="single" w:sz="4" w:space="0" w:color="000000"/>
              <w:right w:val="nil"/>
            </w:tcBorders>
          </w:tcPr>
          <w:p w14:paraId="2E951176" w14:textId="77777777" w:rsidR="00EC6C29" w:rsidRDefault="00000000">
            <w:pPr>
              <w:spacing w:after="0" w:line="259" w:lineRule="auto"/>
              <w:ind w:left="0" w:right="0" w:firstLine="0"/>
              <w:jc w:val="left"/>
            </w:pPr>
            <w:r>
              <w:rPr>
                <w:sz w:val="20"/>
              </w:rPr>
              <w:t>Input class</w:t>
            </w:r>
          </w:p>
        </w:tc>
        <w:tc>
          <w:tcPr>
            <w:tcW w:w="2847" w:type="dxa"/>
            <w:tcBorders>
              <w:top w:val="single" w:sz="7" w:space="0" w:color="000000"/>
              <w:left w:val="nil"/>
              <w:bottom w:val="single" w:sz="4" w:space="0" w:color="000000"/>
              <w:right w:val="nil"/>
            </w:tcBorders>
          </w:tcPr>
          <w:p w14:paraId="27CB97F6" w14:textId="77777777" w:rsidR="00EC6C29" w:rsidRDefault="00000000">
            <w:pPr>
              <w:spacing w:after="0" w:line="259" w:lineRule="auto"/>
              <w:ind w:left="0" w:right="0" w:firstLine="0"/>
              <w:jc w:val="left"/>
            </w:pPr>
            <w:r>
              <w:rPr>
                <w:sz w:val="20"/>
              </w:rPr>
              <w:t>Weakest keyed primitive</w:t>
            </w:r>
          </w:p>
        </w:tc>
        <w:tc>
          <w:tcPr>
            <w:tcW w:w="2381" w:type="dxa"/>
            <w:tcBorders>
              <w:top w:val="single" w:sz="7" w:space="0" w:color="000000"/>
              <w:left w:val="nil"/>
              <w:bottom w:val="single" w:sz="4" w:space="0" w:color="000000"/>
              <w:right w:val="nil"/>
            </w:tcBorders>
          </w:tcPr>
          <w:p w14:paraId="489185C5" w14:textId="77777777" w:rsidR="00EC6C29" w:rsidRDefault="00000000">
            <w:pPr>
              <w:spacing w:after="0" w:line="259" w:lineRule="auto"/>
              <w:ind w:left="0" w:right="0" w:firstLine="0"/>
              <w:jc w:val="left"/>
            </w:pPr>
            <w:r>
              <w:rPr>
                <w:sz w:val="20"/>
              </w:rPr>
              <w:t>Practical implication</w:t>
            </w:r>
          </w:p>
        </w:tc>
      </w:tr>
      <w:tr w:rsidR="00EC6C29" w14:paraId="6AE9C5C7" w14:textId="77777777">
        <w:trPr>
          <w:trHeight w:val="547"/>
        </w:trPr>
        <w:tc>
          <w:tcPr>
            <w:tcW w:w="863" w:type="dxa"/>
            <w:tcBorders>
              <w:top w:val="single" w:sz="4" w:space="0" w:color="000000"/>
              <w:left w:val="nil"/>
              <w:bottom w:val="nil"/>
              <w:right w:val="nil"/>
            </w:tcBorders>
          </w:tcPr>
          <w:p w14:paraId="65F3CFA3" w14:textId="77777777" w:rsidR="00EC6C29" w:rsidRDefault="00000000">
            <w:pPr>
              <w:spacing w:after="0" w:line="259" w:lineRule="auto"/>
              <w:ind w:left="0" w:right="0" w:firstLine="0"/>
              <w:jc w:val="left"/>
            </w:pPr>
            <w:r>
              <w:rPr>
                <w:sz w:val="20"/>
              </w:rPr>
              <w:t>CL1</w:t>
            </w:r>
          </w:p>
        </w:tc>
        <w:tc>
          <w:tcPr>
            <w:tcW w:w="2280" w:type="dxa"/>
            <w:tcBorders>
              <w:top w:val="single" w:sz="4" w:space="0" w:color="000000"/>
              <w:left w:val="nil"/>
              <w:bottom w:val="nil"/>
              <w:right w:val="nil"/>
            </w:tcBorders>
          </w:tcPr>
          <w:p w14:paraId="55717CFA" w14:textId="77777777" w:rsidR="00EC6C29" w:rsidRDefault="00000000">
            <w:pPr>
              <w:spacing w:after="0" w:line="259" w:lineRule="auto"/>
              <w:ind w:left="0" w:right="0" w:firstLine="0"/>
              <w:jc w:val="left"/>
            </w:pPr>
            <w:r>
              <w:rPr>
                <w:sz w:val="20"/>
              </w:rPr>
              <w:t>Plain text</w:t>
            </w:r>
          </w:p>
        </w:tc>
        <w:tc>
          <w:tcPr>
            <w:tcW w:w="2847" w:type="dxa"/>
            <w:tcBorders>
              <w:top w:val="single" w:sz="4" w:space="0" w:color="000000"/>
              <w:left w:val="nil"/>
              <w:bottom w:val="nil"/>
              <w:right w:val="nil"/>
            </w:tcBorders>
          </w:tcPr>
          <w:p w14:paraId="7DD457B6" w14:textId="77777777" w:rsidR="00EC6C29" w:rsidRDefault="00000000">
            <w:pPr>
              <w:spacing w:after="0" w:line="259" w:lineRule="auto"/>
              <w:ind w:left="0" w:right="0" w:firstLine="0"/>
              <w:jc w:val="left"/>
            </w:pPr>
            <w:r>
              <w:rPr>
                <w:sz w:val="20"/>
              </w:rPr>
              <w:t>opxorkey (10 states)</w:t>
            </w:r>
          </w:p>
        </w:tc>
        <w:tc>
          <w:tcPr>
            <w:tcW w:w="2381" w:type="dxa"/>
            <w:tcBorders>
              <w:top w:val="single" w:sz="4" w:space="0" w:color="000000"/>
              <w:left w:val="nil"/>
              <w:bottom w:val="nil"/>
              <w:right w:val="nil"/>
            </w:tcBorders>
          </w:tcPr>
          <w:p w14:paraId="5635D99A" w14:textId="77777777" w:rsidR="00EC6C29" w:rsidRDefault="00000000">
            <w:pPr>
              <w:spacing w:after="0" w:line="259" w:lineRule="auto"/>
              <w:ind w:left="0" w:right="0" w:firstLine="0"/>
            </w:pPr>
            <w:r>
              <w:rPr>
                <w:sz w:val="20"/>
              </w:rPr>
              <w:t>Trivial single-byte-XOR solve; 4 of 8 steps unkeyed</w:t>
            </w:r>
          </w:p>
        </w:tc>
      </w:tr>
      <w:tr w:rsidR="00EC6C29" w14:paraId="31D712CB" w14:textId="77777777">
        <w:trPr>
          <w:trHeight w:val="478"/>
        </w:trPr>
        <w:tc>
          <w:tcPr>
            <w:tcW w:w="863" w:type="dxa"/>
            <w:tcBorders>
              <w:top w:val="nil"/>
              <w:left w:val="nil"/>
              <w:bottom w:val="nil"/>
              <w:right w:val="nil"/>
            </w:tcBorders>
          </w:tcPr>
          <w:p w14:paraId="25556585" w14:textId="77777777" w:rsidR="00EC6C29" w:rsidRDefault="00000000">
            <w:pPr>
              <w:spacing w:after="0" w:line="259" w:lineRule="auto"/>
              <w:ind w:left="0" w:right="0" w:firstLine="0"/>
              <w:jc w:val="left"/>
            </w:pPr>
            <w:r>
              <w:rPr>
                <w:sz w:val="20"/>
              </w:rPr>
              <w:t>CL2</w:t>
            </w:r>
          </w:p>
        </w:tc>
        <w:tc>
          <w:tcPr>
            <w:tcW w:w="2280" w:type="dxa"/>
            <w:tcBorders>
              <w:top w:val="nil"/>
              <w:left w:val="nil"/>
              <w:bottom w:val="nil"/>
              <w:right w:val="nil"/>
            </w:tcBorders>
          </w:tcPr>
          <w:p w14:paraId="58246D77" w14:textId="77777777" w:rsidR="00EC6C29" w:rsidRDefault="00000000">
            <w:pPr>
              <w:spacing w:after="0" w:line="259" w:lineRule="auto"/>
              <w:ind w:left="0" w:right="0" w:firstLine="0"/>
              <w:jc w:val="left"/>
            </w:pPr>
            <w:r>
              <w:rPr>
                <w:sz w:val="20"/>
              </w:rPr>
              <w:t>Image</w:t>
            </w:r>
          </w:p>
        </w:tc>
        <w:tc>
          <w:tcPr>
            <w:tcW w:w="2847" w:type="dxa"/>
            <w:tcBorders>
              <w:top w:val="nil"/>
              <w:left w:val="nil"/>
              <w:bottom w:val="nil"/>
              <w:right w:val="nil"/>
            </w:tcBorders>
          </w:tcPr>
          <w:p w14:paraId="08885962" w14:textId="77777777" w:rsidR="00EC6C29" w:rsidRDefault="00000000">
            <w:pPr>
              <w:spacing w:after="0" w:line="259" w:lineRule="auto"/>
              <w:ind w:left="0" w:right="0" w:firstLine="0"/>
              <w:jc w:val="left"/>
            </w:pPr>
            <w:r>
              <w:rPr>
                <w:sz w:val="20"/>
              </w:rPr>
              <w:t>opsbox (325 states) + fixed</w:t>
            </w:r>
          </w:p>
          <w:p w14:paraId="71D9AE55" w14:textId="77777777" w:rsidR="00EC6C29" w:rsidRDefault="00000000">
            <w:pPr>
              <w:spacing w:after="0" w:line="259" w:lineRule="auto"/>
              <w:ind w:left="0" w:right="0" w:firstLine="0"/>
              <w:jc w:val="left"/>
            </w:pPr>
            <w:r>
              <w:rPr>
                <w:sz w:val="20"/>
              </w:rPr>
              <w:t>CBC IV</w:t>
            </w:r>
          </w:p>
        </w:tc>
        <w:tc>
          <w:tcPr>
            <w:tcW w:w="2381" w:type="dxa"/>
            <w:tcBorders>
              <w:top w:val="nil"/>
              <w:left w:val="nil"/>
              <w:bottom w:val="nil"/>
              <w:right w:val="nil"/>
            </w:tcBorders>
          </w:tcPr>
          <w:p w14:paraId="4701F9C0" w14:textId="77777777" w:rsidR="00EC6C29" w:rsidRDefault="00000000">
            <w:pPr>
              <w:spacing w:after="0" w:line="259" w:lineRule="auto"/>
              <w:ind w:left="0" w:right="0" w:firstLine="0"/>
            </w:pPr>
            <w:r>
              <w:rPr>
                <w:sz w:val="20"/>
              </w:rPr>
              <w:t>S-box table lookup; deterministic chaining from block 0</w:t>
            </w:r>
          </w:p>
        </w:tc>
      </w:tr>
      <w:tr w:rsidR="00EC6C29" w14:paraId="470FB749" w14:textId="77777777">
        <w:trPr>
          <w:trHeight w:val="478"/>
        </w:trPr>
        <w:tc>
          <w:tcPr>
            <w:tcW w:w="863" w:type="dxa"/>
            <w:tcBorders>
              <w:top w:val="nil"/>
              <w:left w:val="nil"/>
              <w:bottom w:val="nil"/>
              <w:right w:val="nil"/>
            </w:tcBorders>
          </w:tcPr>
          <w:p w14:paraId="22F8B9A2" w14:textId="77777777" w:rsidR="00EC6C29" w:rsidRDefault="00000000">
            <w:pPr>
              <w:spacing w:after="0" w:line="259" w:lineRule="auto"/>
              <w:ind w:left="0" w:right="0" w:firstLine="0"/>
              <w:jc w:val="left"/>
            </w:pPr>
            <w:r>
              <w:rPr>
                <w:sz w:val="20"/>
              </w:rPr>
              <w:t>CL3</w:t>
            </w:r>
          </w:p>
        </w:tc>
        <w:tc>
          <w:tcPr>
            <w:tcW w:w="2280" w:type="dxa"/>
            <w:tcBorders>
              <w:top w:val="nil"/>
              <w:left w:val="nil"/>
              <w:bottom w:val="nil"/>
              <w:right w:val="nil"/>
            </w:tcBorders>
          </w:tcPr>
          <w:p w14:paraId="3AF6450F" w14:textId="77777777" w:rsidR="00EC6C29" w:rsidRDefault="00000000">
            <w:pPr>
              <w:spacing w:after="0" w:line="259" w:lineRule="auto"/>
              <w:ind w:left="0" w:right="0" w:firstLine="0"/>
              <w:jc w:val="left"/>
            </w:pPr>
            <w:r>
              <w:rPr>
                <w:sz w:val="20"/>
              </w:rPr>
              <w:t>Video</w:t>
            </w:r>
          </w:p>
        </w:tc>
        <w:tc>
          <w:tcPr>
            <w:tcW w:w="2847" w:type="dxa"/>
            <w:tcBorders>
              <w:top w:val="nil"/>
              <w:left w:val="nil"/>
              <w:bottom w:val="nil"/>
              <w:right w:val="nil"/>
            </w:tcBorders>
          </w:tcPr>
          <w:p w14:paraId="14C415B0" w14:textId="77777777" w:rsidR="00EC6C29" w:rsidRDefault="00000000">
            <w:pPr>
              <w:tabs>
                <w:tab w:val="center" w:pos="1397"/>
                <w:tab w:val="center" w:pos="2503"/>
              </w:tabs>
              <w:spacing w:after="0" w:line="259" w:lineRule="auto"/>
              <w:ind w:left="0" w:right="0" w:firstLine="0"/>
              <w:jc w:val="left"/>
            </w:pPr>
            <w:r>
              <w:rPr>
                <w:sz w:val="20"/>
              </w:rPr>
              <w:t>fixed</w:t>
            </w:r>
            <w:r>
              <w:rPr>
                <w:sz w:val="20"/>
              </w:rPr>
              <w:tab/>
              <w:t>CBC</w:t>
            </w:r>
            <w:r>
              <w:rPr>
                <w:sz w:val="20"/>
              </w:rPr>
              <w:tab/>
              <w:t>IV</w:t>
            </w:r>
          </w:p>
          <w:p w14:paraId="4180AE1F" w14:textId="77777777" w:rsidR="00EC6C29" w:rsidRDefault="00000000">
            <w:pPr>
              <w:spacing w:after="0" w:line="259" w:lineRule="auto"/>
              <w:ind w:left="0" w:right="0" w:firstLine="0"/>
              <w:jc w:val="left"/>
            </w:pPr>
            <w:r>
              <w:rPr>
                <w:sz w:val="20"/>
              </w:rPr>
              <w:t>(opblockxorcbc)</w:t>
            </w:r>
          </w:p>
        </w:tc>
        <w:tc>
          <w:tcPr>
            <w:tcW w:w="2381" w:type="dxa"/>
            <w:tcBorders>
              <w:top w:val="nil"/>
              <w:left w:val="nil"/>
              <w:bottom w:val="nil"/>
              <w:right w:val="nil"/>
            </w:tcBorders>
          </w:tcPr>
          <w:p w14:paraId="00A4A30C" w14:textId="77777777" w:rsidR="00EC6C29" w:rsidRDefault="00000000">
            <w:pPr>
              <w:spacing w:after="0" w:line="259" w:lineRule="auto"/>
              <w:ind w:left="0" w:right="0" w:firstLine="0"/>
            </w:pPr>
            <w:r>
              <w:rPr>
                <w:sz w:val="20"/>
              </w:rPr>
              <w:t>Identical file prefixes leak identical ciphertext prefixes</w:t>
            </w:r>
          </w:p>
        </w:tc>
      </w:tr>
      <w:tr w:rsidR="00EC6C29" w14:paraId="3EB4FB87" w14:textId="77777777">
        <w:trPr>
          <w:trHeight w:val="478"/>
        </w:trPr>
        <w:tc>
          <w:tcPr>
            <w:tcW w:w="863" w:type="dxa"/>
            <w:tcBorders>
              <w:top w:val="nil"/>
              <w:left w:val="nil"/>
              <w:bottom w:val="nil"/>
              <w:right w:val="nil"/>
            </w:tcBorders>
          </w:tcPr>
          <w:p w14:paraId="40F740A4" w14:textId="77777777" w:rsidR="00EC6C29" w:rsidRDefault="00000000">
            <w:pPr>
              <w:spacing w:after="0" w:line="259" w:lineRule="auto"/>
              <w:ind w:left="0" w:right="0" w:firstLine="0"/>
              <w:jc w:val="left"/>
            </w:pPr>
            <w:r>
              <w:rPr>
                <w:sz w:val="20"/>
              </w:rPr>
              <w:t>CL4</w:t>
            </w:r>
          </w:p>
        </w:tc>
        <w:tc>
          <w:tcPr>
            <w:tcW w:w="2280" w:type="dxa"/>
            <w:tcBorders>
              <w:top w:val="nil"/>
              <w:left w:val="nil"/>
              <w:bottom w:val="nil"/>
              <w:right w:val="nil"/>
            </w:tcBorders>
          </w:tcPr>
          <w:p w14:paraId="68779FB4" w14:textId="77777777" w:rsidR="00EC6C29" w:rsidRDefault="00000000">
            <w:pPr>
              <w:spacing w:after="0" w:line="259" w:lineRule="auto"/>
              <w:ind w:left="0" w:right="0" w:firstLine="0"/>
              <w:jc w:val="left"/>
            </w:pPr>
            <w:r>
              <w:rPr>
                <w:sz w:val="20"/>
              </w:rPr>
              <w:t>Document</w:t>
            </w:r>
          </w:p>
        </w:tc>
        <w:tc>
          <w:tcPr>
            <w:tcW w:w="2847" w:type="dxa"/>
            <w:tcBorders>
              <w:top w:val="nil"/>
              <w:left w:val="nil"/>
              <w:bottom w:val="nil"/>
              <w:right w:val="nil"/>
            </w:tcBorders>
          </w:tcPr>
          <w:p w14:paraId="5036AB35" w14:textId="77777777" w:rsidR="00EC6C29" w:rsidRDefault="00000000">
            <w:pPr>
              <w:spacing w:after="0" w:line="259" w:lineRule="auto"/>
              <w:ind w:left="0" w:right="0" w:firstLine="0"/>
              <w:jc w:val="left"/>
            </w:pPr>
            <w:r>
              <w:rPr>
                <w:sz w:val="20"/>
              </w:rPr>
              <w:t>opcolumnar (5 states)</w:t>
            </w:r>
          </w:p>
        </w:tc>
        <w:tc>
          <w:tcPr>
            <w:tcW w:w="2381" w:type="dxa"/>
            <w:tcBorders>
              <w:top w:val="nil"/>
              <w:left w:val="nil"/>
              <w:bottom w:val="nil"/>
              <w:right w:val="nil"/>
            </w:tcBorders>
          </w:tcPr>
          <w:p w14:paraId="5C5302E5" w14:textId="77777777" w:rsidR="00EC6C29" w:rsidRDefault="00000000">
            <w:pPr>
              <w:spacing w:after="4" w:line="259" w:lineRule="auto"/>
              <w:ind w:left="0" w:right="0" w:firstLine="0"/>
            </w:pPr>
            <w:r>
              <w:rPr>
                <w:sz w:val="20"/>
              </w:rPr>
              <w:t>Column count enumerable in</w:t>
            </w:r>
          </w:p>
          <w:p w14:paraId="77A2E195" w14:textId="77777777" w:rsidR="00EC6C29" w:rsidRDefault="00000000">
            <w:pPr>
              <w:spacing w:after="0" w:line="259" w:lineRule="auto"/>
              <w:ind w:left="0" w:right="0" w:firstLine="0"/>
              <w:jc w:val="left"/>
            </w:pPr>
            <w:r>
              <w:rPr>
                <w:sz w:val="20"/>
              </w:rPr>
              <w:t>5 trials</w:t>
            </w:r>
          </w:p>
        </w:tc>
      </w:tr>
      <w:tr w:rsidR="00EC6C29" w14:paraId="74423ECA" w14:textId="77777777">
        <w:trPr>
          <w:trHeight w:val="478"/>
        </w:trPr>
        <w:tc>
          <w:tcPr>
            <w:tcW w:w="863" w:type="dxa"/>
            <w:tcBorders>
              <w:top w:val="nil"/>
              <w:left w:val="nil"/>
              <w:bottom w:val="nil"/>
              <w:right w:val="nil"/>
            </w:tcBorders>
          </w:tcPr>
          <w:p w14:paraId="4022412F" w14:textId="77777777" w:rsidR="00EC6C29" w:rsidRDefault="00000000">
            <w:pPr>
              <w:spacing w:after="0" w:line="259" w:lineRule="auto"/>
              <w:ind w:left="0" w:right="0" w:firstLine="0"/>
              <w:jc w:val="left"/>
            </w:pPr>
            <w:r>
              <w:rPr>
                <w:sz w:val="20"/>
              </w:rPr>
              <w:t>CL5</w:t>
            </w:r>
          </w:p>
        </w:tc>
        <w:tc>
          <w:tcPr>
            <w:tcW w:w="2280" w:type="dxa"/>
            <w:tcBorders>
              <w:top w:val="nil"/>
              <w:left w:val="nil"/>
              <w:bottom w:val="nil"/>
              <w:right w:val="nil"/>
            </w:tcBorders>
          </w:tcPr>
          <w:p w14:paraId="7D2B8B6D" w14:textId="77777777" w:rsidR="00EC6C29" w:rsidRDefault="00000000">
            <w:pPr>
              <w:spacing w:after="0" w:line="259" w:lineRule="auto"/>
              <w:ind w:left="0" w:right="0" w:firstLine="0"/>
              <w:jc w:val="left"/>
            </w:pPr>
            <w:r>
              <w:rPr>
                <w:sz w:val="20"/>
              </w:rPr>
              <w:t>Numeric/data</w:t>
            </w:r>
          </w:p>
        </w:tc>
        <w:tc>
          <w:tcPr>
            <w:tcW w:w="2847" w:type="dxa"/>
            <w:tcBorders>
              <w:top w:val="nil"/>
              <w:left w:val="nil"/>
              <w:bottom w:val="nil"/>
              <w:right w:val="nil"/>
            </w:tcBorders>
          </w:tcPr>
          <w:p w14:paraId="0A90CF42" w14:textId="77777777" w:rsidR="00EC6C29" w:rsidRDefault="00000000">
            <w:pPr>
              <w:spacing w:after="0" w:line="259" w:lineRule="auto"/>
              <w:ind w:left="0" w:right="0" w:firstLine="0"/>
              <w:jc w:val="left"/>
            </w:pPr>
            <w:r>
              <w:rPr>
                <w:sz w:val="20"/>
              </w:rPr>
              <w:t>opsbox (325 states)</w:t>
            </w:r>
          </w:p>
        </w:tc>
        <w:tc>
          <w:tcPr>
            <w:tcW w:w="2381" w:type="dxa"/>
            <w:tcBorders>
              <w:top w:val="nil"/>
              <w:left w:val="nil"/>
              <w:bottom w:val="nil"/>
              <w:right w:val="nil"/>
            </w:tcBorders>
          </w:tcPr>
          <w:p w14:paraId="706BD7C9" w14:textId="77777777" w:rsidR="00EC6C29" w:rsidRDefault="00000000">
            <w:pPr>
              <w:spacing w:after="0" w:line="259" w:lineRule="auto"/>
              <w:ind w:left="0" w:right="0" w:firstLine="0"/>
              <w:jc w:val="left"/>
            </w:pPr>
            <w:r>
              <w:rPr>
                <w:sz w:val="20"/>
              </w:rPr>
              <w:t>S-box table lookup dominates over full-key search</w:t>
            </w:r>
          </w:p>
        </w:tc>
      </w:tr>
      <w:tr w:rsidR="00EC6C29" w14:paraId="70D5F944" w14:textId="77777777">
        <w:trPr>
          <w:trHeight w:val="284"/>
        </w:trPr>
        <w:tc>
          <w:tcPr>
            <w:tcW w:w="863" w:type="dxa"/>
            <w:tcBorders>
              <w:top w:val="nil"/>
              <w:left w:val="nil"/>
              <w:bottom w:val="single" w:sz="7" w:space="0" w:color="000000"/>
              <w:right w:val="nil"/>
            </w:tcBorders>
          </w:tcPr>
          <w:p w14:paraId="2C6FC67E" w14:textId="77777777" w:rsidR="00EC6C29" w:rsidRDefault="00000000">
            <w:pPr>
              <w:spacing w:after="0" w:line="259" w:lineRule="auto"/>
              <w:ind w:left="0" w:right="0" w:firstLine="0"/>
              <w:jc w:val="left"/>
            </w:pPr>
            <w:r>
              <w:rPr>
                <w:sz w:val="20"/>
              </w:rPr>
              <w:t>CL6</w:t>
            </w:r>
          </w:p>
        </w:tc>
        <w:tc>
          <w:tcPr>
            <w:tcW w:w="2280" w:type="dxa"/>
            <w:tcBorders>
              <w:top w:val="nil"/>
              <w:left w:val="nil"/>
              <w:bottom w:val="single" w:sz="7" w:space="0" w:color="000000"/>
              <w:right w:val="nil"/>
            </w:tcBorders>
          </w:tcPr>
          <w:p w14:paraId="571E9408" w14:textId="77777777" w:rsidR="00EC6C29" w:rsidRDefault="00000000">
            <w:pPr>
              <w:spacing w:after="0" w:line="259" w:lineRule="auto"/>
              <w:ind w:left="0" w:right="0" w:firstLine="0"/>
              <w:jc w:val="left"/>
            </w:pPr>
            <w:r>
              <w:rPr>
                <w:sz w:val="20"/>
              </w:rPr>
              <w:t>Experimental (fallback)</w:t>
            </w:r>
          </w:p>
        </w:tc>
        <w:tc>
          <w:tcPr>
            <w:tcW w:w="2847" w:type="dxa"/>
            <w:tcBorders>
              <w:top w:val="nil"/>
              <w:left w:val="nil"/>
              <w:bottom w:val="single" w:sz="7" w:space="0" w:color="000000"/>
              <w:right w:val="nil"/>
            </w:tcBorders>
          </w:tcPr>
          <w:p w14:paraId="4B21E2F4" w14:textId="77777777" w:rsidR="00EC6C29" w:rsidRDefault="00000000">
            <w:pPr>
              <w:spacing w:after="0" w:line="259" w:lineRule="auto"/>
              <w:ind w:left="0" w:right="0" w:firstLine="0"/>
              <w:jc w:val="left"/>
            </w:pPr>
            <w:r>
              <w:rPr>
                <w:sz w:val="20"/>
              </w:rPr>
              <w:t>opsbox (325 states)</w:t>
            </w:r>
          </w:p>
        </w:tc>
        <w:tc>
          <w:tcPr>
            <w:tcW w:w="2381" w:type="dxa"/>
            <w:tcBorders>
              <w:top w:val="nil"/>
              <w:left w:val="nil"/>
              <w:bottom w:val="single" w:sz="7" w:space="0" w:color="000000"/>
              <w:right w:val="nil"/>
            </w:tcBorders>
          </w:tcPr>
          <w:p w14:paraId="6E0C81A1" w14:textId="77777777" w:rsidR="00EC6C29" w:rsidRDefault="00000000">
            <w:pPr>
              <w:spacing w:after="0" w:line="259" w:lineRule="auto"/>
              <w:ind w:left="0" w:right="0" w:firstLine="0"/>
              <w:jc w:val="left"/>
            </w:pPr>
            <w:r>
              <w:rPr>
                <w:sz w:val="20"/>
              </w:rPr>
              <w:t>Same as CL2/CL5</w:t>
            </w:r>
          </w:p>
        </w:tc>
      </w:tr>
    </w:tbl>
    <w:p w14:paraId="5BC8A89A" w14:textId="77777777" w:rsidR="00EC6C29" w:rsidRDefault="00000000">
      <w:pPr>
        <w:pStyle w:val="Heading1"/>
        <w:ind w:left="559" w:hanging="574"/>
      </w:pPr>
      <w:r>
        <w:t>Discussion</w:t>
      </w:r>
    </w:p>
    <w:p w14:paraId="3BF9025F" w14:textId="2A73244B" w:rsidR="00EC6C29" w:rsidRDefault="00000000">
      <w:pPr>
        <w:spacing w:after="13" w:line="264" w:lineRule="auto"/>
        <w:ind w:left="-5" w:right="742"/>
      </w:pPr>
      <w:r>
        <w:t xml:space="preserve">Taken together, these findings support a specific and fairly narrow conclusion: </w:t>
      </w:r>
      <w:r w:rsidR="00F60C49">
        <w:t>KOD8</w:t>
      </w:r>
      <w:r>
        <w:t xml:space="preserve"> is a wellconstructed </w:t>
      </w:r>
      <w:r>
        <w:rPr>
          <w:i/>
        </w:rPr>
        <w:t xml:space="preserve">obfuscation </w:t>
      </w:r>
      <w:r>
        <w:t>layer and a legitimate example of classical product-cipher design, but it does not meet the security expectations implied by its “8-layer, 6-strategy” framing, and it should not be relied upon to protect data against a motivated adversary.</w:t>
      </w:r>
    </w:p>
    <w:p w14:paraId="5ADCDBF7" w14:textId="77777777" w:rsidR="00EC6C29" w:rsidRDefault="00000000">
      <w:pPr>
        <w:spacing w:after="187"/>
        <w:ind w:left="-15" w:right="742" w:firstLine="339"/>
      </w:pPr>
      <w:r>
        <w:t xml:space="preserve">This is not a criticism unique to KOD8; it is the expected outcome for </w:t>
      </w:r>
      <w:r>
        <w:rPr>
          <w:i/>
        </w:rPr>
        <w:t xml:space="preserve">any </w:t>
      </w:r>
      <w:r>
        <w:t xml:space="preserve">cipher built from XOR, substitution, and transposition primitives over a small numeric key without a formal security proof, a vetted </w:t>
      </w:r>
      <w:r>
        <w:lastRenderedPageBreak/>
        <w:t>key-derivation function, randomized nonces, and an authenticated-encryption construction. Two observations frame this constructively rather than dismissively:</w:t>
      </w:r>
    </w:p>
    <w:p w14:paraId="65EF6A52" w14:textId="77777777" w:rsidR="00EC6C29" w:rsidRDefault="00000000">
      <w:pPr>
        <w:numPr>
          <w:ilvl w:val="0"/>
          <w:numId w:val="6"/>
        </w:numPr>
        <w:spacing w:after="177"/>
        <w:ind w:right="742" w:hanging="273"/>
      </w:pPr>
      <w:r>
        <w:t xml:space="preserve">The stated design goal — resisting casual, automated, pattern-based decoding (e.g. by an LLM skimming ciphertext for recognizable structure) — is a materially different, and much weaker, goal than confidentiality against a targeted cryptanalytic adversary. Under the former goal, several of the “zero-entropy” primitives in Table 1 (Atbash, transpositions, codepoint shifting) are entirely reasonable: they destroy exactly the kind of surface-level regularity that pattern-matching or naive statistical decoding would key off, even though they add nothing against a human cryptanalyst who reads the source. Evaluated against </w:t>
      </w:r>
      <w:r>
        <w:rPr>
          <w:i/>
        </w:rPr>
        <w:t xml:space="preserve">that </w:t>
      </w:r>
      <w:r>
        <w:t>narrower goal, KOD8 likely performs its intended job.</w:t>
      </w:r>
    </w:p>
    <w:p w14:paraId="2CCEB298" w14:textId="77777777" w:rsidR="00EC6C29" w:rsidRDefault="00000000">
      <w:pPr>
        <w:numPr>
          <w:ilvl w:val="0"/>
          <w:numId w:val="6"/>
        </w:numPr>
        <w:spacing w:after="431"/>
        <w:ind w:right="742" w:hanging="273"/>
      </w:pPr>
      <w:r>
        <w:t>The gap between the two goals is exactly where the current implementation is most exposed, principally via T1 (hardcoded key) and the cleartext CipherList header — both of which are implementation choices, not inherent to the cipher-chain design, and both are straightforward to remediate without redesigning the eight primitive families.</w:t>
      </w:r>
    </w:p>
    <w:p w14:paraId="10A62CCA" w14:textId="77777777" w:rsidR="00EC6C29" w:rsidRDefault="00000000">
      <w:pPr>
        <w:pStyle w:val="Heading1"/>
        <w:ind w:left="559" w:hanging="574"/>
      </w:pPr>
      <w:r>
        <w:t>Recommendations</w:t>
      </w:r>
    </w:p>
    <w:p w14:paraId="5211045E" w14:textId="77777777" w:rsidR="00EC6C29" w:rsidRDefault="00000000">
      <w:pPr>
        <w:numPr>
          <w:ilvl w:val="0"/>
          <w:numId w:val="7"/>
        </w:numPr>
        <w:spacing w:after="174"/>
        <w:ind w:right="742" w:hanging="273"/>
      </w:pPr>
      <w:r>
        <w:t>Never treat KOD8 in its current form as confidentiality protection for sensitive data. If genuine confidentiality is required, use a vetted AEAD construction (AES-256-GCM or ChaCha20-Poly1305) with a key derived via a proper KDF (Argon2id, scrypt, or PBKDF2 with a modern iteration count) from a user-supplied passphrase — not a hardcoded constant.</w:t>
      </w:r>
    </w:p>
    <w:p w14:paraId="71E172D2" w14:textId="77777777" w:rsidR="00EC6C29" w:rsidRDefault="00000000">
      <w:pPr>
        <w:numPr>
          <w:ilvl w:val="0"/>
          <w:numId w:val="7"/>
        </w:numPr>
        <w:spacing w:after="174"/>
        <w:ind w:right="742" w:hanging="273"/>
      </w:pPr>
      <w:r>
        <w:t>If KOD8 is retained for its stated obfuscation purpose, document that scope explicitly in the code and UI so future users do not mistake it for a security control, and stop persisting the CipherList identifier in cleartext alongside the ciphertext — derive it instead from a value only the key holder can compute (e.g. include it inside the encrypted payload).</w:t>
      </w:r>
    </w:p>
    <w:p w14:paraId="70FED8F9" w14:textId="77777777" w:rsidR="00EC6C29" w:rsidRDefault="00000000">
      <w:pPr>
        <w:numPr>
          <w:ilvl w:val="0"/>
          <w:numId w:val="7"/>
        </w:numPr>
        <w:spacing w:after="175"/>
        <w:ind w:right="742" w:hanging="273"/>
      </w:pPr>
      <w:r>
        <w:t>Introduce a random, per-message nonce or IV into any retained CBC-style or keystream layer, transmitted alongside (not derived from) the ciphertext, to eliminate the determinism identified in Section 6.</w:t>
      </w:r>
    </w:p>
    <w:p w14:paraId="7BD6BDDE" w14:textId="77777777" w:rsidR="00EC6C29" w:rsidRDefault="00000000">
      <w:pPr>
        <w:numPr>
          <w:ilvl w:val="0"/>
          <w:numId w:val="7"/>
        </w:numPr>
        <w:spacing w:after="178"/>
        <w:ind w:right="742" w:hanging="273"/>
      </w:pPr>
      <w:r>
        <w:t>Add a MAC or AEAD tag (even a simple HMAC-SHA256 over the final ciphertext) so that tampering is detected rather than silently decrypted into plausible-looking garbage, closing the failure mode in Section 5.</w:t>
      </w:r>
    </w:p>
    <w:p w14:paraId="783EDFC3" w14:textId="77777777" w:rsidR="00EC6C29" w:rsidRDefault="00000000">
      <w:pPr>
        <w:numPr>
          <w:ilvl w:val="0"/>
          <w:numId w:val="7"/>
        </w:numPr>
        <w:spacing w:after="430"/>
        <w:ind w:right="742" w:hanging="273"/>
      </w:pPr>
      <w:r>
        <w:t>Re-derive the S-box seed from the full key material (e.g. via a cryptographic hash of KOD8KEY rather than a positional digit sum) to eliminate the 325-state collapse in Section 4.</w:t>
      </w:r>
    </w:p>
    <w:p w14:paraId="1F1B2E42" w14:textId="77777777" w:rsidR="00EC6C29" w:rsidRDefault="00000000">
      <w:pPr>
        <w:pStyle w:val="Heading1"/>
        <w:spacing w:after="119"/>
        <w:ind w:left="559" w:hanging="574"/>
      </w:pPr>
      <w:r>
        <w:t>Conclusion</w:t>
      </w:r>
    </w:p>
    <w:p w14:paraId="70CA5B89" w14:textId="369D8F07" w:rsidR="00EC6C29" w:rsidRDefault="00000000">
      <w:pPr>
        <w:ind w:left="-5" w:right="742"/>
      </w:pPr>
      <w:r>
        <w:t xml:space="preserve">We performed a source-grounded, empirically validated cryptanalysis of </w:t>
      </w:r>
      <w:r w:rsidR="00F60C49">
        <w:t>KOD8</w:t>
      </w:r>
      <w:r>
        <w:t xml:space="preserve">. Static analysis of all seventeen primitives shows that only three of the eight steps in a typical CipherList meaningfully depend on the key, and that the two primitives most resembling “real” cryptographic components — the S-box and the CBC-style block XOR — each contain implementation-level defects (a 325-state seed collapse and a literal-key-as-IV reuse, respectively) that remove most of the protection their design intends to provide. A conservative, no-shortcuts, known-plaintext brute-force attack recovers the full eight-digit key against the plain-text CipherList in under 2.4 hours on a single CPU core with an unoptimized reference implementation, and the structural weaknesses identified here reduce that further to seconds. Combined </w:t>
      </w:r>
      <w:r>
        <w:lastRenderedPageBreak/>
        <w:t>with a hardcoded global key and a cleartext CipherList header in the reference file format, KOD8 is best classified as a classical obfuscation cipher suitable for resisting casual or automated pattern-based inspection, not as a cryptographically secure scheme, and it should be labeled and used accordingly.</w:t>
      </w:r>
    </w:p>
    <w:sectPr w:rsidR="00EC6C29">
      <w:headerReference w:type="even" r:id="rId7"/>
      <w:headerReference w:type="default" r:id="rId8"/>
      <w:headerReference w:type="first" r:id="rId9"/>
      <w:pgSz w:w="12240" w:h="15840"/>
      <w:pgMar w:top="1481" w:right="683" w:bottom="795"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3051E" w14:textId="77777777" w:rsidR="006459D3" w:rsidRDefault="006459D3">
      <w:pPr>
        <w:spacing w:after="0" w:line="240" w:lineRule="auto"/>
      </w:pPr>
      <w:r>
        <w:separator/>
      </w:r>
    </w:p>
  </w:endnote>
  <w:endnote w:type="continuationSeparator" w:id="0">
    <w:p w14:paraId="48007B40" w14:textId="77777777" w:rsidR="006459D3" w:rsidRDefault="00645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06AA5" w14:textId="77777777" w:rsidR="006459D3" w:rsidRDefault="006459D3">
      <w:pPr>
        <w:spacing w:after="0" w:line="240" w:lineRule="auto"/>
      </w:pPr>
      <w:r>
        <w:separator/>
      </w:r>
    </w:p>
  </w:footnote>
  <w:footnote w:type="continuationSeparator" w:id="0">
    <w:p w14:paraId="6207579D" w14:textId="77777777" w:rsidR="006459D3" w:rsidRDefault="006459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1E8C3" w14:textId="2856E3A9" w:rsidR="00EC6C29" w:rsidRDefault="00000000">
    <w:pPr>
      <w:tabs>
        <w:tab w:val="center" w:pos="9310"/>
      </w:tabs>
      <w:spacing w:after="0" w:line="259" w:lineRule="auto"/>
      <w:ind w:left="0" w:right="0" w:firstLine="0"/>
      <w:jc w:val="left"/>
    </w:pPr>
    <w:r>
      <w:rPr>
        <w:noProof/>
      </w:rPr>
      <mc:AlternateContent>
        <mc:Choice Requires="wpg">
          <w:drawing>
            <wp:anchor distT="0" distB="0" distL="114300" distR="114300" simplePos="0" relativeHeight="251658240" behindDoc="0" locked="0" layoutInCell="1" allowOverlap="1" wp14:anchorId="736873D8" wp14:editId="09311D35">
              <wp:simplePos x="0" y="0"/>
              <wp:positionH relativeFrom="page">
                <wp:posOffset>914400</wp:posOffset>
              </wp:positionH>
              <wp:positionV relativeFrom="page">
                <wp:posOffset>599986</wp:posOffset>
              </wp:positionV>
              <wp:extent cx="5943600" cy="3797"/>
              <wp:effectExtent l="0" t="0" r="0" b="0"/>
              <wp:wrapSquare wrapText="bothSides"/>
              <wp:docPr id="17510" name="Group 17510"/>
              <wp:cNvGraphicFramePr/>
              <a:graphic xmlns:a="http://schemas.openxmlformats.org/drawingml/2006/main">
                <a:graphicData uri="http://schemas.microsoft.com/office/word/2010/wordprocessingGroup">
                  <wpg:wgp>
                    <wpg:cNvGrpSpPr/>
                    <wpg:grpSpPr>
                      <a:xfrm>
                        <a:off x="0" y="0"/>
                        <a:ext cx="5943600" cy="3797"/>
                        <a:chOff x="0" y="0"/>
                        <a:chExt cx="5943600" cy="3797"/>
                      </a:xfrm>
                    </wpg:grpSpPr>
                    <wps:wsp>
                      <wps:cNvPr id="17511" name="Shape 17511"/>
                      <wps:cNvSpPr/>
                      <wps:spPr>
                        <a:xfrm>
                          <a:off x="0" y="0"/>
                          <a:ext cx="5943600" cy="0"/>
                        </a:xfrm>
                        <a:custGeom>
                          <a:avLst/>
                          <a:gdLst/>
                          <a:ahLst/>
                          <a:cxnLst/>
                          <a:rect l="0" t="0" r="0" b="0"/>
                          <a:pathLst>
                            <a:path w="5943600">
                              <a:moveTo>
                                <a:pt x="0" y="0"/>
                              </a:moveTo>
                              <a:lnTo>
                                <a:pt x="5943600"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510" style="width:468pt;height:0.299pt;position:absolute;mso-position-horizontal-relative:page;mso-position-horizontal:absolute;margin-left:72pt;mso-position-vertical-relative:page;margin-top:47.243pt;" coordsize="59436,37">
              <v:shape id="Shape 17511" style="position:absolute;width:59436;height:0;left:0;top:0;" coordsize="5943600,0" path="m0,0l5943600,0">
                <v:stroke weight="0.299pt" endcap="flat" joinstyle="miter" miterlimit="10" on="true" color="#000000"/>
                <v:fill on="false" color="#000000" opacity="0"/>
              </v:shape>
              <w10:wrap type="square"/>
            </v:group>
          </w:pict>
        </mc:Fallback>
      </mc:AlternateContent>
    </w:r>
    <w:r>
      <w:rPr>
        <w:sz w:val="20"/>
      </w:rPr>
      <w:t xml:space="preserve">Cryptanalysis of </w:t>
    </w:r>
    <w:r w:rsidR="00F60C49">
      <w:rPr>
        <w:sz w:val="20"/>
      </w:rPr>
      <w:t>KOD8</w:t>
    </w:r>
    <w:r>
      <w:rPr>
        <w:sz w:val="20"/>
      </w:rPr>
      <w:tab/>
    </w:r>
    <w:r>
      <w:fldChar w:fldCharType="begin"/>
    </w:r>
    <w:r>
      <w:instrText xml:space="preserve"> PAGE   \* MERGEFORMAT </w:instrText>
    </w:r>
    <w:r>
      <w:fldChar w:fldCharType="separate"/>
    </w:r>
    <w:r>
      <w:rPr>
        <w:sz w:val="20"/>
      </w:rPr>
      <w:t>2</w:t>
    </w:r>
    <w:r>
      <w:rPr>
        <w:sz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D195B" w14:textId="4D219521" w:rsidR="00EC6C29" w:rsidRDefault="00000000">
    <w:pPr>
      <w:tabs>
        <w:tab w:val="center" w:pos="9310"/>
      </w:tabs>
      <w:spacing w:after="0" w:line="259" w:lineRule="auto"/>
      <w:ind w:left="0" w:right="0" w:firstLine="0"/>
      <w:jc w:val="left"/>
    </w:pPr>
    <w:r>
      <w:rPr>
        <w:noProof/>
      </w:rPr>
      <mc:AlternateContent>
        <mc:Choice Requires="wpg">
          <w:drawing>
            <wp:anchor distT="0" distB="0" distL="114300" distR="114300" simplePos="0" relativeHeight="251659264" behindDoc="0" locked="0" layoutInCell="1" allowOverlap="1" wp14:anchorId="3C3A37EC" wp14:editId="20801F05">
              <wp:simplePos x="0" y="0"/>
              <wp:positionH relativeFrom="page">
                <wp:posOffset>914400</wp:posOffset>
              </wp:positionH>
              <wp:positionV relativeFrom="page">
                <wp:posOffset>599986</wp:posOffset>
              </wp:positionV>
              <wp:extent cx="5943600" cy="3797"/>
              <wp:effectExtent l="0" t="0" r="0" b="0"/>
              <wp:wrapSquare wrapText="bothSides"/>
              <wp:docPr id="17500" name="Group 17500"/>
              <wp:cNvGraphicFramePr/>
              <a:graphic xmlns:a="http://schemas.openxmlformats.org/drawingml/2006/main">
                <a:graphicData uri="http://schemas.microsoft.com/office/word/2010/wordprocessingGroup">
                  <wpg:wgp>
                    <wpg:cNvGrpSpPr/>
                    <wpg:grpSpPr>
                      <a:xfrm>
                        <a:off x="0" y="0"/>
                        <a:ext cx="5943600" cy="3797"/>
                        <a:chOff x="0" y="0"/>
                        <a:chExt cx="5943600" cy="3797"/>
                      </a:xfrm>
                    </wpg:grpSpPr>
                    <wps:wsp>
                      <wps:cNvPr id="17501" name="Shape 17501"/>
                      <wps:cNvSpPr/>
                      <wps:spPr>
                        <a:xfrm>
                          <a:off x="0" y="0"/>
                          <a:ext cx="5943600" cy="0"/>
                        </a:xfrm>
                        <a:custGeom>
                          <a:avLst/>
                          <a:gdLst/>
                          <a:ahLst/>
                          <a:cxnLst/>
                          <a:rect l="0" t="0" r="0" b="0"/>
                          <a:pathLst>
                            <a:path w="5943600">
                              <a:moveTo>
                                <a:pt x="0" y="0"/>
                              </a:moveTo>
                              <a:lnTo>
                                <a:pt x="5943600"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500" style="width:468pt;height:0.299pt;position:absolute;mso-position-horizontal-relative:page;mso-position-horizontal:absolute;margin-left:72pt;mso-position-vertical-relative:page;margin-top:47.243pt;" coordsize="59436,37">
              <v:shape id="Shape 17501" style="position:absolute;width:59436;height:0;left:0;top:0;" coordsize="5943600,0" path="m0,0l5943600,0">
                <v:stroke weight="0.299pt" endcap="flat" joinstyle="miter" miterlimit="10" on="true" color="#000000"/>
                <v:fill on="false" color="#000000" opacity="0"/>
              </v:shape>
              <w10:wrap type="square"/>
            </v:group>
          </w:pict>
        </mc:Fallback>
      </mc:AlternateContent>
    </w:r>
    <w:r>
      <w:rPr>
        <w:sz w:val="20"/>
      </w:rPr>
      <w:t xml:space="preserve">Cryptanalysis of </w:t>
    </w:r>
    <w:r w:rsidR="00F60C49">
      <w:rPr>
        <w:sz w:val="20"/>
      </w:rPr>
      <w:t>KOD8</w:t>
    </w:r>
    <w:r>
      <w:rPr>
        <w:sz w:val="20"/>
      </w:rPr>
      <w:tab/>
    </w:r>
    <w:r>
      <w:fldChar w:fldCharType="begin"/>
    </w:r>
    <w:r>
      <w:instrText xml:space="preserve"> PAGE   \* MERGEFORMAT </w:instrText>
    </w:r>
    <w:r>
      <w:fldChar w:fldCharType="separate"/>
    </w:r>
    <w:r>
      <w:rPr>
        <w:sz w:val="20"/>
      </w:rPr>
      <w:t>2</w:t>
    </w:r>
    <w:r>
      <w:rPr>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EE8C8" w14:textId="77777777" w:rsidR="00EC6C29" w:rsidRDefault="00EC6C29">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6B2D"/>
    <w:multiLevelType w:val="hybridMultilevel"/>
    <w:tmpl w:val="BF5A74FE"/>
    <w:lvl w:ilvl="0" w:tplc="8DEE4486">
      <w:start w:val="1"/>
      <w:numFmt w:val="decimal"/>
      <w:lvlText w:val="%1."/>
      <w:lvlJc w:val="left"/>
      <w:pPr>
        <w:ind w:left="3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FF490FA">
      <w:start w:val="1"/>
      <w:numFmt w:val="lowerLetter"/>
      <w:lvlText w:val="%2"/>
      <w:lvlJc w:val="left"/>
      <w:pPr>
        <w:ind w:left="1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C963770">
      <w:start w:val="1"/>
      <w:numFmt w:val="lowerRoman"/>
      <w:lvlText w:val="%3"/>
      <w:lvlJc w:val="left"/>
      <w:pPr>
        <w:ind w:left="18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8B88B10">
      <w:start w:val="1"/>
      <w:numFmt w:val="decimal"/>
      <w:lvlText w:val="%4"/>
      <w:lvlJc w:val="left"/>
      <w:pPr>
        <w:ind w:left="25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B10AC76">
      <w:start w:val="1"/>
      <w:numFmt w:val="lowerLetter"/>
      <w:lvlText w:val="%5"/>
      <w:lvlJc w:val="left"/>
      <w:pPr>
        <w:ind w:left="33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8367D04">
      <w:start w:val="1"/>
      <w:numFmt w:val="lowerRoman"/>
      <w:lvlText w:val="%6"/>
      <w:lvlJc w:val="left"/>
      <w:pPr>
        <w:ind w:left="40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88E8132">
      <w:start w:val="1"/>
      <w:numFmt w:val="decimal"/>
      <w:lvlText w:val="%7"/>
      <w:lvlJc w:val="left"/>
      <w:pPr>
        <w:ind w:left="47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B587D3A">
      <w:start w:val="1"/>
      <w:numFmt w:val="lowerLetter"/>
      <w:lvlText w:val="%8"/>
      <w:lvlJc w:val="left"/>
      <w:pPr>
        <w:ind w:left="54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964772C">
      <w:start w:val="1"/>
      <w:numFmt w:val="lowerRoman"/>
      <w:lvlText w:val="%9"/>
      <w:lvlJc w:val="left"/>
      <w:pPr>
        <w:ind w:left="61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CD04A71"/>
    <w:multiLevelType w:val="multilevel"/>
    <w:tmpl w:val="848427F0"/>
    <w:lvl w:ilvl="0">
      <w:start w:val="1"/>
      <w:numFmt w:val="decimal"/>
      <w:lvlText w:val="%1"/>
      <w:lvlJc w:val="left"/>
      <w:pPr>
        <w:ind w:left="3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5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5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2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A9D2D41"/>
    <w:multiLevelType w:val="hybridMultilevel"/>
    <w:tmpl w:val="C8920BAA"/>
    <w:lvl w:ilvl="0" w:tplc="DC5A0F36">
      <w:start w:val="1"/>
      <w:numFmt w:val="decimal"/>
      <w:lvlText w:val="%1."/>
      <w:lvlJc w:val="left"/>
      <w:pPr>
        <w:ind w:left="3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2FE0B88">
      <w:start w:val="1"/>
      <w:numFmt w:val="lowerLetter"/>
      <w:lvlText w:val="%2"/>
      <w:lvlJc w:val="left"/>
      <w:pPr>
        <w:ind w:left="1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266F47A">
      <w:start w:val="1"/>
      <w:numFmt w:val="lowerRoman"/>
      <w:lvlText w:val="%3"/>
      <w:lvlJc w:val="left"/>
      <w:pPr>
        <w:ind w:left="18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18C5604">
      <w:start w:val="1"/>
      <w:numFmt w:val="decimal"/>
      <w:lvlText w:val="%4"/>
      <w:lvlJc w:val="left"/>
      <w:pPr>
        <w:ind w:left="25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8E00FF8">
      <w:start w:val="1"/>
      <w:numFmt w:val="lowerLetter"/>
      <w:lvlText w:val="%5"/>
      <w:lvlJc w:val="left"/>
      <w:pPr>
        <w:ind w:left="33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1CA8650">
      <w:start w:val="1"/>
      <w:numFmt w:val="lowerRoman"/>
      <w:lvlText w:val="%6"/>
      <w:lvlJc w:val="left"/>
      <w:pPr>
        <w:ind w:left="40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A72B156">
      <w:start w:val="1"/>
      <w:numFmt w:val="decimal"/>
      <w:lvlText w:val="%7"/>
      <w:lvlJc w:val="left"/>
      <w:pPr>
        <w:ind w:left="47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0B0D2D4">
      <w:start w:val="1"/>
      <w:numFmt w:val="lowerLetter"/>
      <w:lvlText w:val="%8"/>
      <w:lvlJc w:val="left"/>
      <w:pPr>
        <w:ind w:left="54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69AEC2C">
      <w:start w:val="1"/>
      <w:numFmt w:val="lowerRoman"/>
      <w:lvlText w:val="%9"/>
      <w:lvlJc w:val="left"/>
      <w:pPr>
        <w:ind w:left="61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F5804B1"/>
    <w:multiLevelType w:val="hybridMultilevel"/>
    <w:tmpl w:val="53428BA2"/>
    <w:lvl w:ilvl="0" w:tplc="4C0A9F70">
      <w:start w:val="1"/>
      <w:numFmt w:val="decimal"/>
      <w:pStyle w:val="Heading1"/>
      <w:lvlText w:val="%1"/>
      <w:lvlJc w:val="left"/>
      <w:pPr>
        <w:ind w:left="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1CD6BBF8">
      <w:start w:val="1"/>
      <w:numFmt w:val="lowerLetter"/>
      <w:lvlText w:val="%2"/>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C1905C80">
      <w:start w:val="1"/>
      <w:numFmt w:val="lowerRoman"/>
      <w:lvlText w:val="%3"/>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278EE548">
      <w:start w:val="1"/>
      <w:numFmt w:val="decimal"/>
      <w:lvlText w:val="%4"/>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B18260C2">
      <w:start w:val="1"/>
      <w:numFmt w:val="lowerLetter"/>
      <w:lvlText w:val="%5"/>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7234C290">
      <w:start w:val="1"/>
      <w:numFmt w:val="lowerRoman"/>
      <w:lvlText w:val="%6"/>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B6903DD6">
      <w:start w:val="1"/>
      <w:numFmt w:val="decimal"/>
      <w:lvlText w:val="%7"/>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9AEE2980">
      <w:start w:val="1"/>
      <w:numFmt w:val="lowerLetter"/>
      <w:lvlText w:val="%8"/>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8A72E2C0">
      <w:start w:val="1"/>
      <w:numFmt w:val="lowerRoman"/>
      <w:lvlText w:val="%9"/>
      <w:lvlJc w:val="left"/>
      <w:pPr>
        <w:ind w:left="61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4" w15:restartNumberingAfterBreak="0">
    <w:nsid w:val="3848596D"/>
    <w:multiLevelType w:val="hybridMultilevel"/>
    <w:tmpl w:val="C3786948"/>
    <w:lvl w:ilvl="0" w:tplc="57CA7612">
      <w:start w:val="1"/>
      <w:numFmt w:val="bullet"/>
      <w:lvlText w:val="•"/>
      <w:lvlJc w:val="left"/>
      <w:pPr>
        <w:ind w:left="3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4A855C4">
      <w:start w:val="1"/>
      <w:numFmt w:val="bullet"/>
      <w:lvlText w:val="o"/>
      <w:lvlJc w:val="left"/>
      <w:pPr>
        <w:ind w:left="12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1A83E8A">
      <w:start w:val="1"/>
      <w:numFmt w:val="bullet"/>
      <w:lvlText w:val="▪"/>
      <w:lvlJc w:val="left"/>
      <w:pPr>
        <w:ind w:left="19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F5488B6">
      <w:start w:val="1"/>
      <w:numFmt w:val="bullet"/>
      <w:lvlText w:val="•"/>
      <w:lvlJc w:val="left"/>
      <w:pPr>
        <w:ind w:left="26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61EAAD4">
      <w:start w:val="1"/>
      <w:numFmt w:val="bullet"/>
      <w:lvlText w:val="o"/>
      <w:lvlJc w:val="left"/>
      <w:pPr>
        <w:ind w:left="34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8D0C6CE">
      <w:start w:val="1"/>
      <w:numFmt w:val="bullet"/>
      <w:lvlText w:val="▪"/>
      <w:lvlJc w:val="left"/>
      <w:pPr>
        <w:ind w:left="41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3484A08">
      <w:start w:val="1"/>
      <w:numFmt w:val="bullet"/>
      <w:lvlText w:val="•"/>
      <w:lvlJc w:val="left"/>
      <w:pPr>
        <w:ind w:left="48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04E970C">
      <w:start w:val="1"/>
      <w:numFmt w:val="bullet"/>
      <w:lvlText w:val="o"/>
      <w:lvlJc w:val="left"/>
      <w:pPr>
        <w:ind w:left="55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2C6088C">
      <w:start w:val="1"/>
      <w:numFmt w:val="bullet"/>
      <w:lvlText w:val="▪"/>
      <w:lvlJc w:val="left"/>
      <w:pPr>
        <w:ind w:left="62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E926A7B"/>
    <w:multiLevelType w:val="hybridMultilevel"/>
    <w:tmpl w:val="ABB610E8"/>
    <w:lvl w:ilvl="0" w:tplc="EBA01C44">
      <w:start w:val="1"/>
      <w:numFmt w:val="upp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534B73"/>
    <w:multiLevelType w:val="hybridMultilevel"/>
    <w:tmpl w:val="89D2AD3E"/>
    <w:lvl w:ilvl="0" w:tplc="D76CD986">
      <w:start w:val="1"/>
      <w:numFmt w:val="decimal"/>
      <w:lvlText w:val="%1."/>
      <w:lvlJc w:val="left"/>
      <w:pPr>
        <w:ind w:left="3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6760256">
      <w:start w:val="1"/>
      <w:numFmt w:val="lowerLetter"/>
      <w:lvlText w:val="%2"/>
      <w:lvlJc w:val="left"/>
      <w:pPr>
        <w:ind w:left="1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806B8A2">
      <w:start w:val="1"/>
      <w:numFmt w:val="lowerRoman"/>
      <w:lvlText w:val="%3"/>
      <w:lvlJc w:val="left"/>
      <w:pPr>
        <w:ind w:left="18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BB01F56">
      <w:start w:val="1"/>
      <w:numFmt w:val="decimal"/>
      <w:lvlText w:val="%4"/>
      <w:lvlJc w:val="left"/>
      <w:pPr>
        <w:ind w:left="25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3B4C488">
      <w:start w:val="1"/>
      <w:numFmt w:val="lowerLetter"/>
      <w:lvlText w:val="%5"/>
      <w:lvlJc w:val="left"/>
      <w:pPr>
        <w:ind w:left="33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8C672C2">
      <w:start w:val="1"/>
      <w:numFmt w:val="lowerRoman"/>
      <w:lvlText w:val="%6"/>
      <w:lvlJc w:val="left"/>
      <w:pPr>
        <w:ind w:left="40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E02B396">
      <w:start w:val="1"/>
      <w:numFmt w:val="decimal"/>
      <w:lvlText w:val="%7"/>
      <w:lvlJc w:val="left"/>
      <w:pPr>
        <w:ind w:left="47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58E43F2">
      <w:start w:val="1"/>
      <w:numFmt w:val="lowerLetter"/>
      <w:lvlText w:val="%8"/>
      <w:lvlJc w:val="left"/>
      <w:pPr>
        <w:ind w:left="54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F3837C4">
      <w:start w:val="1"/>
      <w:numFmt w:val="lowerRoman"/>
      <w:lvlText w:val="%9"/>
      <w:lvlJc w:val="left"/>
      <w:pPr>
        <w:ind w:left="61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94A24F5"/>
    <w:multiLevelType w:val="hybridMultilevel"/>
    <w:tmpl w:val="2D824774"/>
    <w:lvl w:ilvl="0" w:tplc="9D1837A4">
      <w:start w:val="1"/>
      <w:numFmt w:val="decimal"/>
      <w:lvlText w:val="%1."/>
      <w:lvlJc w:val="left"/>
      <w:pPr>
        <w:ind w:left="3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B4A0FCC">
      <w:start w:val="1"/>
      <w:numFmt w:val="lowerLetter"/>
      <w:lvlText w:val="%2"/>
      <w:lvlJc w:val="left"/>
      <w:pPr>
        <w:ind w:left="1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7BE3938">
      <w:start w:val="1"/>
      <w:numFmt w:val="lowerRoman"/>
      <w:lvlText w:val="%3"/>
      <w:lvlJc w:val="left"/>
      <w:pPr>
        <w:ind w:left="18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1DCAD2A">
      <w:start w:val="1"/>
      <w:numFmt w:val="decimal"/>
      <w:lvlText w:val="%4"/>
      <w:lvlJc w:val="left"/>
      <w:pPr>
        <w:ind w:left="25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6B83DEC">
      <w:start w:val="1"/>
      <w:numFmt w:val="lowerLetter"/>
      <w:lvlText w:val="%5"/>
      <w:lvlJc w:val="left"/>
      <w:pPr>
        <w:ind w:left="33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4EC104E">
      <w:start w:val="1"/>
      <w:numFmt w:val="lowerRoman"/>
      <w:lvlText w:val="%6"/>
      <w:lvlJc w:val="left"/>
      <w:pPr>
        <w:ind w:left="40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6285602">
      <w:start w:val="1"/>
      <w:numFmt w:val="decimal"/>
      <w:lvlText w:val="%7"/>
      <w:lvlJc w:val="left"/>
      <w:pPr>
        <w:ind w:left="47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1843666">
      <w:start w:val="1"/>
      <w:numFmt w:val="lowerLetter"/>
      <w:lvlText w:val="%8"/>
      <w:lvlJc w:val="left"/>
      <w:pPr>
        <w:ind w:left="54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BB0D1A4">
      <w:start w:val="1"/>
      <w:numFmt w:val="lowerRoman"/>
      <w:lvlText w:val="%9"/>
      <w:lvlJc w:val="left"/>
      <w:pPr>
        <w:ind w:left="61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4363D3A"/>
    <w:multiLevelType w:val="hybridMultilevel"/>
    <w:tmpl w:val="1240697A"/>
    <w:lvl w:ilvl="0" w:tplc="CA641516">
      <w:start w:val="2"/>
      <w:numFmt w:val="lowerLetter"/>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C56008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91E9A2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698471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6749C0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8C6CCF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8F4EF0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E6AB15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2ECFFA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94953F1"/>
    <w:multiLevelType w:val="hybridMultilevel"/>
    <w:tmpl w:val="FAAA10EA"/>
    <w:lvl w:ilvl="0" w:tplc="C1A8E844">
      <w:start w:val="1"/>
      <w:numFmt w:val="upp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8860032">
    <w:abstractNumId w:val="1"/>
  </w:num>
  <w:num w:numId="2" w16cid:durableId="254362854">
    <w:abstractNumId w:val="2"/>
  </w:num>
  <w:num w:numId="3" w16cid:durableId="300381197">
    <w:abstractNumId w:val="8"/>
  </w:num>
  <w:num w:numId="4" w16cid:durableId="2057460011">
    <w:abstractNumId w:val="0"/>
  </w:num>
  <w:num w:numId="5" w16cid:durableId="1655645611">
    <w:abstractNumId w:val="4"/>
  </w:num>
  <w:num w:numId="6" w16cid:durableId="1996882441">
    <w:abstractNumId w:val="6"/>
  </w:num>
  <w:num w:numId="7" w16cid:durableId="578444517">
    <w:abstractNumId w:val="7"/>
  </w:num>
  <w:num w:numId="8" w16cid:durableId="208885992">
    <w:abstractNumId w:val="3"/>
  </w:num>
  <w:num w:numId="9" w16cid:durableId="40639452">
    <w:abstractNumId w:val="5"/>
  </w:num>
  <w:num w:numId="10" w16cid:durableId="9444595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C29"/>
    <w:rsid w:val="006459D3"/>
    <w:rsid w:val="00E77968"/>
    <w:rsid w:val="00EA69ED"/>
    <w:rsid w:val="00EC6C29"/>
    <w:rsid w:val="00F60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5D3D5"/>
  <w15:docId w15:val="{67D273EC-ACCE-4668-A40D-EB7D97DD2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2" w:line="256" w:lineRule="auto"/>
      <w:ind w:left="10" w:right="757"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8"/>
      </w:numPr>
      <w:spacing w:after="149" w:line="259" w:lineRule="auto"/>
      <w:ind w:left="10" w:hanging="10"/>
      <w:outlineLvl w:val="0"/>
    </w:pPr>
    <w:rPr>
      <w:rFonts w:ascii="Calibri" w:eastAsia="Calibri" w:hAnsi="Calibri" w:cs="Calibri"/>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60C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3451</Words>
  <Characters>19674</Characters>
  <Application>Microsoft Office Word</Application>
  <DocSecurity>0</DocSecurity>
  <Lines>163</Lines>
  <Paragraphs>46</Paragraphs>
  <ScaleCrop>false</ScaleCrop>
  <Company/>
  <LinksUpToDate>false</LinksUpToDate>
  <CharactersWithSpaces>23079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Cryptanalysis of KOD8 v2.0</dc:title>
  <dc:subject/>
  <dc:creator>Fatih</dc:creator>
  <cp:keywords/>
  <cp:lastModifiedBy>Fatih ULUSOY</cp:lastModifiedBy>
  <cp:revision>3</cp:revision>
  <dcterms:created xsi:type="dcterms:W3CDTF">2026-08-20T07:59:00Z</dcterms:created>
  <dcterms:modified xsi:type="dcterms:W3CDTF">2026-08-20T08:00:00Z</dcterms:modified>
</cp:coreProperties>
</file>