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Category Counts 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Citoyens et particuliers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Organismes communautaires et à but non-lucratif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Organismes municipaux et paramunicipaux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Chercheurs et experts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Regroupements et réseaux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Personalités et organisations politiques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