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Georgia" w:cs="Georgia" w:eastAsia="Georgia" w:hAnsi="Georgia"/>
          <w:color w:val="5A4380"/>
          <w:spacing w:val="40"/>
          <w:sz w:val="16"/>
          <w:szCs w:val="16"/>
        </w:rPr>
        <w:t xml:space="preserve">DISTRIBUTION · COMMAND AND BRANCH HEADS</w:t>
      </w:r>
    </w:p>
    <w:p>
      <w:pPr>
        <w:spacing w:after="120" w:before="480"/>
        <w:jc w:val="center"/>
      </w:pPr>
      <w:r>
        <w:rPr>
          <w:rFonts w:ascii="Georgia" w:cs="Georgia" w:eastAsia="Georgia" w:hAnsi="Georgia"/>
          <w:b/>
          <w:bCs/>
          <w:smallCaps/>
          <w:color w:val="3B2A5A"/>
          <w:sz w:val="72"/>
          <w:szCs w:val="72"/>
        </w:rPr>
        <w:t xml:space="preserve">Human Space</w:t>
      </w:r>
    </w:p>
    <w:p>
      <w:pPr>
        <w:spacing w:after="480"/>
        <w:jc w:val="center"/>
      </w:pPr>
      <w:r>
        <w:rPr>
          <w:rFonts w:ascii="Georgia" w:cs="Georgia" w:eastAsia="Georgia" w:hAnsi="Georgia"/>
          <w:i/>
          <w:iCs/>
          <w:color w:val="5A4380"/>
          <w:sz w:val="26"/>
          <w:szCs w:val="26"/>
        </w:rPr>
        <w:t xml:space="preserve">A briefing on the Change, the powers, and the fleet’s standing among them</w:t>
      </w:r>
    </w:p>
    <w:p>
      <w:pPr>
        <w:spacing w:after="80"/>
        <w:jc w:val="center"/>
      </w:pPr>
      <w:r>
        <w:rPr>
          <w:rFonts w:ascii="Georgia" w:cs="Georgia" w:eastAsia="Georgia" w:hAnsi="Georgia"/>
          <w:color w:val="222222"/>
          <w:sz w:val="20"/>
          <w:szCs w:val="20"/>
        </w:rPr>
        <w:t xml:space="preserve">Kept by the Intelligence Branch of the Nomadic Craft Fleet</w:t>
      </w:r>
    </w:p>
    <w:p>
      <w:pPr>
        <w:spacing w:after="600"/>
        <w:jc w:val="center"/>
      </w:pPr>
      <w:r>
        <w:rPr>
          <w:rFonts w:ascii="Georgia" w:cs="Georgia" w:eastAsia="Georgia" w:hAnsi="Georgia"/>
          <w:color w:val="222222"/>
          <w:sz w:val="20"/>
          <w:szCs w:val="20"/>
        </w:rPr>
        <w:t xml:space="preserve">Revision 15</w:t>
      </w:r>
    </w:p>
    <w:p>
      <w:r>
        <w:br w:type="page"/>
      </w:r>
    </w:p>
    <w:p>
      <w:pPr>
        <w:spacing w:after="140" w:line="276"/>
        <w:jc w:val="both"/>
      </w:pPr>
      <w:r>
        <w:rPr>
          <w:rFonts w:ascii="Georgia" w:cs="Georgia" w:eastAsia="Georgia" w:hAnsi="Georgia"/>
          <w:color w:val="222222"/>
          <w:sz w:val="21"/>
          <w:szCs w:val="21"/>
        </w:rPr>
        <w:t xml:space="preserve">This briefing sets down what the fleet knows of the space it moves through: how human space came to be what it is, who holds it, and where the fleet stands with each of them. The Intelligence Branch keeps it and revises it as the picture changes. Figures for other powers are the branch’s estimates and are given as such.</w:t>
      </w:r>
    </w:p>
    <w:p>
      <w:pPr>
        <w:pStyle w:val="Heading1"/>
        <w:keepNext/>
        <w:spacing w:after="140" w:before="360"/>
      </w:pPr>
      <w:r>
        <w:rPr>
          <w:rFonts w:ascii="Georgia" w:cs="Georgia" w:eastAsia="Georgia" w:hAnsi="Georgia"/>
          <w:b/>
          <w:bCs/>
          <w:color w:val="3B2A5A"/>
          <w:sz w:val="32"/>
          <w:szCs w:val="32"/>
        </w:rPr>
        <w:t xml:space="preserve">The Change</w:t>
      </w:r>
    </w:p>
    <w:p>
      <w:pPr>
        <w:spacing w:after="140" w:line="276"/>
        <w:jc w:val="both"/>
      </w:pPr>
      <w:r>
        <w:rPr>
          <w:rFonts w:ascii="Georgia" w:cs="Georgia" w:eastAsia="Georgia" w:hAnsi="Georgia"/>
          <w:color w:val="222222"/>
          <w:sz w:val="21"/>
          <w:szCs w:val="21"/>
        </w:rPr>
        <w:t xml:space="preserve">About six hundred years ago every world people had settled failed. The failures came within a single lifetime, and each world went in its own way. Some froze and some burned; some lost their air or had it turn to poison; some kept their air and water and still could not keep a person alive. No cause has ever been found that accounts for all of them.</w:t>
      </w:r>
    </w:p>
    <w:p>
      <w:pPr>
        <w:spacing w:after="140" w:line="276"/>
        <w:jc w:val="both"/>
      </w:pPr>
      <w:r>
        <w:rPr>
          <w:rFonts w:ascii="Georgia" w:cs="Georgia" w:eastAsia="Georgia" w:hAnsi="Georgia"/>
          <w:color w:val="222222"/>
          <w:sz w:val="21"/>
          <w:szCs w:val="21"/>
        </w:rPr>
        <w:t xml:space="preserve">Every world reached since has proved the same. Nobody can say how far the Change runs, only that in six centuries no survey, courier or wanderer has come back with word of a living world. No other thinking life has been found either. Human space is people, their stations and their ships, and nothing else that answers a hail.</w:t>
      </w:r>
    </w:p>
    <w:p>
      <w:pPr>
        <w:spacing w:after="140" w:line="276"/>
        <w:jc w:val="both"/>
      </w:pPr>
      <w:r>
        <w:rPr>
          <w:rFonts w:ascii="Georgia" w:cs="Georgia" w:eastAsia="Georgia" w:hAnsi="Georgia"/>
          <w:color w:val="222222"/>
          <w:sz w:val="21"/>
          <w:szCs w:val="21"/>
        </w:rPr>
        <w:t xml:space="preserve">The dead worlds are not useless. Their rock, ice, soils and seas hold nitrogen, phosphorus and metals that open space is poor in, and their cities still stand, holding refined metal and records. People go down in sealed suits and sealed vehicles, do their work and come back up. Nobody stays.</w:t>
      </w:r>
    </w:p>
    <w:p>
      <w:pPr>
        <w:pStyle w:val="Heading1"/>
        <w:keepNext/>
        <w:spacing w:after="140" w:before="360"/>
      </w:pPr>
      <w:r>
        <w:rPr>
          <w:rFonts w:ascii="Georgia" w:cs="Georgia" w:eastAsia="Georgia" w:hAnsi="Georgia"/>
          <w:b/>
          <w:bCs/>
          <w:color w:val="3B2A5A"/>
          <w:sz w:val="32"/>
          <w:szCs w:val="32"/>
        </w:rPr>
        <w:t xml:space="preserve">The Lift</w:t>
      </w:r>
    </w:p>
    <w:p>
      <w:pPr>
        <w:spacing w:after="140" w:line="276"/>
        <w:jc w:val="both"/>
      </w:pPr>
      <w:r>
        <w:rPr>
          <w:rFonts w:ascii="Georgia" w:cs="Georgia" w:eastAsia="Georgia" w:hAnsi="Georgia"/>
          <w:color w:val="222222"/>
          <w:sz w:val="21"/>
          <w:szCs w:val="21"/>
        </w:rPr>
        <w:t xml:space="preserve">When the worlds began to fail, the only way out was up. A few people in every hundred got off-world, on the stations and ships that already existed and on whatever could be built or launched in time. They carried what seed, stock and records they could, and most of what the vaults of human space hold today came up in the Lift. The rest stayed with the ground.</w:t>
      </w:r>
    </w:p>
    <w:p>
      <w:pPr>
        <w:spacing w:after="140" w:line="276"/>
        <w:jc w:val="both"/>
      </w:pPr>
      <w:r>
        <w:rPr>
          <w:rFonts w:ascii="Georgia" w:cs="Georgia" w:eastAsia="Georgia" w:hAnsi="Georgia"/>
          <w:color w:val="222222"/>
          <w:sz w:val="21"/>
          <w:szCs w:val="21"/>
        </w:rPr>
        <w:t xml:space="preserve">The authority that ran the Lift did not give its power back when the Lift was over. It became the United Earth Governance, named for the first world, which had failed with the rest.</w:t>
      </w:r>
    </w:p>
    <w:p>
      <w:pPr>
        <w:pStyle w:val="Heading1"/>
        <w:keepNext/>
        <w:spacing w:after="140" w:before="360"/>
      </w:pPr>
      <w:r>
        <w:rPr>
          <w:rFonts w:ascii="Georgia" w:cs="Georgia" w:eastAsia="Georgia" w:hAnsi="Georgia"/>
          <w:b/>
          <w:bCs/>
          <w:color w:val="3B2A5A"/>
          <w:sz w:val="32"/>
          <w:szCs w:val="32"/>
        </w:rPr>
        <w:t xml:space="preserve">The Governance</w:t>
      </w:r>
    </w:p>
    <w:p>
      <w:pPr>
        <w:spacing w:after="140" w:line="276"/>
        <w:jc w:val="both"/>
      </w:pPr>
      <w:r>
        <w:rPr>
          <w:rFonts w:ascii="Georgia" w:cs="Georgia" w:eastAsia="Georgia" w:hAnsi="Georgia"/>
          <w:color w:val="222222"/>
          <w:sz w:val="21"/>
          <w:szCs w:val="21"/>
        </w:rPr>
        <w:t xml:space="preserve">For about four hundred years the Governance held what was left of humanity together. It built the stations and habitats nearly everyone still lives in, surveyed and cleared the lanes between systems, and ran automated Works that mined and built in systems too poor to hold people. Its law and its archives are still the oldest in human space.</w:t>
      </w:r>
    </w:p>
    <w:p>
      <w:pPr>
        <w:keepNext/>
        <w:spacing w:after="140" w:line="276"/>
        <w:jc w:val="both"/>
      </w:pPr>
      <w:r>
        <w:rPr>
          <w:rFonts w:ascii="Georgia" w:cs="Georgia" w:eastAsia="Georgia" w:hAnsi="Georgia"/>
          <w:color w:val="222222"/>
          <w:sz w:val="21"/>
          <w:szCs w:val="21"/>
        </w:rPr>
        <w:t xml:space="preserve">Near the end of that era it laid down four Matriarchs: motherships and shipyards that were also fortresses and cities, meant to carry its reach to its farthest regions and hold them. The Iskar, MSY-001, was the first. She is the only one that sails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cantSplit/>
          <w:tblHeader/>
        </w:trPr>
        <w:tc>
          <w:tcPr>
            <w:tcW w:type="dxa" w:w="2200"/>
            <w:tcBorders>
              <w:top w:val="single" w:color="D9D2E6" w:sz="4"/>
              <w:left w:val="single" w:color="D9D2E6" w:sz="4"/>
              <w:bottom w:val="single" w:color="D9D2E6" w:sz="4"/>
              <w:right w:val="single" w:color="D9D2E6" w:sz="4"/>
            </w:tcBorders>
            <w:shd w:fill="3B2A5A" w:color="auto" w:val="clear"/>
            <w:tcMar>
              <w:top w:type="dxa" w:w="70"/>
              <w:left w:type="dxa" w:w="110"/>
              <w:bottom w:type="dxa" w:w="70"/>
              <w:right w:type="dxa" w:w="110"/>
            </w:tcMar>
            <w:vAlign w:val="top"/>
          </w:tcPr>
          <w:p>
            <w:pPr>
              <w:keepNext/>
              <w:spacing w:after="0" w:line="252"/>
            </w:pPr>
            <w:r>
              <w:rPr>
                <w:rFonts w:ascii="Georgia" w:cs="Georgia" w:eastAsia="Georgia" w:hAnsi="Georgia"/>
                <w:b/>
                <w:bCs/>
                <w:color w:val="FFFFFF"/>
                <w:sz w:val="19"/>
                <w:szCs w:val="19"/>
              </w:rPr>
              <w:t xml:space="preserve">Hull</w:t>
            </w:r>
          </w:p>
        </w:tc>
        <w:tc>
          <w:tcPr>
            <w:tcW w:type="dxa" w:w="7160"/>
            <w:tcBorders>
              <w:top w:val="single" w:color="D9D2E6" w:sz="4"/>
              <w:left w:val="single" w:color="D9D2E6" w:sz="4"/>
              <w:bottom w:val="single" w:color="D9D2E6" w:sz="4"/>
              <w:right w:val="single" w:color="D9D2E6" w:sz="4"/>
            </w:tcBorders>
            <w:shd w:fill="3B2A5A" w:color="auto" w:val="clear"/>
            <w:tcMar>
              <w:top w:type="dxa" w:w="70"/>
              <w:left w:type="dxa" w:w="110"/>
              <w:bottom w:type="dxa" w:w="70"/>
              <w:right w:type="dxa" w:w="110"/>
            </w:tcMar>
            <w:vAlign w:val="top"/>
          </w:tcPr>
          <w:p>
            <w:pPr>
              <w:keepNext/>
              <w:spacing w:after="0" w:line="252"/>
            </w:pPr>
            <w:r>
              <w:rPr>
                <w:rFonts w:ascii="Georgia" w:cs="Georgia" w:eastAsia="Georgia" w:hAnsi="Georgia"/>
                <w:b/>
                <w:bCs/>
                <w:color w:val="FFFFFF"/>
                <w:sz w:val="19"/>
                <w:szCs w:val="19"/>
              </w:rPr>
              <w:t xml:space="preserve">Fate</w:t>
            </w:r>
          </w:p>
        </w:tc>
      </w:tr>
      <w:tr>
        <w:trPr>
          <w:cantSplit/>
        </w:trPr>
        <w:tc>
          <w:tcPr>
            <w:tcW w:type="dxa" w:w="22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MSY-001 Iskar</w:t>
            </w:r>
          </w:p>
        </w:tc>
        <w:tc>
          <w:tcPr>
            <w:tcW w:type="dxa" w:w="716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Finished by her own yard crews as the Governance broke apart and taken out under no flag. Flagship of the Nomadic Craft Fleet.</w:t>
            </w:r>
          </w:p>
        </w:tc>
      </w:tr>
      <w:tr>
        <w:trPr>
          <w:cantSplit/>
        </w:trPr>
        <w:tc>
          <w:tcPr>
            <w:tcW w:type="dxa" w:w="22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MSY-002</w:t>
            </w:r>
          </w:p>
        </w:tc>
        <w:tc>
          <w:tcPr>
            <w:tcW w:type="dxa" w:w="716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Never finished. The hull lies in the Standing Fleet’s main yard, and the Governance has never been able to complete it.</w:t>
            </w:r>
          </w:p>
        </w:tc>
      </w:tr>
      <w:tr>
        <w:trPr>
          <w:cantSplit/>
        </w:trPr>
        <w:tc>
          <w:tcPr>
            <w:tcW w:type="dxa" w:w="22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MSY-003</w:t>
            </w:r>
          </w:p>
        </w:tc>
        <w:tc>
          <w:tcPr>
            <w:tcW w:type="dxa" w:w="716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Anchored and built into the heart of the Governance’s capital, where it serves as a station and no longer moves.</w:t>
            </w:r>
          </w:p>
        </w:tc>
      </w:tr>
      <w:tr>
        <w:trPr>
          <w:cantSplit/>
        </w:trPr>
        <w:tc>
          <w:tcPr>
            <w:tcW w:type="dxa" w:w="22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val="false"/>
              <w:spacing w:after="0" w:line="252"/>
            </w:pPr>
            <w:r>
              <w:rPr>
                <w:rFonts w:ascii="Georgia" w:cs="Georgia" w:eastAsia="Georgia" w:hAnsi="Georgia"/>
                <w:b w:val="false"/>
                <w:bCs w:val="false"/>
                <w:color w:val="222222"/>
                <w:sz w:val="18"/>
                <w:szCs w:val="18"/>
              </w:rPr>
              <w:t xml:space="preserve">MSY-004</w:t>
            </w:r>
          </w:p>
        </w:tc>
        <w:tc>
          <w:tcPr>
            <w:tcW w:type="dxa" w:w="716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val="false"/>
              <w:spacing w:after="0" w:line="252"/>
            </w:pPr>
            <w:r>
              <w:rPr>
                <w:rFonts w:ascii="Georgia" w:cs="Georgia" w:eastAsia="Georgia" w:hAnsi="Georgia"/>
                <w:b w:val="false"/>
                <w:bCs w:val="false"/>
                <w:color w:val="222222"/>
                <w:sz w:val="18"/>
                <w:szCs w:val="18"/>
              </w:rPr>
              <w:t xml:space="preserve">Lost during the Splintering. Her fate is unknown.</w:t>
            </w:r>
          </w:p>
        </w:tc>
      </w:tr>
    </w:tbl>
    <w:p>
      <w:pPr>
        <w:spacing w:after="120"/>
      </w:pPr>
    </w:p>
    <w:p>
      <w:pPr>
        <w:pStyle w:val="Heading1"/>
        <w:keepNext/>
        <w:spacing w:after="140" w:before="360"/>
      </w:pPr>
      <w:r>
        <w:rPr>
          <w:rFonts w:ascii="Georgia" w:cs="Georgia" w:eastAsia="Georgia" w:hAnsi="Georgia"/>
          <w:b/>
          <w:bCs/>
          <w:color w:val="3B2A5A"/>
          <w:sz w:val="32"/>
          <w:szCs w:val="32"/>
        </w:rPr>
        <w:t xml:space="preserve">The Splintering</w:t>
      </w:r>
    </w:p>
    <w:p>
      <w:pPr>
        <w:spacing w:after="140" w:line="276"/>
        <w:jc w:val="both"/>
      </w:pPr>
      <w:r>
        <w:rPr>
          <w:rFonts w:ascii="Georgia" w:cs="Georgia" w:eastAsia="Georgia" w:hAnsi="Georgia"/>
          <w:color w:val="222222"/>
          <w:sz w:val="21"/>
          <w:szCs w:val="21"/>
        </w:rPr>
        <w:t xml:space="preserve">About one hundred and ninety years ago the Governance broke apart in a few decades of secession and fuel war. Distance did most of the work, and ways of life that had drifted apart did the rest. The fuel regions, where the ice fields and deuterium plants are, went their own way under the merchant Houses, and the war between the Houses and the Governance has never properly ended.</w:t>
      </w:r>
    </w:p>
    <w:p>
      <w:pPr>
        <w:spacing w:after="140" w:line="276"/>
        <w:jc w:val="both"/>
      </w:pPr>
      <w:r>
        <w:rPr>
          <w:rFonts w:ascii="Georgia" w:cs="Georgia" w:eastAsia="Georgia" w:hAnsi="Georgia"/>
          <w:color w:val="222222"/>
          <w:sz w:val="21"/>
          <w:szCs w:val="21"/>
        </w:rPr>
        <w:t xml:space="preserve">The Iskar’s builders, the crews of the yard finishing her, would not hand her to either side. They finished her themselves, wrote the Pact aboard her and took her out. The Governance still calls it theft. The fleet keeps the day she first answered her helm as its anniversary.</w:t>
      </w:r>
    </w:p>
    <w:p>
      <w:pPr>
        <w:pStyle w:val="Heading1"/>
        <w:keepNext/>
        <w:spacing w:after="140" w:before="360"/>
      </w:pPr>
      <w:r>
        <w:rPr>
          <w:rFonts w:ascii="Georgia" w:cs="Georgia" w:eastAsia="Georgia" w:hAnsi="Georgia"/>
          <w:b/>
          <w:bCs/>
          <w:color w:val="3B2A5A"/>
          <w:sz w:val="32"/>
          <w:szCs w:val="32"/>
        </w:rPr>
        <w:t xml:space="preserve">Human Space Today</w:t>
      </w:r>
    </w:p>
    <w:p>
      <w:pPr>
        <w:keepNext/>
        <w:spacing w:after="140" w:line="276"/>
        <w:jc w:val="both"/>
      </w:pPr>
      <w:r>
        <w:rPr>
          <w:rFonts w:ascii="Georgia" w:cs="Georgia" w:eastAsia="Georgia" w:hAnsi="Georgia"/>
          <w:color w:val="222222"/>
          <w:sz w:val="21"/>
          <w:szCs w:val="21"/>
        </w:rPr>
        <w:t xml:space="preserve">Nearly everyone lives in habitats: rotating cylinders and stations holding anywhere from a few thousand people to a few million, each with its own farms, plants and walls. Everything humanity has is built, and everything built has to be kept running. What runs short is skilled hands, deuterium, nitrogen and phosphorus, working seed lines and old knowledge, and most of what the powers fight over is one of those.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500"/>
        <w:gridCol w:w="4360"/>
      </w:tblGrid>
      <w:tr>
        <w:trPr>
          <w:cantSplit/>
          <w:tblHeader/>
        </w:trPr>
        <w:tc>
          <w:tcPr>
            <w:tcW w:type="dxa" w:w="2500"/>
            <w:tcBorders>
              <w:top w:val="single" w:color="D9D2E6" w:sz="4"/>
              <w:left w:val="single" w:color="D9D2E6" w:sz="4"/>
              <w:bottom w:val="single" w:color="D9D2E6" w:sz="4"/>
              <w:right w:val="single" w:color="D9D2E6" w:sz="4"/>
            </w:tcBorders>
            <w:shd w:fill="3B2A5A" w:color="auto" w:val="clear"/>
            <w:tcMar>
              <w:top w:type="dxa" w:w="70"/>
              <w:left w:type="dxa" w:w="110"/>
              <w:bottom w:type="dxa" w:w="70"/>
              <w:right w:type="dxa" w:w="110"/>
            </w:tcMar>
            <w:vAlign w:val="top"/>
          </w:tcPr>
          <w:p>
            <w:pPr>
              <w:keepNext/>
              <w:spacing w:after="0" w:line="252"/>
            </w:pPr>
            <w:r>
              <w:rPr>
                <w:rFonts w:ascii="Georgia" w:cs="Georgia" w:eastAsia="Georgia" w:hAnsi="Georgia"/>
                <w:b/>
                <w:bCs/>
                <w:color w:val="FFFFFF"/>
                <w:sz w:val="19"/>
                <w:szCs w:val="19"/>
              </w:rPr>
              <w:t xml:space="preserve">Metric</w:t>
            </w:r>
          </w:p>
        </w:tc>
        <w:tc>
          <w:tcPr>
            <w:tcW w:type="dxa" w:w="2500"/>
            <w:tcBorders>
              <w:top w:val="single" w:color="D9D2E6" w:sz="4"/>
              <w:left w:val="single" w:color="D9D2E6" w:sz="4"/>
              <w:bottom w:val="single" w:color="D9D2E6" w:sz="4"/>
              <w:right w:val="single" w:color="D9D2E6" w:sz="4"/>
            </w:tcBorders>
            <w:shd w:fill="3B2A5A" w:color="auto" w:val="clear"/>
            <w:tcMar>
              <w:top w:type="dxa" w:w="70"/>
              <w:left w:type="dxa" w:w="110"/>
              <w:bottom w:type="dxa" w:w="70"/>
              <w:right w:type="dxa" w:w="110"/>
            </w:tcMar>
            <w:vAlign w:val="top"/>
          </w:tcPr>
          <w:p>
            <w:pPr>
              <w:keepNext/>
              <w:spacing w:after="0" w:line="252"/>
            </w:pPr>
            <w:r>
              <w:rPr>
                <w:rFonts w:ascii="Georgia" w:cs="Georgia" w:eastAsia="Georgia" w:hAnsi="Georgia"/>
                <w:b/>
                <w:bCs/>
                <w:color w:val="FFFFFF"/>
                <w:sz w:val="19"/>
                <w:szCs w:val="19"/>
              </w:rPr>
              <w:t xml:space="preserve">Value</w:t>
            </w:r>
          </w:p>
        </w:tc>
        <w:tc>
          <w:tcPr>
            <w:tcW w:type="dxa" w:w="4360"/>
            <w:tcBorders>
              <w:top w:val="single" w:color="D9D2E6" w:sz="4"/>
              <w:left w:val="single" w:color="D9D2E6" w:sz="4"/>
              <w:bottom w:val="single" w:color="D9D2E6" w:sz="4"/>
              <w:right w:val="single" w:color="D9D2E6" w:sz="4"/>
            </w:tcBorders>
            <w:shd w:fill="3B2A5A" w:color="auto" w:val="clear"/>
            <w:tcMar>
              <w:top w:type="dxa" w:w="70"/>
              <w:left w:type="dxa" w:w="110"/>
              <w:bottom w:type="dxa" w:w="70"/>
              <w:right w:type="dxa" w:w="110"/>
            </w:tcMar>
            <w:vAlign w:val="top"/>
          </w:tcPr>
          <w:p>
            <w:pPr>
              <w:keepNext/>
              <w:spacing w:after="0" w:line="252"/>
            </w:pPr>
            <w:r>
              <w:rPr>
                <w:rFonts w:ascii="Georgia" w:cs="Georgia" w:eastAsia="Georgia" w:hAnsi="Georgia"/>
                <w:b/>
                <w:bCs/>
                <w:color w:val="FFFFFF"/>
                <w:sz w:val="19"/>
                <w:szCs w:val="19"/>
              </w:rPr>
              <w:t xml:space="preserve">Notes</w:t>
            </w:r>
          </w:p>
        </w:tc>
      </w:tr>
      <w:tr>
        <w:trPr>
          <w:cantSplit/>
        </w:trPr>
        <w:tc>
          <w:tcPr>
            <w:tcW w:type="dxa" w:w="25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Extent</w:t>
            </w:r>
          </w:p>
        </w:tc>
        <w:tc>
          <w:tcPr>
            <w:tcW w:type="dxa" w:w="25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300 light-years across</w:t>
            </w:r>
          </w:p>
        </w:tc>
        <w:tc>
          <w:tcPr>
            <w:tcW w:type="dxa" w:w="436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Most traffic keeps to a few dozen main lanes</w:t>
            </w:r>
          </w:p>
        </w:tc>
      </w:tr>
      <w:tr>
        <w:trPr>
          <w:cantSplit/>
        </w:trPr>
        <w:tc>
          <w:tcPr>
            <w:tcW w:type="dxa" w:w="25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Systems with people</w:t>
            </w:r>
          </w:p>
        </w:tc>
        <w:tc>
          <w:tcPr>
            <w:tcW w:type="dxa" w:w="25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 few hundred</w:t>
            </w:r>
          </w:p>
        </w:tc>
        <w:tc>
          <w:tcPr>
            <w:tcW w:type="dxa" w:w="436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Habitats, stations and working outposts</w:t>
            </w:r>
          </w:p>
        </w:tc>
      </w:tr>
      <w:tr>
        <w:trPr>
          <w:cantSplit/>
        </w:trPr>
        <w:tc>
          <w:tcPr>
            <w:tcW w:type="dxa" w:w="25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Population</w:t>
            </w:r>
          </w:p>
        </w:tc>
        <w:tc>
          <w:tcPr>
            <w:tcW w:type="dxa" w:w="25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1.5 billion</w:t>
            </w:r>
          </w:p>
        </w:tc>
        <w:tc>
          <w:tcPr>
            <w:tcW w:type="dxa" w:w="436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Roughly half under the Governance</w:t>
            </w:r>
          </w:p>
        </w:tc>
      </w:tr>
      <w:tr>
        <w:trPr>
          <w:cantSplit/>
        </w:trPr>
        <w:tc>
          <w:tcPr>
            <w:tcW w:type="dxa" w:w="25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Years since the Change</w:t>
            </w:r>
          </w:p>
        </w:tc>
        <w:tc>
          <w:tcPr>
            <w:tcW w:type="dxa" w:w="25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600</w:t>
            </w:r>
          </w:p>
        </w:tc>
        <w:tc>
          <w:tcPr>
            <w:tcW w:type="dxa" w:w="436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Records disagree by a few years</w:t>
            </w:r>
          </w:p>
        </w:tc>
      </w:tr>
      <w:tr>
        <w:trPr>
          <w:cantSplit/>
        </w:trPr>
        <w:tc>
          <w:tcPr>
            <w:tcW w:type="dxa" w:w="25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Years since the Splintering</w:t>
            </w:r>
          </w:p>
        </w:tc>
        <w:tc>
          <w:tcPr>
            <w:tcW w:type="dxa" w:w="25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190</w:t>
            </w:r>
          </w:p>
        </w:tc>
        <w:tc>
          <w:tcPr>
            <w:tcW w:type="dxa" w:w="436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Counted from the Iskar leaving her yard</w:t>
            </w:r>
          </w:p>
        </w:tc>
      </w:tr>
      <w:tr>
        <w:trPr>
          <w:cantSplit/>
        </w:trPr>
        <w:tc>
          <w:tcPr>
            <w:tcW w:type="dxa" w:w="25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Living worlds known</w:t>
            </w:r>
          </w:p>
        </w:tc>
        <w:tc>
          <w:tcPr>
            <w:tcW w:type="dxa" w:w="25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None</w:t>
            </w:r>
          </w:p>
        </w:tc>
        <w:tc>
          <w:tcPr>
            <w:tcW w:type="dxa" w:w="436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Every world reached since the Change has failed</w:t>
            </w:r>
          </w:p>
        </w:tc>
      </w:tr>
      <w:tr>
        <w:trPr>
          <w:cantSplit/>
        </w:trPr>
        <w:tc>
          <w:tcPr>
            <w:tcW w:type="dxa" w:w="25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Other thinking life found</w:t>
            </w:r>
          </w:p>
        </w:tc>
        <w:tc>
          <w:tcPr>
            <w:tcW w:type="dxa" w:w="25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None</w:t>
            </w:r>
          </w:p>
        </w:tc>
        <w:tc>
          <w:tcPr>
            <w:tcW w:type="dxa" w:w="436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Six centuries of surveys</w:t>
            </w:r>
          </w:p>
        </w:tc>
      </w:tr>
      <w:tr>
        <w:trPr>
          <w:cantSplit/>
        </w:trPr>
        <w:tc>
          <w:tcPr>
            <w:tcW w:type="dxa" w:w="25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Typical cruise speed</w:t>
            </w:r>
          </w:p>
        </w:tc>
        <w:tc>
          <w:tcPr>
            <w:tcW w:type="dxa" w:w="25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70 to 100 times light speed</w:t>
            </w:r>
          </w:p>
        </w:tc>
        <w:tc>
          <w:tcPr>
            <w:tcW w:type="dxa" w:w="436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Two to three weeks between neighboring systems</w:t>
            </w:r>
          </w:p>
        </w:tc>
      </w:tr>
      <w:tr>
        <w:trPr>
          <w:cantSplit/>
        </w:trPr>
        <w:tc>
          <w:tcPr>
            <w:tcW w:type="dxa" w:w="25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val="false"/>
              <w:spacing w:after="0" w:line="252"/>
            </w:pPr>
            <w:r>
              <w:rPr>
                <w:rFonts w:ascii="Georgia" w:cs="Georgia" w:eastAsia="Georgia" w:hAnsi="Georgia"/>
                <w:b w:val="false"/>
                <w:bCs w:val="false"/>
                <w:color w:val="222222"/>
                <w:sz w:val="18"/>
                <w:szCs w:val="18"/>
              </w:rPr>
              <w:t xml:space="preserve">Nomadic Craft Fleet</w:t>
            </w:r>
          </w:p>
        </w:tc>
        <w:tc>
          <w:tcPr>
            <w:tcW w:type="dxa" w:w="25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val="false"/>
              <w:spacing w:after="0" w:line="252"/>
            </w:pPr>
            <w:r>
              <w:rPr>
                <w:rFonts w:ascii="Georgia" w:cs="Georgia" w:eastAsia="Georgia" w:hAnsi="Georgia"/>
                <w:b w:val="false"/>
                <w:bCs w:val="false"/>
                <w:color w:val="222222"/>
                <w:sz w:val="18"/>
                <w:szCs w:val="18"/>
              </w:rPr>
              <w:t xml:space="preserve">About 88,100 people</w:t>
            </w:r>
          </w:p>
        </w:tc>
        <w:tc>
          <w:tcPr>
            <w:tcW w:type="dxa" w:w="436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val="false"/>
              <w:spacing w:after="0" w:line="252"/>
            </w:pPr>
            <w:r>
              <w:rPr>
                <w:rFonts w:ascii="Georgia" w:cs="Georgia" w:eastAsia="Georgia" w:hAnsi="Georgia"/>
                <w:b w:val="false"/>
                <w:bCs w:val="false"/>
                <w:color w:val="222222"/>
                <w:sz w:val="18"/>
                <w:szCs w:val="18"/>
              </w:rPr>
              <w:t xml:space="preserve">For scale; one of the smallest powers that goes armed</w:t>
            </w:r>
          </w:p>
        </w:tc>
      </w:tr>
    </w:tbl>
    <w:p>
      <w:pPr>
        <w:spacing w:after="120"/>
      </w:pPr>
    </w:p>
    <w:p>
      <w:pPr>
        <w:pStyle w:val="Heading1"/>
        <w:keepNext/>
        <w:spacing w:after="140" w:before="360"/>
      </w:pPr>
      <w:r>
        <w:rPr>
          <w:rFonts w:ascii="Georgia" w:cs="Georgia" w:eastAsia="Georgia" w:hAnsi="Georgia"/>
          <w:b/>
          <w:bCs/>
          <w:color w:val="3B2A5A"/>
          <w:sz w:val="32"/>
          <w:szCs w:val="32"/>
        </w:rPr>
        <w:t xml:space="preserve">The Powers</w:t>
      </w:r>
    </w:p>
    <w:p>
      <w:pPr>
        <w:spacing w:after="140" w:line="276"/>
        <w:jc w:val="both"/>
      </w:pPr>
      <w:r>
        <w:rPr>
          <w:rFonts w:ascii="Georgia" w:cs="Georgia" w:eastAsia="Georgia" w:hAnsi="Georgia"/>
          <w:color w:val="222222"/>
          <w:sz w:val="21"/>
          <w:szCs w:val="21"/>
        </w:rPr>
        <w:t xml:space="preserve">Five powers matter to the fleet. In short, the Governance wants her ship, the Houses want her gone, the Freeholds want her money, the Sowers want her yard, and the Hundred want a neutral friend while they can afford one.</w:t>
      </w:r>
    </w:p>
    <w:p>
      <w:pPr>
        <w:pStyle w:val="Heading2"/>
        <w:keepNext/>
        <w:spacing w:after="100" w:before="240"/>
      </w:pPr>
      <w:r>
        <w:rPr>
          <w:rFonts w:ascii="Georgia" w:cs="Georgia" w:eastAsia="Georgia" w:hAnsi="Georgia"/>
          <w:b/>
          <w:bCs/>
          <w:color w:val="5A4380"/>
          <w:sz w:val="25"/>
          <w:szCs w:val="25"/>
        </w:rPr>
        <w:t xml:space="preserve">The United Earth Governance</w:t>
      </w:r>
    </w:p>
    <w:p>
      <w:pPr>
        <w:spacing w:after="140" w:line="276"/>
        <w:jc w:val="both"/>
      </w:pPr>
      <w:r>
        <w:rPr>
          <w:rFonts w:ascii="Georgia" w:cs="Georgia" w:eastAsia="Georgia" w:hAnsi="Georgia"/>
          <w:color w:val="222222"/>
          <w:sz w:val="21"/>
          <w:szCs w:val="21"/>
        </w:rPr>
        <w:t xml:space="preserve">The Governance holds the oldest and largest stations, about half of humanity, the old law and the archives, and it claims to govern all of human space. It does not call itself a faction; to the Governance, everyone else broke away. Food is plentiful in its space, and its great farm habitats feed its own people and, in better times, much of everyone else’s.</w:t>
      </w:r>
    </w:p>
    <w:p>
      <w:pPr>
        <w:spacing w:after="140" w:line="276"/>
        <w:jc w:val="both"/>
      </w:pPr>
      <w:r>
        <w:rPr>
          <w:rFonts w:ascii="Georgia" w:cs="Georgia" w:eastAsia="Georgia" w:hAnsi="Georgia"/>
          <w:color w:val="222222"/>
          <w:sz w:val="21"/>
          <w:szCs w:val="21"/>
        </w:rPr>
        <w:t xml:space="preserve">Its navy is the Standing Fleet, which has served the Governance since the Lift and never stood down. It is the largest and best-found navy in human space, and the only one that could beat the Iskar in a straight fight if it came in force. About three-quarters of it faces the Houses, and the war has never let it spare the ships.</w:t>
      </w:r>
    </w:p>
    <w:p>
      <w:pPr>
        <w:spacing w:after="140" w:line="276"/>
        <w:jc w:val="both"/>
      </w:pPr>
      <w:r>
        <w:rPr>
          <w:rFonts w:ascii="Georgia" w:cs="Georgia" w:eastAsia="Georgia" w:hAnsi="Georgia"/>
          <w:b/>
          <w:bCs/>
          <w:smallCaps/>
          <w:color w:val="3B2A5A"/>
          <w:sz w:val="21"/>
          <w:szCs w:val="21"/>
        </w:rPr>
        <w:t xml:space="preserve">Standing with the fleet. </w:t>
      </w:r>
      <w:r>
        <w:rPr>
          <w:rFonts w:ascii="Georgia" w:cs="Georgia" w:eastAsia="Georgia" w:hAnsi="Georgia"/>
          <w:color w:val="222222"/>
          <w:sz w:val="21"/>
          <w:szCs w:val="21"/>
        </w:rPr>
        <w:t xml:space="preserve">The Governance has never recognized the fleet, calls the Iskar stolen and would take her back tomorrow. With the war on, it has sometimes weighed whether the fleet could be turned against the Houses first.</w:t>
      </w:r>
    </w:p>
    <w:p>
      <w:pPr>
        <w:pStyle w:val="Heading2"/>
        <w:keepNext/>
        <w:spacing w:after="100" w:before="240"/>
      </w:pPr>
      <w:r>
        <w:rPr>
          <w:rFonts w:ascii="Georgia" w:cs="Georgia" w:eastAsia="Georgia" w:hAnsi="Georgia"/>
          <w:b/>
          <w:bCs/>
          <w:color w:val="5A4380"/>
          <w:sz w:val="25"/>
          <w:szCs w:val="25"/>
        </w:rPr>
        <w:t xml:space="preserve">The Wellhouses</w:t>
      </w:r>
    </w:p>
    <w:p>
      <w:pPr>
        <w:spacing w:after="140" w:line="276"/>
        <w:jc w:val="both"/>
      </w:pPr>
      <w:r>
        <w:rPr>
          <w:rFonts w:ascii="Georgia" w:cs="Georgia" w:eastAsia="Georgia" w:hAnsi="Georgia"/>
          <w:color w:val="222222"/>
          <w:sz w:val="21"/>
          <w:szCs w:val="21"/>
        </w:rPr>
        <w:t xml:space="preserve">The Wellhouses are the merchant dynasties that own the ice fields and deuterium plants of the fuel regions. There are six great Houses of roughly equal strength, one for each seat at the Table, and dozens of lesser Houses, each sworn to one of the six and ruled through it. The great Houses broke from the Governance together in the Splintering so they could set their own prices, and their heads still meet at the Table to fix those prices, settle quarrels and run the war. Every fusion plant in human space needs deuterium, so the Houses set the price of staying alive.</w:t>
      </w:r>
    </w:p>
    <w:p>
      <w:pPr>
        <w:spacing w:after="140" w:line="276"/>
        <w:jc w:val="both"/>
      </w:pPr>
      <w:r>
        <w:rPr>
          <w:rFonts w:ascii="Georgia" w:cs="Georgia" w:eastAsia="Georgia" w:hAnsi="Georgia"/>
          <w:color w:val="222222"/>
          <w:sz w:val="21"/>
          <w:szCs w:val="21"/>
        </w:rPr>
        <w:t xml:space="preserve">The Houses take turns in charge. The Table votes one great House into the chair for a four-year term, and no House may hold it twice running. The chair speaks for the Houses, commands their combined fleets in the war with the Governance and sets the Table’s business; the other five keep their votes, their fleets and their own affairs. Beyond the Table each great House runs its own fields, stations and fleets through its lesser Houses, and the six are rivals as often as allies.</w:t>
      </w:r>
    </w:p>
    <w:p>
      <w:pPr>
        <w:spacing w:after="140" w:line="276"/>
        <w:jc w:val="both"/>
      </w:pPr>
      <w:r>
        <w:rPr>
          <w:rFonts w:ascii="Georgia" w:cs="Georgia" w:eastAsia="Georgia" w:hAnsi="Georgia"/>
          <w:color w:val="222222"/>
          <w:sz w:val="21"/>
          <w:szCs w:val="21"/>
        </w:rPr>
        <w:t xml:space="preserve">House Merrow is the one run like a separatist company-state. A board of Merrow directors manages it rather than a family, client stations are bound to it by contract, and its fleet is built almost entirely of automated gunships and frigates run from crewed control ships, because machines cost less than crews and never mutiny. Cut off from their control ships, the drones fall back on simple orders and fight until destroyed. Merrow pushes the war harder than any other House, and it holds the chair this term.</w:t>
      </w:r>
    </w:p>
    <w:p>
      <w:pPr>
        <w:spacing w:after="140" w:line="276"/>
        <w:jc w:val="both"/>
      </w:pPr>
      <w:r>
        <w:rPr>
          <w:rFonts w:ascii="Georgia" w:cs="Georgia" w:eastAsia="Georgia" w:hAnsi="Georgia"/>
          <w:color w:val="222222"/>
          <w:sz w:val="21"/>
          <w:szCs w:val="21"/>
        </w:rPr>
        <w:t xml:space="preserve">The other five great Houses are older merchant families with crewed fleets. Some would take a peace tomorrow if the chair allowed it; others profit from the war too well to want one. The war itself is fought by embargo as much as by fleets: the Governance holds back food, the Houses hold back fuel, and food runs short in House space.</w:t>
      </w:r>
    </w:p>
    <w:p>
      <w:pPr>
        <w:spacing w:after="140" w:line="276"/>
        <w:jc w:val="both"/>
      </w:pPr>
      <w:r>
        <w:rPr>
          <w:rFonts w:ascii="Georgia" w:cs="Georgia" w:eastAsia="Georgia" w:hAnsi="Georgia"/>
          <w:b/>
          <w:bCs/>
          <w:smallCaps/>
          <w:color w:val="3B2A5A"/>
          <w:sz w:val="21"/>
          <w:szCs w:val="21"/>
        </w:rPr>
        <w:t xml:space="preserve">Standing with the fleet. </w:t>
      </w:r>
      <w:r>
        <w:rPr>
          <w:rFonts w:ascii="Georgia" w:cs="Georgia" w:eastAsia="Georgia" w:hAnsi="Georgia"/>
          <w:color w:val="222222"/>
          <w:sz w:val="21"/>
          <w:szCs w:val="21"/>
        </w:rPr>
        <w:t xml:space="preserve">Most Houses resent it. The fleet works House-claimed ice without paying, buys no House fuel, takes in House workers who run to it and draws the Governance’s attention into House space. House Merrow is its worst enemy among them: it hires Freeholds against the fleet and paid for the Hoarfield raid. A few of the other Houses quietly buy the fleet’s repair work.</w:t>
      </w:r>
    </w:p>
    <w:p>
      <w:pPr>
        <w:pStyle w:val="Heading2"/>
        <w:keepNext/>
        <w:spacing w:after="100" w:before="240"/>
      </w:pPr>
      <w:r>
        <w:rPr>
          <w:rFonts w:ascii="Georgia" w:cs="Georgia" w:eastAsia="Georgia" w:hAnsi="Georgia"/>
          <w:b/>
          <w:bCs/>
          <w:color w:val="5A4380"/>
          <w:sz w:val="25"/>
          <w:szCs w:val="25"/>
        </w:rPr>
        <w:t xml:space="preserve">The Sowers</w:t>
      </w:r>
    </w:p>
    <w:p>
      <w:pPr>
        <w:spacing w:after="140" w:line="276"/>
        <w:jc w:val="both"/>
      </w:pPr>
      <w:r>
        <w:rPr>
          <w:rFonts w:ascii="Georgia" w:cs="Georgia" w:eastAsia="Georgia" w:hAnsi="Georgia"/>
          <w:color w:val="222222"/>
          <w:sz w:val="21"/>
          <w:szCs w:val="21"/>
        </w:rPr>
        <w:t xml:space="preserve">The Sowers are ark fleets and colony ships that never stopped searching for a living world. Their arks are farm ships at heart, so food is plentiful among them and they trade it to anyone, and they carry the largest seed banks in human space. Their great arks are longer than the Iskar, though thin-skinned, slow and barely armed. They stay out of the war, and most powers leave them alone because everyone needs their food.</w:t>
      </w:r>
    </w:p>
    <w:p>
      <w:pPr>
        <w:spacing w:after="140" w:line="276"/>
        <w:jc w:val="both"/>
      </w:pPr>
      <w:r>
        <w:rPr>
          <w:rFonts w:ascii="Georgia" w:cs="Georgia" w:eastAsia="Georgia" w:hAnsi="Georgia"/>
          <w:color w:val="222222"/>
          <w:sz w:val="21"/>
          <w:szCs w:val="21"/>
        </w:rPr>
        <w:t xml:space="preserve">The Remade are their extremist wing, a cult grown large inside the Sower fleets. They hold that no world will take humanity back as it is, so humanity must be remade to fit the dead worlds. They engineer their own bodies and their children’s, take converts, not always willing ones, and are feared by nearly everyone, other Sowers included. Their ships are few but fast, and their crews stand turns and radiation that would kill anyone else.</w:t>
      </w:r>
    </w:p>
    <w:p>
      <w:pPr>
        <w:spacing w:after="140" w:line="276"/>
        <w:jc w:val="both"/>
      </w:pPr>
      <w:r>
        <w:rPr>
          <w:rFonts w:ascii="Georgia" w:cs="Georgia" w:eastAsia="Georgia" w:hAnsi="Georgia"/>
          <w:b/>
          <w:bCs/>
          <w:smallCaps/>
          <w:color w:val="3B2A5A"/>
          <w:sz w:val="21"/>
          <w:szCs w:val="21"/>
        </w:rPr>
        <w:t xml:space="preserve">Standing with the fleet. </w:t>
      </w:r>
      <w:r>
        <w:rPr>
          <w:rFonts w:ascii="Georgia" w:cs="Georgia" w:eastAsia="Georgia" w:hAnsi="Georgia"/>
          <w:color w:val="222222"/>
          <w:sz w:val="21"/>
          <w:szCs w:val="21"/>
        </w:rPr>
        <w:t xml:space="preserve">The Sowers are the nearest thing the fleet has to friends. The fleet repairs their arks, since the Iskar’s yard is the only one that comes to them, and they trade food and seed lines. They believe the fleet has given up on finding a home. The Remade want the fleet’s people and its yard, and they are not allowed to dock.</w:t>
      </w:r>
    </w:p>
    <w:p>
      <w:pPr>
        <w:pStyle w:val="Heading2"/>
        <w:keepNext/>
        <w:spacing w:after="100" w:before="240"/>
      </w:pPr>
      <w:r>
        <w:rPr>
          <w:rFonts w:ascii="Georgia" w:cs="Georgia" w:eastAsia="Georgia" w:hAnsi="Georgia"/>
          <w:b/>
          <w:bCs/>
          <w:color w:val="5A4380"/>
          <w:sz w:val="25"/>
          <w:szCs w:val="25"/>
        </w:rPr>
        <w:t xml:space="preserve">The Freeholds</w:t>
      </w:r>
    </w:p>
    <w:p>
      <w:pPr>
        <w:spacing w:after="140" w:line="276"/>
        <w:jc w:val="both"/>
      </w:pPr>
      <w:r>
        <w:rPr>
          <w:rFonts w:ascii="Georgia" w:cs="Georgia" w:eastAsia="Georgia" w:hAnsi="Georgia"/>
          <w:color w:val="222222"/>
          <w:sz w:val="21"/>
          <w:szCs w:val="21"/>
        </w:rPr>
        <w:t xml:space="preserve">The Freeholds are organized crime grown into pirate states. Each is run by a boss who holds a stretch of space, usually border systems and old stations nobody else wanted, and taxes whatever passes. They smuggle fuel past House prices and food past Governance blockades, sell to both sides of the war and deal in bonded labor. They call themselves Freeholds; everyone else calls them pirates.</w:t>
      </w:r>
    </w:p>
    <w:p>
      <w:pPr>
        <w:spacing w:after="140" w:line="276"/>
        <w:jc w:val="both"/>
      </w:pPr>
      <w:r>
        <w:rPr>
          <w:rFonts w:ascii="Georgia" w:cs="Georgia" w:eastAsia="Georgia" w:hAnsi="Georgia"/>
          <w:color w:val="222222"/>
          <w:sz w:val="21"/>
          <w:szCs w:val="21"/>
        </w:rPr>
        <w:t xml:space="preserve">There is no single Freehold fleet. The largest Freeholds hold a hundred to two hundred hulls each, mostly gunboats, armed freighters and boarding cutters, and a few own heavy ships sold or taken out of Governance service. Their crews are largely bonded, and they rarely act together unless someone pays them to, which is usually a House.</w:t>
      </w:r>
    </w:p>
    <w:p>
      <w:pPr>
        <w:spacing w:after="140" w:line="276"/>
        <w:jc w:val="both"/>
      </w:pPr>
      <w:r>
        <w:rPr>
          <w:rFonts w:ascii="Georgia" w:cs="Georgia" w:eastAsia="Georgia" w:hAnsi="Georgia"/>
          <w:b/>
          <w:bCs/>
          <w:smallCaps/>
          <w:color w:val="3B2A5A"/>
          <w:sz w:val="21"/>
          <w:szCs w:val="21"/>
        </w:rPr>
        <w:t xml:space="preserve">Standing with the fleet. </w:t>
      </w:r>
      <w:r>
        <w:rPr>
          <w:rFonts w:ascii="Georgia" w:cs="Georgia" w:eastAsia="Georgia" w:hAnsi="Georgia"/>
          <w:color w:val="222222"/>
          <w:sz w:val="21"/>
          <w:szCs w:val="21"/>
        </w:rPr>
        <w:t xml:space="preserve">The fleet will not pay their tolls, which leads to fights, and the Houses pay them to raid it. Their markets still sell parts nobody else will, so the fleet trades with some of them when it has to. The Lantern, which led the Hoarfield raid, lost its flagship there; its boss, Maren Oake, is still at large.</w:t>
      </w:r>
    </w:p>
    <w:p>
      <w:pPr>
        <w:pStyle w:val="Heading2"/>
        <w:keepNext/>
        <w:spacing w:after="100" w:before="240"/>
      </w:pPr>
      <w:r>
        <w:rPr>
          <w:rFonts w:ascii="Georgia" w:cs="Georgia" w:eastAsia="Georgia" w:hAnsi="Georgia"/>
          <w:b/>
          <w:bCs/>
          <w:color w:val="5A4380"/>
          <w:sz w:val="25"/>
          <w:szCs w:val="25"/>
        </w:rPr>
        <w:t xml:space="preserve">The Hundred</w:t>
      </w:r>
    </w:p>
    <w:p>
      <w:pPr>
        <w:spacing w:after="140" w:line="276"/>
        <w:jc w:val="both"/>
      </w:pPr>
      <w:r>
        <w:rPr>
          <w:rFonts w:ascii="Georgia" w:cs="Georgia" w:eastAsia="Georgia" w:hAnsi="Georgia"/>
          <w:color w:val="222222"/>
          <w:sz w:val="21"/>
          <w:szCs w:val="21"/>
        </w:rPr>
        <w:t xml:space="preserve">The Hundred are 112 independent habitats, about 180 million people, in a cluster of 31 systems between Governance and House space. They refused both sides in the Splintering and have stayed neutral since by being too useful and too hard to attack. They kept the name when the count passed a hundred.</w:t>
      </w:r>
    </w:p>
    <w:p>
      <w:pPr>
        <w:spacing w:after="140" w:line="276"/>
        <w:jc w:val="both"/>
      </w:pPr>
      <w:r>
        <w:rPr>
          <w:rFonts w:ascii="Georgia" w:cs="Georgia" w:eastAsia="Georgia" w:hAnsi="Georgia"/>
          <w:color w:val="222222"/>
          <w:sz w:val="21"/>
          <w:szCs w:val="21"/>
        </w:rPr>
        <w:t xml:space="preserve">They make most of human space’s precision parts: guidance sets, sensors, reactor controls and medical equipment. Every habitat is a fortress with its own batteries and militia, and a small Home Fleet reinforces whichever one is threatened; they do not fight far from home. They import much of their food and nearly all their deuterium, so the war squeezes them from both ends, and both sides are pressing them to stop supplying the other.</w:t>
      </w:r>
    </w:p>
    <w:p>
      <w:pPr>
        <w:spacing w:after="140" w:line="276"/>
        <w:jc w:val="both"/>
      </w:pPr>
      <w:r>
        <w:rPr>
          <w:rFonts w:ascii="Georgia" w:cs="Georgia" w:eastAsia="Georgia" w:hAnsi="Georgia"/>
          <w:b/>
          <w:bCs/>
          <w:smallCaps/>
          <w:color w:val="3B2A5A"/>
          <w:sz w:val="21"/>
          <w:szCs w:val="21"/>
        </w:rPr>
        <w:t xml:space="preserve">Standing with the fleet. </w:t>
      </w:r>
      <w:r>
        <w:rPr>
          <w:rFonts w:ascii="Georgia" w:cs="Georgia" w:eastAsia="Georgia" w:hAnsi="Georgia"/>
          <w:color w:val="222222"/>
          <w:sz w:val="21"/>
          <w:szCs w:val="21"/>
        </w:rPr>
        <w:t xml:space="preserve">The Hundred trade with the fleet openly, selling it the guidance sets it cannot make fast enough in return for repair work and refined metal, and for now they let it rest and refit in their cluster. How long that lasts depends on which way the Hundred fall.</w:t>
      </w:r>
    </w:p>
    <w:p>
      <w:pPr>
        <w:pStyle w:val="Heading2"/>
        <w:keepNext/>
        <w:spacing w:after="100" w:before="240"/>
      </w:pPr>
      <w:r>
        <w:rPr>
          <w:rFonts w:ascii="Georgia" w:cs="Georgia" w:eastAsia="Georgia" w:hAnsi="Georgia"/>
          <w:b/>
          <w:bCs/>
          <w:color w:val="5A4380"/>
          <w:sz w:val="25"/>
          <w:szCs w:val="25"/>
        </w:rPr>
        <w:t xml:space="preserve">Estimated Strengths</w:t>
      </w:r>
    </w:p>
    <w:p>
      <w:pPr>
        <w:keepNext/>
        <w:spacing w:after="140" w:line="276"/>
        <w:jc w:val="both"/>
      </w:pPr>
      <w:r>
        <w:rPr>
          <w:rFonts w:ascii="Georgia" w:cs="Georgia" w:eastAsia="Georgia" w:hAnsi="Georgia"/>
          <w:color w:val="222222"/>
          <w:sz w:val="21"/>
          <w:szCs w:val="21"/>
        </w:rPr>
        <w:t xml:space="preserve">The branch’s estimates of each power’s principal forces, with the fleet’s own for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700"/>
        <w:gridCol w:w="1860"/>
        <w:gridCol w:w="1900"/>
      </w:tblGrid>
      <w:tr>
        <w:trPr>
          <w:cantSplit/>
          <w:tblHeader/>
        </w:trPr>
        <w:tc>
          <w:tcPr>
            <w:tcW w:type="dxa" w:w="1900"/>
            <w:tcBorders>
              <w:top w:val="single" w:color="D9D2E6" w:sz="4"/>
              <w:left w:val="single" w:color="D9D2E6" w:sz="4"/>
              <w:bottom w:val="single" w:color="D9D2E6" w:sz="4"/>
              <w:right w:val="single" w:color="D9D2E6" w:sz="4"/>
            </w:tcBorders>
            <w:shd w:fill="3B2A5A" w:color="auto" w:val="clear"/>
            <w:tcMar>
              <w:top w:type="dxa" w:w="70"/>
              <w:left w:type="dxa" w:w="110"/>
              <w:bottom w:type="dxa" w:w="70"/>
              <w:right w:type="dxa" w:w="110"/>
            </w:tcMar>
            <w:vAlign w:val="top"/>
          </w:tcPr>
          <w:p>
            <w:pPr>
              <w:keepNext/>
              <w:spacing w:after="0" w:line="252"/>
            </w:pPr>
            <w:r>
              <w:rPr>
                <w:rFonts w:ascii="Georgia" w:cs="Georgia" w:eastAsia="Georgia" w:hAnsi="Georgia"/>
                <w:b/>
                <w:bCs/>
                <w:color w:val="FFFFFF"/>
                <w:sz w:val="19"/>
                <w:szCs w:val="19"/>
              </w:rPr>
              <w:t xml:space="preserve">Power</w:t>
            </w:r>
          </w:p>
        </w:tc>
        <w:tc>
          <w:tcPr>
            <w:tcW w:type="dxa" w:w="3700"/>
            <w:tcBorders>
              <w:top w:val="single" w:color="D9D2E6" w:sz="4"/>
              <w:left w:val="single" w:color="D9D2E6" w:sz="4"/>
              <w:bottom w:val="single" w:color="D9D2E6" w:sz="4"/>
              <w:right w:val="single" w:color="D9D2E6" w:sz="4"/>
            </w:tcBorders>
            <w:shd w:fill="3B2A5A" w:color="auto" w:val="clear"/>
            <w:tcMar>
              <w:top w:type="dxa" w:w="70"/>
              <w:left w:type="dxa" w:w="110"/>
              <w:bottom w:type="dxa" w:w="70"/>
              <w:right w:type="dxa" w:w="110"/>
            </w:tcMar>
            <w:vAlign w:val="top"/>
          </w:tcPr>
          <w:p>
            <w:pPr>
              <w:keepNext/>
              <w:spacing w:after="0" w:line="252"/>
            </w:pPr>
            <w:r>
              <w:rPr>
                <w:rFonts w:ascii="Georgia" w:cs="Georgia" w:eastAsia="Georgia" w:hAnsi="Georgia"/>
                <w:b/>
                <w:bCs/>
                <w:color w:val="FFFFFF"/>
                <w:sz w:val="19"/>
                <w:szCs w:val="19"/>
              </w:rPr>
              <w:t xml:space="preserve">Principal forces</w:t>
            </w:r>
          </w:p>
        </w:tc>
        <w:tc>
          <w:tcPr>
            <w:tcW w:type="dxa" w:w="1860"/>
            <w:tcBorders>
              <w:top w:val="single" w:color="D9D2E6" w:sz="4"/>
              <w:left w:val="single" w:color="D9D2E6" w:sz="4"/>
              <w:bottom w:val="single" w:color="D9D2E6" w:sz="4"/>
              <w:right w:val="single" w:color="D9D2E6" w:sz="4"/>
            </w:tcBorders>
            <w:shd w:fill="3B2A5A" w:color="auto" w:val="clear"/>
            <w:tcMar>
              <w:top w:type="dxa" w:w="70"/>
              <w:left w:type="dxa" w:w="110"/>
              <w:bottom w:type="dxa" w:w="70"/>
              <w:right w:type="dxa" w:w="110"/>
            </w:tcMar>
            <w:vAlign w:val="top"/>
          </w:tcPr>
          <w:p>
            <w:pPr>
              <w:keepNext/>
              <w:spacing w:after="0" w:line="252"/>
            </w:pPr>
            <w:r>
              <w:rPr>
                <w:rFonts w:ascii="Georgia" w:cs="Georgia" w:eastAsia="Georgia" w:hAnsi="Georgia"/>
                <w:b/>
                <w:bCs/>
                <w:color w:val="FFFFFF"/>
                <w:sz w:val="19"/>
                <w:szCs w:val="19"/>
              </w:rPr>
              <w:t xml:space="preserve">Personnel</w:t>
            </w:r>
          </w:p>
        </w:tc>
        <w:tc>
          <w:tcPr>
            <w:tcW w:type="dxa" w:w="1900"/>
            <w:tcBorders>
              <w:top w:val="single" w:color="D9D2E6" w:sz="4"/>
              <w:left w:val="single" w:color="D9D2E6" w:sz="4"/>
              <w:bottom w:val="single" w:color="D9D2E6" w:sz="4"/>
              <w:right w:val="single" w:color="D9D2E6" w:sz="4"/>
            </w:tcBorders>
            <w:shd w:fill="3B2A5A" w:color="auto" w:val="clear"/>
            <w:tcMar>
              <w:top w:type="dxa" w:w="70"/>
              <w:left w:type="dxa" w:w="110"/>
              <w:bottom w:type="dxa" w:w="70"/>
              <w:right w:type="dxa" w:w="110"/>
            </w:tcMar>
            <w:vAlign w:val="top"/>
          </w:tcPr>
          <w:p>
            <w:pPr>
              <w:keepNext/>
              <w:spacing w:after="0" w:line="252"/>
            </w:pPr>
            <w:r>
              <w:rPr>
                <w:rFonts w:ascii="Georgia" w:cs="Georgia" w:eastAsia="Georgia" w:hAnsi="Georgia"/>
                <w:b/>
                <w:bCs/>
                <w:color w:val="FFFFFF"/>
                <w:sz w:val="19"/>
                <w:szCs w:val="19"/>
              </w:rPr>
              <w:t xml:space="preserve">Notes</w:t>
            </w:r>
          </w:p>
        </w:tc>
      </w:tr>
      <w:tr>
        <w:trPr>
          <w:cantSplit/>
        </w:trPr>
        <w:tc>
          <w:tcPr>
            <w:tcW w:type="dxa" w:w="19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United Earth Governance</w:t>
            </w:r>
          </w:p>
        </w:tc>
        <w:tc>
          <w:tcPr>
            <w:tcW w:type="dxa" w:w="37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30 line ships of 1 to 2 km, 120 cruisers, 400 escorts, 10 carriers and 25 fortress stations on the main lanes</w:t>
            </w:r>
          </w:p>
        </w:tc>
        <w:tc>
          <w:tcPr>
            <w:tcW w:type="dxa" w:w="186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3 million navy and 800,000 marines</w:t>
            </w:r>
          </w:p>
        </w:tc>
        <w:tc>
          <w:tcPr>
            <w:tcW w:type="dxa" w:w="19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three-quarters faces the Houses</w:t>
            </w:r>
          </w:p>
        </w:tc>
      </w:tr>
      <w:tr>
        <w:trPr>
          <w:cantSplit/>
        </w:trPr>
        <w:tc>
          <w:tcPr>
            <w:tcW w:type="dxa" w:w="19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House Merrow</w:t>
            </w:r>
          </w:p>
        </w:tc>
        <w:tc>
          <w:tcPr>
            <w:tcW w:type="dxa" w:w="37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700 automated gunships and 100 automated frigates run from about 14 crewed control ships, plus armed refinery stations at its ice fields</w:t>
            </w:r>
          </w:p>
        </w:tc>
        <w:tc>
          <w:tcPr>
            <w:tcW w:type="dxa" w:w="186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10,000 crew</w:t>
            </w:r>
          </w:p>
        </w:tc>
        <w:tc>
          <w:tcPr>
            <w:tcW w:type="dxa" w:w="19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The same weight as any other great House; drones cut off from control fight to destruction</w:t>
            </w:r>
          </w:p>
        </w:tc>
      </w:tr>
      <w:tr>
        <w:trPr>
          <w:cantSplit/>
        </w:trPr>
        <w:tc>
          <w:tcPr>
            <w:tcW w:type="dxa" w:w="19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Each of the other five great Houses</w:t>
            </w:r>
          </w:p>
        </w:tc>
        <w:tc>
          <w:tcPr>
            <w:tcW w:type="dxa" w:w="37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40 crewed frigates and cruisers and 150 gunboats, its lesser Houses’ guard ships included, plus armed refinery stations at its ice fields</w:t>
            </w:r>
          </w:p>
        </w:tc>
        <w:tc>
          <w:tcPr>
            <w:tcW w:type="dxa" w:w="186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25,000 crew each</w:t>
            </w:r>
          </w:p>
        </w:tc>
        <w:tc>
          <w:tcPr>
            <w:tcW w:type="dxa" w:w="19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The chair commands all six together in the war</w:t>
            </w:r>
          </w:p>
        </w:tc>
      </w:tr>
      <w:tr>
        <w:trPr>
          <w:cantSplit/>
        </w:trPr>
        <w:tc>
          <w:tcPr>
            <w:tcW w:type="dxa" w:w="19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The Sowers</w:t>
            </w:r>
          </w:p>
        </w:tc>
        <w:tc>
          <w:tcPr>
            <w:tcW w:type="dxa" w:w="37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25 great arks of 10 to 20 km, 1,500 colony ships and farm tenders, and about 150 armed escorts</w:t>
            </w:r>
          </w:p>
        </w:tc>
        <w:tc>
          <w:tcPr>
            <w:tcW w:type="dxa" w:w="186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Ark militias</w:t>
            </w:r>
          </w:p>
        </w:tc>
        <w:tc>
          <w:tcPr>
            <w:tcW w:type="dxa" w:w="19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Almost no striking power</w:t>
            </w:r>
          </w:p>
        </w:tc>
      </w:tr>
      <w:tr>
        <w:trPr>
          <w:cantSplit/>
        </w:trPr>
        <w:tc>
          <w:tcPr>
            <w:tcW w:type="dxa" w:w="19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The Remade</w:t>
            </w:r>
          </w:p>
        </w:tc>
        <w:tc>
          <w:tcPr>
            <w:tcW w:type="dxa" w:w="37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200 fast raiders and boarding ships</w:t>
            </w:r>
          </w:p>
        </w:tc>
        <w:tc>
          <w:tcPr>
            <w:tcW w:type="dxa" w:w="186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Engineered crews</w:t>
            </w:r>
          </w:p>
        </w:tc>
        <w:tc>
          <w:tcPr>
            <w:tcW w:type="dxa" w:w="19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The most dangerous fleet hull for hull</w:t>
            </w:r>
          </w:p>
        </w:tc>
      </w:tr>
      <w:tr>
        <w:trPr>
          <w:cantSplit/>
        </w:trPr>
        <w:tc>
          <w:tcPr>
            <w:tcW w:type="dxa" w:w="19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The Freeholds</w:t>
            </w:r>
          </w:p>
        </w:tc>
        <w:tc>
          <w:tcPr>
            <w:tcW w:type="dxa" w:w="37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2,500 armed hulls across dozens of Freeholds, with a few dozen heavy ships out of Governance service</w:t>
            </w:r>
          </w:p>
        </w:tc>
        <w:tc>
          <w:tcPr>
            <w:tcW w:type="dxa" w:w="186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Largely bonded crews</w:t>
            </w:r>
          </w:p>
        </w:tc>
        <w:tc>
          <w:tcPr>
            <w:tcW w:type="dxa" w:w="19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Rarely combine unless paid</w:t>
            </w:r>
          </w:p>
        </w:tc>
      </w:tr>
      <w:tr>
        <w:trPr>
          <w:cantSplit/>
        </w:trPr>
        <w:tc>
          <w:tcPr>
            <w:tcW w:type="dxa" w:w="19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The Hundred</w:t>
            </w:r>
          </w:p>
        </w:tc>
        <w:tc>
          <w:tcPr>
            <w:tcW w:type="dxa" w:w="37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8 heavy cruisers, 36 frigates, 240 patrol corvettes and about 2,000 habitat fighters, behind about 1,000 heavy gun emplacements and 35,000 missile cells built into the habitats</w:t>
            </w:r>
          </w:p>
        </w:tc>
        <w:tc>
          <w:tcPr>
            <w:tcW w:type="dxa" w:w="186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About 270,000 active and 7 million militia</w:t>
            </w:r>
          </w:p>
        </w:tc>
        <w:tc>
          <w:tcPr>
            <w:tcW w:type="dxa" w:w="1900"/>
            <w:tcBorders>
              <w:top w:val="single" w:color="D9D2E6" w:sz="4"/>
              <w:left w:val="single" w:color="D9D2E6" w:sz="4"/>
              <w:bottom w:val="single" w:color="D9D2E6" w:sz="4"/>
              <w:right w:val="single" w:color="D9D2E6" w:sz="4"/>
            </w:tcBorders>
            <w:tcMar>
              <w:top w:type="dxa" w:w="70"/>
              <w:left w:type="dxa" w:w="110"/>
              <w:bottom w:type="dxa" w:w="70"/>
              <w:right w:type="dxa" w:w="110"/>
            </w:tcMar>
            <w:vAlign w:val="top"/>
          </w:tcPr>
          <w:p>
            <w:pPr>
              <w:keepNext/>
              <w:spacing w:after="0" w:line="252"/>
            </w:pPr>
            <w:r>
              <w:rPr>
                <w:rFonts w:ascii="Georgia" w:cs="Georgia" w:eastAsia="Georgia" w:hAnsi="Georgia"/>
                <w:b w:val="false"/>
                <w:bCs w:val="false"/>
                <w:color w:val="222222"/>
                <w:sz w:val="18"/>
                <w:szCs w:val="18"/>
              </w:rPr>
              <w:t xml:space="preserve">Fight only at home</w:t>
            </w:r>
          </w:p>
        </w:tc>
      </w:tr>
      <w:tr>
        <w:trPr>
          <w:cantSplit/>
        </w:trPr>
        <w:tc>
          <w:tcPr>
            <w:tcW w:type="dxa" w:w="19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val="false"/>
              <w:spacing w:after="0" w:line="252"/>
            </w:pPr>
            <w:r>
              <w:rPr>
                <w:rFonts w:ascii="Georgia" w:cs="Georgia" w:eastAsia="Georgia" w:hAnsi="Georgia"/>
                <w:b w:val="false"/>
                <w:bCs w:val="false"/>
                <w:color w:val="222222"/>
                <w:sz w:val="18"/>
                <w:szCs w:val="18"/>
              </w:rPr>
              <w:t xml:space="preserve">Nomadic Craft Fleet</w:t>
            </w:r>
          </w:p>
        </w:tc>
        <w:tc>
          <w:tcPr>
            <w:tcW w:type="dxa" w:w="37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val="false"/>
              <w:spacing w:after="0" w:line="252"/>
            </w:pPr>
            <w:r>
              <w:rPr>
                <w:rFonts w:ascii="Georgia" w:cs="Georgia" w:eastAsia="Georgia" w:hAnsi="Georgia"/>
                <w:b w:val="false"/>
                <w:bCs w:val="false"/>
                <w:color w:val="222222"/>
                <w:sz w:val="18"/>
                <w:szCs w:val="18"/>
              </w:rPr>
              <w:t xml:space="preserve">The Iskar, 20 Casakins, 40 Corricks, 4 Kangeths and about 1,150 small craft</w:t>
            </w:r>
          </w:p>
        </w:tc>
        <w:tc>
          <w:tcPr>
            <w:tcW w:type="dxa" w:w="186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val="false"/>
              <w:spacing w:after="0" w:line="252"/>
            </w:pPr>
            <w:r>
              <w:rPr>
                <w:rFonts w:ascii="Georgia" w:cs="Georgia" w:eastAsia="Georgia" w:hAnsi="Georgia"/>
                <w:b w:val="false"/>
                <w:bCs w:val="false"/>
                <w:color w:val="222222"/>
                <w:sz w:val="18"/>
                <w:szCs w:val="18"/>
              </w:rPr>
              <w:t xml:space="preserve">About 72,000 crew, including 5,000 Marines</w:t>
            </w:r>
          </w:p>
        </w:tc>
        <w:tc>
          <w:tcPr>
            <w:tcW w:type="dxa" w:w="1900"/>
            <w:tcBorders>
              <w:top w:val="single" w:color="D9D2E6" w:sz="4"/>
              <w:left w:val="single" w:color="D9D2E6" w:sz="4"/>
              <w:bottom w:val="single" w:color="D9D2E6" w:sz="4"/>
              <w:right w:val="single" w:color="D9D2E6" w:sz="4"/>
            </w:tcBorders>
            <w:shd w:fill="F0EBF7" w:color="auto" w:val="clear"/>
            <w:tcMar>
              <w:top w:type="dxa" w:w="70"/>
              <w:left w:type="dxa" w:w="110"/>
              <w:bottom w:type="dxa" w:w="70"/>
              <w:right w:type="dxa" w:w="110"/>
            </w:tcMar>
            <w:vAlign w:val="top"/>
          </w:tcPr>
          <w:p>
            <w:pPr>
              <w:keepNext w:val="false"/>
              <w:spacing w:after="0" w:line="252"/>
            </w:pPr>
            <w:r>
              <w:rPr>
                <w:rFonts w:ascii="Georgia" w:cs="Georgia" w:eastAsia="Georgia" w:hAnsi="Georgia"/>
                <w:b w:val="false"/>
                <w:bCs w:val="false"/>
                <w:color w:val="222222"/>
                <w:sz w:val="18"/>
                <w:szCs w:val="18"/>
              </w:rPr>
              <w:t xml:space="preserve">No single ship in service matches the Iskar</w:t>
            </w:r>
          </w:p>
        </w:tc>
      </w:tr>
    </w:tbl>
    <w:p>
      <w:pPr>
        <w:spacing w:after="120"/>
      </w:pPr>
    </w:p>
    <w:p>
      <w:pPr>
        <w:pStyle w:val="Heading1"/>
        <w:keepNext/>
        <w:spacing w:after="140" w:before="360"/>
      </w:pPr>
      <w:r>
        <w:rPr>
          <w:rFonts w:ascii="Georgia" w:cs="Georgia" w:eastAsia="Georgia" w:hAnsi="Georgia"/>
          <w:b/>
          <w:bCs/>
          <w:color w:val="3B2A5A"/>
          <w:sz w:val="32"/>
          <w:szCs w:val="32"/>
        </w:rPr>
        <w:t xml:space="preserve">Places</w:t>
      </w:r>
    </w:p>
    <w:p>
      <w:pPr>
        <w:pStyle w:val="Heading2"/>
        <w:keepNext/>
        <w:spacing w:after="100" w:before="240"/>
      </w:pPr>
      <w:r>
        <w:rPr>
          <w:rFonts w:ascii="Georgia" w:cs="Georgia" w:eastAsia="Georgia" w:hAnsi="Georgia"/>
          <w:b/>
          <w:bCs/>
          <w:color w:val="5A4380"/>
          <w:sz w:val="25"/>
          <w:szCs w:val="25"/>
        </w:rPr>
        <w:t xml:space="preserve">The Orphan Works</w:t>
      </w:r>
    </w:p>
    <w:p>
      <w:pPr>
        <w:spacing w:after="140" w:line="276"/>
        <w:jc w:val="both"/>
      </w:pPr>
      <w:r>
        <w:rPr>
          <w:rFonts w:ascii="Georgia" w:cs="Georgia" w:eastAsia="Georgia" w:hAnsi="Georgia"/>
          <w:color w:val="222222"/>
          <w:sz w:val="21"/>
          <w:szCs w:val="21"/>
        </w:rPr>
        <w:t xml:space="preserve">About thirty of the Governance’s automated Works are still running on the standing orders they held when their control centers went silent in the Splintering. They mine, refine, build and stockpile, and they defend themselves: anything that approaches is challenged, and anything that cannot answer with valid Governance codes of that era is destroyed. They are not minds, only very large sets of orders followed exactly.</w:t>
      </w:r>
    </w:p>
    <w:p>
      <w:pPr>
        <w:spacing w:after="140" w:line="276"/>
        <w:jc w:val="both"/>
      </w:pPr>
      <w:r>
        <w:rPr>
          <w:rFonts w:ascii="Georgia" w:cs="Georgia" w:eastAsia="Georgia" w:hAnsi="Georgia"/>
          <w:color w:val="222222"/>
          <w:sz w:val="21"/>
          <w:szCs w:val="21"/>
        </w:rPr>
        <w:t xml:space="preserve">They hold the largest stockpiles in human space. Works 17, the largest, fills an asteroid belt and is estimated to hold 300 million tonnes of refined metal, 2 million tonnes of heavy water and thousands of finished components. Its defenses run to hundreds of sentry drones, dozens of battery platforms and uncounted mines, all rebuilt as they are lost.</w:t>
      </w:r>
    </w:p>
    <w:p>
      <w:pPr>
        <w:spacing w:after="140" w:line="276"/>
        <w:jc w:val="both"/>
      </w:pPr>
      <w:r>
        <w:rPr>
          <w:rFonts w:ascii="Georgia" w:cs="Georgia" w:eastAsia="Georgia" w:hAnsi="Georgia"/>
          <w:color w:val="222222"/>
          <w:sz w:val="21"/>
          <w:szCs w:val="21"/>
        </w:rPr>
        <w:t xml:space="preserve">Freeholds nibble at the edges of the Works and lose ships doing it. The Houses have twice tried to take Works 17 and failed both times, and the Governance claims all of them but has never had the ships to spare. No fleet vessel approaches a Work without the Commodore’s order.</w:t>
      </w:r>
    </w:p>
    <w:p>
      <w:pPr>
        <w:pStyle w:val="Heading2"/>
        <w:keepNext/>
        <w:spacing w:after="100" w:before="240"/>
      </w:pPr>
      <w:r>
        <w:rPr>
          <w:rFonts w:ascii="Georgia" w:cs="Georgia" w:eastAsia="Georgia" w:hAnsi="Georgia"/>
          <w:b/>
          <w:bCs/>
          <w:color w:val="5A4380"/>
          <w:sz w:val="25"/>
          <w:szCs w:val="25"/>
        </w:rPr>
        <w:t xml:space="preserve">The Hundred’s Cluster</w:t>
      </w:r>
    </w:p>
    <w:p>
      <w:pPr>
        <w:spacing w:after="140" w:line="276"/>
        <w:jc w:val="both"/>
      </w:pPr>
      <w:r>
        <w:rPr>
          <w:rFonts w:ascii="Georgia" w:cs="Georgia" w:eastAsia="Georgia" w:hAnsi="Georgia"/>
          <w:color w:val="222222"/>
          <w:sz w:val="21"/>
          <w:szCs w:val="21"/>
        </w:rPr>
        <w:t xml:space="preserve">Thirty-one systems of armed, neutral habitats between Governance and House space. For now it is the one place the fleet can rest, refit and trade in the open, and the fleet falls back on it between working cycles in House space.</w:t>
      </w:r>
    </w:p>
    <w:p>
      <w:pPr>
        <w:pStyle w:val="Heading2"/>
        <w:keepNext/>
        <w:spacing w:after="100" w:before="240"/>
      </w:pPr>
      <w:r>
        <w:rPr>
          <w:rFonts w:ascii="Georgia" w:cs="Georgia" w:eastAsia="Georgia" w:hAnsi="Georgia"/>
          <w:b/>
          <w:bCs/>
          <w:color w:val="5A4380"/>
          <w:sz w:val="25"/>
          <w:szCs w:val="25"/>
        </w:rPr>
        <w:t xml:space="preserve">House Space</w:t>
      </w:r>
    </w:p>
    <w:p>
      <w:pPr>
        <w:spacing w:after="140" w:line="276"/>
        <w:jc w:val="both"/>
      </w:pPr>
      <w:r>
        <w:rPr>
          <w:rFonts w:ascii="Georgia" w:cs="Georgia" w:eastAsia="Georgia" w:hAnsi="Georgia"/>
          <w:color w:val="222222"/>
          <w:sz w:val="21"/>
          <w:szCs w:val="21"/>
        </w:rPr>
        <w:t xml:space="preserve">The fuel regions: ice fields, deuterium plants and House stations, guarded by crewed House fleets and, wherever Merrow holds the claim, by automated ones. Food is always short. The fleet works the ice here because the ice is here, and every system it enters belongs, on paper, to some House.</w:t>
      </w:r>
    </w:p>
    <w:p>
      <w:pPr>
        <w:pStyle w:val="Heading1"/>
        <w:keepNext/>
        <w:spacing w:after="140" w:before="360"/>
      </w:pPr>
      <w:r>
        <w:rPr>
          <w:rFonts w:ascii="Georgia" w:cs="Georgia" w:eastAsia="Georgia" w:hAnsi="Georgia"/>
          <w:b/>
          <w:bCs/>
          <w:color w:val="3B2A5A"/>
          <w:sz w:val="32"/>
          <w:szCs w:val="32"/>
        </w:rPr>
        <w:t xml:space="preserve">Customs of Human Space</w:t>
      </w:r>
    </w:p>
    <w:p>
      <w:pPr>
        <w:spacing w:after="140" w:line="276"/>
        <w:jc w:val="both"/>
      </w:pPr>
      <w:r>
        <w:rPr>
          <w:rFonts w:ascii="Georgia" w:cs="Georgia" w:eastAsia="Georgia" w:hAnsi="Georgia"/>
          <w:color w:val="222222"/>
          <w:sz w:val="21"/>
          <w:szCs w:val="21"/>
        </w:rPr>
        <w:t xml:space="preserve">A few rules hold across every border, because everyone’s life depends on them.</w:t>
      </w:r>
    </w:p>
    <w:p>
      <w:pPr>
        <w:spacing w:after="140" w:line="276"/>
        <w:jc w:val="both"/>
      </w:pPr>
      <w:r>
        <w:rPr>
          <w:rFonts w:ascii="Georgia" w:cs="Georgia" w:eastAsia="Georgia" w:hAnsi="Georgia"/>
          <w:b/>
          <w:bCs/>
          <w:smallCaps/>
          <w:color w:val="3B2A5A"/>
          <w:sz w:val="21"/>
          <w:szCs w:val="21"/>
        </w:rPr>
        <w:t xml:space="preserve">The breach rule. </w:t>
      </w:r>
      <w:r>
        <w:rPr>
          <w:rFonts w:ascii="Georgia" w:cs="Georgia" w:eastAsia="Georgia" w:hAnsi="Georgia"/>
          <w:color w:val="222222"/>
          <w:sz w:val="21"/>
          <w:szCs w:val="21"/>
        </w:rPr>
        <w:t xml:space="preserve">Every home in human space is a pressure hull, and a big enough breach can kill everyone inside. No power opens a habitat to space. Warships fight warships; stations are blockaded, boarded or starved into terms, but never breached. A power that broke the rule would make every one of its own habitats a target, and none has. The fleet keeps the rule without exception.</w:t>
      </w:r>
    </w:p>
    <w:p>
      <w:pPr>
        <w:spacing w:after="140" w:line="276"/>
        <w:jc w:val="both"/>
      </w:pPr>
      <w:r>
        <w:rPr>
          <w:rFonts w:ascii="Georgia" w:cs="Georgia" w:eastAsia="Georgia" w:hAnsi="Georgia"/>
          <w:b/>
          <w:bCs/>
          <w:smallCaps/>
          <w:color w:val="3B2A5A"/>
          <w:sz w:val="21"/>
          <w:szCs w:val="21"/>
        </w:rPr>
        <w:t xml:space="preserve">Bonds. </w:t>
      </w:r>
      <w:r>
        <w:rPr>
          <w:rFonts w:ascii="Georgia" w:cs="Georgia" w:eastAsia="Georgia" w:hAnsi="Georgia"/>
          <w:color w:val="222222"/>
          <w:sz w:val="21"/>
          <w:szCs w:val="21"/>
        </w:rPr>
        <w:t xml:space="preserve">A bond is a debt sold along with the worker who owes it, and resold until it can never be paid. The Freeholds crew their ships with bonded people, and some Houses fill their mines the same way. The fleet does not recognize a bond: no debt owed elsewhere follows anyone through its hatch, which is one reason bonded workers run toward it and one reason the Houses resent it.</w:t>
      </w:r>
    </w:p>
    <w:p>
      <w:pPr>
        <w:spacing w:after="140" w:line="276"/>
        <w:jc w:val="both"/>
      </w:pPr>
      <w:r>
        <w:rPr>
          <w:rFonts w:ascii="Georgia" w:cs="Georgia" w:eastAsia="Georgia" w:hAnsi="Georgia"/>
          <w:b/>
          <w:bCs/>
          <w:smallCaps/>
          <w:color w:val="3B2A5A"/>
          <w:sz w:val="21"/>
          <w:szCs w:val="21"/>
        </w:rPr>
        <w:t xml:space="preserve">Fuel. </w:t>
      </w:r>
      <w:r>
        <w:rPr>
          <w:rFonts w:ascii="Georgia" w:cs="Georgia" w:eastAsia="Georgia" w:hAnsi="Georgia"/>
          <w:color w:val="222222"/>
          <w:sz w:val="21"/>
          <w:szCs w:val="21"/>
        </w:rPr>
        <w:t xml:space="preserve">Deuterium is the one thing every reactor needs. The Houses set its price, the Governance embargoes food to force it down, and the Freeholds smuggle it both ways. The fleet buys none; its Kangeths bring it home as heavy water.</w:t>
      </w:r>
    </w:p>
    <w:p>
      <w:pPr>
        <w:spacing w:after="140" w:line="276"/>
        <w:jc w:val="both"/>
      </w:pPr>
      <w:r>
        <w:rPr>
          <w:rFonts w:ascii="Georgia" w:cs="Georgia" w:eastAsia="Georgia" w:hAnsi="Georgia"/>
          <w:b/>
          <w:bCs/>
          <w:smallCaps/>
          <w:color w:val="3B2A5A"/>
          <w:sz w:val="21"/>
          <w:szCs w:val="21"/>
        </w:rPr>
        <w:t xml:space="preserve">The guard channels. </w:t>
      </w:r>
      <w:r>
        <w:rPr>
          <w:rFonts w:ascii="Georgia" w:cs="Georgia" w:eastAsia="Georgia" w:hAnsi="Georgia"/>
          <w:color w:val="222222"/>
          <w:sz w:val="21"/>
          <w:szCs w:val="21"/>
        </w:rPr>
        <w:t xml:space="preserve">Every power keeps the same guard channels and answers a polite hail politely. A ship that closes without answering is treated as hostile until it does.</w:t>
      </w:r>
    </w:p>
    <w:p>
      <w:pPr>
        <w:pStyle w:val="Heading1"/>
        <w:keepNext/>
        <w:spacing w:after="140" w:before="360"/>
      </w:pPr>
      <w:r>
        <w:rPr>
          <w:rFonts w:ascii="Georgia" w:cs="Georgia" w:eastAsia="Georgia" w:hAnsi="Georgia"/>
          <w:b/>
          <w:bCs/>
          <w:color w:val="3B2A5A"/>
          <w:sz w:val="32"/>
          <w:szCs w:val="32"/>
        </w:rPr>
        <w:t xml:space="preserve">Recent Events</w:t>
      </w:r>
    </w:p>
    <w:p>
      <w:pPr>
        <w:spacing w:after="140" w:line="276"/>
        <w:jc w:val="both"/>
      </w:pPr>
      <w:r>
        <w:rPr>
          <w:rFonts w:ascii="Georgia" w:cs="Georgia" w:eastAsia="Georgia" w:hAnsi="Georgia"/>
          <w:b/>
          <w:bCs/>
          <w:smallCaps/>
          <w:color w:val="3B2A5A"/>
          <w:sz w:val="21"/>
          <w:szCs w:val="21"/>
        </w:rPr>
        <w:t xml:space="preserve">The Hoarfield raid. </w:t>
      </w:r>
      <w:r>
        <w:rPr>
          <w:rFonts w:ascii="Georgia" w:cs="Georgia" w:eastAsia="Georgia" w:hAnsi="Georgia"/>
          <w:color w:val="222222"/>
          <w:sz w:val="21"/>
          <w:szCs w:val="21"/>
        </w:rPr>
        <w:t xml:space="preserve">On the fleet’s thirty-eighth day in the Lisk system, a House Merrow claim, about sixty raider hulls, twenty-eight of them automated gunships, struck the Kangeth working the Hoarfield ice belt, with a diversion against the inner expedition and a long-range salvo on the Iskar. The crewed hulls came from two Freeholds, the Lantern and the Knuckle, and the gunships’ drive cores carried House Merrow plant codes. They had lain cold for four days in the drift on the belt’s edge, inside the escort’s cordon but outside the field its pickets swept, and they crippled and boarded the Kangeth before Battle Group III, the escort, fought through the gunships. It broke the raid within the hour.</w:t>
      </w:r>
    </w:p>
    <w:p>
      <w:pPr>
        <w:spacing w:after="140" w:line="276"/>
        <w:jc w:val="both"/>
      </w:pPr>
      <w:r>
        <w:rPr>
          <w:rFonts w:ascii="Georgia" w:cs="Georgia" w:eastAsia="Georgia" w:hAnsi="Georgia"/>
          <w:color w:val="222222"/>
          <w:sz w:val="21"/>
          <w:szCs w:val="21"/>
        </w:rPr>
        <w:t xml:space="preserve">The fleet lost two Cranstons and fifty-three people. The raiders lost their flagship, the Tollkeeper, and fifty-four other hulls, and 138 bonded workers were freed from their holds. House Merrow denied everything, and the Table, which Merrow chairs this term, took no action. Since the raid, the escort sweeps the drift on a field’s approaches as well as the field itself, and treats any cold body there as a contact until it has been looked at.</w:t>
      </w:r>
    </w:p>
    <w:p>
      <w:pPr>
        <w:pStyle w:val="Heading1"/>
        <w:keepNext/>
        <w:spacing w:after="140" w:before="360"/>
      </w:pPr>
      <w:r>
        <w:rPr>
          <w:rFonts w:ascii="Georgia" w:cs="Georgia" w:eastAsia="Georgia" w:hAnsi="Georgia"/>
          <w:b/>
          <w:bCs/>
          <w:color w:val="3B2A5A"/>
          <w:sz w:val="32"/>
          <w:szCs w:val="32"/>
        </w:rPr>
        <w:t xml:space="preserve">What We Do Not Know</w:t>
      </w:r>
    </w:p>
    <w:p>
      <w:pPr>
        <w:spacing w:after="140" w:line="276"/>
        <w:jc w:val="both"/>
      </w:pPr>
      <w:r>
        <w:rPr>
          <w:rFonts w:ascii="Georgia" w:cs="Georgia" w:eastAsia="Georgia" w:hAnsi="Georgia"/>
          <w:color w:val="222222"/>
          <w:sz w:val="21"/>
          <w:szCs w:val="21"/>
        </w:rPr>
        <w:t xml:space="preserve">What caused the Change, and whether it is over. How far it runs. What became of MSY-004. How long the Hundred will stay neutral, and which way they will fall when they stop. Where the fleet could find another warp drive if the Iskar’s were ever lost, and what anyone would ask in return for one.</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A4380"/>
        <w:spacing w:val="30"/>
        <w:sz w:val="15"/>
        <w:szCs w:val="15"/>
      </w:rPr>
      <w:t xml:space="preserve">INTELLIGENCE BRANCH · NOMADIC CRAFT FLEET · PAGE </w:t>
    </w:r>
    <w:r>
      <w:rPr>
        <w:rFonts w:ascii="Georgia" w:cs="Georgia" w:eastAsia="Georgia" w:hAnsi="Georgia"/>
        <w:color w:val="5A4380"/>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E6" w:sz="4" w:space="4"/>
      </w:pBdr>
      <w:jc w:val="right"/>
    </w:pPr>
    <w:r>
      <w:rPr>
        <w:rFonts w:ascii="Georgia" w:cs="Georgia" w:eastAsia="Georgia" w:hAnsi="Georgia"/>
        <w:color w:val="5A4380"/>
        <w:spacing w:val="30"/>
        <w:sz w:val="15"/>
        <w:szCs w:val="15"/>
      </w:rPr>
      <w:t xml:space="preserve">HUMAN SPACE · A BRIEFING · REV 15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Georgia" w:cs="Georgia" w:eastAsia="Georgia" w:hAnsi="Georgia"/>
      <w:b/>
      <w:bCs/>
      <w:color w:val="3B2A5A"/>
      <w:sz w:val="32"/>
      <w:szCs w:val="32"/>
    </w:rPr>
  </w:style>
  <w:style w:type="paragraph" w:styleId="Heading2">
    <w:name w:val="Heading 2"/>
    <w:basedOn w:val="Normal"/>
    <w:next w:val="Normal"/>
    <w:qFormat/>
    <w:pPr>
      <w:spacing w:after="100" w:before="240"/>
      <w:outlineLvl w:val="1"/>
    </w:pPr>
    <w:rPr>
      <w:rFonts w:ascii="Georgia" w:cs="Georgia" w:eastAsia="Georgia" w:hAnsi="Georgia"/>
      <w:b/>
      <w:bCs/>
      <w:color w:val="5A438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Space - Revision 15</dc:title>
  <dc:creator>Intelligence Branch, Nomadic Craft Fleet</dc:creator>
  <cp:lastModifiedBy>Un-named</cp:lastModifiedBy>
  <cp:revision>1</cp:revision>
  <dcterms:created xsi:type="dcterms:W3CDTF">2026-10-04T03:54:11.654Z</dcterms:created>
  <dcterms:modified xsi:type="dcterms:W3CDTF">2026-10-04T03:54:11.657Z</dcterms:modified>
</cp:coreProperties>
</file>

<file path=docProps/custom.xml><?xml version="1.0" encoding="utf-8"?>
<Properties xmlns="http://schemas.openxmlformats.org/officeDocument/2006/custom-properties" xmlns:vt="http://schemas.openxmlformats.org/officeDocument/2006/docPropsVTypes"/>
</file>