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t xml:space="preserve">คู่มือการใช้งานระบบ IT Hub</w:t>
      </w:r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WORK INSTRUCTIONS • ศูนย์บริการเทคโนโลยีสารสนเทศ</w:t>
      </w:r>
    </w:p>
    <w:p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 xml:space="preserve">เอกสารควบคุมสำหรับทบทวน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>
        <w:trPr>
          <w:cantSplit/>
          <w:tblHeader/>
        </w:trPr>
        <w:tc>
          <w:tcPr>
            <w:tcW w:w="5045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รายการ</w:t>
            </w:r>
          </w:p>
        </w:tc>
        <w:tc>
          <w:tcPr>
            <w:tcW w:w="5045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หมายเลขเอกสาร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WI-IT-003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แก้ไขครั้งที่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00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วันที่จัดทำ / ตรวจสอบ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29 ตุลาคม 2569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วันที่มีผลบังคับใช้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/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หน่วยงานเจ้าของ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ฝ่ายเทคโนโลยีสารสนเทศ</w:t>
            </w:r>
          </w:p>
        </w:tc>
      </w:tr>
    </w:tbl>
    <w:p>
      <w:pPr>
        <w:spacing w:after="25" w:line="20" w:lineRule="exact"/>
      </w:pPr>
      <w:r>
        <w:t xml:space="preserve"/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จัดทำตามรูปแบบเอกสาร WI-IT-002 โดยใช้ข้อมูล ขั้นตอน เมนู และภาพประกอบของระบบ IT Hub สำหรับผู้ร้องขอ ผู้อนุมัติ และเจ้าหน้าที่ IT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3364"/>
        <w:gridCol w:w="3363"/>
        <w:gridCol w:w="3363"/>
      </w:tblGrid>
      <w:tr>
        <w:trPr>
          <w:cantSplit/>
          <w:tblHeader/>
        </w:trPr>
        <w:tc>
          <w:tcPr>
            <w:tcW w:w="3363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lang w:val="th-TH"/>
              </w:rPr>
              <w:t xml:space="preserve">ผู้จัดทำ</w:t>
            </w:r>
          </w:p>
        </w:tc>
        <w:tc>
          <w:tcPr>
            <w:tcW w:w="3363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lang w:val="th-TH"/>
              </w:rPr>
              <w:t xml:space="preserve">ผู้ทบทวน</w:t>
            </w:r>
          </w:p>
        </w:tc>
        <w:tc>
          <w:tcPr>
            <w:tcW w:w="3363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lang w:val="th-TH"/>
              </w:rPr>
              <w:t xml:space="preserve">ผู้อนุมัติ</w:t>
            </w:r>
          </w:p>
        </w:tc>
      </w:tr>
      <w:tr>
        <w:trPr>
          <w:cantSplit/>
        </w:trPr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lang w:val="th-TH"/>
              </w:rPr>
              <w:t xml:space="preserve">ชื่อ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lang w:val="th-TH"/>
              </w:rPr>
              <w:t xml:space="preserve">ชื่อ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lang w:val="th-TH"/>
              </w:rPr>
              <w:t xml:space="preserve">ชื่อ</w:t>
            </w:r>
          </w:p>
        </w:tc>
      </w:tr>
      <w:tr>
        <w:trPr>
          <w:cantSplit/>
        </w:trPr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lang w:val="th-TH"/>
              </w:rPr>
              <w:t xml:space="preserve">ตำแหน่ง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lang w:val="th-TH"/>
              </w:rPr>
              <w:t xml:space="preserve">ตำแหน่ง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lang w:val="th-TH"/>
              </w:rPr>
              <w:t xml:space="preserve">ตำแหน่ง</w:t>
            </w:r>
          </w:p>
        </w:tc>
      </w:tr>
      <w:tr>
        <w:trPr>
          <w:cantSplit/>
        </w:trPr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lang w:val="th-TH"/>
              </w:rPr>
              <w:t xml:space="preserve">วันที่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lang w:val="th-TH"/>
              </w:rPr>
              <w:t xml:space="preserve">วันที่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lang w:val="th-TH"/>
              </w:rPr>
              <w:t xml:space="preserve">วันที่</w:t>
            </w:r>
          </w:p>
        </w:tc>
      </w:tr>
    </w:tbl>
    <w:p>
      <w:pPr>
        <w:spacing w:after="25" w:line="20" w:lineRule="exact"/>
      </w:pPr>
      <w:r>
        <w:t xml:space="preserve"/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ภาพประกอบจากหน้าจอ IT Hub ใช้ข้อมูลสมมติและจำลองผลตอบกลับเพื่อแสดงขั้นตอน ไม่มีการสร้างหรือเปลี่ยนใบงานจริงระหว่างปรับเอกสาร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จุดเข้าใช้งาน: https://abms.ddns.net:8445/it-hub/</w:t>
        <w:br/>
        <w:t xml:space="preserve">ปรับรูปแบบเอกสาร: 29 ตุลาคม 2569 • ผลตรวจระบบเดิม: 28 ตุลาคม 2569</w:t>
      </w:r>
    </w:p>
    <w:p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t xml:space="preserve">สารบัญและวิธีใช้คู่มือ</w:t>
      </w:r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เลือกอ่านตามหน้าที่และขั้นตอนงาน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8500"/>
        <w:gridCol w:w="1590"/>
      </w:tblGrid>
      <w:tr>
        <w:trPr>
          <w:cantSplit/>
          <w:tblHeader/>
        </w:trPr>
        <w:tc>
          <w:tcPr>
            <w:tcW w:w="8500" w:type="dxa"/>
            <w:shd w:val="clear" w:color="auto" w:fill="EAF0F6"/>
          </w:tcPr>
          <w:p>
            <w:pPr>
              <w:spacing w:after="0" w:line="291" w:lineRule="exact"/>
            </w:pPr>
            <w:r>
              <w:rPr>
                <w:rFonts w:eastAsia="TH Sarabun New"/>
                <w:b/>
                <w:bCs/>
                <w:sz w:val="26"/>
                <w:szCs w:val="26"/>
                <w:lang w:val="th-TH"/>
              </w:rPr>
              <w:t xml:space="preserve">หัวข้อ</w:t>
            </w:r>
          </w:p>
        </w:tc>
        <w:tc>
          <w:tcPr>
            <w:tcW w:w="1590" w:type="dxa"/>
            <w:shd w:val="clear" w:color="auto" w:fill="EAF0F6"/>
          </w:tcPr>
          <w:p>
            <w:pPr>
              <w:spacing w:after="0" w:line="291" w:lineRule="exact"/>
            </w:pPr>
            <w:r>
              <w:rPr>
                <w:rFonts w:eastAsia="TH Sarabun New"/>
                <w:b/>
                <w:bCs/>
                <w:sz w:val="26"/>
                <w:szCs w:val="26"/>
                <w:lang w:val="th-TH"/>
              </w:rPr>
              <w:t xml:space="preserve">หน้า</w:t>
            </w:r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1. วัตถุประสงค์และขอบเขต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0 \h">
              <w:r>
                <w:rPr>
                  <w:rFonts w:hint="cs"/>
                  <w:cs/>
                </w:rPr>
                <w:t xml:space="preserve">3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2. คำจำกัดความและสถานะ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1 \h">
              <w:r>
                <w:rPr>
                  <w:rFonts w:hint="cs"/>
                  <w:cs/>
                </w:rPr>
                <w:t xml:space="preserve">4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3. ความรับผิดชอบและสิทธิ์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2 \h">
              <w:r>
                <w:rPr>
                  <w:rFonts w:hint="cs"/>
                  <w:cs/>
                </w:rPr>
                <w:t xml:space="preserve">5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4. ภาพรวมและจุดควบคุม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3 \h">
              <w:r>
                <w:rPr>
                  <w:rFonts w:hint="cs"/>
                  <w:cs/>
                </w:rPr>
                <w:t xml:space="preserve">6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5.1 เปิดระบบ ค้นหา และสแกน QR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4 \h">
              <w:r>
                <w:rPr>
                  <w:rFonts w:hint="cs"/>
                  <w:cs/>
                </w:rPr>
                <w:t xml:space="preserve">7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5.2 แจ้งซ่อมและเก็บเลขที่คำขอ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5 \h">
              <w:r>
                <w:rPr>
                  <w:rFonts w:hint="cs"/>
                  <w:cs/>
                </w:rPr>
                <w:t xml:space="preserve">8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5.3 ร้องขอ IT และลงนามผู้ร้องขอ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6 \h">
              <w:r>
                <w:rPr>
                  <w:rFonts w:hint="cs"/>
                  <w:cs/>
                </w:rPr>
                <w:t xml:space="preserve">10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5.4 ขอใช้ E-mail บริษัท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7 \h">
              <w:r>
                <w:rPr>
                  <w:rFonts w:hint="cs"/>
                  <w:cs/>
                </w:rPr>
                <w:t xml:space="preserve">12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5.5 ขอเบิก–ยืมอุปกรณ์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8 \h">
              <w:r>
                <w:rPr>
                  <w:rFonts w:hint="cs"/>
                  <w:cs/>
                </w:rPr>
                <w:t xml:space="preserve">13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5.6 ขอซื้อครุภัณฑ์คอมพิวเตอร์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9 \h">
              <w:r>
                <w:rPr>
                  <w:rFonts w:hint="cs"/>
                  <w:cs/>
                </w:rPr>
                <w:t xml:space="preserve">14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5.7 ติดตามสถานะคำขอ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10 \h">
              <w:r>
                <w:rPr>
                  <w:rFonts w:hint="cs"/>
                  <w:cs/>
                </w:rPr>
                <w:t xml:space="preserve">15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5.8 อนุมัติคำขอจากอีเมล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11 \h">
              <w:r>
                <w:rPr>
                  <w:rFonts w:hint="cs"/>
                  <w:cs/>
                </w:rPr>
                <w:t xml:space="preserve">16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5.9 รับรองผล FM-IT-010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12 \h">
              <w:r>
                <w:rPr>
                  <w:rFonts w:hint="cs"/>
                  <w:cs/>
                </w:rPr>
                <w:t xml:space="preserve">17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5.10 เข้าสู่ระบบ Admin และรับเรื่อง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13 \h">
              <w:r>
                <w:rPr>
                  <w:rFonts w:hint="cs"/>
                  <w:cs/>
                </w:rPr>
                <w:t xml:space="preserve">18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5.11 บันทึกผล ลงนาม IT และปิดงาน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14 \h">
              <w:r>
                <w:rPr>
                  <w:rFonts w:hint="cs"/>
                  <w:cs/>
                </w:rPr>
                <w:t xml:space="preserve">19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5.12 อนุมัติเบิก–ยืมและบันทึกคืน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15 \h">
              <w:r>
                <w:rPr>
                  <w:rFonts w:hint="cs"/>
                  <w:cs/>
                </w:rPr>
                <w:t xml:space="preserve">20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5.13 จัดการและพิมพ์เอกสารฝ่าย IT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16 \h">
              <w:r>
                <w:rPr>
                  <w:rFonts w:hint="cs"/>
                  <w:cs/>
                </w:rPr>
                <w:t xml:space="preserve">22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5.14 ทะเบียนอุปกรณ์และ Import Excel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17 \h">
              <w:r>
                <w:rPr>
                  <w:rFonts w:hint="cs"/>
                  <w:cs/>
                </w:rPr>
                <w:t xml:space="preserve">24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5.15 พิมพ์ QR และแบบฟอร์ม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18 \h">
              <w:r>
                <w:rPr>
                  <w:rFonts w:hint="cs"/>
                  <w:cs/>
                </w:rPr>
                <w:t xml:space="preserve">26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5.16 พนักงาน บัญชี และลายเซ็น IT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19 \h">
              <w:r>
                <w:rPr>
                  <w:rFonts w:hint="cs"/>
                  <w:cs/>
                </w:rPr>
                <w:t xml:space="preserve">27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5.17 Map NAS และตรวจการส่ง PDF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20 \h">
              <w:r>
                <w:rPr>
                  <w:rFonts w:hint="cs"/>
                  <w:cs/>
                </w:rPr>
                <w:t xml:space="preserve">28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5.18 แก้ปัญหาและตรวจงานประจำวัน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21 \h">
              <w:r>
                <w:rPr>
                  <w:rFonts w:hint="cs"/>
                  <w:cs/>
                </w:rPr>
                <w:t xml:space="preserve">30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6. แบบฟอร์มและหลักฐาน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22 \h">
              <w:r>
                <w:rPr>
                  <w:rFonts w:hint="cs"/>
                  <w:cs/>
                </w:rPr>
                <w:t xml:space="preserve">31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7. เอกสารอ้างอิงและประวัติแก้ไข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23 \h">
              <w:r>
                <w:rPr>
                  <w:rFonts w:hint="cs"/>
                  <w:cs/>
                </w:rPr>
                <w:t xml:space="preserve">32</w:t>
              </w:r>
            </w:fldSimple>
          </w:p>
        </w:tc>
      </w:tr>
      <w:tr>
        <w:trPr>
          <w:cantSplit/>
        </w:trPr>
        <w:tc>
          <w:tcPr>
            <w:tcW w:w="8500" w:type="dxa"/>
          </w:tcPr>
          <w:p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ภาคผนวก ก การฝึกตรวจรับ</w:t>
            </w:r>
          </w:p>
        </w:tc>
        <w:tc>
          <w:tcPr>
            <w:tcW w:w="1590" w:type="dxa"/>
          </w:tcPr>
          <w:p>
            <w:pPr>
              <w:spacing w:after="0" w:line="291" w:lineRule="exact"/>
            </w:pPr>
            <w:fldSimple w:instr="PAGEREF ITHUB_SECTION_24 \h">
              <w:r>
                <w:rPr>
                  <w:rFonts w:hint="cs"/>
                  <w:cs/>
                </w:rPr>
                <w:t xml:space="preserve">33</w:t>
              </w:r>
            </w:fldSimple>
          </w:p>
        </w:tc>
      </w:tr>
    </w:tbl>
    <w:p>
      <w:pPr>
        <w:spacing w:after="25" w:line="20" w:lineRule="exact"/>
      </w:pPr>
      <w:r>
        <w:t xml:space="preserve"/>
      </w:r>
    </w:p>
    <w:p>
      <w:pPr>
        <w:spacing w:after="100" w:line="314" w:lineRule="exact"/>
      </w:pPr>
      <w:r>
        <w:rPr>
          <w:rFonts w:eastAsia="TH Sarabun New"/>
          <w:sz w:val="28"/>
          <w:szCs w:val="28"/>
          <w:lang w:val="th-TH"/>
        </w:rPr>
        <w:t xml:space="preserve">ผู้ร้องขออ่านขั้นตอนบริการที่เลือก ผู้อนุมัติอ่านขั้นลงนาม เจ้าหน้าที่ IT อ่านการรับเรื่อง ปิดงาน ทะเบียน เอกสาร และ NAS ภาพใช้ข้อมูลตัวอย่าง ไม่ใช่หลักฐานรายการจริง</w:t>
      </w:r>
    </w:p>
    <w:p>
      <w:pPr>
        <w:spacing w:after="100" w:line="314" w:lineRule="exact"/>
      </w:pPr>
      <w:r>
        <w:rPr>
          <w:rFonts w:eastAsia="TH Sarabun New"/>
          <w:sz w:val="28"/>
          <w:szCs w:val="28"/>
          <w:lang w:val="th-TH"/>
        </w:rPr>
        <w:t xml:space="preserve">ผลตรวจระบบวันที่ 28 ตุลาคม 2569 อยู่ในรายงาน SYSTEM-CHECK-2026-10-28 ส่วนขั้นตอน Import Excel และตรวจรหัสซ้ำทบทวนจากโค้ดวันที่ 29 ตุลาคม 2569 การปรับเอกสารครั้งนี้ไม่ได้ทดสอบธุรกรรมจริงซ้ำ</w:t>
      </w:r>
    </w:p>
    <w:p>
      <w:pPr>
        <w:keepNext/>
        <w:pageBreakBefore/>
        <w:spacing w:after="100" w:line="515" w:lineRule="exact"/>
      </w:pPr>
      <w:bookmarkStart w:id="0" w:name="ITHUB_SECTION_0"/>
      <w:r>
        <w:rPr>
          <w:rFonts w:eastAsia="TH Sarabun New"/>
          <w:b/>
          <w:bCs/>
          <w:sz w:val="46"/>
          <w:szCs w:val="46"/>
          <w:lang w:val="th-TH"/>
        </w:rPr>
        <w:t xml:space="preserve">1. วัตถุประสงค์และขอบเขต</w:t>
      </w:r>
      <w:bookmarkEnd w:id="0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กำหนดวิธีปฏิบัติงานบริการ IT ให้มีขั้นตอนและหลักฐานตรวจสอบได้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ใช้เป็นขั้นตอนมาตรฐานในการแจ้งซ่อม ขอรับบริการ IT ลงนามอนุมัติ รับเรื่อง ดำเนินการ ปิดงาน และค้นหลักฐาน รวมถึงทะเบียนอุปกรณ์ เอกสารฝ่าย IT และการจัดเก็บ PDF ของใบงานที่เสร็จสิ้นบน NAS</w:t>
      </w:r>
    </w:p>
    <w:p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 xml:space="preserve">ขอบเขตการใช้งาน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ครอบคลุมผู้ร้องขอ ผู้ยืม ผู้อนุมัติต้นสังกัด ผู้รับรองผล และเจ้าหน้าที่ IT ของบริษัท ATS และ INNO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ใช้กับคำขอแจ้งซ่อม ร้องขอดำเนินการด้าน IT ขอ E-mail บริษัท เบิก–ยืม และขอซื้อครุภัณฑ์คอมพิวเตอร์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ครอบคลุมการสร้างและพิมพ์เอกสารฝ่าย IT ทะเบียนอุปกรณ์ ประวัติบำรุงรักษา การนำเข้า Excel การพิมพ์ QR และการตรวจส่งเอกสารไป NAS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เตรียมปัญหา/วัตถุประสงค์ แผนก ช่องทางติดต่อ และรหัสอุปกรณ์ถ้ามี ใช้อุปกรณ์ที่เปิด HTTPS ได้และเครือข่ายที่เข้าถึงระบบ</w:t>
      </w:r>
    </w:p>
    <w:p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 xml:space="preserve">ผลที่ต้องได้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ผู้ร้องขอมีเลขที่คำขอ เจ้าหน้าที่มีผลดำเนินการและหลักฐานตามแบบฟอร์ม พร้อมตรวจสถานะการส่ง NAS แยกจากสถานะเสร็จสิ้นของงาน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เมื่อระบบหรือขั้นตอนเปลี่ยน ให้ผู้รับผิดชอบทบทวน WI และเอกสารที่เกี่ยวข้องก่อนนำไปใช้ต่อ</w:t>
      </w:r>
    </w:p>
    <w:p>
      <w:pPr>
        <w:keepNext/>
        <w:pageBreakBefore/>
        <w:spacing w:after="100" w:line="515" w:lineRule="exact"/>
      </w:pPr>
      <w:bookmarkStart w:id="1" w:name="ITHUB_SECTION_1"/>
      <w:r>
        <w:rPr>
          <w:rFonts w:eastAsia="TH Sarabun New"/>
          <w:b/>
          <w:bCs/>
          <w:sz w:val="46"/>
          <w:szCs w:val="46"/>
          <w:lang w:val="th-TH"/>
        </w:rPr>
        <w:t xml:space="preserve">2. คำจำกัดความและสถานะ</w:t>
      </w:r>
      <w:bookmarkEnd w:id="1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ใช้คำและสถานะให้ตรงกันระหว่างผู้ร้องขอ ผู้อนุมัติ และ IT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>
        <w:trPr>
          <w:cantSplit/>
          <w:tblHeader/>
        </w:trPr>
        <w:tc>
          <w:tcPr>
            <w:tcW w:w="5045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คำ / สถานะ</w:t>
            </w:r>
          </w:p>
        </w:tc>
        <w:tc>
          <w:tcPr>
            <w:tcW w:w="5045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IT Hub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ศูนย์บริการเทคโนโลยีสารสนเทศสำหรับยื่นคำขอ ติดตามงาน และจัดเก็บหลักฐาน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ผู้ร้องขอ / ผู้ยืม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บุคคลที่ยื่นคำขอและประสานงานกับ IT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Admin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เจ้าหน้าที่ IT ที่มีบัญชีและสิทธิ์จัดการในระบบ IT Hub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เลขที่คำขอ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คำนำหน้า 2 ตัว–ปี/เดือน 4 หลัก–ลำดับ 4 หลัก เช่น SV-2610-9001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QR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รหัสสำหรับเปิดข้อมูลอุปกรณ์และเริ่มแจ้งซ่อมจากทะเบียนปัจจุบัน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PM / BM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การบำรุงรักษาตามแผน / ประวัติซ่อมจากใบงานที่ผูกอุปกรณ์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NAS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พื้นที่เก็บ PDF ใบงานที่เสร็จสิ้น ตามการตั้งค่า Map NAS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ฉบับร่าง / รอลงนาม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เอกสารที่ยังจัดทำหรือรอผู้มีหน้าที่ลงนาม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รับรองผล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ยืนยันผลดำเนินการฉบับปัจจุบัน ไม่ใช่การปิดงานให้อัตโนมัติ</w:t>
            </w:r>
          </w:p>
        </w:tc>
      </w:tr>
    </w:tbl>
    <w:p>
      <w:pPr>
        <w:spacing w:after="25" w:line="20" w:lineRule="exact"/>
      </w:pPr>
      <w:r>
        <w:t xml:space="preserve"/>
      </w:r>
    </w:p>
    <w:p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 xml:space="preserve">สถานะงานคำขอ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รอรับเรื่อง → รับเรื่องแล้ว → กำลังดำเนินการ → เสร็จสิ้น ใช้สถานะรอเมื่อรอข้อมูล/อุปกรณ์ และใช้ไม่อนุมัติหรือยกเลิกตามข้อเท็จจริง ระบบไม่ได้บังคับให้ทุกงานผ่านทุกสถานะ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งานที่รออนุมัติต้นสังกัดหรือรออนุมัติเบิก–ยืม ต้องผ่านผู้มีหน้าที่อนุมัติก่อนเริ่มงานตามประเภทคำขอ สถานะ NAS เป็นผลจัดเก็บเอกสารอีกส่วนหนึ่ง</w:t>
      </w:r>
    </w:p>
    <w:p>
      <w:pPr>
        <w:keepNext/>
        <w:pageBreakBefore/>
        <w:spacing w:after="100" w:line="515" w:lineRule="exact"/>
      </w:pPr>
      <w:bookmarkStart w:id="2" w:name="ITHUB_SECTION_2"/>
      <w:r>
        <w:rPr>
          <w:rFonts w:eastAsia="TH Sarabun New"/>
          <w:b/>
          <w:bCs/>
          <w:sz w:val="46"/>
          <w:szCs w:val="46"/>
          <w:lang w:val="th-TH"/>
        </w:rPr>
        <w:t xml:space="preserve">3. ความรับผิดชอบและสิทธิ์</w:t>
      </w:r>
      <w:bookmarkEnd w:id="2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ผู้ทำรายการต้องใช้บทบาทและลายเซ็นของตนตามที่ได้รับมอบหมาย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>
        <w:trPr>
          <w:cantSplit/>
          <w:tblHeader/>
        </w:trPr>
        <w:tc>
          <w:tcPr>
            <w:tcW w:w="5045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ผู้รับผิดชอบ</w:t>
            </w:r>
          </w:p>
        </w:tc>
        <w:tc>
          <w:tcPr>
            <w:tcW w:w="5045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ผู้ร้องขอ / ผู้ยืม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เลือกบริการ กรอกข้อมูล ลงนามเมื่อแบบฟอร์มกำหนด เก็บเลขที่คำขอ และติดตามผล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หัวหน้าฝ่าย / ผู้อนุมัติต้นสังกัด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ตรวจคำขอจากลิงก์อีเมล ลงนามอนุมัติหรือไม่อนุมัติ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ผู้รับรองผล FM-IT-010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ตรวจผลดำเนินการล่าสุดและลงนามรับรองก่อน IT ปิดงาน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เจ้าหน้าที่ IT (Admin)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รับเรื่อง อนุมัติเบิก–ยืม จัดการอุปกรณ์ เอกสาร ผู้ลงนาม และติดตามผลส่ง NAS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ผู้ลงนามเอกสารจัดซื้อ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ลงนามในตำแหน่งที่ IT ส่งขอ โดยไม่เปลี่ยนสถานะงาน IT อัตโนมัติ</w:t>
            </w:r>
          </w:p>
        </w:tc>
      </w:tr>
    </w:tbl>
    <w:p>
      <w:pPr>
        <w:spacing w:after="25" w:line="20" w:lineRule="exact"/>
      </w:pPr>
      <w:r>
        <w:t xml:space="preserve"/>
      </w:r>
    </w:p>
    <w:p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 xml:space="preserve">สิทธิ์และการเตรียมข้อมูล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ผู้ร้องขอเข้าหน้าเว็บได้โดยไม่ต้องเข้าสู่ระบบ ส่วน Admin ใช้บัญชี IT Hub ที่ได้รับมอบหมาย ซึ่งแยกจาก ERP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ผู้อนุมัติต้องอยู่ในรายชื่อที่เปิดใช้งาน มีอีเมล และมีสิทธิ์อนุมัติที่ถูกต้อง หากไม่พบชื่อให้ IT ตรวจข้อมูลก่อนส่งคำขอ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ผู้ลงนามเปิดลิงก์เฉพาะบุคคล ตรวจข้อมูล เลือกผล และยืนยันความยินยอม การเปิดลิงก์หรือเห็นภาพลายเซ็นยังไม่ถือว่าลงนาม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ใช้บัญชีและลายเซ็นของตน ไม่ใช้ภาพลายเซ็นของผู้อื่นมาอนุมัติอัตโนมัติ เมื่อเลิกใช้ Admin ให้ออกจากระบบ</w:t>
      </w:r>
    </w:p>
    <w:p>
      <w:pPr>
        <w:keepNext/>
        <w:pageBreakBefore/>
        <w:spacing w:after="100" w:line="515" w:lineRule="exact"/>
      </w:pPr>
      <w:bookmarkStart w:id="3" w:name="ITHUB_SECTION_3"/>
      <w:r>
        <w:rPr>
          <w:rFonts w:eastAsia="TH Sarabun New"/>
          <w:b/>
          <w:bCs/>
          <w:sz w:val="46"/>
          <w:szCs w:val="46"/>
          <w:lang w:val="th-TH"/>
        </w:rPr>
        <w:t xml:space="preserve">4. ภาพรวมและจุดควบคุม</w:t>
      </w:r>
      <w:bookmarkEnd w:id="3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เลือกแบบฟอร์มให้ตรงประเภทงานและตรวจเงื่อนไขก่อนดำเนินการ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3364"/>
        <w:gridCol w:w="3363"/>
        <w:gridCol w:w="3363"/>
      </w:tblGrid>
      <w:tr>
        <w:trPr>
          <w:cantSplit/>
          <w:tblHeader/>
        </w:trPr>
        <w:tc>
          <w:tcPr>
            <w:tcW w:w="3363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บริการ</w:t>
            </w:r>
          </w:p>
        </w:tc>
        <w:tc>
          <w:tcPr>
            <w:tcW w:w="3363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แบบฟอร์ม / เลขที่</w:t>
            </w:r>
          </w:p>
        </w:tc>
        <w:tc>
          <w:tcPr>
            <w:tcW w:w="3363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ขั้นตอนสำคัญ</w:t>
            </w:r>
          </w:p>
        </w:tc>
      </w:tr>
      <w:tr>
        <w:trPr>
          <w:cantSplit/>
        </w:trPr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แจ้งซ่อม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FM-IT-003 / RP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ระบุอาการ → IT ดำเนินการ → บันทึกผลและปิดงาน</w:t>
            </w:r>
          </w:p>
        </w:tc>
      </w:tr>
      <w:tr>
        <w:trPr>
          <w:cantSplit/>
        </w:trPr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ร้องขอดำเนินการด้าน IT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FM-IT-010 / SV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ผู้ร้องขอลงนาม → หัวหน้าฝ่ายอนุมัติ → IT ดำเนินการ → ผอ./ผจก. รับรองผลล่าสุด → IT ปิดงาน</w:t>
            </w:r>
          </w:p>
        </w:tc>
      </w:tr>
      <w:tr>
        <w:trPr>
          <w:cantSplit/>
        </w:trPr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ขอใช้ E-mail บริษัท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FM-IT-009 / EM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กรอกข้อมูลบัญชีและบริษัท → IT ดำเนินการ → ปิดงาน</w:t>
            </w:r>
          </w:p>
        </w:tc>
      </w:tr>
      <w:tr>
        <w:trPr>
          <w:cantSplit/>
        </w:trPr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เบิก–ยืมอุปกรณ์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FM-IT-008 / BR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ส่งคำขอ → Admin อนุมัติ → สร้างบันทึกอัตโนมัติ → จ่าย/คืนแยกรายการ</w:t>
            </w:r>
          </w:p>
        </w:tc>
      </w:tr>
      <w:tr>
        <w:trPr>
          <w:cantSplit/>
        </w:trPr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ขอซื้อครุภัณฑ์คอมพิวเตอร์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FM-IT-007 / PR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ผู้ร้องขอลงนาม → ต้นสังกัดอนุมัติ → IT ดำเนินการ; ส่งขอลายเซ็นจัดซื้อเพิ่มเติมได้</w:t>
            </w:r>
          </w:p>
        </w:tc>
      </w:tr>
    </w:tbl>
    <w:p>
      <w:pPr>
        <w:spacing w:after="25" w:line="20" w:lineRule="exact"/>
      </w:pPr>
      <w:r>
        <w:t xml:space="preserve"/>
      </w:r>
    </w:p>
    <w:p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 xml:space="preserve">จุดควบคุมหลัก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FM-IT-010 และ FM-IT-007 ใหม่ต้องผู้ร้องขอลงนามและต้นสังกัดอนุมัติก่อน IT รับเรื่องหรือดำเนินการ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FM-IT-010 ต้องมีผลดำเนินการและลายเซ็นรับรองผลฉบับปัจจุบันก่อน IT ปิดงาน ส่วนลายเซ็นจัดซื้อเพิ่มเติมของ FM-IT-007 ไม่บังคับรอครบก่อนปิดงาน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FM-IT-008 ต้องผ่าน Admin อนุมัติก่อนระบบสร้างบันทึกจ่าย/คืนหนึ่งฉบับ ห้ามสร้างบันทึกตรงเพื่อข้ามอนุมัติ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การส่ง PDF ไป NAS เกิดจากการปิดใบงานคำขอ ส่วนเอกสารฝ่าย IT ไม่ได้ส่ง NAS ทุกฉบับโดยอัตโนมัติ บันทึก FM-IT-008 ที่เชื่อมกับคำขอใช้ประกอบ PDF ของใบงานนั้น</w:t>
      </w:r>
    </w:p>
    <w:p>
      <w:pPr>
        <w:keepNext/>
        <w:pageBreakBefore/>
        <w:spacing w:after="100" w:line="515" w:lineRule="exact"/>
      </w:pPr>
      <w:bookmarkStart w:id="4" w:name="ITHUB_SECTION_4"/>
      <w:r>
        <w:rPr>
          <w:rFonts w:eastAsia="TH Sarabun New"/>
          <w:b/>
          <w:bCs/>
          <w:sz w:val="46"/>
          <w:szCs w:val="46"/>
          <w:lang w:val="th-TH"/>
        </w:rPr>
        <w:t xml:space="preserve">5.1 เปิดระบบ ค้นหา และสแกน QR</w:t>
      </w:r>
      <w:bookmarkEnd w:id="4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เปิดข้อมูลให้ตรงอุปกรณ์ก่อนแจ้งซ่อม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เปิด https://abms.ddns.net:8445/it-hub/ จากคอมพิวเตอร์หรือโทรศัพท์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เลือกการ์ดบริการที่ตรงกับงาน หรือกรอกรหัสอุปกรณ์/เลขที่คำขอในช่องค้นหา แล้วกดไอคอนค้นหา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เมื่อสแกน QR บนอุปกรณ์ ระบบเปิดข้อมูลอุปกรณ์ ให้ตรวจรหัส รุ่น หน่วยงาน และสถานที่ก่อนแจ้งซ่อม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กดแจ้งซ่อมจากหน้าอุปกรณ์ ระบบนำรหัสอุปกรณ์ไปยังแบบแจ้งซ่อม; บริการประเภทอื่นไม่ผูกข้อมูลอุปกรณ์จาก QR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หากไม่พบรหัส ให้ตรวจตัวอักษรบนสติกเกอร์และแจ้ง IT หากไม่ทราบรหัส สามารถเปิดแบบแจ้งซ่อมจากหน้าแรกได้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4710400" cy="3312000"/>
            <wp:effectExtent l="0" t="0" r="0" b="0"/>
            <wp:docPr id="1" name="02-asset-public" descr="ตัวอย่างข้อมูลอุปกรณ์หลังเปิด Q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02-asset-public" descr="ตัวอย่างข้อมูลอุปกรณ์หลังเปิด QR"/>
                    <pic:cNvPicPr/>
                  </pic:nvPicPr>
                  <pic:blipFill>
                    <a:blip r:embed="rIdITHUB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7104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1 ตัวอย่างข้อมูลอุปกรณ์หลังเปิด QR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รหัสอุปกรณ์และปุ่มแจ้งซ่อม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หน้าสาธารณะเปิดเผยข้อมูลอุปกรณ์บางส่วน ส่วน Serial ชื่อผู้ถือครองเต็มและหมายเหตุภายในอยู่ในหน้า Admin</w:t>
      </w:r>
    </w:p>
    <w:p>
      <w:pPr>
        <w:keepNext/>
        <w:pageBreakBefore/>
        <w:spacing w:after="100" w:line="515" w:lineRule="exact"/>
      </w:pPr>
      <w:bookmarkStart w:id="5" w:name="ITHUB_SECTION_5"/>
      <w:r>
        <w:rPr>
          <w:rFonts w:eastAsia="TH Sarabun New"/>
          <w:b/>
          <w:bCs/>
          <w:sz w:val="46"/>
          <w:szCs w:val="46"/>
          <w:lang w:val="th-TH"/>
        </w:rPr>
        <w:t xml:space="preserve">5.2 แจ้งซ่อมและเก็บเลขที่คำขอ</w:t>
      </w:r>
      <w:bookmarkEnd w:id="5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ยื่น FM-IT-003 และเก็บเลขที่เพื่อติดตาม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จากหน้าแรกเลือกแจ้งซ่อม หรือเปิดจาก QR ของเครื่องที่มีปัญหา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เลือกประเภทงาน กรอกอุปกรณ์ที่เสีย รหัสอุปกรณ์ถ้ามี อาการ และเหตุการณ์ก่อนพบปัญหาให้ชัดเจน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ระบุวันเวลาที่พบและสถานที่ แนบรูปปัญหาได้ โดยตรวจว่ารูปไม่มีข้อมูลที่ไม่เกี่ยวข้อง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กรอกชื่อ–นามสกุลและฝ่าย/แผนก พร้อมเบอร์โทรหรืออีเมลที่ติดต่อได้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ตรวจข้อมูลแล้วกดส่งคำขอ รอหน้าสำเร็จและเก็บเลขที่ขึ้นต้น RP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4710400" cy="3312000"/>
            <wp:effectExtent l="0" t="0" r="0" b="0"/>
            <wp:docPr id="2" name="03-repair" descr="ช่องกรอกรายละเอียดแจ้งซ่อ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03-repair" descr="ช่องกรอกรายละเอียดแจ้งซ่อม"/>
                    <pic:cNvPicPr/>
                  </pic:nvPicPr>
                  <pic:blipFill>
                    <a:blip r:embed="rIdITHUB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7104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2 ช่องกรอกรายละเอียดแจ้งซ่อม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ข้อมูลอาการและผู้แจ้ง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ผลที่ต้องได้: ได้เลขที่คำขอหนึ่งรายการ และเปิดติดตามสถานะได้ หากระบบแจ้งข้อมูลไม่ครบ ให้แก้ช่องที่ระบุแล้วส่งใหม่</w:t>
      </w:r>
    </w:p>
    <w:p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t xml:space="preserve">5.2 แจ้งซ่อมและเก็บเลขที่คำขอ (ต่อ)</w:t>
      </w:r>
    </w:p>
    <w:p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 xml:space="preserve">เก็บเลขที่หลังส่งคำขอ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ตรวจว่าหน้าจอแจ้งบันทึกสำเร็จและแสดงเลขที่คำขอ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กดคัดลอกหรือบันทึกภาพเลขที่ไว้ เพื่อใช้ติดต่อ IT และติดตามงานจากอุปกรณ์อื่น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เปิดหน้าติดตามจากปุ่มที่แสดง แล้วตรวจประเภทคำขอและสถานะ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ถ้าระบบแจ้งว่าส่งอีเมลขออนุมัติไม่สำเร็จ แต่มีเลขที่คำขอแล้ว ให้แจ้ง IT พร้อมเลขที่เดิมเพื่อส่งอีเมลใหม่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เมื่อเครือข่ายขัดข้องหลังส่ง ให้ตรวจรายการล่าสุดจากเครื่องนี้หรือสอบถาม IT ก่อนส่งคำขอซ้ำ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4710400" cy="3312000"/>
            <wp:effectExtent l="0" t="0" r="0" b="0"/>
            <wp:docPr id="3" name="04-success" descr="หน้าสำเร็จหลังส่งคำขอด้วยข้อมูลตัวอย่า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04-success" descr="หน้าสำเร็จหลังส่งคำขอด้วยข้อมูลตัวอย่าง"/>
                    <pic:cNvPicPr/>
                  </pic:nvPicPr>
                  <pic:blipFill>
                    <a:blip r:embed="rIdITHUBImage3"/>
                    <a:stretch>
                      <a:fillRect/>
                    </a:stretch>
                  </pic:blipFill>
                  <pic:spPr>
                    <a:xfrm>
                      <a:off x="0" y="0"/>
                      <a:ext cx="47104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3 หน้าสำเร็จหลังส่งคำขอด้วยข้อมูลตัวอย่าง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เลขที่คำขอและปุ่มติดตาม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ประวัติจากเครื่องนี้เก็บในเบราว์เซอร์ การเปลี่ยนเครื่อง ล้างข้อมูล หรือใช้โหมดส่วนตัวอาจไม่เห็นรายการเดิม จึงควรเก็บเลขที่แยกไว้</w:t>
      </w:r>
    </w:p>
    <w:p>
      <w:pPr>
        <w:keepNext/>
        <w:pageBreakBefore/>
        <w:spacing w:after="100" w:line="515" w:lineRule="exact"/>
      </w:pPr>
      <w:bookmarkStart w:id="6" w:name="ITHUB_SECTION_6"/>
      <w:r>
        <w:rPr>
          <w:rFonts w:eastAsia="TH Sarabun New"/>
          <w:b/>
          <w:bCs/>
          <w:sz w:val="46"/>
          <w:szCs w:val="46"/>
          <w:lang w:val="th-TH"/>
        </w:rPr>
        <w:t xml:space="preserve">5.3 ร้องขอ IT และลงนามผู้ร้องขอ</w:t>
      </w:r>
      <w:bookmarkEnd w:id="6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ยื่น FM-IT-010 พร้อมลายเซ็นและผู้อนุมัติ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เลือกร้องขอดำเนินการด้าน IT ระบุอุปกรณ์และสิ่งที่ต้องการ เช่น ติดตั้งโปรแกรม ขอ VPN ขอสิทธิ์ หรือขอ E-mail บริษัท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เลือกรายการที่เกี่ยวข้องและระบุ OS/โปรแกรม รายละเอียด และวัตถุประสงค์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กรอกข้อมูลผู้ร้องขอ แผนก ตำแหน่ง และช่องทางติดต่อ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เลือกหัวหน้าฝ่าย/ผู้อนุมัติที่รับผิดชอบจากรายชื่อ หากไม่พบ ให้แจ้ง IT ตรวจข้อมูลพนักงานและอีเมล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เลื่อนลงไปลงนามผู้ร้องขอตามขั้นตอนลงนามผู้ร้องขอในหัวข้อนี้ ก่อนส่งคำขอ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4710400" cy="3312000"/>
            <wp:effectExtent l="0" t="0" r="0" b="0"/>
            <wp:docPr id="4" name="05-service" descr="ตัวอย่างแบบคำขอบริการและรายชื่อผู้อนุมัต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05-service" descr="ตัวอย่างแบบคำขอบริการและรายชื่อผู้อนุมัติ"/>
                    <pic:cNvPicPr/>
                  </pic:nvPicPr>
                  <pic:blipFill>
                    <a:blip r:embed="rIdITHUBImage4"/>
                    <a:stretch>
                      <a:fillRect/>
                    </a:stretch>
                  </pic:blipFill>
                  <pic:spPr>
                    <a:xfrm>
                      <a:off x="0" y="0"/>
                      <a:ext cx="47104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4 ตัวอย่างแบบคำขอบริการและรายชื่อผู้อนุมัติ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บริการที่ขอและผู้อนุมัติ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ผลที่ต้องได้: เลขที่ SV และสถานะรออนุมัติ เจ้าหน้าที่ IT เริ่มงานได้เมื่อหัวหน้าฝ่ายลงนามอนุมัติแล้ว</w:t>
      </w:r>
    </w:p>
    <w:p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t xml:space="preserve">5.3 ร้องขอ IT และลงนามผู้ร้องขอ (ต่อ)</w:t>
      </w:r>
    </w:p>
    <w:p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 xml:space="preserve">ลงนามผู้ร้องขอ FM-IT-010 และ FM-IT-007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ตรวจชื่อผู้ร้องขอ ซึ่งอ้างอิงจากชื่อในส่วนข้อมูลผู้แจ้ง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วาดลายเซ็นของตนเองในกรอบด้วยเมาส์ นิ้ว หรือปากกาบนจอ ถ้าผิดให้ล้างแล้ววาดใหม่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ตรวจช่องบังคับ เลือกผู้อนุมัติให้ถูกต้อง แล้วกดส่งคำขอ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ระบบบันทึกชื่อ ภาพลายเซ็น และวันเวลาจากเซิร์ฟเวอร์ไว้กับคำขอและฉบับพิมพ์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บนอุปกรณ์ส่วนกลาง ให้พิจารณาปิดตัวเลือกจำข้อมูลผู้แจ้ง และตรวจข้อมูลที่กรอกให้อัตโนมัติก่อนทุกครั้ง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4710400" cy="3312000"/>
            <wp:effectExtent l="0" t="0" r="0" b="0"/>
            <wp:docPr id="5" name="06-request-signature" descr="กรอบลงนามผู้ร้องขอก่อนส่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06-request-signature" descr="กรอบลงนามผู้ร้องขอก่อนส่ง"/>
                    <pic:cNvPicPr/>
                  </pic:nvPicPr>
                  <pic:blipFill>
                    <a:blip r:embed="rIdITHUBImage5"/>
                    <a:stretch>
                      <a:fillRect/>
                    </a:stretch>
                  </pic:blipFill>
                  <pic:spPr>
                    <a:xfrm>
                      <a:off x="0" y="0"/>
                      <a:ext cx="47104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5 กรอบลงนามผู้ร้องขอก่อนส่ง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กรอบลงนามผู้ร้องขอ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ระบบไม่จำภาพลายเซ็นผู้ร้องขอไว้ในเครื่อง คำขอเก่าที่ไม่มีภาพลงนามจะไม่ถูกเติมภาพให้ย้อนหลัง</w:t>
      </w:r>
    </w:p>
    <w:p>
      <w:pPr>
        <w:keepNext/>
        <w:pageBreakBefore/>
        <w:spacing w:after="100" w:line="515" w:lineRule="exact"/>
      </w:pPr>
      <w:bookmarkStart w:id="7" w:name="ITHUB_SECTION_7"/>
      <w:r>
        <w:rPr>
          <w:rFonts w:eastAsia="TH Sarabun New"/>
          <w:b/>
          <w:bCs/>
          <w:sz w:val="46"/>
          <w:szCs w:val="46"/>
          <w:lang w:val="th-TH"/>
        </w:rPr>
        <w:t xml:space="preserve">5.4 ขอใช้ E-mail บริษัท</w:t>
      </w:r>
      <w:bookmarkEnd w:id="7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ยื่น FM-IT-009 ด้วยข้อมูลบัญชีและบริษัทที่ถูกต้อง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เลือกขอใช้ E-mail บริษัทจากหน้าแรก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กรอกชื่อ–นามสกุลภาษาไทยและอังกฤษ ตำแหน่ง และเลือกบริษัทให้ตรงกับผู้ใช้งาน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ระบุชื่อ E-mail ที่ต้องการ หรือใช้ชื่อที่ระบบแนะนำเป็นข้อมูลเสนอให้ IT ตรวจสอบ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กรอกรายละเอียด/วัตถุประสงค์ และข้อมูลผู้แจ้งกับฝ่าย/แผนกให้ครบ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ส่งคำขอและเก็บเลขที่ EM ติดตามการดำเนินการและประสาน IT เพื่อรับข้อมูลเข้าใช้งานตามช่องทางที่หน่วยงานกำหนด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4710400" cy="3312000"/>
            <wp:effectExtent l="0" t="0" r="0" b="0"/>
            <wp:docPr id="6" name="07-email" descr="แบบขอใช้ E-mail บริษั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07-email" descr="แบบขอใช้ E-mail บริษัท"/>
                    <pic:cNvPicPr/>
                  </pic:nvPicPr>
                  <pic:blipFill>
                    <a:blip r:embed="rIdITHUBImage6"/>
                    <a:stretch>
                      <a:fillRect/>
                    </a:stretch>
                  </pic:blipFill>
                  <pic:spPr>
                    <a:xfrm>
                      <a:off x="0" y="0"/>
                      <a:ext cx="47104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6 แบบขอใช้ E-mail บริษัท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ข้อมูลผู้ขอใช้ E-mail บริษัท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ชื่อผู้อนุมัติที่พิมพ์ในแบบนี้ไม่เท่ากับขั้นลงนามออนไลน์ของ FM-IT-010 ห้ามใส่รหัสผ่านชั่วคราวในรายละเอียดหรือผลดำเนินการที่ผู้แจ้งเปิดดูได้</w:t>
      </w:r>
    </w:p>
    <w:p>
      <w:pPr>
        <w:keepNext/>
        <w:pageBreakBefore/>
        <w:spacing w:after="100" w:line="515" w:lineRule="exact"/>
      </w:pPr>
      <w:bookmarkStart w:id="8" w:name="ITHUB_SECTION_8"/>
      <w:r>
        <w:rPr>
          <w:rFonts w:eastAsia="TH Sarabun New"/>
          <w:b/>
          <w:bCs/>
          <w:sz w:val="46"/>
          <w:szCs w:val="46"/>
          <w:lang w:val="th-TH"/>
        </w:rPr>
        <w:t xml:space="preserve">5.5 ขอเบิก–ยืมอุปกรณ์</w:t>
      </w:r>
      <w:bookmarkEnd w:id="8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ยื่น FM-IT-008 และรอ Admin อนุมัติ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เลือกเบิก–ยืมอุปกรณ์ ระบุประเภท ชื่ออุปกรณ์ และจำนวนในแต่ละรายการ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กดเพิ่มรายการอุปกรณ์เมื่อขอหลายชนิด ลบแถวที่ไม่ใช้ก่อนส่ง รองรับ 1–50 รายการ จำนวนต่อรายการ 1–100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ระบุวันที่เริ่มใช้ วันที่คืนถ้าทราบ และวัตถุประสงค์ ช่วงวันดังกล่าวใช้ร่วมกันทั้งคำขอ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กรอกชื่อผู้ยืม แผนก และช่องทางติดต่อ จากนั้นส่งและเก็บเลขที่ BR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รอ Admin IT Hub ตรวจและอนุมัติ การส่งคำขอเพียงอย่างเดียวยังไม่สร้างทะเบียนจ่าย/คืน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4710400" cy="3312000"/>
            <wp:effectExtent l="0" t="0" r="0" b="0"/>
            <wp:docPr id="7" name="08-borrow" descr="คำขอเบิก–ยืมหลายรายกา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08-borrow" descr="คำขอเบิก–ยืมหลายรายการ"/>
                    <pic:cNvPicPr/>
                  </pic:nvPicPr>
                  <pic:blipFill>
                    <a:blip r:embed="rIdITHUBImage7"/>
                    <a:stretch>
                      <a:fillRect/>
                    </a:stretch>
                  </pic:blipFill>
                  <pic:spPr>
                    <a:xfrm>
                      <a:off x="0" y="0"/>
                      <a:ext cx="47104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7 คำขอเบิก–ยืมหลายรายการ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รายการอุปกรณ์และช่วงวันที่ยืม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ผลที่ต้องได้: คำขออยู่ในรายการรออนุมัติ หลังอนุมัติระบบสร้างบันทึก FM-IT-008 หนึ่งฉบับที่มีทุกรายการ ผู้ยืมรับและคืนอุปกรณ์ตามการนัดหมายของ IT</w:t>
      </w:r>
    </w:p>
    <w:p>
      <w:pPr>
        <w:keepNext/>
        <w:pageBreakBefore/>
        <w:spacing w:after="100" w:line="515" w:lineRule="exact"/>
      </w:pPr>
      <w:bookmarkStart w:id="9" w:name="ITHUB_SECTION_9"/>
      <w:r>
        <w:rPr>
          <w:rFonts w:eastAsia="TH Sarabun New"/>
          <w:b/>
          <w:bCs/>
          <w:sz w:val="46"/>
          <w:szCs w:val="46"/>
          <w:lang w:val="th-TH"/>
        </w:rPr>
        <w:t xml:space="preserve">5.6 ขอซื้อครุภัณฑ์คอมพิวเตอร์</w:t>
      </w:r>
      <w:bookmarkEnd w:id="9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ยื่น FM-IT-007 และดำเนินการตามลำดับอนุมัติ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เลือกขอซื้อครุภัณฑ์คอมพิวเตอร์ ระบุความเร่งด่วนและวันที่ต้องการ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เลือกประเภทอุปกรณ์ กรอกวัตถุประสงค์และรายละเอียดสเปก เช่น CPU, RAM และพื้นที่จัดเก็บ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กรอกข้อมูลผู้ร้องขอ เลือกผู้มีอำนาจอนุมัติต้นสังกัด และวาดลายเซ็นผู้ร้องขอ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ส่งคำขอและเก็บเลขที่ PR ต้นสังกัดต้องลงนามก่อน IT รับเรื่องหรือดำเนินการ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หลังรับเรื่อง IT บันทึกข้อมูลผู้ขาย ใบเสนอราคา ยอดเงิน VAT และส่งขอลายเซ็นจัดซื้อเพิ่มเติมตามที่ใช้จริง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4710400" cy="3312000"/>
            <wp:effectExtent l="0" t="0" r="0" b="0"/>
            <wp:docPr id="8" name="09-purchase" descr="แบบขอซื้อและข้อมูลสเป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09-purchase" descr="แบบขอซื้อและข้อมูลสเปก"/>
                    <pic:cNvPicPr/>
                  </pic:nvPicPr>
                  <pic:blipFill>
                    <a:blip r:embed="rIdITHUBImage8"/>
                    <a:stretch>
                      <a:fillRect/>
                    </a:stretch>
                  </pic:blipFill>
                  <pic:spPr>
                    <a:xfrm>
                      <a:off x="0" y="0"/>
                      <a:ext cx="47104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8 แบบขอซื้อและข้อมูลสเปก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ความต้องการและสเปกอุปกรณ์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ผู้รับเรื่องอ้างอิง Admin ที่ทำรายการจริง ลายเซ็นอีก 3 ตำแหน่งส่งขอแยกได้และลงนามหลัง IT ปิดงานได้ โดยไม่บังคับรอครบเพื่อปิดงาน ส่วน FM-IT-010 ยังต้องรับรองผลก่อนปิดตามขั้นตอนบันทึกผลและปิดงาน</w:t>
      </w:r>
    </w:p>
    <w:p>
      <w:pPr>
        <w:keepNext/>
        <w:pageBreakBefore/>
        <w:spacing w:after="100" w:line="515" w:lineRule="exact"/>
      </w:pPr>
      <w:bookmarkStart w:id="10" w:name="ITHUB_SECTION_10"/>
      <w:r>
        <w:rPr>
          <w:rFonts w:eastAsia="TH Sarabun New"/>
          <w:b/>
          <w:bCs/>
          <w:sz w:val="46"/>
          <w:szCs w:val="46"/>
          <w:lang w:val="th-TH"/>
        </w:rPr>
        <w:t xml:space="preserve">5.7 ติดตามสถานะคำขอ</w:t>
      </w:r>
      <w:bookmarkEnd w:id="10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ใช้เลขที่เดิมเพื่อตรวจสถานะและผลดำเนินการ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กรอกเลขที่คำขอที่หน้าแรก หรือเปิดเมนูติดตามสถานะแล้วกรอกเลขที่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ตรวจเลขที่ ประเภท หัวข้อ สถานะงาน และผลอนุมัติถ้ามี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อ่านผลการดำเนินการและประวัติที่เปิดให้ผู้แจ้งเห็น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หากรออนุมัตินาน ข้อมูลไม่ตรง หรือมีข้อสงสัย ให้ติดต่อ IT พร้อมเลขที่คำขอ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การติดตามจากอุปกรณ์อื่นใช้เลขที่เดิมได้ ไม่จำเป็นต้องสร้างคำขอใหม่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4710400" cy="3312000"/>
            <wp:effectExtent l="0" t="0" r="0" b="0"/>
            <wp:docPr id="9" name="10-track" descr="หน้าติดตามสถานะตัวอย่า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10-track" descr="หน้าติดตามสถานะตัวอย่าง"/>
                    <pic:cNvPicPr/>
                  </pic:nvPicPr>
                  <pic:blipFill>
                    <a:blip r:embed="rIdITHUBImage9"/>
                    <a:stretch>
                      <a:fillRect/>
                    </a:stretch>
                  </pic:blipFill>
                  <pic:spPr>
                    <a:xfrm>
                      <a:off x="0" y="0"/>
                      <a:ext cx="47104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9 หน้าติดตามสถานะตัวอย่าง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สถานะงานและประวัติ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หน้านี้ไม่แสดงข้อมูลผู้ร้องขอ ลายเซ็น และบันทึกที่ตั้งเป็นภายใน เจ้าหน้าที่ต้องระวังข้อมูลที่บันทึกในช่องผลดำเนินการ เพราะผู้แจ้งอ่านได้</w:t>
      </w:r>
    </w:p>
    <w:p>
      <w:pPr>
        <w:keepNext/>
        <w:pageBreakBefore/>
        <w:spacing w:after="100" w:line="515" w:lineRule="exact"/>
      </w:pPr>
      <w:bookmarkStart w:id="11" w:name="ITHUB_SECTION_11"/>
      <w:r>
        <w:rPr>
          <w:rFonts w:eastAsia="TH Sarabun New"/>
          <w:b/>
          <w:bCs/>
          <w:sz w:val="46"/>
          <w:szCs w:val="46"/>
          <w:lang w:val="th-TH"/>
        </w:rPr>
        <w:t xml:space="preserve">5.8 อนุมัติคำขอจากอีเมล</w:t>
      </w:r>
      <w:bookmarkEnd w:id="11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ตรวจข้อมูลและลงนามตามบทบาทจากลิงก์ของตน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ผู้อนุมัติเปิดลิงก์จากอีเมลที่ระบบส่งให้ตน ตรวจเลขที่ ผู้ร้องขอ รายละเอียด และบทบาทที่ต้องลงนาม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เลือกผลอนุมัติหรือไม่อนุมัติ หากไม่อนุมัติต้องระบุเหตุผล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เลือกใช้ลายเซ็นของตนที่มีใน E-Procurement เมื่อระบบแสดงตัวเลือก หรือวาดลายเซ็นใหม่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ทำเครื่องหมายยืนยันการตรวจสอบและยินยอมลงนาม จากนั้นกดยืนยัน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รอข้อความบันทึกการลงนามสำเร็จ การเปิดลิงก์หรือเห็นภาพลายเซ็นอย่างเดียวยังไม่ถือว่าอนุมัติ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4710400" cy="3312000"/>
            <wp:effectExtent l="0" t="0" r="0" b="0"/>
            <wp:docPr id="10" name="11-approval" descr="หน้าตรวจคำขอและลงนามผู้อนุมัต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11-approval" descr="หน้าตรวจคำขอและลงนามผู้อนุมัติ"/>
                    <pic:cNvPicPr/>
                  </pic:nvPicPr>
                  <pic:blipFill>
                    <a:blip r:embed="rIdITHUB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47104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10 หน้าตรวจคำขอและลงนามผู้อนุมัติ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ผลอนุมัติและส่วนลงนาม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ลิงก์ลงนามมีอายุ 7 วัน ใช้ลงนามได้ครั้งเดียว การส่งใหม่ยกเลิกลิงก์เก่า หากลิงก์หมดอายุหรือใช้ไม่ได้ ให้ IT ตรวจและส่งใหม่ ห้ามส่งลิงก์ส่วนตัวต่อให้ผู้อื่น</w:t>
      </w:r>
    </w:p>
    <w:p>
      <w:pPr>
        <w:keepNext/>
        <w:pageBreakBefore/>
        <w:spacing w:after="100" w:line="515" w:lineRule="exact"/>
      </w:pPr>
      <w:bookmarkStart w:id="12" w:name="ITHUB_SECTION_12"/>
      <w:r>
        <w:rPr>
          <w:rFonts w:eastAsia="TH Sarabun New"/>
          <w:b/>
          <w:bCs/>
          <w:sz w:val="46"/>
          <w:szCs w:val="46"/>
          <w:lang w:val="th-TH"/>
        </w:rPr>
        <w:t xml:space="preserve">5.9 รับรองผล FM-IT-010</w:t>
      </w:r>
      <w:bookmarkEnd w:id="12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รับรองผลฉบับปัจจุบันก่อน IT ปิดงาน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ผู้รับรองผลเปิดอีเมลขอลงนามหลัง IT บันทึกผลดำเนินการแล้ว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ตรวจบทบาทว่าเป็นการรับรองผลก่อนปิดงาน และอ่านผลดำเนินการที่แสดงในเอกสาร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เลือกรับรองผล หรือไม่รับรองพร้อมเหตุผล ลงนามและยืนยันความยินยอม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เมื่อรับรองแล้ว ให้ IT ตรวจสถานะลายเซ็นและกดปิดงานเป็นเสร็จสิ้นในระบบ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หากไม่รับรอง IT ต้องแก้ไขงาน/ผล แล้วส่งขอรับรองรอบใหม่ ประวัติรอบเดิมยังเก็บไว้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4710400" cy="3312000"/>
            <wp:effectExtent l="0" t="0" r="0" b="0"/>
            <wp:docPr id="11" name="12-completion-approval" descr="หน้ารับรองผลก่อนปิด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12-completion-approval" descr="หน้ารับรองผลก่อนปิดงาน"/>
                    <pic:cNvPicPr/>
                  </pic:nvPicPr>
                  <pic:blipFill>
                    <a:blip r:embed="rIdITHUB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47104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11 หน้ารับรองผลก่อนปิดงาน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ผลดำเนินการที่รอรับรอง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การรับรองผลไม่ปิดงานให้อัตโนมัติ ถ้าผลดำเนินการเปลี่ยนหรือเปิดงานใหม่ ต้องรับรองผลฉบับปัจจุบันอีกครั้งก่อนปิดงาน ไม่ใช้ผลอนุมัติหัวหน้าฝ่ายแทนการรับรองผล</w:t>
      </w:r>
    </w:p>
    <w:p>
      <w:pPr>
        <w:keepNext/>
        <w:pageBreakBefore/>
        <w:spacing w:after="100" w:line="515" w:lineRule="exact"/>
      </w:pPr>
      <w:bookmarkStart w:id="13" w:name="ITHUB_SECTION_13"/>
      <w:r>
        <w:rPr>
          <w:rFonts w:eastAsia="TH Sarabun New"/>
          <w:b/>
          <w:bCs/>
          <w:sz w:val="46"/>
          <w:szCs w:val="46"/>
          <w:lang w:val="th-TH"/>
        </w:rPr>
        <w:t xml:space="preserve">5.10 เข้าสู่ระบบ Admin และรับเรื่อง</w:t>
      </w:r>
      <w:bookmarkEnd w:id="13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ตรวจงานและกำหนดผู้รับผิดชอบ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เปิด https://abms.ddns.net:8445/it-hub/admin และเข้าสู่ระบบด้วยบัญชี IT Hub ของตน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ตรวจหน้า ภาพรวม เพื่อดูงานค้าง งานตามประเภท และคิวที่ต้องดำเนินการ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เปิด คำขอ / แจ้งซ่อม ค้นเลขที่หรือกรองประเภท สถานะ ผู้รับผิดชอบ และช่วงวันที่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เปิดใบงาน ตรวจรายละเอียด ผลอนุมัติ และไฟล์แนบก่อนรับเรื่อง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กำหนดผู้รับผิดชอบและความสำคัญให้ตรงกับงานที่ได้รับมอบหมาย ใช้เมนูออกจากระบบเมื่อเลิกใช้งาน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4710400" cy="3312000"/>
            <wp:effectExtent l="0" t="0" r="0" b="0"/>
            <wp:docPr id="12" name="14-dashboard" descr="หน้า Admin ภาพรวมพร้อมเมนูการทำ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14-dashboard" descr="หน้า Admin ภาพรวมพร้อมเมนูการทำงาน"/>
                    <pic:cNvPicPr/>
                  </pic:nvPicPr>
                  <pic:blipFill>
                    <a:blip r:embed="rIdITHUB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47104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12 หน้า Admin ภาพรวมพร้อมเมนูการทำงาน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ภาพรวมงานและเมนูเจ้าหน้าที่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การเข้าสู่ระบบผิดครบ 5 ครั้งภายใน 15 นาทีจะถูกจำกัดการลองเข้าสู่ระบบ ให้ตรวจบัญชีก่อนลองใหม่ ไม่ใช้บัญชีร่วมกันเพื่อให้ผู้ทำรายการตรวจสอบย้อนหลังได้</w:t>
      </w:r>
    </w:p>
    <w:p>
      <w:pPr>
        <w:keepNext/>
        <w:pageBreakBefore/>
        <w:spacing w:after="100" w:line="515" w:lineRule="exact"/>
      </w:pPr>
      <w:bookmarkStart w:id="14" w:name="ITHUB_SECTION_14"/>
      <w:r>
        <w:rPr>
          <w:rFonts w:eastAsia="TH Sarabun New"/>
          <w:b/>
          <w:bCs/>
          <w:sz w:val="46"/>
          <w:szCs w:val="46"/>
          <w:lang w:val="th-TH"/>
        </w:rPr>
        <w:t xml:space="preserve">5.11 บันทึกผล ลงนาม IT และปิดงาน</w:t>
      </w:r>
      <w:bookmarkEnd w:id="14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บันทึกผลและตรวจเงื่อนไขก่อนปิดงาน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เปิดใบงานแล้วตรวจเงื่อนไขอนุมัติ: SV/PR ที่มีขั้นอนุมัติต้องได้รับอนุมัติต้นสังกัดก่อน ส่วน BR ต้องผ่าน Admin อนุมัติเบิก–ยืม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รับเรื่อง/เริ่มงาน บันทึกผลการดำเนินการ ผู้รับผิดชอบ วิธีแก้ไข และข้อมูลอื่นตามประเภทงาน กดบันทึกเมื่อเปลี่ยนข้อมูล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ลงนามในบทบาทเจ้าหน้าที่ IT ด้วยบัญชีผู้ทำรายการจริง โดยตั้งค่าภาพลายเซ็นของตนในเมนูผู้ดูแลระบบก่อนถ้ายังไม่มี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สำหรับ FM-IT-010 เลือกผู้รับรองผล กดบันทึกผลและขอลายเซ็น ผอ./ผจก. แล้วตรวจสถานะลายเซ็นให้เป็นการรับรองผลล่าสุด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กดปิดงานเป็นเสร็จสิ้นหลังดำเนินการครบ ตรวจผลที่ผู้แจ้งเห็นและสถานะคิว NAS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6407150" cy="2530974"/>
            <wp:effectExtent l="0" t="0" r="0" b="0"/>
            <wp:docPr id="13" name="17-ticket-completion" descr="ส่วนขอรับรองผลและการดำเนินการในใบ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17-ticket-completion" descr="ส่วนขอรับรองผลและการดำเนินการในใบงาน"/>
                    <pic:cNvPicPr/>
                  </pic:nvPicPr>
                  <pic:blipFill>
                    <a:blip r:embed="rIdITHUB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53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13 ส่วนขอรับรองผลและการดำเนินการในใบงาน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ผลดำเนินการและปุ่มขอรับรอง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ใบซ่อมที่ผูกอุปกรณ์ เมื่อปิดเสร็จสิ้นระบบบันทึกประวัติ BM ให้อัตโนมัติ เลือกบันทึกภายในสำหรับหมายเหตุที่ไม่ควรเปิดให้ผู้แจ้งอ่าน และไม่ใส่รหัสผ่านในผลดำเนินการ</w:t>
      </w:r>
    </w:p>
    <w:p>
      <w:pPr>
        <w:keepNext/>
        <w:pageBreakBefore/>
        <w:spacing w:after="100" w:line="515" w:lineRule="exact"/>
      </w:pPr>
      <w:bookmarkStart w:id="15" w:name="ITHUB_SECTION_15"/>
      <w:r>
        <w:rPr>
          <w:rFonts w:eastAsia="TH Sarabun New"/>
          <w:b/>
          <w:bCs/>
          <w:sz w:val="46"/>
          <w:szCs w:val="46"/>
          <w:lang w:val="th-TH"/>
        </w:rPr>
        <w:t xml:space="preserve">5.12 อนุมัติเบิก–ยืมและบันทึกคืน</w:t>
      </w:r>
      <w:bookmarkEnd w:id="15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อนุมัติก่อนสร้างบันทึกและคืนแยกรายการ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เปิด บันทึกเบิก–ยืมอุปกรณ์ แล้วตรวจตารางคำขอรอ Admin IT Hub อนุมัติ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กดตรวจสอบ / อนุมัติ เพื่อเปิดใบงาน ทบทวนผู้ยืม วัตถุประสงค์ ช่วงวันที่ ทุกรายการ และจำนวน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ตรวจความพร้อมของอุปกรณ์ แล้วกดอนุมัติและเพิ่มเข้าบันทึก FM-IT-008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ระบบบันทึกผู้อนุมัติ วันเวลา และสร้างบันทึกที่เชื่อมกับคำขอหนึ่งฉบับอัตโนมัติ กดเปิดบันทึก / พิมพ์ FM-IT-008 เพื่อบันทึกการจ่าย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หากไม่อนุมัติ ให้ใส่เหตุผลก่อนกดไม่อนุมัติการเบิก–ยืม คำขอจะไม่เข้าบันทึก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4710400" cy="3312000"/>
            <wp:effectExtent l="0" t="0" r="0" b="0"/>
            <wp:docPr id="14" name="19-borrow-approval" descr="ส่วนอนุมัติเบิก–ยืมของ Adm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19-borrow-approval" descr="ส่วนอนุมัติเบิก–ยืมของ Admin"/>
                    <pic:cNvPicPr/>
                  </pic:nvPicPr>
                  <pic:blipFill>
                    <a:blip r:embed="rIdITHUB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47104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14 ส่วนอนุมัติเบิก–ยืมของ Admin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ผลอนุมัติและการสร้างบันทึก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ไม่สร้างทะเบียน FM-IT-008 โดยตรงเพื่อข้ามขั้นอนุมัติ คำขอเดียวเก็บหลายรายการร่วมกันได้ และตรวจผลอนุมัติจากเลขที่ BR ได้</w:t>
      </w:r>
    </w:p>
    <w:p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t xml:space="preserve">5.12 อนุมัติเบิก–ยืมและบันทึกคืน (ต่อ)</w:t>
      </w:r>
    </w:p>
    <w:p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 xml:space="preserve">จ่ายอุปกรณ์และบันทึกคืนแยกรายการ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เปิดบันทึก FM-IT-008 ที่สร้างจากคำขออนุมัติแล้ว ตรวจคำขอต้นทางและผู้อนุมัติ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เติม Serial และข้อมูลการจ่าย/เจ้าหน้าที่ตามช่องที่เปิดให้แก้ไข โดยคงผู้ยืม รายการ จำนวน และช่วงวันจากคำขอที่อนุมัติ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เมื่อรับคืน ให้เปิดรายการนั้น ระบุวันที่คืน ผู้คืน ผู้รับคืน และสภาพอุปกรณ์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วันที่คืนต้องไม่ก่อนวันที่ใช้งาน สามารถคืนบางรายการก่อนและบันทึกรายการที่เหลือภายหลัง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กดบันทึกข้อมูล ตรวจจำนวนยืมอยู่/คืนแล้ว และกดพิมพ์เอกสารเพื่อพิมพ์ FM-IT-008 A4 แนวนอน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6407150" cy="2021812"/>
            <wp:effectExtent l="0" t="0" r="0" b="0"/>
            <wp:docPr id="15" name="31-borrow-return" descr="บันทึกวันที่คืน ผู้คืน ผู้รับ และสภาพอุปกรณ์แยกรายกา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31-borrow-return" descr="บันทึกวันที่คืน ผู้คืน ผู้รับ และสภาพอุปกรณ์แยกรายการ"/>
                    <pic:cNvPicPr/>
                  </pic:nvPicPr>
                  <pic:blipFill>
                    <a:blip r:embed="rIdITHUBImage15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02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15 บันทึกวันที่คืน ผู้คืน ผู้รับ และสภาพอุปกรณ์แยกรายการ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ช่องบันทึกการคืนแยกรายการ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ผลที่ต้องได้: มี Serial และข้อมูลคืนตามอุปกรณ์จริง จำนวนรายการที่ยังยืมอยู่ลดลงตามการคืน ชื่อเจ้าหน้าที่ที่กรอกเป็นข้อมูลบันทึก ไม่ได้ดึงภาพลายเซ็นของผู้อื่นมาใส่อัตโนมัติ</w:t>
      </w:r>
    </w:p>
    <w:p>
      <w:pPr>
        <w:keepNext/>
        <w:pageBreakBefore/>
        <w:spacing w:after="100" w:line="515" w:lineRule="exact"/>
      </w:pPr>
      <w:bookmarkStart w:id="16" w:name="ITHUB_SECTION_16"/>
      <w:r>
        <w:rPr>
          <w:rFonts w:eastAsia="TH Sarabun New"/>
          <w:b/>
          <w:bCs/>
          <w:sz w:val="46"/>
          <w:szCs w:val="46"/>
          <w:lang w:val="th-TH"/>
        </w:rPr>
        <w:t xml:space="preserve">5.13 จัดการและพิมพ์เอกสารฝ่าย IT</w:t>
      </w:r>
      <w:bookmarkEnd w:id="16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เลือกแบบฟอร์มและตรวจลายเซ็นตามกระบวนการ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เปิด เอกสารฝ่าย IT เลือกแบบฟอร์มให้ตรงกับงาน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กดพิมพ์แบบฟอร์มเปล่าหากต้องการใช้กระดาษ หรือกดสร้างเอกสารเพื่อบันทึกในระบบ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ตรวจข้อมูล วันที่ บริษัท และแถวรายการให้ครบ กดบันทึกฉบับร่างก่อนส่งลงนามหรือพิมพ์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เอกสารที่มีผู้ลงนามให้เลือกผู้รับผิดชอบตามตำแหน่งแล้วส่ง ระบบดำเนินการตามลำดับของแบบฟอร์มนั้น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หลังลงนามคำขอครบ กรอกผลและส่งขอรับรองตามขั้นตอนที่หน้าจอแสดง ตรวจประวัติและสถานะก่อนใช้เป็นหลักฐาน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4710400" cy="3312000"/>
            <wp:effectExtent l="0" t="0" r="0" b="0"/>
            <wp:docPr id="16" name="22-documents" descr="รายการแบบฟอร์มและปุ่มพิมพ์แบบเปล่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22-documents" descr="รายการแบบฟอร์มและปุ่มพิมพ์แบบเปล่า"/>
                    <pic:cNvPicPr/>
                  </pic:nvPicPr>
                  <pic:blipFill>
                    <a:blip r:embed="rIdITHUBImage16"/>
                    <a:stretch>
                      <a:fillRect/>
                    </a:stretch>
                  </pic:blipFill>
                  <pic:spPr>
                    <a:xfrm>
                      <a:off x="0" y="0"/>
                      <a:ext cx="47104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16 รายการแบบฟอร์มและปุ่มพิมพ์แบบเปล่า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รายการแบบฟอร์มและพิมพ์แบบเปล่า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งานคำขอสาธารณะกับเอกสารที่สร้างในเมนูนี้เป็นคนละรายการ ให้เลือกช่องทางเดียวกับกระบวนการที่หน่วยงานใช้ เมื่อต้องการเบิก–ยืม ระบบพาไปยื่นคำขอเพื่อรอ Admin อนุมัติก่อน</w:t>
      </w:r>
    </w:p>
    <w:p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t xml:space="preserve">5.13 จัดการและพิมพ์เอกสารฝ่าย IT (ต่อ)</w:t>
      </w:r>
    </w:p>
    <w:p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 xml:space="preserve">รายการแบบฟอร์มและสถานะเอกสาร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>
        <w:trPr>
          <w:cantSplit/>
          <w:tblHeader/>
        </w:trPr>
        <w:tc>
          <w:tcPr>
            <w:tcW w:w="5045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รหัส</w:t>
            </w:r>
          </w:p>
        </w:tc>
        <w:tc>
          <w:tcPr>
            <w:tcW w:w="5045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ชื่อ / การใช้งาน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FM-IT-001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ใบทะเบียนคอมพิวเตอร์และสารสนเทศ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FM-IT-002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ใบตรวจสอบโครงสร้างพื้นฐาน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FM-IT-003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ใบแจ้งซ่อมเครื่องคอมพิวเตอร์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FM-IT-004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ใบประวัติโครงสร้างพื้นฐาน / บำรุงรักษา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FM-IT-005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รายงานการ BACK UP ข้อมูล SERVER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FM-IT-006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แผนงานบำรุงรักษาเครื่องคอมพิวเตอร์และการสำรองข้อมูล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FM-IT-007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ใบขอซื้อครุภัณฑ์คอมพิวเตอร์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FM-IT-007.1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ฉบับ INNO ที่ระบบระบุว่ายังไม่ขึ้นทะเบียน ต้องตรวจสถานะเอกสารกับหน่วยงานก่อนใช้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FM-IT-008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แบบฟอร์มใบเบิก–คืนอุปกรณ์ IT ใช้เป็นบันทึกหลังอนุมัติ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FM-IT-009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แบบฟอร์มขอใช้ E-mail บริษัท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FM-IT-010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แบบฟอร์มร้องขอดำเนินการด้าน IT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FM-IT-011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แบบฟอร์มสำหรับผู้มาติดต่อ IT</w:t>
            </w:r>
          </w:p>
        </w:tc>
      </w:tr>
    </w:tbl>
    <w:p>
      <w:pPr>
        <w:spacing w:after="25" w:line="20" w:lineRule="exact"/>
      </w:pPr>
      <w:r>
        <w:t xml:space="preserve"/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สถานะเอกสารทั่วไป: ฉบับร่าง → รอลงนามคำขอ (ถ้ามี) → ดำเนินการ / บันทึกผล → รอลงนามรับรอง → รับรองครบแล้ว โดยมีไม่อนุมัติ / ไม่รับรอง และยกเลิกตามผลจริง เอกสารที่ไม่มีบทบาทลงนามใช้เพื่อบันทึกประวัติ ส่วน FM-IT-008 แสดงบันทึกแล้วและจำนวนยืม/คืน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ผู้ลงนาม Admin ลงนามได้เมื่อถึงลำดับของตนและยืนยันความยินยอม ผู้ลงนามผ่านอีเมลใช้ลิงก์เฉพาะบุคคล หากแก้ฉบับที่ล็อกแล้วให้ใช้ขั้นตอนฉบับใหม่ตามที่ระบบอนุญาต ไม่คัดลอกชื่อมาแทนลายเซ็น</w:t>
      </w:r>
    </w:p>
    <w:p>
      <w:pPr>
        <w:keepNext/>
        <w:pageBreakBefore/>
        <w:spacing w:after="100" w:line="515" w:lineRule="exact"/>
      </w:pPr>
      <w:bookmarkStart w:id="17" w:name="ITHUB_SECTION_17"/>
      <w:r>
        <w:rPr>
          <w:rFonts w:eastAsia="TH Sarabun New"/>
          <w:b/>
          <w:bCs/>
          <w:sz w:val="46"/>
          <w:szCs w:val="46"/>
          <w:lang w:val="th-TH"/>
        </w:rPr>
        <w:t xml:space="preserve">5.14 ทะเบียนอุปกรณ์และ Import Excel</w:t>
      </w:r>
      <w:bookmarkEnd w:id="17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รักษาข้อมูล ประวัติ และหมายเลขทะเบียนให้ถูกต้อง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เปิด ทะเบียนอุปกรณ์ ค้นรหัส รุ่น Serial ชื่อเครื่อง ผู้ใช้ หรือหน่วยงาน และกรองบริษัท ประเภท และสถานะ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เปิดรายการเพื่อตรวจข้อมูลอุปกรณ์ วันประกัน ผู้ถือครอง และงานซ่อมที่เกี่ยวข้อง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เมื่อต้องเพิ่ม/แก้ไข กรอกหมายเลขทะเบียนและรอผลตรวจอัตโนมัติ หากพบซ้ำให้ใช้หมายเลขอื่น เมื่อข้อมูลถูกต้องจึงกดบันทึก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บันทึก PM หรือประวัติอื่นพร้อมวันที่ รายละเอียด ระยะเวลา และผู้รับผิดชอบ ส่วน BM จากงานซ่อมที่ผูกอุปกรณ์เกิดเมื่อปิดงานเสร็จสิ้น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ตรวจผลจากหน้ารายละเอียด และเปิด QR สาธารณะเพื่อตรวจข้อมูลที่จะให้ผู้ใช้เห็น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หมายเลขทะเบียนต้องไม่ซ้ำรวมทุกบริษัทและทุกสถานะ รายการแก้ไขคงหมายเลขเดิมของตัวเองได้ ระหว่างตรวจหรือเมื่อซ้ำปุ่มบันทึกปิด รหัสยาวไม่เกิน 30 ตัว ใช้ A–Z, 0–9, จุด ขีด และขีดล่าง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4710400" cy="3312000"/>
            <wp:effectExtent l="0" t="0" r="0" b="0"/>
            <wp:docPr id="17" name="24-asset-detail" descr="หน้ารายละเอียดอุปกรณ์และประวัต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24-asset-detail" descr="หน้ารายละเอียดอุปกรณ์และประวัติ"/>
                    <pic:cNvPicPr/>
                  </pic:nvPicPr>
                  <pic:blipFill>
                    <a:blip r:embed="rIdITHUBImage17"/>
                    <a:stretch>
                      <a:fillRect/>
                    </a:stretch>
                  </pic:blipFill>
                  <pic:spPr>
                    <a:xfrm>
                      <a:off x="0" y="0"/>
                      <a:ext cx="47104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17 หน้ารายละเอียดอุปกรณ์และประวัติ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ข้อมูลอุปกรณ์และประวัติบำรุงรักษา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สถานะอุปกรณ์มีใช้งาน ส่งซ่อม สำรอง และเลิกใช้งาน ให้เลือกตามข้อเท็จจริง การลบหรือปรับทะเบียนควรตรวจประวัติที่เกี่ยวข้องก่อนทำรายการ</w:t>
      </w:r>
    </w:p>
    <w:p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t xml:space="preserve">5.14 ทะเบียนอุปกรณ์และ Import Excel (ต่อ)</w:t>
      </w:r>
    </w:p>
    <w:p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 xml:space="preserve">นำเข้าทะเบียนจาก Excel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จากทะเบียนอุปกรณ์ กด Import Excel แล้วดาวน์โหลดแบบฟอร์มเปล่า .xlsx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กรอก Sheet ATS / INNO ตั้งแต่แถว 5 ตามคอลัมน์ ลำดับ หมายเลข ผู้ครอบครอง ยี่ห้อ/รุ่น Serial No หน่วยงาน วันที่ขึ้นทะเบียน ชื่อเล่น Type และหมายเหตุ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ระบุหมายเลขและยี่ห้อ/รุ่นทุกรายการ รายการใหม่ต้องระบุ Type เป็น Notebook, Computer หรือ AIO วันใช้ ค.ศ. หรือ พ.ศ. ได้ เปลี่ยนสูตรเป็นค่าข้อมูลก่อนนำเข้า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เลือกไฟล์ .xlsx ขนาดไม่เกิน 5 MB และไม่เกิน 1,000 รายการ จากนั้นกดตรวจสอบไฟล์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ตรวจจำนวนเพิ่มใหม่ แก้ไข ตรงเดิม และต้องแก้ไข เปิดแต่ละรายการเพื่ออ่านเหตุผลจับคู่และค่าก่อน–หลัง หากต้องการดูรายการเดิมให้เลือกแสดงรายการที่ตรงเดิมด้วย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6. หากมีข้อผิดพลาด ให้ตรวจ Sheet/แถว แก้ Excel และตรวจสอบไฟล์ใหม่ เมื่อไม่มีข้อผิดพลาดและตรวจครบแล้ว กดยืนยัน Import และรอข้อความ Import สำเร็จ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7. ตรวจผลในทะเบียน หากมีการเปลี่ยนรหัสให้กดพิมพ์ QR รายการเปลี่ยนรหัส และติดสติกเกอร์ให้ตรงเครื่องและรหัสล่าสุด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ระบบใช้ Serial จับคู่เพื่อรักษา ID และประวัติเครื่องเดิม หากไม่มี Serial ต้องตรวจข้อมูลที่จับคู่ให้ชัดเจน ระบบจะไม่เดาเมื่อพบข้อมูลตรงหลายรายการ ช่องว่างคงข้อมูลเดิม และอุปกรณ์ที่ไม่มีในไฟล์ยังอยู่ในระบบ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ถ้าไฟล์หรือข้อมูลทะเบียนเปลี่ยนหลังตรวจ ระบบให้ตรวจไฟล์ใหม่ก่อนยืนยันอีกครั้ง การตรวจไฟล์ยังไม่บันทึกทะเบียน ส่วนการยืนยันบันทึกเป็นชุดเดียว หากมีข้อผิดพลาดจะไม่บันทึกบางรายการค้างไว้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เมื่อเปลี่ยนรหัสต้องเปลี่ยน QR ให้ตรงรหัสใหม่ ไม่มีรหัสอ้างอิงย้อนหลังสำหรับ QR เก่า เอกสาร FM-IT-001 ที่บันทึกเป็นฉบับร่างไว้ก่อนแล้วเป็นข้อมูล ณ เวลาจัดทำ ไม่อัปเดตตามทะเบียนอัตโนมัติ</w:t>
      </w:r>
    </w:p>
    <w:p>
      <w:pPr>
        <w:keepNext/>
        <w:pageBreakBefore/>
        <w:spacing w:after="100" w:line="515" w:lineRule="exact"/>
      </w:pPr>
      <w:bookmarkStart w:id="18" w:name="ITHUB_SECTION_18"/>
      <w:r>
        <w:rPr>
          <w:rFonts w:eastAsia="TH Sarabun New"/>
          <w:b/>
          <w:bCs/>
          <w:sz w:val="46"/>
          <w:szCs w:val="46"/>
          <w:lang w:val="th-TH"/>
        </w:rPr>
        <w:t xml:space="preserve">5.15 พิมพ์ QR และแบบฟอร์ม</w:t>
      </w:r>
      <w:bookmarkEnd w:id="18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ตรวจขนาดจริงและสแกนทดสอบก่อนพิมพ์ทั้งชุด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จากทะเบียนอุปกรณ์ เลือกเครื่องที่ต้องการพิมพ์แล้วเปิดหน้าพิมพ์ QR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เลือกม้วนสติกเกอร์สำหรับ 50 × 40 มม. หน้าละ 1 ดวง หรือ A4 ซึ่งจัดได้ 3 × 6 ดวงต่อหน้า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กดพิมพ์ ตั้งค่ากระดาษตามที่เลือก ใช้มาตราส่วนจริง 100% และปิดหัว/ท้ายกระดาษที่เบราว์เซอร์เพิ่ม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พิมพ์ทดสอบ 1 ดวง ตรวจรหัส ความคมชัด แนวข้อความ และสแกนด้วยโทรศัพท์บนเครือข่ายใช้งานจริงก่อนพิมพ์ทั้งชุด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แบบฟอร์มใบงานใช้ปุ่มพิมพ์ฟอร์ม ส่วนเอกสารฝ่าย IT ใช้พิมพ์เอกสาร ระบบกำหนดแนว A4 ตามแบบฟอร์ม ตรวจ Print Preview ทุกครั้ง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4710400" cy="3312000"/>
            <wp:effectExtent l="0" t="0" r="0" b="0"/>
            <wp:docPr id="18" name="25-qr" descr="หน้าพิมพ์ QR ขนาด 50 × 40 มม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25-qr" descr="หน้าพิมพ์ QR ขนาด 50 × 40 มม."/>
                    <pic:cNvPicPr/>
                  </pic:nvPicPr>
                  <pic:blipFill>
                    <a:blip r:embed="rIdITHUBImage18"/>
                    <a:stretch>
                      <a:fillRect/>
                    </a:stretch>
                  </pic:blipFill>
                  <pic:spPr>
                    <a:xfrm>
                      <a:off x="0" y="0"/>
                      <a:ext cx="47104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18 หน้าพิมพ์ QR ขนาด 50 × 40 มม.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ขนาดกระดาษและตัวอย่าง QR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ก่อนใช้งานจริง ให้ตรวจการพิมพ์จากเครื่องพิมพ์ การปรับขนาดของไดรเวอร์ และการสแกน QR ผ่าน Wi-Fi โรงงานกับอุปกรณ์หน้างาน</w:t>
      </w:r>
    </w:p>
    <w:p>
      <w:pPr>
        <w:keepNext/>
        <w:pageBreakBefore/>
        <w:spacing w:after="100" w:line="515" w:lineRule="exact"/>
      </w:pPr>
      <w:bookmarkStart w:id="19" w:name="ITHUB_SECTION_19"/>
      <w:r>
        <w:rPr>
          <w:rFonts w:eastAsia="TH Sarabun New"/>
          <w:b/>
          <w:bCs/>
          <w:sz w:val="46"/>
          <w:szCs w:val="46"/>
          <w:lang w:val="th-TH"/>
        </w:rPr>
        <w:t xml:space="preserve">5.16 พนักงาน บัญชี และลายเซ็น IT</w:t>
      </w:r>
      <w:bookmarkEnd w:id="19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ตรวจข้อมูลบุคคล บริษัท และสิทธิ์ก่อนลงนาม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เปิด ข้อมูลพนักงาน เพื่อเพิ่ม/แก้ไขข้อมูลติดต่อ บริษัท สถานะ และสิทธิ์ผู้อนุมัติ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ใช้ดึงข้อมูล E-Procurement เมื่อจำเป็น ระบบอ่านข้อมูลต้นทางและอัปเดตทะเบียน IT Hub โดยไม่เขียนข้อมูลกลับต้นทาง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บุคคลเดียวที่ข้อมูลตรงกันข้ามบริษัทอาจแสดงรวมเป็นหนึ่งรายการ ตรวจบริษัทที่ครอบคลุมก่อนแก้ข้อมูลร่วมกัน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เปิด ผู้ดูแลระบบ เพื่อดูบัญชีและจัดการลายเซ็นของเจ้าหน้าที่ วาดใหม่หรืออัปโหลดรูปตามหน้าจอ จากนั้นบันทึก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ใช้บัญชีและลายเซ็นของตนเมื่อลงนามในใบงาน ภาพที่แก้ภายหลังไม่เปลี่ยนหลักฐานที่ลงนามไว้แล้ว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4710400" cy="3312000"/>
            <wp:effectExtent l="0" t="0" r="0" b="0"/>
            <wp:docPr id="19" name="26-employees" descr="ทะเบียนพนักงานและสิทธิ์อนุมัต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26-employees" descr="ทะเบียนพนักงานและสิทธิ์อนุมัติ"/>
                    <pic:cNvPicPr/>
                  </pic:nvPicPr>
                  <pic:blipFill>
                    <a:blip r:embed="rIdITHUBImage19"/>
                    <a:stretch>
                      <a:fillRect/>
                    </a:stretch>
                  </pic:blipFill>
                  <pic:spPr>
                    <a:xfrm>
                      <a:off x="0" y="0"/>
                      <a:ext cx="47104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19 ทะเบียนพนักงานและสิทธิ์อนุมัติ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ข้อมูลพนักงานและสิทธิ์อนุมัติ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รายชื่อสาธารณะสำหรับเลือกผู้อนุมัติแสดงข้อมูลจำกัด หากไม่พบชื่อ ให้ตรวจสถานะ อีเมล และสิทธิ์อนุมัติก่อนส่งคำขอ ไม่กำหนดสิทธิ์จากชื่อตำแหน่งเพียงอย่างเดียว</w:t>
      </w:r>
    </w:p>
    <w:p>
      <w:pPr>
        <w:keepNext/>
        <w:pageBreakBefore/>
        <w:spacing w:after="100" w:line="515" w:lineRule="exact"/>
      </w:pPr>
      <w:bookmarkStart w:id="20" w:name="ITHUB_SECTION_20"/>
      <w:r>
        <w:rPr>
          <w:rFonts w:eastAsia="TH Sarabun New"/>
          <w:b/>
          <w:bCs/>
          <w:sz w:val="46"/>
          <w:szCs w:val="46"/>
          <w:lang w:val="th-TH"/>
        </w:rPr>
        <w:t xml:space="preserve">5.17 Map NAS และตรวจการส่ง PDF</w:t>
      </w:r>
      <w:bookmarkEnd w:id="20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ตรวจการเชื่อมต่อและผลจัดเก็บแยกจากสถานะงาน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Admin เปิด Map NAS ตรวจสถานะการตั้งค่าปัจจุบันก่อนเปลี่ยน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กรอกพาธเครือข่ายแบบ UNC เช่น \\192.168.1.10\Documents\IT-DEMO พร้อมชื่อผู้ใช้ รหัสผ่าน และโดเมนถ้ามี ตัวอย่างนี้ไม่ใช่ปลายทางจริง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กดทดสอบการเชื่อมต่อเพื่อตรวจบัญชีและอ่านรายการไฟล์ จากนั้นกดบันทึกและเชื่อมต่อเมื่อค่าถูกต้อง การทดสอบอย่างเดียวไม่บันทึกค่า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เมื่อแก้โฟลเดอร์โดยยังใช้เครื่อง แชร์ และบัญชีเดิม เว้นรหัสผ่านว่างเพื่อใช้ค่าเดิมได้ หากเปลี่ยนเครื่อง แชร์ หรือบัญชี ให้กรอกรหัสผ่านใหม่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ถ้าเชื่อมต่อไม่ผ่าน ค่าที่บันทึกไว้เดิมยังอยู่ ตรวจเครือข่าย สิทธิ์ และพาธก่อนลองใหม่ หากมี Admin แก้พร้อมกันให้โหลดค่าล่าสุด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4710400" cy="3312000"/>
            <wp:effectExtent l="0" t="0" r="0" b="0"/>
            <wp:docPr id="20" name="28-nas" descr="Map NAS ด้วยพาธและบัญชีตัวอย่า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28-nas" descr="Map NAS ด้วยพาธและบัญชีตัวอย่าง"/>
                    <pic:cNvPicPr/>
                  </pic:nvPicPr>
                  <pic:blipFill>
                    <a:blip r:embed="rIdITHUBImage20"/>
                    <a:stretch>
                      <a:fillRect/>
                    </a:stretch>
                  </pic:blipFill>
                  <pic:spPr>
                    <a:xfrm>
                      <a:off x="0" y="0"/>
                      <a:ext cx="47104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20 Map NAS ด้วยพาธและบัญชีตัวอย่าง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การตั้งค่าและทดสอบการเชื่อมต่อ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ใช้ IP ภายในและ SMB พอร์ต 445 รายการแสดงไม่เกิน 100 รายการ ปุ่มยกเลิกการเชื่อมต่อลบการตั้งค่าที่เก็บไว้และไม่ลบไฟล์บน NAS การอ่านรายการสำเร็จยังไม่ยืนยันสิทธิ์เขียน PDF ต้องตรวจผลส่งของใบงานด้วย</w:t>
      </w:r>
    </w:p>
    <w:p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t xml:space="preserve">5.17 Map NAS และตรวจการส่ง PDF (ต่อ)</w:t>
      </w:r>
    </w:p>
    <w:p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 xml:space="preserve">ตรวจการส่ง PDF หลังปิดงาน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1. เมื่อใบงานเป็นเสร็จสิ้น ระบบเข้าคิว snapshot เอกสารและลายเซ็นที่บันทึกไว้ ตัวส่งเบื้องหลังสร้าง PDF และจัดเก็บในโฟลเดอร์แบบฟอร์ม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2. เปิดใบงาน ดูส่วนไฟล์เอกสารบน NAS หรือดูสถานะ NAS ใต้สถานะงานในรายการคำขอ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3. กดตรวจสถานะการส่ง ตรวจข้อความสำเร็จ ชื่อ/พาธไฟล์ และเวลาส่ง เช่น FM-IT-010/FM-IT-010_SV-2610-9001_9001.pdf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4. หากผิดพลาด ให้ตรวจ Map NAS และเครือข่าย ระบบลองใหม่ทุก 5 นาที สูงสุด 8 ครั้ง หลังแก้สาเหตุแล้ว Admin กดส่งเอกสารไป NAS ปัจจุบันอีกครั้งได้</w:t>
      </w:r>
    </w:p>
    <w:p>
      <w:pPr>
        <w:spacing w:after="90" w:line="358" w:lineRule="exact"/>
      </w:pPr>
      <w:r>
        <w:rPr>
          <w:rFonts w:eastAsia="TH Sarabun New"/>
          <w:lang w:val="th-TH"/>
        </w:rPr>
        <w:t xml:space="preserve">5. หากเปลี่ยนปลายทาง NAS ต้องยืนยันส่งอีกครั้ง คิวเก่าไม่ถูกส่งไปปลายทางใหม่โดยอัตโนมัติ</w:t>
      </w:r>
    </w:p>
    <w:p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>
            <wp:extent cx="6407150" cy="2192182"/>
            <wp:effectExtent l="0" t="0" r="0" b="0"/>
            <wp:docPr id="21" name="18-archive" descr="ตัวอย่างสถานะส่ง PDF ไป NAS สำเร็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18-archive" descr="ตัวอย่างสถานะส่ง PDF ไป NAS สำเร็จ"/>
                    <pic:cNvPicPr/>
                  </pic:nvPicPr>
                  <pic:blipFill>
                    <a:blip r:embed="rIdITHUBImage21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19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21 ตัวอย่างสถานะส่ง PDF ไป NAS สำเร็จ</w:t>
      </w:r>
    </w:p>
    <w:p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สถานะส่งเอกสารและพาธ NAS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NAS ขัดข้องไม่เปลี่ยนงานเสร็จสิ้นกลับเป็นงานเปิด การแก้ผลหรือเพิ่มลายเซ็นหลังปิดงานทำให้มีฉบับใหม่และคงฉบับเก่าไว้ คิวรอส่งเก่าอาจถูกข้ามเมื่อมีฉบับใหม่หรือเปิดงานใหม่ ปุ่มตรวจสถานะไม่ได้ดาวน์โหลด PDF; เปิดไฟล์จาก NAS ตามพาธที่แสดงและสิทธิ์ของหน่วยงาน</w:t>
      </w:r>
    </w:p>
    <w:p>
      <w:pPr>
        <w:keepNext/>
        <w:pageBreakBefore/>
        <w:spacing w:after="100" w:line="515" w:lineRule="exact"/>
      </w:pPr>
      <w:bookmarkStart w:id="21" w:name="ITHUB_SECTION_21"/>
      <w:r>
        <w:rPr>
          <w:rFonts w:eastAsia="TH Sarabun New"/>
          <w:b/>
          <w:bCs/>
          <w:sz w:val="46"/>
          <w:szCs w:val="46"/>
          <w:lang w:val="th-TH"/>
        </w:rPr>
        <w:t xml:space="preserve">5.18 แก้ปัญหาและตรวจงานประจำวัน</w:t>
      </w:r>
      <w:bookmarkEnd w:id="21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ตรวจสาเหตุและเก็บเลขที่/เวลาที่พบก่อนประสานงาน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>
        <w:trPr>
          <w:cantSplit/>
          <w:tblHeader/>
        </w:trPr>
        <w:tc>
          <w:tcPr>
            <w:tcW w:w="5045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อาการ</w:t>
            </w:r>
          </w:p>
        </w:tc>
        <w:tc>
          <w:tcPr>
            <w:tcW w:w="5045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วิธีดำเนินการ / หลักฐานที่เก็บ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ข้อมูลไม่ครบ / ส่งไม่ผ่าน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แก้ช่องที่แสดงข้อผิดพลาด ตรวจเครือข่าย และตรวจว่ามีเลขที่คำขอแล้วหรือยัง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ไม่มีผู้อนุมัติในรายการ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ให้ IT ตรวจพนักงาน อีเมล สถานะ และสิทธิ์ ห้ามเลือกผู้อื่นแทนเพียงเพื่อส่งผ่าน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ไม่ได้รับอีเมล / ส่งอีเมลไม่สำเร็จ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ตรวจเลขที่ ผู้รับ และอีเมลขยะ ให้ IT ส่งใหม่เมื่อพ้นระยะจำกัดอย่างน้อย 1 นาที ใช้ลิงก์ล่าสุด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ลิงก์หมดอายุ / ลงนามแล้ว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ขอ IT ตรวจสถานะและส่งใหม่ถ้าจำเป็น ลิงก์ที่ลงนามแล้วใช้ซ้ำไม่ได้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ปิด SV ไม่ได้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ตรวจต้นสังกัดอนุมัติ ผลดำเนินการ และลายเซ็นรับรองผลฉบับล่าสุด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ไม่พบบันทึกยืม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ตรวจผลอนุมัติ Admin ก่อน คำขอรออนุมัติ/ไม่อนุมัติไม่สร้างบันทึก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ค่าถูกแก้จากหน้าจออื่น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โหลดข้อมูลล่าสุด ตรวจความเปลี่ยนแปลง แล้วทำรายการใหม่ ไม่กดบันทึกซ้ำโดยไม่ตรวจ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NAS ส่งไม่สำเร็จ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ตรวจข้อความผิดพลาด Map NAS และสิทธิ์เขียน หลังแก้แล้วส่งใหม่จากใบงาน เก็บเลขที่และเวลาที่พบ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พิมพ์ผิดขนาด / QR อ่านไม่ได้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ตรวจขนาดกระดาษ 100% หัว/ท้าย และไดรเวอร์ แล้วพิมพ์ทดสอบและสแกนอีกครั้ง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หมายเลขทะเบียนซ้ำ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ตรวจทะเบียนรวมทุกบริษัท/สถานะและใช้หมายเลขที่ยังไม่ถูกใช้ ห้ามเปลี่ยนทะเบียนเครื่องอื่นเพื่อให้บันทึกผ่าน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Import พบข้อผิดพลาด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ตรวจ Sheet/แถวและข้อความที่แสดง แก้ไฟล์แล้วกดตรวจสอบไฟล์ใหม่ ยังไม่มีการบันทึกขณะดูผลตรวจ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ข้อมูลเปลี่ยนหลังตรวจ Import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กดตรวจสอบไฟล์ใหม่ อ่านข้อมูลก่อน–หลังอีกครั้ง แล้วจึงยืนยันเมื่อถูกต้อง</w:t>
            </w:r>
          </w:p>
        </w:tc>
      </w:tr>
    </w:tbl>
    <w:p>
      <w:pPr>
        <w:spacing w:after="25" w:line="20" w:lineRule="exact"/>
      </w:pPr>
      <w:r>
        <w:t xml:space="preserve"/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รายการตรวจโดย IT: ตรวจคำขอใหม่และรออนุมัติ → งานค้างและผู้รับผิดชอบ → ลายเซ็นรับรองผล → อุปกรณ์ถึงกำหนดคืน → คิว NAS ที่ผิดพลาด → เอกสาร/ลายเซ็นครบ → ออกจากระบบ</w:t>
      </w:r>
    </w:p>
    <w:p>
      <w:pPr>
        <w:keepNext/>
        <w:pageBreakBefore/>
        <w:spacing w:after="100" w:line="515" w:lineRule="exact"/>
      </w:pPr>
      <w:bookmarkStart w:id="22" w:name="ITHUB_SECTION_22"/>
      <w:r>
        <w:rPr>
          <w:rFonts w:eastAsia="TH Sarabun New"/>
          <w:b/>
          <w:bCs/>
          <w:sz w:val="46"/>
          <w:szCs w:val="46"/>
          <w:lang w:val="th-TH"/>
        </w:rPr>
        <w:t xml:space="preserve">6. แบบฟอร์มและหลักฐาน</w:t>
      </w:r>
      <w:bookmarkEnd w:id="22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ตรวจหลักฐานให้ตรงงานและฉบับที่ใช้ดำเนินการ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>
        <w:trPr>
          <w:cantSplit/>
          <w:tblHeader/>
        </w:trPr>
        <w:tc>
          <w:tcPr>
            <w:tcW w:w="5045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งาน / แบบฟอร์ม</w:t>
            </w:r>
          </w:p>
        </w:tc>
        <w:tc>
          <w:tcPr>
            <w:tcW w:w="5045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หลักฐานที่ต้องตรวจ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แจ้งซ่อม / FM-IT-003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เลขที่ RP อาการ อุปกรณ์ ผลดำเนินการ ผู้รับผิดชอบ และประวัติ BM เมื่อผูกอุปกรณ์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ร้องขอ IT / FM-IT-010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เลขที่ SV ลายเซ็นผู้ขอ อนุมัติต้นสังกัด ผลดำเนินการ ลายเซ็น IT และรับรองผลล่าสุดก่อนปิด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ขอ E-mail / FM-IT-009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เลขที่ EM ข้อมูลผู้ขอใช้ บริษัท และผลดำเนินการ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เบิก–ยืม / FM-IT-008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เลขที่ BR ผู้อนุมัติ บันทึกที่เชื่อมคำขอ รายการ/จำนวน Serial และข้อมูลคืนแยกรายการ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จัดซื้อ / FM-IT-007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เลขที่ PR ผู้ขอและต้นสังกัดลงนาม ผู้รับเรื่องจริง ข้อมูลจัดซื้อ และลายเซ็นเพิ่มเติมตามที่ส่ง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ทะเบียน / FM-IT-001, FM-IT-004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ทะเบียนปัจจุบัน ประวัติบำรุงรักษา ผล Import และ QR ที่ตรงรหัสล่าสุด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เอกสารฝ่าย IT อื่น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แบบฟอร์ม บริษัท วันที่ รายการ ลำดับลงนาม และสถานะฉบับที่ใช้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การจัดเก็บ PDF บน NAS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สถานะส่ง ชื่อ/พาธไฟล์ และวันเวลาที่สำเร็จของใบงานที่ปิดแล้ว</w:t>
            </w:r>
          </w:p>
        </w:tc>
      </w:tr>
    </w:tbl>
    <w:p>
      <w:pPr>
        <w:spacing w:after="25" w:line="20" w:lineRule="exact"/>
      </w:pPr>
      <w:r>
        <w:t xml:space="preserve"/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ตรวจเอกสารที่สั่งพิมพ์และหลักฐานลงนามให้เป็นฉบับปัจจุบัน การเปลี่ยนข้อมูลสำคัญหรือเปิดงานใหม่อาจต้องขอลายเซ็นสำหรับฉบับใหม่ ภาพฉบับก่อนเก็บเป็นประวัติและไม่ใช้ปนกับผลที่เปลี่ยน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เปิด PDF จาก NAS ตามพาธและสิทธิ์ของหน่วยงาน ปุ่มตรวจสถานะเป็นการตรวจผลส่ง ไม่ใช่การดาวน์โหลดเอกสาร</w:t>
      </w:r>
    </w:p>
    <w:p>
      <w:pPr>
        <w:keepNext/>
        <w:pageBreakBefore/>
        <w:spacing w:after="100" w:line="515" w:lineRule="exact"/>
      </w:pPr>
      <w:bookmarkStart w:id="23" w:name="ITHUB_SECTION_23"/>
      <w:r>
        <w:rPr>
          <w:rFonts w:eastAsia="TH Sarabun New"/>
          <w:b/>
          <w:bCs/>
          <w:sz w:val="46"/>
          <w:szCs w:val="46"/>
          <w:lang w:val="th-TH"/>
        </w:rPr>
        <w:t xml:space="preserve">7. เอกสารอ้างอิงและประวัติแก้ไข</w:t>
      </w:r>
      <w:bookmarkEnd w:id="23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ทบทวนเอกสารเมื่อขั้นตอนหรือแบบฟอร์มของระบบเปลี่ยน</w:t>
      </w:r>
    </w:p>
    <w:p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 xml:space="preserve">เอกสารอ้างอิง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>
        <w:trPr>
          <w:cantSplit/>
          <w:tblHeader/>
        </w:trPr>
        <w:tc>
          <w:tcPr>
            <w:tcW w:w="5045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รายการ</w:t>
            </w:r>
          </w:p>
        </w:tc>
        <w:tc>
          <w:tcPr>
            <w:tcW w:w="5045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การใช้งาน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แบบฟอร์มฝ่าย IT FM-IT-001 ถึง FM-IT-011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ใช้ตามรูปแบบและฉบับที่หน่วยงานควบคุม รวม FM-IT-007.1 ซึ่งต้องตรวจสถานะก่อนใช้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หน้าจอและข้อความในระบบ IT Hub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ใช้ตรวจเมนู ขั้นตอน เงื่อนไขอนุมัติ และสถานะขณะทำรายการ</w:t>
            </w:r>
          </w:p>
        </w:tc>
      </w:tr>
      <w:tr>
        <w:trPr>
          <w:cantSplit/>
        </w:trPr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SYSTEM-CHECK-2026-10-28</w:t>
            </w:r>
          </w:p>
        </w:tc>
        <w:tc>
          <w:tcPr>
            <w:tcW w:w="5045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รายงานตรวจระบบเดิมวันที่ 28 ตุลาคม 2569 และขอบเขตที่ตรวจในรอบนั้น</w:t>
            </w:r>
          </w:p>
        </w:tc>
      </w:tr>
    </w:tbl>
    <w:p>
      <w:pPr>
        <w:spacing w:after="25" w:line="20" w:lineRule="exact"/>
      </w:pPr>
      <w:r>
        <w:t xml:space="preserve"/>
      </w:r>
    </w:p>
    <w:p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 xml:space="preserve">ประวัติการแก้ไข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3364"/>
        <w:gridCol w:w="3363"/>
        <w:gridCol w:w="3363"/>
      </w:tblGrid>
      <w:tr>
        <w:trPr>
          <w:cantSplit/>
          <w:tblHeader/>
        </w:trPr>
        <w:tc>
          <w:tcPr>
            <w:tcW w:w="3363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ฉบับแก้ไข</w:t>
            </w:r>
          </w:p>
        </w:tc>
        <w:tc>
          <w:tcPr>
            <w:tcW w:w="3363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วันที่ปรับเอกสาร</w:t>
            </w:r>
          </w:p>
        </w:tc>
        <w:tc>
          <w:tcPr>
            <w:tcW w:w="3363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00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29 ตุลาคม 2569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จัดทำ WI ระบบ IT Hub ตามรูปแบบที่กำหนด รวมขั้นตอนตรวจหมายเลขทะเบียนและ Import Excel</w:t>
            </w:r>
          </w:p>
        </w:tc>
      </w:tr>
    </w:tbl>
    <w:p>
      <w:pPr>
        <w:spacing w:after="25" w:line="20" w:lineRule="exact"/>
      </w:pPr>
      <w:r>
        <w:t xml:space="preserve"/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ภาพประกอบใช้ข้อมูลตัวอย่างแทนบุคคล ใบงาน และ NAS ตัวเลข ชื่อ และเลขที่ในภาพไม่ใช่หลักฐานรายการจริง ช่องผู้จัดทำ ผู้ทบทวน ผู้อนุมัติ และวันที่มีผลใช้ให้ดำเนินการตามการควบคุมเอกสารของหน่วยงาน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การปรับรูปแบบและเนื้อหาเอกสารครั้งนี้ไม่ได้เป็นผลทดสอบระบบรอบใหม่ การรับอีเมลจริง การพิมพ์จริง การสแกน QR บนเครือข่ายโรงงาน และการส่ง NAS ต้องตรวจตามงานและอุปกรณ์หน้างาน</w:t>
      </w:r>
    </w:p>
    <w:p>
      <w:pPr>
        <w:keepNext/>
        <w:pageBreakBefore/>
        <w:spacing w:after="100" w:line="515" w:lineRule="exact"/>
      </w:pPr>
      <w:bookmarkStart w:id="24" w:name="ITHUB_SECTION_24"/>
      <w:r>
        <w:rPr>
          <w:rFonts w:eastAsia="TH Sarabun New"/>
          <w:b/>
          <w:bCs/>
          <w:sz w:val="46"/>
          <w:szCs w:val="46"/>
          <w:lang w:val="th-TH"/>
        </w:rPr>
        <w:t xml:space="preserve">ภาคผนวก ก การฝึกตรวจรับ</w:t>
      </w:r>
      <w:bookmarkEnd w:id="24"/>
    </w:p>
    <w:p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ใช้ข้อมูลสมมติในระบบทดสอบ ฝึกตามบทบาทและตรวจผลแต่ละขั้นตอน</w:t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เตรียมข้อมูลสมมติและบัญชีที่ได้รับมอบหมายในระบบทดสอบ แยกทะเบียน อีเมลผู้รับ และปลายทาง NAS สำหรับฝึก กำหนดผู้รับผิดชอบก่อนเริ่ม แล้วบันทึกผลและเลขที่คำขอ ตารางนี้เป็นรายการฝึก ไม่ใช่ผลทดสอบที่ยืนยันไว้แล้ว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3364"/>
        <w:gridCol w:w="3363"/>
        <w:gridCol w:w="3363"/>
      </w:tblGrid>
      <w:tr>
        <w:trPr>
          <w:cantSplit/>
          <w:tblHeader/>
        </w:trPr>
        <w:tc>
          <w:tcPr>
            <w:tcW w:w="3363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ลำดับ</w:t>
            </w:r>
          </w:p>
        </w:tc>
        <w:tc>
          <w:tcPr>
            <w:tcW w:w="3363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รายการฝึก</w:t>
            </w:r>
          </w:p>
        </w:tc>
        <w:tc>
          <w:tcPr>
            <w:tcW w:w="3363" w:type="dxa"/>
            <w:shd w:val="clear" w:color="auto" w:fill="EAF0F6"/>
          </w:tcPr>
          <w:p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 xml:space="preserve">ผลที่ต้องตรวจ</w:t>
            </w:r>
          </w:p>
        </w:tc>
      </w:tr>
      <w:tr>
        <w:trPr>
          <w:cantSplit/>
        </w:trPr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1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เปิดระบบและสแกน QR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รหัสตรงเครื่องและเปิดแจ้งซ่อมจากข้อมูลอุปกรณ์ได้</w:t>
            </w:r>
          </w:p>
        </w:tc>
      </w:tr>
      <w:tr>
        <w:trPr>
          <w:cantSplit/>
        </w:trPr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2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ส่งคำขอและติดตาม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มีเลขที่คำขอและค้นสถานะด้วยเลขที่เดิมได้</w:t>
            </w:r>
          </w:p>
        </w:tc>
      </w:tr>
      <w:tr>
        <w:trPr>
          <w:cantSplit/>
        </w:trPr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3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ลงนามต้นสังกัด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ผู้รับลิงก์ถูกต้องและสถานะตรงผลที่ยืนยัน</w:t>
            </w:r>
          </w:p>
        </w:tc>
      </w:tr>
      <w:tr>
        <w:trPr>
          <w:cantSplit/>
        </w:trPr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4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รับรองผล FM-IT-010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เป็นผลล่าสุดและ IT ปิดงานหลังรับรอง</w:t>
            </w:r>
          </w:p>
        </w:tc>
      </w:tr>
      <w:tr>
        <w:trPr>
          <w:cantSplit/>
        </w:trPr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5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อนุมัติเบิก–ยืมและคืน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มีบันทึกเชื่อมคำขอหนึ่งฉบับและคืนแยกรายการได้</w:t>
            </w:r>
          </w:p>
        </w:tc>
      </w:tr>
      <w:tr>
        <w:trPr>
          <w:cantSplit/>
        </w:trPr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6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ทะเบียนและ Import Excel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ตรวจรหัสซ้ำ ตรวจค่าก่อน–หลัง และใช้ QR ตรงรหัสล่าสุด</w:t>
            </w:r>
          </w:p>
        </w:tc>
      </w:tr>
      <w:tr>
        <w:trPr>
          <w:cantSplit/>
        </w:trPr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7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พิมพ์และสแกน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ขนาดกระดาษถูกต้องและสแกนบนเครือข่ายใช้งานจริงได้</w:t>
            </w:r>
          </w:p>
        </w:tc>
      </w:tr>
      <w:tr>
        <w:trPr>
          <w:cantSplit/>
        </w:trPr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8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ตรวจ PDF บน NAS</w:t>
            </w:r>
          </w:p>
        </w:tc>
        <w:tc>
          <w:tcPr>
            <w:tcW w:w="3363" w:type="dxa"/>
          </w:tcPr>
          <w:p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สถานะส่งสำเร็จ เปิดไฟล์ตามพาธได้ และข้อมูลตรงฉบับที่ปิด</w:t>
            </w:r>
          </w:p>
        </w:tc>
      </w:tr>
    </w:tbl>
    <w:p>
      <w:pPr>
        <w:spacing w:after="25" w:line="20" w:lineRule="exact"/>
      </w:pPr>
      <w:r>
        <w:t xml:space="preserve"/>
      </w:r>
    </w:p>
    <w:p>
      <w:pPr>
        <w:spacing w:after="100" w:line="358" w:lineRule="exact"/>
      </w:pPr>
      <w:r>
        <w:rPr>
          <w:rFonts w:eastAsia="TH Sarabun New"/>
          <w:lang w:val="th-TH"/>
        </w:rPr>
        <w:t xml:space="preserve">หากผลไม่ตรง ให้หยุดขั้นตอนที่เกี่ยวข้อง เก็บเลขที่/เวลา/ข้อความผิดพลาด และให้ผู้รับผิดชอบตรวจแก้ก่อนใช้งานต่อ</w:t>
      </w:r>
    </w:p>
    <w:sectPr w:rsidR="005026CD">
      <w:headerReference w:type="default" r:id="rId29"/>
      <w:footerReference w:type="default" r:id="rId30"/>
      <w:pgSz w:w="11906" w:h="16838"/>
      <w:pgMar w:top="2154" w:right="908" w:bottom="963" w:left="908" w:header="565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ADD88" w14:textId="77777777" w:rsidR="00787133" w:rsidRDefault="00787133">
      <w:pPr>
        <w:spacing w:after="0" w:line="240" w:lineRule="auto"/>
      </w:pPr>
      <w:r>
        <w:separator/>
      </w:r>
    </w:p>
  </w:endnote>
  <w:endnote w:type="continuationSeparator" w:id="0">
    <w:p w14:paraId="4AA3F747" w14:textId="77777777" w:rsidR="00787133" w:rsidRDefault="00787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3CC2D" w14:textId="3B65F8E5" w:rsidR="005026CD" w:rsidRDefault="00000000">
    <w:pPr>
      <w:spacing w:after="0" w:line="258" w:lineRule="exact"/>
    </w:pPr>
    <w:r>
      <w:rPr>
        <w:rFonts w:eastAsia="TH Sarabun New"/>
        <w:sz w:val="23"/>
        <w:szCs w:val="23"/>
        <w:lang w:val="th-TH"/>
      </w:rPr>
      <w:t xml:space="preserve">WI-IT-003 · </w:t>
    </w:r>
    <w:proofErr w:type="spellStart"/>
    <w:r>
      <w:rPr>
        <w:rFonts w:eastAsia="TH Sarabun New"/>
        <w:sz w:val="23"/>
        <w:szCs w:val="23"/>
        <w:lang w:val="th-TH"/>
      </w:rPr>
      <w:t>Rev</w:t>
    </w:r>
    <w:proofErr w:type="spellEnd"/>
    <w:r>
      <w:rPr>
        <w:rFonts w:eastAsia="TH Sarabun New"/>
        <w:sz w:val="23"/>
        <w:szCs w:val="23"/>
        <w:lang w:val="th-TH"/>
      </w:rPr>
      <w:t xml:space="preserve">.00 · </w:t>
    </w:r>
    <w:r w:rsidR="00E569AE">
      <w:rPr>
        <w:rFonts w:eastAsia="TH Sarabun New" w:hint="cs"/>
        <w:sz w:val="23"/>
        <w:szCs w:val="23"/>
        <w:cs/>
        <w:lang w:val="th-TH"/>
      </w:rPr>
      <w:t xml:space="preserve"> </w:t>
    </w:r>
    <w:r>
      <w:rPr>
        <w:rFonts w:eastAsia="TH Sarabun New"/>
        <w:sz w:val="23"/>
        <w:szCs w:val="23"/>
        <w:lang w:val="th-TH"/>
      </w:rPr>
      <w:t xml:space="preserve">หน้า </w:t>
    </w:r>
    <w:r>
      <w:fldChar w:fldCharType="begin"/>
    </w:r>
    <w:r>
      <w:instrText>PAGE</w:instrText>
    </w:r>
    <w:r>
      <w:fldChar w:fldCharType="separate"/>
    </w:r>
    <w:r>
      <w:rPr>
        <w:rFonts w:eastAsia="TH Sarabun New"/>
        <w:sz w:val="23"/>
        <w:szCs w:val="23"/>
        <w:lang w:val="th-TH"/>
      </w:rPr>
      <w:t>1</w:t>
    </w:r>
    <w:r>
      <w:rPr>
        <w:rFonts w:eastAsia="TH Sarabun New"/>
        <w:sz w:val="23"/>
        <w:szCs w:val="23"/>
        <w:lang w:val="th-TH"/>
      </w:rPr>
      <w:fldChar w:fldCharType="end"/>
    </w:r>
    <w:r>
      <w:rPr>
        <w:rFonts w:eastAsia="TH Sarabun New"/>
        <w:sz w:val="23"/>
        <w:szCs w:val="23"/>
        <w:lang w:val="th-TH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rFonts w:eastAsia="TH Sarabun New"/>
        <w:sz w:val="23"/>
        <w:szCs w:val="23"/>
        <w:lang w:val="th-TH"/>
      </w:rPr>
      <w:t>33</w:t>
    </w:r>
    <w:r>
      <w:rPr>
        <w:rFonts w:eastAsia="TH Sarabun New"/>
        <w:sz w:val="23"/>
        <w:szCs w:val="23"/>
        <w:lang w:val="th-TH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41B9A" w14:textId="77777777" w:rsidR="00787133" w:rsidRDefault="00787133">
      <w:pPr>
        <w:spacing w:after="0" w:line="240" w:lineRule="auto"/>
      </w:pPr>
      <w:r>
        <w:separator/>
      </w:r>
    </w:p>
  </w:footnote>
  <w:footnote w:type="continuationSeparator" w:id="0">
    <w:p w14:paraId="0030BF78" w14:textId="77777777" w:rsidR="00787133" w:rsidRDefault="00787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0" w:type="dxa"/>
      <w:tblInd w:w="100" w:type="dxa"/>
      <w:tblBorders>
        <w:top w:val="single" w:sz="4" w:space="0" w:color="A7B6C4"/>
        <w:left w:val="single" w:sz="4" w:space="0" w:color="A7B6C4"/>
        <w:bottom w:val="single" w:sz="4" w:space="0" w:color="A7B6C4"/>
        <w:right w:val="single" w:sz="4" w:space="0" w:color="A7B6C4"/>
        <w:insideH w:val="single" w:sz="4" w:space="0" w:color="A7B6C4"/>
        <w:insideV w:val="single" w:sz="4" w:space="0" w:color="A7B6C4"/>
      </w:tblBorders>
      <w:tblLayout w:type="fixed"/>
      <w:tblCellMar>
        <w:top w:w="55" w:type="dxa"/>
        <w:left w:w="100" w:type="dxa"/>
        <w:bottom w:w="55" w:type="dxa"/>
        <w:right w:w="100" w:type="dxa"/>
      </w:tblCellMar>
      <w:tblLook w:val="0000" w:firstRow="0" w:lastRow="0" w:firstColumn="0" w:lastColumn="0" w:noHBand="0" w:noVBand="0"/>
    </w:tblPr>
    <w:tblGrid>
      <w:gridCol w:w="2900"/>
      <w:gridCol w:w="5000"/>
      <w:gridCol w:w="2190"/>
    </w:tblGrid>
    <w:tr w:rsidR="005026CD" w14:paraId="7575FC4E" w14:textId="77777777">
      <w:trPr>
        <w:cantSplit/>
        <w:tblHeader/>
      </w:trPr>
      <w:tc>
        <w:tcPr>
          <w:tcW w:w="2900" w:type="dxa"/>
          <w:shd w:val="clear" w:color="auto" w:fill="EAF0F6"/>
        </w:tcPr>
        <w:p w14:paraId="552105DD" w14:textId="77777777" w:rsidR="005026CD" w:rsidRDefault="00000000">
          <w:pPr>
            <w:spacing w:after="0" w:line="291" w:lineRule="exact"/>
          </w:pPr>
          <w:r>
            <w:rPr>
              <w:rFonts w:eastAsia="TH Sarabun New"/>
              <w:b/>
              <w:bCs/>
              <w:sz w:val="26"/>
              <w:szCs w:val="26"/>
              <w:lang w:val="th-TH"/>
            </w:rPr>
            <w:t xml:space="preserve">WORK INSTRUCTIONS</w:t>
            <w:br/>
            <w:t xml:space="preserve">IT HUB</w:t>
          </w:r>
        </w:p>
      </w:tc>
      <w:tc>
        <w:tcPr>
          <w:tcW w:w="5000" w:type="dxa"/>
          <w:shd w:val="clear" w:color="auto" w:fill="EAF0F6"/>
        </w:tcPr>
        <w:p w14:paraId="6EEAC9A5" w14:textId="77777777" w:rsidR="005026CD" w:rsidRDefault="00000000">
          <w:pPr>
            <w:spacing w:after="0" w:line="291" w:lineRule="exact"/>
          </w:pPr>
          <w:r>
            <w:rPr>
              <w:rFonts w:eastAsia="TH Sarabun New"/>
              <w:b/>
              <w:bCs/>
              <w:sz w:val="26"/>
              <w:szCs w:val="26"/>
              <w:lang w:val="th-TH"/>
            </w:rPr>
            <w:t xml:space="preserve">คู่มือการใช้งานระบบ IT Hub</w:t>
            <w:br/>
            <w:t xml:space="preserve">จัดทำ 29 ตุลาคม 2569</w:t>
          </w:r>
        </w:p>
      </w:tc>
      <w:tc>
        <w:tcPr>
          <w:tcW w:w="2190" w:type="dxa"/>
          <w:shd w:val="clear" w:color="auto" w:fill="EAF0F6"/>
        </w:tcPr>
        <w:p w14:paraId="4046C164" w14:textId="77777777" w:rsidR="005026CD" w:rsidRDefault="00000000">
          <w:pPr>
            <w:spacing w:after="0" w:line="291" w:lineRule="exact"/>
          </w:pPr>
          <w:r>
            <w:rPr>
              <w:rFonts w:eastAsia="TH Sarabun New"/>
              <w:b/>
              <w:bCs/>
              <w:sz w:val="26"/>
              <w:szCs w:val="26"/>
              <w:lang w:val="th-TH"/>
            </w:rPr>
            <w:t xml:space="preserve">WI-IT-003</w:t>
            <w:br/>
            <w:t xml:space="preserve">แก้ไขครั้งที่ 00</w:t>
          </w:r>
        </w:p>
      </w:tc>
    </w:tr>
  </w:tbl>
  <w:p w14:paraId="4A5D3A84" w14:textId="77777777" w:rsidR="005026CD" w:rsidRDefault="005026CD">
    <w:pPr>
      <w:spacing w:after="25" w:line="20" w:lineRule="exact"/>
    </w:pPr>
  </w:p>
</w:hdr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6CD"/>
    <w:rsid w:val="00166C3A"/>
    <w:rsid w:val="00236484"/>
    <w:rsid w:val="005026CD"/>
    <w:rsid w:val="00787133"/>
    <w:rsid w:val="00876AE2"/>
    <w:rsid w:val="008E1B19"/>
    <w:rsid w:val="00A818D5"/>
    <w:rsid w:val="00C930DF"/>
    <w:rsid w:val="00E569AE"/>
    <w:rsid w:val="00F3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FA61"/>
  <w15:docId w15:val="{B4576E99-0E07-48F1-B319-BD029DB9446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imes New Roman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69AE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E569AE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E569AE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E569AE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29" Type="http://schemas.openxmlformats.org/officeDocument/2006/relationships/header" Target="header1.xml" /><Relationship Id="rId1" Type="http://schemas.openxmlformats.org/officeDocument/2006/relationships/styles" Target="styles.xml" /><Relationship Id="rId32" Type="http://schemas.openxmlformats.org/officeDocument/2006/relationships/theme" Target="theme/theme1.xml" /><Relationship Id="rId5" Type="http://schemas.openxmlformats.org/officeDocument/2006/relationships/endnotes" Target="endnotes.xml" /><Relationship Id="rId31" Type="http://schemas.openxmlformats.org/officeDocument/2006/relationships/fontTable" Target="fontTable.xml" /><Relationship Id="rId4" Type="http://schemas.openxmlformats.org/officeDocument/2006/relationships/footnotes" Target="footnotes.xml" /><Relationship Id="rId30" Type="http://schemas.openxmlformats.org/officeDocument/2006/relationships/footer" Target="footer1.xml" /><Relationship Id="rIdITHUBImage1" Type="http://schemas.openxmlformats.org/officeDocument/2006/relationships/image" Target="media/02-asset-public.png" /><Relationship Id="rIdITHUBImage2" Type="http://schemas.openxmlformats.org/officeDocument/2006/relationships/image" Target="media/03-repair.png" /><Relationship Id="rIdITHUBImage3" Type="http://schemas.openxmlformats.org/officeDocument/2006/relationships/image" Target="media/04-success.png" /><Relationship Id="rIdITHUBImage4" Type="http://schemas.openxmlformats.org/officeDocument/2006/relationships/image" Target="media/05-service.png" /><Relationship Id="rIdITHUBImage5" Type="http://schemas.openxmlformats.org/officeDocument/2006/relationships/image" Target="media/06-request-signature.png" /><Relationship Id="rIdITHUBImage6" Type="http://schemas.openxmlformats.org/officeDocument/2006/relationships/image" Target="media/07-email.png" /><Relationship Id="rIdITHUBImage7" Type="http://schemas.openxmlformats.org/officeDocument/2006/relationships/image" Target="media/08-borrow.png" /><Relationship Id="rIdITHUBImage8" Type="http://schemas.openxmlformats.org/officeDocument/2006/relationships/image" Target="media/09-purchase.png" /><Relationship Id="rIdITHUBImage9" Type="http://schemas.openxmlformats.org/officeDocument/2006/relationships/image" Target="media/10-track.png" /><Relationship Id="rIdITHUBImage10" Type="http://schemas.openxmlformats.org/officeDocument/2006/relationships/image" Target="media/11-approval.png" /><Relationship Id="rIdITHUBImage11" Type="http://schemas.openxmlformats.org/officeDocument/2006/relationships/image" Target="media/12-completion-approval.png" /><Relationship Id="rIdITHUBImage12" Type="http://schemas.openxmlformats.org/officeDocument/2006/relationships/image" Target="media/14-dashboard.png" /><Relationship Id="rIdITHUBImage13" Type="http://schemas.openxmlformats.org/officeDocument/2006/relationships/image" Target="media/17-ticket-completion.png" /><Relationship Id="rIdITHUBImage14" Type="http://schemas.openxmlformats.org/officeDocument/2006/relationships/image" Target="media/19-borrow-approval.png" /><Relationship Id="rIdITHUBImage15" Type="http://schemas.openxmlformats.org/officeDocument/2006/relationships/image" Target="media/31-borrow-return.png" /><Relationship Id="rIdITHUBImage16" Type="http://schemas.openxmlformats.org/officeDocument/2006/relationships/image" Target="media/22-documents.png" /><Relationship Id="rIdITHUBImage17" Type="http://schemas.openxmlformats.org/officeDocument/2006/relationships/image" Target="media/24-asset-detail.png" /><Relationship Id="rIdITHUBImage18" Type="http://schemas.openxmlformats.org/officeDocument/2006/relationships/image" Target="media/25-qr.png" /><Relationship Id="rIdITHUBImage19" Type="http://schemas.openxmlformats.org/officeDocument/2006/relationships/image" Target="media/26-employees.png" /><Relationship Id="rIdITHUBImage20" Type="http://schemas.openxmlformats.org/officeDocument/2006/relationships/image" Target="media/28-nas.png" /><Relationship Id="rIdITHUBImage21" Type="http://schemas.openxmlformats.org/officeDocument/2006/relationships/image" Target="media/18-archive.png" 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</Template>
  <TotalTime>15</TotalTime>
  <Pages>33</Pages>
  <Words>4436</Words>
  <Characters>25290</Characters>
  <Application>Microsoft Office Word</Application>
  <DocSecurity>0</DocSecurity>
  <Lines>210</Lines>
  <Paragraphs>59</Paragraphs>
  <ScaleCrop>false</ScaleCrop>
  <Company/>
  <LinksUpToDate>false</LinksUpToDate>
  <CharactersWithSpaces>29667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terms="http://purl.org/dc/terms/" xmlns:xsi="http://www.w3.org/2001/XMLSchema-instance">
  <cp:lastModifiedBy/>
  <cp:revision>7</cp:revision>
  <dcterms:created xsi:type="dcterms:W3CDTF">2026-10-29T06:23:00Z</dcterms:created>
  <dcterms:modified xsi:type="dcterms:W3CDTF">2026-10-29T06:43:00Z</dcterms:modified>
</cp:coreProperties>
</file>