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D2B"/>
          <w:sz w:val="40"/>
          <w:szCs w:val="40"/>
        </w:rPr>
        <w:t xml:space="preserve">Fin &amp; Shading Length Study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UTCI Performance vs. Vertical/Horizontal Shading Depth — 2070 SSP5-8.5 EPW</w:t>
      </w:r>
    </w:p>
    <w:p>
      <w:pPr>
        <w:pBdr>
          <w:bottom w:val="single" w:color="2E4A3F" w:sz="6" w:space="4"/>
        </w:pBdr>
        <w:spacing w:after="400"/>
        <w:jc w:val="center"/>
      </w:pPr>
      <w:r>
        <w:rPr>
          <w:color w:val="808080"/>
          <w:sz w:val="20"/>
          <w:szCs w:val="20"/>
        </w:rPr>
        <w:t xml:space="preserve">Atin Punyanitya  |  KMITL Architecture  |  Experiment Summary</w:t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experiment tests how the depth of combined vertical and horizontal shading fins affects outdoor thermal comfort (UTCI) on a generic Bangkok block, under the projected 2070 SSP5-8.5 climate scenario. The goal was to find the point at which extending the fins further stops producing a meaningful reduction in UTCI — the diminishing-returns threshold for passive shading.</w:t>
      </w:r>
    </w:p>
    <w:p>
      <w:pPr>
        <w:pStyle w:val="Heading1"/>
      </w:pPr>
      <w:r>
        <w:t xml:space="preserve">2. Experiment Setup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Simulation run in Grasshopper with Ladybug UTCI analysis, using the morphed 2070 SSP5-8.5 EPW file as the climate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 date /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April, 14:00 (peak solar / heat-load condition)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Climate 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Morphed EPW, 2070, SSP5-8.5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Analysis grid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2.50 m grid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Sensor height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1.65 m (HumanToSky height)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 points per iteration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Context geometry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Surrounding buildings, floor slabs, walls, tower mass, plus vertical and horizontal shading fins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Shading increment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Vertical and horizontal fins extended 20 cm per iteration, from 0.20 m up to 3.60 m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Table 1. Simulation parameters.</w:t>
      </w:r>
    </w:p>
    <w:p>
      <w:pPr>
        <w:pStyle w:val="Heading1"/>
      </w:pPr>
      <w:r>
        <w:t xml:space="preserve">3. Results</w:t>
      </w:r>
    </w:p>
    <w:p>
      <w:pPr>
        <w:pStyle w:val="Heading2"/>
      </w:pPr>
      <w:r>
        <w:t xml:space="preserve">3.1 Per-Iteration UTCI Distribution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Across the 323 test points per iteration, the highest recorded UTCI value across all iterations was 46.28°C, occurring at the west and south-west grid points — consistent with low afternoon sun angles from those directions. The raw per-point plot shows a repeating ripple pattern, which is an artefact of how Grasshopper orders the test points (alternating south grid / north grid columns) rather than a real spatial signal.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527788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2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Figure 1. UTCI per test point, all iterations overlaid. Peak 46.28°C at west/south-west.</w:t>
      </w:r>
    </w:p>
    <w:p>
      <w:pPr>
        <w:pStyle w:val="Heading2"/>
      </w:pPr>
      <w:r>
        <w:t xml:space="preserve">3.2 Average Temperature vs. Shading Length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site-wide average UTCI decreases as shading length increases, but the rate of improvement drops off sharply. Average temperature falls from about 41.96°C at 0.20 m of shading to about 41.41°C at 3.60 m — a total reduction of roughly 0.55°C across the entire 3.4 m range tested. Most of that gain occurs in the first 1.5–2.0 m; beyond that, each additional 20 cm buys only a fraction of a degree.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527788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2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Figure 2. Average UTCI per iteration, plotted against shading length (m).</w:t>
      </w:r>
    </w:p>
    <w:p>
      <w:pPr>
        <w:pStyle w:val="Heading2"/>
      </w:pPr>
      <w:r>
        <w:t xml:space="preserve">3.3 Min / Max Stabilisation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Tracking minimum, maximum, and mean UTCI per iteration revealed a stabilisation pattern: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UTCI locks at 41.07064°C from 0.60 m of shading onward and does not change through 3.60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Maximum UTCI locks at 44.18714°C from 1.80 m through 3.40 m, then drops slightly at 3.60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Mean UTCI continues to decrease across the full range, but in progressively smaller increments.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Working logic applied: once an iteration produces no change (Δ = 0) across three consecutive data sets (min, max, mean), further shading extension at that depth was treated as not worth pursuing — since minimum values typically stop changing once shading extends past 1.00 m, and maximum reduction was prioritised because it represents the most extreme exposure point.</w:t>
      </w:r>
    </w:p>
    <w:p>
      <w:pPr>
        <w:pStyle w:val="Heading2"/>
      </w:pPr>
      <w:r>
        <w:t xml:space="preserve">3.4 Selected Iterations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Based on the stabilisation pattern, three iterations were selected for detailed comparison: 1.40 m, 2.00 m, and 2.60 m of shading length.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307981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0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Figure 3. Min / average / max UTCI for the three selected shading lengths.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2167"/>
        <w:gridCol w:w="2167"/>
        <w:gridCol w:w="2166"/>
      </w:tblGrid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Temp. data</w:t>
            </w:r>
          </w:p>
        </w:tc>
        <w:tc>
          <w:tcPr>
            <w:tcW w:type="dxa" w:w="2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1.40 m</w:t>
            </w:r>
          </w:p>
        </w:tc>
        <w:tc>
          <w:tcPr>
            <w:tcW w:type="dxa" w:w="2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2.00 m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2.60 m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Max. temp. (°C)</w:t>
            </w:r>
          </w:p>
        </w:tc>
        <w:tc>
          <w:tcPr>
            <w:tcW w:type="dxa" w:w="2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44.64</w:t>
            </w:r>
          </w:p>
        </w:tc>
        <w:tc>
          <w:tcPr>
            <w:tcW w:type="dxa" w:w="2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44.27 (Δ 0.37)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44.19 (Δ 0.45)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Min. temp. (°C)</w:t>
            </w:r>
          </w:p>
        </w:tc>
        <w:tc>
          <w:tcPr>
            <w:tcW w:type="dxa" w:w="2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41.07</w:t>
            </w:r>
          </w:p>
        </w:tc>
        <w:tc>
          <w:tcPr>
            <w:tcW w:type="dxa" w:w="2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41.07 (Δ 0.00)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41.07 (Δ 0.00)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Avg. temp. (°C)</w:t>
            </w:r>
          </w:p>
        </w:tc>
        <w:tc>
          <w:tcPr>
            <w:tcW w:type="dxa" w:w="2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41.66</w:t>
            </w:r>
          </w:p>
        </w:tc>
        <w:tc>
          <w:tcPr>
            <w:tcW w:type="dxa" w:w="21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41.53 (Δ 0.13)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41.50 (Δ 0.16)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Table 2. Performance comparison of selected iterations, with Δ measured against the 1.40 m baseline.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Increasing shading length from 2.00 m to 2.60 m reduced peak temperature by a further 0.08°C and average temperature by a further 0.03°C — confirming the diminishing-returns pattern already visible in the average-temperature curve (Figure 2).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527788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2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Figure 4. Full-day UTCI performance comparison: no shading vs. 1.40 m, 2.00 m, and 2.60 m shading.</w:t>
      </w:r>
    </w:p>
    <w:p>
      <w:pPr>
        <w:pStyle w:val="Heading1"/>
      </w:pPr>
      <w:r>
        <w:t xml:space="preserve">4. Summary of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Shading is effective but bounded: extending fins from 0.20 m to 3.60 m reduces average UTCI by only ~0.55°C total, with most of that gain captured in the first 1.5–2.0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UTCI (41.07°C) is fixed from 0.60 m of shading onward — no amount of additional fin depth lowers it further at this sun angle and geometry.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Maximum UTCI plateaus near 44.19–44.27°C from 1.80 m onward, with only marginal reduction (0.08°C) between 2.00 m and 2.60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1.40 m / 2.00 m / 2.60 m comparison set was selected as the range where additional shading depth produces measurable but rapidly diminishing returns.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open question remains whether the observed stabilisation in min/max values reflects a true geometric limit (the fin already blocks the maximum possible solar vector at this sun angle) or is partly an artefact of the 2.50 m analysis grid being too coarse to register smaller incremental shifts. This should be checked by re-running a subset of iterations at a finer grid resolution (e.g. 1.25 m) to see whether the locked values move.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D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A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c1e7f04ed90ab20b67f5fa20bb1a1936021d4f.jpg"/><Relationship Id="rId8" Type="http://schemas.openxmlformats.org/officeDocument/2006/relationships/image" Target="media/6da372a81d25b6d9513f1d375da87025dd21f822.jpg"/><Relationship Id="rId9" Type="http://schemas.openxmlformats.org/officeDocument/2006/relationships/image" Target="media/7568ddb8dcc87dd0ad22871405e1cb56d42f9dba.jpg"/><Relationship Id="rId10" Type="http://schemas.openxmlformats.org/officeDocument/2006/relationships/image" Target="media/9ad202347d887ecb40094d956fd5b2e1a73d7dd1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2026-06-23T16:31:55.860Z</dcterms:created>
  <dcterms:modified xsi:type="dcterms:W3CDTF">2026-06-23T16:31:55.860Z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