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 w:val="0"/>
          <w:color w:val="000000"/>
          <w:sz w:val="44"/>
        </w:rPr>
        <w:t>2 系统设计与模型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系统从购买明细出发，先构建客户和商品特征，再分别完成分群、复购预测、消费潜力排序及商品推荐。本部分按数据流说明各阶段的输入、处理方式与输出，详细效果对比在第3部分展开。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2.1 总体架构与工作流程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系统分为</w:t>
      </w:r>
      <w:r>
        <w:rPr>
          <w:rFonts w:ascii="SimSun" w:hAnsi="SimSun" w:eastAsia="SimSun" w:cs="SimSun"/>
          <w:b/>
          <w:color w:val="000000"/>
          <w:sz w:val="22"/>
        </w:rPr>
        <w:t>离线开发</w:t>
      </w:r>
      <w:r>
        <w:rPr>
          <w:rFonts w:ascii="SimSun" w:hAnsi="SimSun" w:eastAsia="SimSun" w:cs="SimSun"/>
          <w:b w:val="0"/>
          <w:color w:val="000000"/>
          <w:sz w:val="22"/>
        </w:rPr>
        <w:t>和</w:t>
      </w:r>
      <w:r>
        <w:rPr>
          <w:rFonts w:ascii="SimSun" w:hAnsi="SimSun" w:eastAsia="SimSun" w:cs="SimSun"/>
          <w:b/>
          <w:color w:val="000000"/>
          <w:sz w:val="22"/>
        </w:rPr>
        <w:t>页面使用</w:t>
      </w:r>
      <w:r>
        <w:rPr>
          <w:rFonts w:ascii="SimSun" w:hAnsi="SimSun" w:eastAsia="SimSun" w:cs="SimSun"/>
          <w:b w:val="0"/>
          <w:color w:val="000000"/>
          <w:sz w:val="22"/>
        </w:rPr>
        <w:t>两条路径。离线阶段负责清洗数据、构建样本、比较方案并保存模型；页面阶段读取用户上传的购买明细，生成特征后调用已训练的模型。上传新数据或更换日期会更新分析结果，模型保持不变。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83999" cy="1953284"/>
            <wp:docPr id="1" name="Picture 1" descr="图2-1 离线开发与页面使用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95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图2-1 离线开发与页面使用流程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四个模块使用同一交易来源和时间划分，分别按任务构造样本：前三项主要分析客户快照，商品推荐进一步分析“客户＋候选商品”组合。训练与页面调用使用一致的特征计算方式。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2.2 数据与样本设计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2.2.1 数据来源与清洗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数据来自UCI Online Retail II，包含一家英国线上零售商在2009-12-01至2011-12-09的交易，客户中包含批发商。两份年度CSV合计</w:t>
      </w:r>
      <w:r>
        <w:rPr>
          <w:rFonts w:ascii="SimSun" w:hAnsi="SimSun" w:eastAsia="SimSun" w:cs="SimSun"/>
          <w:b/>
          <w:color w:val="000000"/>
          <w:sz w:val="22"/>
        </w:rPr>
        <w:t>1,067,371行、8个字段</w:t>
      </w:r>
      <w:r>
        <w:rPr>
          <w:rFonts w:ascii="SimSun" w:hAnsi="SimSun" w:eastAsia="SimSun" w:cs="SimSun"/>
          <w:b w:val="0"/>
          <w:color w:val="000000"/>
          <w:sz w:val="22"/>
        </w:rPr>
        <w:t>：发票号、商品编号、商品名称、数量、购买时间、单价、客户ID和国家。</w:t>
      </w:r>
      <w:r>
        <w:rPr>
          <w:rFonts w:ascii="SimSun" w:hAnsi="SimSun" w:eastAsia="SimSun" w:cs="SimSun"/>
          <w:b/>
          <w:color w:val="000000"/>
          <w:sz w:val="22"/>
        </w:rPr>
        <w:t>一行是一张发票中的一项商品明细</w:t>
      </w:r>
      <w:r>
        <w:rPr>
          <w:rFonts w:ascii="SimSun" w:hAnsi="SimSun" w:eastAsia="SimSun" w:cs="SimSun"/>
          <w:b w:val="0"/>
          <w:color w:val="000000"/>
          <w:sz w:val="22"/>
        </w:rPr>
        <w:t>，同一订单或客户通常对应多行。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清洗先统一字段和日期，再删除完全重复行、缺少客户ID的记录、取消订单、数量或单价不合格的记录，以及邮费、手续费等非商品条目。最终保留</w:t>
      </w:r>
      <w:r>
        <w:rPr>
          <w:rFonts w:ascii="SimSun" w:hAnsi="SimSun" w:eastAsia="SimSun" w:cs="SimSun"/>
          <w:b/>
          <w:color w:val="000000"/>
          <w:sz w:val="22"/>
        </w:rPr>
        <w:t>776,579条合格商品交易</w:t>
      </w:r>
      <w:r>
        <w:rPr>
          <w:rFonts w:ascii="SimSun" w:hAnsi="SimSun" w:eastAsia="SimSun" w:cs="SimSun"/>
          <w:b w:val="0"/>
          <w:color w:val="000000"/>
          <w:sz w:val="22"/>
        </w:rPr>
        <w:t>，排除290,792条；每行金额按“数量×单价”计算。保留记录用于描述正向购买，排除原因另外保存，便于核对。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2.2.2 客户快照与未来答案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一位客户的交易可能分散在许多订单中。为了让模型比较客户，我们在每月1日，把过去180天至少买过一次的客户各自汇总成一行购买状态记录，这一行就叫</w:t>
      </w:r>
      <w:r>
        <w:rPr>
          <w:rFonts w:ascii="SimSun" w:hAnsi="SimSun" w:eastAsia="SimSun" w:cs="SimSun"/>
          <w:b/>
          <w:color w:val="000000"/>
          <w:sz w:val="22"/>
        </w:rPr>
        <w:t>客户快照</w:t>
      </w:r>
      <w:r>
        <w:rPr>
          <w:rFonts w:ascii="SimSun" w:hAnsi="SimSun" w:eastAsia="SimSun" w:cs="SimSun"/>
          <w:b w:val="0"/>
          <w:color w:val="000000"/>
          <w:sz w:val="22"/>
        </w:rPr>
        <w:t>。同一客户下个月仍符合条件时，会形成一条更新后的快照。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特征只使用分析日前已经发生的购买；未来30天的交易单独形成训练和评估的答案，称为</w:t>
      </w:r>
      <w:r>
        <w:rPr>
          <w:rFonts w:ascii="SimSun" w:hAnsi="SimSun" w:eastAsia="SimSun" w:cs="SimSun"/>
          <w:b/>
          <w:color w:val="000000"/>
          <w:sz w:val="22"/>
        </w:rPr>
        <w:t>标签</w:t>
      </w:r>
      <w:r>
        <w:rPr>
          <w:rFonts w:ascii="SimSun" w:hAnsi="SimSun" w:eastAsia="SimSun" w:cs="SimSun"/>
          <w:b w:val="0"/>
          <w:color w:val="000000"/>
          <w:sz w:val="22"/>
        </w:rPr>
        <w:t>。例如分析日为8月1日，输入描述8月1日前的购买状态，标签记录8月1日起30天内的结果。首次购买时间、累计消费等少量特征还会使用更早的可用历史。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表2-1 客户快照的8项基础特征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4139"/>
        <w:gridCol w:w="2948"/>
      </w:tblGrid>
      <w:tr>
        <w:trPr>
          <w:cantSplit/>
          <w:tblHeader/>
        </w:trPr>
        <w:tc>
          <w:tcPr>
            <w:tcW w:type="dxa" w:w="2494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4139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怎样计算</w:t>
            </w:r>
          </w:p>
        </w:tc>
        <w:tc>
          <w:tcPr>
            <w:tcW w:type="dxa" w:w="2948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客户12347的示例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距上次购买天数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分析日距最近一次购买的天数</w:t>
            </w:r>
          </w:p>
        </w:tc>
        <w:tc>
          <w:tcPr>
            <w:tcW w:type="dxa" w:w="294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53天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近180天订单数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统计不同合格发票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近180天消费额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汇总合格商品金额</w:t>
            </w:r>
          </w:p>
        </w:tc>
        <w:tc>
          <w:tcPr>
            <w:tcW w:type="dxa" w:w="294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£1,018.77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平均每单金额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近180天消费额÷订单数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£509.38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近180天商品种数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统计不同商品编号</w:t>
            </w:r>
          </w:p>
        </w:tc>
        <w:tc>
          <w:tcPr>
            <w:tcW w:type="dxa" w:w="294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39种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近30天订单数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统计此前30天的合格发票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0单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近90天订单数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统计此前90天的合格发票</w:t>
            </w:r>
          </w:p>
        </w:tc>
        <w:tc>
          <w:tcPr>
            <w:tcW w:type="dxa" w:w="294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可见历史天数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分析日距首次可见购买的天数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274天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上表示例来自客户12347在</w:t>
      </w:r>
      <w:r>
        <w:rPr>
          <w:rFonts w:ascii="SimSun" w:hAnsi="SimSun" w:eastAsia="SimSun" w:cs="SimSun"/>
          <w:b/>
          <w:color w:val="000000"/>
          <w:sz w:val="22"/>
        </w:rPr>
        <w:t>2011-08-01</w:t>
      </w:r>
      <w:r>
        <w:rPr>
          <w:rFonts w:ascii="SimSun" w:hAnsi="SimSun" w:eastAsia="SimSun" w:cs="SimSun"/>
          <w:b w:val="0"/>
          <w:color w:val="000000"/>
          <w:sz w:val="22"/>
        </w:rPr>
        <w:t>的快照。他在随后30天再次购买，因此复购标签为1；该期间合格消费额为£584.91，作为消费标签。商品推荐则核对这30天内下一笔订单买了哪些商品。分群不需要未来标签。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从2010年6月至2011年11月共生成18个月的快照，合计</w:t>
      </w:r>
      <w:r>
        <w:rPr>
          <w:rFonts w:ascii="SimSun" w:hAnsi="SimSun" w:eastAsia="SimSun" w:cs="SimSun"/>
          <w:b/>
          <w:color w:val="000000"/>
          <w:sz w:val="22"/>
        </w:rPr>
        <w:t>54,040条</w:t>
      </w:r>
      <w:r>
        <w:rPr>
          <w:rFonts w:ascii="SimSun" w:hAnsi="SimSun" w:eastAsia="SimSun" w:cs="SimSun"/>
          <w:b w:val="0"/>
          <w:color w:val="000000"/>
          <w:sz w:val="22"/>
        </w:rPr>
        <w:t>，涉及</w:t>
      </w:r>
      <w:r>
        <w:rPr>
          <w:rFonts w:ascii="SimSun" w:hAnsi="SimSun" w:eastAsia="SimSun" w:cs="SimSun"/>
          <w:b/>
          <w:color w:val="000000"/>
          <w:sz w:val="22"/>
        </w:rPr>
        <w:t>5,622位客户</w:t>
      </w:r>
      <w:r>
        <w:rPr>
          <w:rFonts w:ascii="SimSun" w:hAnsi="SimSun" w:eastAsia="SimSun" w:cs="SimSun"/>
          <w:b w:val="0"/>
          <w:color w:val="000000"/>
          <w:sz w:val="22"/>
        </w:rPr>
        <w:t>。样本按月份划分，同一客户可以出现在不同月份；模型学习的是不同日期的购买状态。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表2-2 按时间划分客户快照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4706"/>
        <w:gridCol w:w="2381"/>
      </w:tblGrid>
      <w:tr>
        <w:trPr>
          <w:cantSplit/>
          <w:tblHeader/>
        </w:trPr>
        <w:tc>
          <w:tcPr>
            <w:tcW w:type="dxa" w:w="2494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706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快照月份</w:t>
            </w:r>
          </w:p>
        </w:tc>
        <w:tc>
          <w:tcPr>
            <w:tcW w:type="dxa" w:w="2381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记录数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训练</w:t>
            </w:r>
          </w:p>
        </w:tc>
        <w:tc>
          <w:tcPr>
            <w:tcW w:type="dxa" w:w="4706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2010年6月—2011年5月</w:t>
            </w:r>
          </w:p>
        </w:tc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37,019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验证与方案选择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2011年6—8月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8,146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测试期复核</w:t>
            </w:r>
          </w:p>
        </w:tc>
        <w:tc>
          <w:tcPr>
            <w:tcW w:type="dxa" w:w="4706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2011年9—11月</w:t>
            </w:r>
          </w:p>
        </w:tc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8,875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2.3 四个模块的模型设计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各模块在训练期内按时间向前选择参数：用答案已完整观察的更早样本训练，再检查后面的月份。方案根据验证期确定，9—11月按固定方案复核。下文依次说明各模块的输入、比较方法与输出。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2.3.1 客户分群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输入与处理。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分群使用5项购买特征：距上次购买天数、近180天订单数、平均每单金额、每单商品广度和近90天订单占比。它们分别描述近期活跃程度、购买频率、客单价、购买广度与近期变化。总消费额与“订单数×客单价”高度重复，因此不再单独加入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订单数、客单价和商品广度先做对数变换，减弱少数极大值的影响，再统一标准化，将不同量纲的特征调整到可比较的尺度。预处理参数从训练数据学习。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表2-3 三种分群算法的比较理由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8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4082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怎样分群</w:t>
            </w:r>
          </w:p>
        </w:tc>
        <w:tc>
          <w:tcPr>
            <w:tcW w:type="dxa" w:w="3742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为什么比较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K-means</w:t>
            </w:r>
          </w:p>
        </w:tc>
        <w:tc>
          <w:tcPr>
            <w:tcW w:type="dxa" w:w="408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为每群寻找中心，按客户到中心的距离分配群体。</w:t>
            </w:r>
          </w:p>
        </w:tc>
        <w:tc>
          <w:tcPr>
            <w:tcW w:type="dxa" w:w="374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中心易解释，适合形成清晰的群体画像。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二分K-means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逐步拆分群体，每次选择内部差异较大的群继续细分。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检查逐层拆分是否能得到更稳定的细分。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高斯混合模型 GMM</w:t>
            </w:r>
          </w:p>
        </w:tc>
        <w:tc>
          <w:tcPr>
            <w:tcW w:type="dxa" w:w="408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用多个高斯分布表示客户群，按归属概率分配。</w:t>
            </w:r>
          </w:p>
        </w:tc>
        <w:tc>
          <w:tcPr>
            <w:tcW w:type="dxa" w:w="374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允许群体形状和范围不同，放宽K-means的形状假设。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三种算法都从</w:t>
      </w:r>
      <w:r>
        <w:rPr>
          <w:rFonts w:ascii="SimSun" w:hAnsi="SimSun" w:eastAsia="SimSun" w:cs="SimSun"/>
          <w:b/>
          <w:color w:val="000000"/>
          <w:sz w:val="22"/>
        </w:rPr>
        <w:t>2—6群</w:t>
      </w:r>
      <w:r>
        <w:rPr>
          <w:rFonts w:ascii="SimSun" w:hAnsi="SimSun" w:eastAsia="SimSun" w:cs="SimSun"/>
          <w:b w:val="0"/>
          <w:color w:val="000000"/>
          <w:sz w:val="22"/>
        </w:rPr>
        <w:t>开始比较。轮廓系数检查群间是否分得开，客户重抽样后的ARI检查分组是否稳定，再观察验证期各月的人数和画像是否能够重复出现。选择时同时考虑分离程度、稳定性和业务解释。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最终采用K-means，4群。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2群的轮廓系数最高，突出较久未购与近期购买的差异；4群在保持稳定性的同时，进一步把近期客户分成高频、低客单和高客单三类，验证期三个月都能形成这些画像。算法自动分组，团队再依据各群统计特征命名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四群命名为：</w:t>
      </w:r>
      <w:r>
        <w:rPr>
          <w:rFonts w:ascii="SimSun" w:hAnsi="SimSun" w:eastAsia="SimSun" w:cs="SimSun"/>
          <w:b/>
          <w:color w:val="000000"/>
          <w:sz w:val="22"/>
        </w:rPr>
        <w:t>群1较久未购、群2近期高频、群3近期低客单、群4近期高客单</w:t>
      </w:r>
      <w:r>
        <w:rPr>
          <w:rFonts w:ascii="SimSun" w:hAnsi="SimSun" w:eastAsia="SimSun" w:cs="SimSun"/>
          <w:b w:val="0"/>
          <w:color w:val="000000"/>
          <w:sz w:val="22"/>
        </w:rPr>
        <w:t>。使用时，客户归入距离最近的群中心。高频描述购买次数，高客单描述平均每单金额，因此高频群的累计消费仍可能更高。</w:t>
      </w:r>
    </w:p>
    <w:p>
      <w:pPr>
        <w:pStyle w:val="Heading2"/>
        <w:pageBreakBefore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2.3.2 未来30天复购预测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目标与标签。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将“未来30天至少发生一次合格购买”记为1，否则记为0。模型根据分析日之前的信息计算复购评分，再按评分由高到低生成客户名单。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表2-4 复购预测的三组输入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139"/>
        <w:gridCol w:w="3118"/>
      </w:tblGrid>
      <w:tr>
        <w:trPr>
          <w:cantSplit/>
          <w:tblHeader/>
        </w:trPr>
        <w:tc>
          <w:tcPr>
            <w:tcW w:type="dxa" w:w="2324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特征组</w:t>
            </w:r>
          </w:p>
        </w:tc>
        <w:tc>
          <w:tcPr>
            <w:tcW w:type="dxa" w:w="4139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提供的信息</w:t>
            </w:r>
          </w:p>
        </w:tc>
        <w:tc>
          <w:tcPr>
            <w:tcW w:type="dxa" w:w="3118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增加的作用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基础8项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表2-1中的时间、次数、金额和商品种数等。</w:t>
            </w:r>
          </w:p>
        </w:tc>
        <w:tc>
          <w:tcPr>
            <w:tcW w:type="dxa" w:w="311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提供统一的客户购买状态。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基础＋趋势 11项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增加近期订单占比、订单变化及历史长度标记。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区分近期购买在增加还是减少。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基础＋趋势＋节奏 14项</w:t>
            </w:r>
          </w:p>
        </w:tc>
        <w:tc>
          <w:tcPr>
            <w:tcW w:type="dxa" w:w="413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再增加活跃购买时段、最后两单间隔及是否多次购买。</w:t>
            </w:r>
          </w:p>
        </w:tc>
        <w:tc>
          <w:tcPr>
            <w:tcW w:type="dxa" w:w="3118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区分规律购买与偶尔集中下单。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每组分别比较4种模型，共12个组合。</w:t>
      </w:r>
      <w:r>
        <w:rPr>
          <w:rFonts w:ascii="SimSun" w:hAnsi="SimSun" w:eastAsia="SimSun" w:cs="SimSun"/>
          <w:b/>
          <w:color w:val="000000"/>
          <w:sz w:val="22"/>
        </w:rPr>
        <w:t>逻辑回归（LR）</w:t>
      </w:r>
      <w:r>
        <w:rPr>
          <w:rFonts w:ascii="SimSun" w:hAnsi="SimSun" w:eastAsia="SimSun" w:cs="SimSun"/>
          <w:b w:val="0"/>
          <w:color w:val="000000"/>
          <w:sz w:val="22"/>
        </w:rPr>
        <w:t>提供容易解释的线性对照；</w:t>
      </w:r>
      <w:r>
        <w:rPr>
          <w:rFonts w:ascii="SimSun" w:hAnsi="SimSun" w:eastAsia="SimSun" w:cs="SimSun"/>
          <w:b/>
          <w:color w:val="000000"/>
          <w:sz w:val="22"/>
        </w:rPr>
        <w:t>样条逻辑回归</w:t>
      </w:r>
      <w:r>
        <w:rPr>
          <w:rFonts w:ascii="SimSun" w:hAnsi="SimSun" w:eastAsia="SimSun" w:cs="SimSun"/>
          <w:b w:val="0"/>
          <w:color w:val="000000"/>
          <w:sz w:val="22"/>
        </w:rPr>
        <w:t>让最近购买时间的影响可以弯曲变化；</w:t>
      </w:r>
      <w:r>
        <w:rPr>
          <w:rFonts w:ascii="SimSun" w:hAnsi="SimSun" w:eastAsia="SimSun" w:cs="SimSun"/>
          <w:b/>
          <w:color w:val="000000"/>
          <w:sz w:val="22"/>
        </w:rPr>
        <w:t>XGBoost和LightGBM</w:t>
      </w:r>
      <w:r>
        <w:rPr>
          <w:rFonts w:ascii="SimSun" w:hAnsi="SimSun" w:eastAsia="SimSun" w:cs="SimSun"/>
          <w:b w:val="0"/>
          <w:color w:val="000000"/>
          <w:sz w:val="22"/>
        </w:rPr>
        <w:t>都是梯度提升树，能够学习时间、频次与金额之间的非线性和组合关系，两者的建树策略不同。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参数先在训练期内按时间向前选择，再用验证期的</w:t>
      </w:r>
      <w:r>
        <w:rPr>
          <w:rFonts w:ascii="SimSun" w:hAnsi="SimSun" w:eastAsia="SimSun" w:cs="SimSun"/>
          <w:b/>
          <w:color w:val="000000"/>
          <w:sz w:val="22"/>
        </w:rPr>
        <w:t>AP</w:t>
      </w:r>
      <w:r>
        <w:rPr>
          <w:rFonts w:ascii="SimSun" w:hAnsi="SimSun" w:eastAsia="SimSun" w:cs="SimSun"/>
          <w:b w:val="0"/>
          <w:color w:val="000000"/>
          <w:sz w:val="22"/>
        </w:rPr>
        <w:t>比较整体排序，同时检查前20%名单精确率，综合评价排序与重点名单质量。最终采用</w:t>
      </w:r>
      <w:r>
        <w:rPr>
          <w:rFonts w:ascii="SimSun" w:hAnsi="SimSun" w:eastAsia="SimSun" w:cs="SimSun"/>
          <w:b/>
          <w:color w:val="000000"/>
          <w:sz w:val="22"/>
        </w:rPr>
        <w:t>14项特征＋XGBoost</w:t>
      </w:r>
      <w:r>
        <w:rPr>
          <w:rFonts w:ascii="SimSun" w:hAnsi="SimSun" w:eastAsia="SimSun" w:cs="SimSun"/>
          <w:b w:val="0"/>
          <w:color w:val="000000"/>
          <w:sz w:val="22"/>
        </w:rPr>
        <w:t>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评分怎样得到。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所有客户共用同一套树。每棵树根据客户特征找到一个叶子，输出一个调整值；后面的树根据当前预测误差继续学习。模型把初始值和各树调整值相加，再转换为0—1之间的评分：</w:t>
      </w:r>
    </w:p>
    <w:p>
      <w:pPr>
        <w:keepNext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原始总分F＝初始值＋各棵树的调整值之和</w:t>
      </w:r>
    </w:p>
    <w:p>
      <w:pPr>
        <w:keepNext/>
      </w:pPr>
      <w:r>
        <w:rPr>
          <w:rFonts w:ascii="SimSun" w:hAnsi="SimSun" w:eastAsia="SimSun" w:cs="SimSun"/>
          <w:b w:val="0"/>
          <w:color w:val="000000"/>
          <w:sz w:val="22"/>
        </w:rPr>
        <w:t xml:space="preserve">复购评分 </w:t>
      </w:r>
      <m:oMath>
        <m:r>
          <m:t>s＝</m:t>
        </m:r>
        <m:f>
          <m:num>
            <m:r>
              <m:t>1</m:t>
            </m:r>
          </m:num>
          <m:den>
            <m:r>
              <m:t>1＋</m:t>
            </m:r>
            <m:sSup>
              <m:e>
                <m:r>
                  <m:t>e</m:t>
                </m:r>
              </m:e>
              <m:sup>
                <m:r>
                  <m:t>−F</m:t>
                </m:r>
              </m:sup>
            </m:sSup>
          </m:den>
        </m:f>
      </m:oMath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调整值已包含学习率。评分用于比较客户的复购倾向，系统据此生成优先名单。评价时用真实0/1标签核对整体排序，以AP为主，结合ROC-AUC、前20%精确率和Brier等指标；具体计算与结果在第3部分说明。</w:t>
      </w:r>
    </w:p>
    <w:p>
      <w:pPr>
        <w:pStyle w:val="Heading2"/>
        <w:pageBreakBefore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2.3.3 消费潜力排序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目标与特征。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本模块优先回答“有限名额内应该先查看谁”，以未来30天实际消费额作为学习答案，不购买记为£0。输入共20项：8项基础特征，加上近期分段消费额、单笔金额特点、活跃天数，以及更早历史的累计金额和订单数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未来金额包含大量零值，正金额又有少数大额客户，因此比较直接金额模型和两步模型，并保留3条历史金额规则作为对照。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表2-5 消费潜力排序的六种方法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009"/>
      </w:tblGrid>
      <w:tr>
        <w:trPr>
          <w:cantSplit/>
          <w:tblHeader/>
        </w:trPr>
        <w:tc>
          <w:tcPr>
            <w:tcW w:type="dxa" w:w="3572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6009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怎样得到排序依据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过去30天金额规则</w:t>
            </w:r>
          </w:p>
        </w:tc>
        <w:tc>
          <w:tcPr>
            <w:tcW w:type="dxa" w:w="600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按最近30天已发生的消费额排序。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过去90天金额规则</w:t>
            </w:r>
          </w:p>
        </w:tc>
        <w:tc>
          <w:tcPr>
            <w:tcW w:type="dxa" w:w="600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按最近90天已发生的消费额排序。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过去180天金额规则</w:t>
            </w:r>
          </w:p>
        </w:tc>
        <w:tc>
          <w:tcPr>
            <w:tcW w:type="dxa" w:w="600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按最近180天已发生的消费额排序。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LightGBM直接金额模型</w:t>
            </w:r>
          </w:p>
        </w:tc>
        <w:tc>
          <w:tcPr>
            <w:tcW w:type="dxa" w:w="600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一次性学习未来30天金额，使用Tweedie训练目标。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XGBoost直接金额模型</w:t>
            </w:r>
          </w:p>
        </w:tc>
        <w:tc>
          <w:tcPr>
            <w:tcW w:type="dxa" w:w="6009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同样直接学习未来金额，用另一种提升树实现进行比较。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两步LightGBM</w:t>
            </w:r>
          </w:p>
        </w:tc>
        <w:tc>
          <w:tcPr>
            <w:tcW w:type="dxa" w:w="6009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分别估计是否购买、购买后消费总额，再合并为排序分数。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Tweedie是训练时计算误差的规则之一，适合同时出现零值和偏斜正金额的情况。两步方法则把“不买”和“买多少”分开处理：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第一步：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在所有客户上训练分类器，得到30天内购买的估计p。</w:t>
        <w:br/>
      </w:r>
      <w:r>
        <w:rPr>
          <w:rFonts w:ascii="SimSun" w:hAnsi="SimSun" w:eastAsia="SimSun" w:cs="SimSun"/>
          <w:b/>
          <w:color w:val="000000"/>
          <w:sz w:val="22"/>
        </w:rPr>
        <w:t>第二步：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只在购买者上训练Gamma回归，得到“发生购买时，未来30天总消费额”的估计m。</w:t>
        <w:br/>
      </w:r>
      <w:r>
        <w:rPr>
          <w:rFonts w:ascii="SimSun" w:hAnsi="SimSun" w:eastAsia="SimSun" w:cs="SimSun"/>
          <w:b/>
          <w:color w:val="000000"/>
          <w:sz w:val="22"/>
        </w:rPr>
        <w:t>消费潜力原始分数＝p×m。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例如p＝0.6、m＝£500，合并分数为£300，是模型对未来30天消费额的期望估计。系统按此值降序排列客户，取</w:t>
      </w:r>
      <w:r>
        <w:rPr>
          <w:rFonts w:ascii="SimSun" w:hAnsi="SimSun" w:eastAsia="SimSun" w:cs="SimSun"/>
          <w:b/>
          <w:color w:val="000000"/>
          <w:sz w:val="22"/>
        </w:rPr>
        <w:t>向上取整（客户数×20%）</w:t>
      </w:r>
      <w:r>
        <w:rPr>
          <w:rFonts w:ascii="SimSun" w:hAnsi="SimSun" w:eastAsia="SimSun" w:cs="SimSun"/>
          <w:b w:val="0"/>
          <w:color w:val="000000"/>
          <w:sz w:val="22"/>
        </w:rPr>
        <w:t>位，页面展示潜力名次。两步模型中的购买分类器为消费排序单独训练。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最终采用两步LightGBM。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选型以验证期前20%名单的消费额覆盖率为主，并检查逐月表现和客户重抽样下的稳定性。覆盖率等于“名单内客户随后30天实际消费总额÷全体客户同期实际消费总额”；MAE辅助检查金额误差。当前目标是挑选客户名单，因此覆盖率优先，完整对比在第3部分呈现。方案确定后，用9月1日前答案已完整观察的训练与验证样本拟合最终模型。</w:t>
      </w:r>
    </w:p>
    <w:p>
      <w:pPr>
        <w:pStyle w:val="Heading2"/>
        <w:pageBreakBefore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2.3.4 购买习惯画像与商品推荐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先形成画像。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购买习惯画像将客户历史行为整理为特征，说明购买频率、补货与尝新比例，以及偏好集中程度。系统读取分析日前180天的交易，逐次整理商品后汇总。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同一客户同一时刻的交易合并为一次购买，每次每种商品只记一次。之后每次购买都与此前累计买过的商品比较，已购记录持续更新。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表2-6 老商品占比的形成示例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587"/>
        <w:gridCol w:w="4025"/>
        <w:gridCol w:w="2551"/>
      </w:tblGrid>
      <w:tr>
        <w:trPr>
          <w:cantSplit/>
          <w:tblHeader/>
        </w:trPr>
        <w:tc>
          <w:tcPr>
            <w:tcW w:type="dxa" w:w="1417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购买顺序</w:t>
            </w:r>
          </w:p>
        </w:tc>
        <w:tc>
          <w:tcPr>
            <w:tcW w:type="dxa" w:w="1587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买了什么</w:t>
            </w:r>
          </w:p>
        </w:tc>
        <w:tc>
          <w:tcPr>
            <w:tcW w:type="dxa" w:w="4025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哪些是老商品</w:t>
            </w:r>
          </w:p>
        </w:tc>
        <w:tc>
          <w:tcPr>
            <w:tcW w:type="dxa" w:w="2551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本单老商品占比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第1次</w:t>
            </w:r>
          </w:p>
        </w:tc>
        <w:tc>
          <w:tcPr>
            <w:tcW w:type="dxa" w:w="158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A、B</w:t>
            </w:r>
          </w:p>
        </w:tc>
        <w:tc>
          <w:tcPr>
            <w:tcW w:type="dxa" w:w="4025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建立已购商品记录A、B。</w:t>
            </w:r>
          </w:p>
        </w:tc>
        <w:tc>
          <w:tcPr>
            <w:tcW w:type="dxa" w:w="255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作为比较起点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第2次</w:t>
            </w:r>
          </w:p>
        </w:tc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A、C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A以前买过，C是新商品。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1÷2＝50%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第3次</w:t>
            </w:r>
          </w:p>
        </w:tc>
        <w:tc>
          <w:tcPr>
            <w:tcW w:type="dxa" w:w="158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C、D</w:t>
            </w:r>
          </w:p>
        </w:tc>
        <w:tc>
          <w:tcPr>
            <w:tcW w:type="dxa" w:w="4025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C在第2次买过，D是新商品。</w:t>
            </w:r>
          </w:p>
        </w:tc>
        <w:tc>
          <w:tcPr>
            <w:tcW w:type="dxa" w:w="255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1÷2＝50%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从第二次开始取平均，本例历史订单老商品平均占比为（50%＋50%）÷2＝50%。另一个指标是</w:t>
      </w:r>
      <w:r>
        <w:rPr>
          <w:rFonts w:ascii="SimSun" w:hAnsi="SimSun" w:eastAsia="SimSun" w:cs="SimSun"/>
          <w:b/>
          <w:color w:val="000000"/>
          <w:sz w:val="22"/>
        </w:rPr>
        <w:t>常购商品集中度＝购买次数最多的3种商品出现次数之和÷全部商品出现次数之和</w:t>
      </w:r>
      <w:r>
        <w:rPr>
          <w:rFonts w:ascii="SimSun" w:hAnsi="SimSun" w:eastAsia="SimSun" w:cs="SimSun"/>
          <w:b w:val="0"/>
          <w:color w:val="000000"/>
          <w:sz w:val="22"/>
        </w:rPr>
        <w:t>。前者反映补货与尝新，后者反映是否集中购买少数商品。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在这两个指标基础上，再计算近期老商品占比及变化、购买次数、可比较次数、商品种数、平均每次商品数、距上次购买天数和购买历史跨度，共形成</w:t>
      </w:r>
      <w:r>
        <w:rPr>
          <w:rFonts w:ascii="SimSun" w:hAnsi="SimSun" w:eastAsia="SimSun" w:cs="SimSun"/>
          <w:b/>
          <w:color w:val="000000"/>
          <w:sz w:val="22"/>
        </w:rPr>
        <w:t>10项画像特征</w:t>
      </w:r>
      <w:r>
        <w:rPr>
          <w:rFonts w:ascii="SimSun" w:hAnsi="SimSun" w:eastAsia="SimSun" w:cs="SimSun"/>
          <w:b w:val="0"/>
          <w:color w:val="000000"/>
          <w:sz w:val="22"/>
        </w:rPr>
        <w:t>，用于页面展示与商品推荐。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第一轮先比较五种推荐方法。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将历史购买整理为“客户—商品购买次数表”，记录谁买过什么、买过几次。各方法使用相同客户与候选商品，为每位客户推荐10件，再核对随后30天内下一笔订单的商品。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表2-7 第一轮推荐方法及比较理由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7257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推荐思路与比较理由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热门商品</w:t>
            </w:r>
          </w:p>
        </w:tc>
        <w:tc>
          <w:tcPr>
            <w:tcW w:type="dxa" w:w="725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推荐整体热门商品，作为不依赖个人偏好的对照。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个人重复购买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优先推荐客户多次买过的商品，适合数据中的补货和批发购买。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ItemKNN</w:t>
            </w:r>
          </w:p>
        </w:tc>
        <w:tc>
          <w:tcPr>
            <w:tcW w:type="dxa" w:w="725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寻找常被相同客户购买的相似商品，利用共同购买关系。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隐式反馈ALS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从购买记录学习客户偏好和商品特征，适合只有行为、没有评分的数据。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EASE</w:t>
            </w:r>
          </w:p>
        </w:tc>
        <w:tc>
          <w:tcPr>
            <w:tcW w:type="dxa" w:w="7257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从稀疏购买记录学习商品之间的整体关联。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第一轮中，</w:t>
      </w:r>
      <w:r>
        <w:rPr>
          <w:rFonts w:ascii="SimSun" w:hAnsi="SimSun" w:eastAsia="SimSun" w:cs="SimSun"/>
          <w:b/>
          <w:color w:val="000000"/>
          <w:sz w:val="22"/>
        </w:rPr>
        <w:t>个人重复购买</w:t>
      </w:r>
      <w:r>
        <w:rPr>
          <w:rFonts w:ascii="SimSun" w:hAnsi="SimSun" w:eastAsia="SimSun" w:cs="SimSun"/>
          <w:b w:val="0"/>
          <w:color w:val="000000"/>
          <w:sz w:val="22"/>
        </w:rPr>
        <w:t>的验证NDCG、Recall和Hit最高，保留为对照；</w:t>
      </w:r>
      <w:r>
        <w:rPr>
          <w:rFonts w:ascii="SimSun" w:hAnsi="SimSun" w:eastAsia="SimSun" w:cs="SimSun"/>
          <w:b/>
          <w:color w:val="000000"/>
          <w:sz w:val="22"/>
        </w:rPr>
        <w:t>EASE</w:t>
      </w:r>
      <w:r>
        <w:rPr>
          <w:rFonts w:ascii="SimSun" w:hAnsi="SimSun" w:eastAsia="SimSun" w:cs="SimSun"/>
          <w:b w:val="0"/>
          <w:color w:val="000000"/>
          <w:sz w:val="22"/>
        </w:rPr>
        <w:t>在三种学习算法中NDCG最高，继续提供关联信号。第二轮进一步结合画像与商品关联，学习补货与尝新的商品排序。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第二轮比较四组特征与三类打分模型。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此时一行样本是“某位客户＋某件候选商品”，输入是该组合的历史特征，标签为商品是否出现在下一单中。与第一轮直接按规则或关联得分推荐不同，第二轮让模型学习怎样合并多种信息。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表2-8 第二轮的四组输入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1020"/>
        <w:gridCol w:w="6236"/>
      </w:tblGrid>
      <w:tr>
        <w:trPr>
          <w:cantSplit/>
          <w:tblHeader/>
        </w:trPr>
        <w:tc>
          <w:tcPr>
            <w:tcW w:type="dxa" w:w="2324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输入组</w:t>
            </w:r>
          </w:p>
        </w:tc>
        <w:tc>
          <w:tcPr>
            <w:tcW w:type="dxa" w:w="1020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特征数</w:t>
            </w:r>
          </w:p>
        </w:tc>
        <w:tc>
          <w:tcPr>
            <w:tcW w:type="dxa" w:w="6236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给模型的信息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 基础组</w:t>
            </w:r>
          </w:p>
        </w:tc>
        <w:tc>
          <w:tcPr>
            <w:tcW w:type="dxa" w:w="102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36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是否买过、买过几次、多久没买、购买间隔，以及商品热度等。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B 基础＋画像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6236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A组＋10项画像＋6项组合特征，例如“重复购买比例×是否买过”。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 基础＋EASE</w:t>
            </w:r>
          </w:p>
        </w:tc>
        <w:tc>
          <w:tcPr>
            <w:tcW w:type="dxa" w:w="102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236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A组＋EASE关联得分＋缺少关联信号的标记。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D 完整组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6236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汇总A、B、C信息，再增加“重复购买比例×EASE得分”。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四组分别搭配</w:t>
      </w:r>
      <w:r>
        <w:rPr>
          <w:rFonts w:ascii="SimSun" w:hAnsi="SimSun" w:eastAsia="SimSun" w:cs="SimSun"/>
          <w:b/>
          <w:color w:val="000000"/>
          <w:sz w:val="22"/>
        </w:rPr>
        <w:t>LR、LightGBM分类、LightGBM排序</w:t>
      </w:r>
      <w:r>
        <w:rPr>
          <w:rFonts w:ascii="SimSun" w:hAnsi="SimSun" w:eastAsia="SimSun" w:cs="SimSun"/>
          <w:b w:val="0"/>
          <w:color w:val="000000"/>
          <w:sz w:val="22"/>
        </w:rPr>
        <w:t>，共12个组合。LR学习特征的加权作用；LightGBM分类学习商品会否出现在下一单；LightGBM排序直接学习同一客户内部的商品顺序。同类模型共用参数和样本，便于比较新增信息的作用：B对A、D对C检查画像及其组合，C对A、D对B检查EASE信息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训练时保留下一单中的正例，并对大量未购买商品混合抽取较难区分的负例和随机负例；各组共用抽样记录，分类训练按入样概率加权。</w:t>
      </w:r>
      <w:r>
        <w:rPr>
          <w:rFonts w:ascii="SimSun" w:hAnsi="SimSun" w:eastAsia="SimSun" w:cs="SimSun"/>
          <w:b/>
          <w:color w:val="000000"/>
          <w:sz w:val="22"/>
        </w:rPr>
        <w:t>评价与页面使用时不再抽样，对完整候选商品库评分</w:t>
      </w:r>
      <w:r>
        <w:rPr>
          <w:rFonts w:ascii="SimSun" w:hAnsi="SimSun" w:eastAsia="SimSun" w:cs="SimSun"/>
          <w:b w:val="0"/>
          <w:color w:val="000000"/>
          <w:sz w:val="22"/>
        </w:rPr>
        <w:t>，各方案的候选范围保持一致。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页面最终采用D完整组＋LightGBM分类</w:t>
      </w:r>
      <w:r>
        <w:rPr>
          <w:rFonts w:ascii="SimSun" w:hAnsi="SimSun" w:eastAsia="SimSun" w:cs="SimSun"/>
          <w:b w:val="0"/>
          <w:color w:val="000000"/>
          <w:sz w:val="22"/>
        </w:rPr>
        <w:t>，它在第二轮验证期主指标NDCG@10最高。使用时，系统为选定客户与每件候选商品计算34项特征，再交给同一套提升树：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商品排序分数＝初始值＋各棵树的调整值之和</w:t>
      </w:r>
      <w:r>
        <w:rPr>
          <w:rFonts w:ascii="SimSun" w:hAnsi="SimSun" w:eastAsia="SimSun" w:cs="SimSun"/>
          <w:b w:val="0"/>
          <w:color w:val="000000"/>
          <w:sz w:val="22"/>
        </w:rPr>
        <w:br/>
      </w:r>
      <w:r>
        <w:rPr>
          <w:rFonts w:ascii="SimSun" w:hAnsi="SimSun" w:eastAsia="SimSun" w:cs="SimSun"/>
          <w:b/>
          <w:color w:val="000000"/>
          <w:sz w:val="22"/>
        </w:rPr>
        <w:t>按分数由高到低，选出该客户的前10件商品。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两轮推荐都以</w:t>
      </w:r>
      <w:r>
        <w:rPr>
          <w:rFonts w:ascii="SimSun" w:hAnsi="SimSun" w:eastAsia="SimSun" w:cs="SimSun"/>
          <w:b/>
          <w:color w:val="000000"/>
          <w:sz w:val="22"/>
        </w:rPr>
        <w:t>NDCG@10</w:t>
      </w:r>
      <w:r>
        <w:rPr>
          <w:rFonts w:ascii="SimSun" w:hAnsi="SimSun" w:eastAsia="SimSun" w:cs="SimSun"/>
          <w:b w:val="0"/>
          <w:color w:val="000000"/>
          <w:sz w:val="22"/>
        </w:rPr>
        <w:t>为主，检查命中商品是否排在前面；Recall@10衡量覆盖了多少下一单商品，Hit@10衡量多少客户至少命中一件，未买商品Recall@10单独检查尝新。指标按相同客户和月份比较，其计算示例与结果分别呈现在第3部分。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2.4 用户界面与功能连接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用户在“数据导入”上传购买明细并选择日期，系统校验后调用已训练的模型，四个页面共用分析结果。当前支持</w:t>
      </w:r>
      <w:r>
        <w:rPr>
          <w:rFonts w:ascii="SimSun" w:hAnsi="SimSun" w:eastAsia="SimSun" w:cs="SimSun"/>
          <w:b/>
          <w:color w:val="000000"/>
          <w:sz w:val="22"/>
        </w:rPr>
        <w:t>2011-09-01至2011-12-01之间任意一天</w:t>
      </w:r>
      <w:r>
        <w:rPr>
          <w:rFonts w:ascii="SimSun" w:hAnsi="SimSun" w:eastAsia="SimSun" w:cs="SimSun"/>
          <w:b w:val="0"/>
          <w:color w:val="000000"/>
          <w:sz w:val="22"/>
        </w:rPr>
        <w:t>，名单可筛选并导出。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以下展示</w:t>
      </w:r>
      <w:r>
        <w:rPr>
          <w:rFonts w:ascii="SimSun" w:hAnsi="SimSun" w:eastAsia="SimSun" w:cs="SimSun"/>
          <w:b/>
          <w:color w:val="000000"/>
          <w:sz w:val="22"/>
        </w:rPr>
        <w:t>2011-12-01</w:t>
      </w:r>
      <w:r>
        <w:rPr>
          <w:rFonts w:ascii="SimSun" w:hAnsi="SimSun" w:eastAsia="SimSun" w:cs="SimSun"/>
          <w:b w:val="0"/>
          <w:color w:val="000000"/>
          <w:sz w:val="22"/>
        </w:rPr>
        <w:t>的使用案例：输入759,615条真实合格交易，生成3,444位客户，消费潜力前20%为689位。前文8月案例解释样本，此处12月案例展示页面使用。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83999" cy="5620569"/>
            <wp:docPr id="2" name="Picture 2" descr="图2-2 客户分群页面展示群体分布、购买特点与群内客户名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1d61ebe66d0ee2f8e483d0bdec9081a716a2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62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图2-2 客户分群页面展示群体分布、购买特点与群内客户名单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画像与商品推荐页围绕单个客户展开：先查看其购买习惯，再查看由D组模型生成的Top10商品。客户12347在12月示例中近180天购买3次、买过61种商品，后续订单中老商品平均占34.9%；下方名单给出商品及相应购买记录。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83999" cy="1925316"/>
            <wp:docPr id="3" name="Picture 3" descr="图2-3 客户12347的购买习惯画像与Top10商品推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6e44b917b580dff7b78fe2166acbcfab40661.png"/>
                    <pic:cNvPicPr/>
                  </pic:nvPicPr>
                  <pic:blipFill>
                    <a:blip r:embed="rId12"/>
                    <a:srcRect t="0" b="6904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92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83999" cy="4057974"/>
            <wp:docPr id="4" name="Picture 4" descr="图2-3 客户12347的购买习惯画像与Top10商品推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6e44b917b580dff7b78fe2166acbcfab40661.png"/>
                    <pic:cNvPicPr/>
                  </pic:nvPicPr>
                  <pic:blipFill>
                    <a:blip r:embed="rId12"/>
                    <a:srcRect t="3476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57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图2-3 客户12347的购买习惯画像与Top10商品推荐</w:t>
      </w:r>
    </w:p>
    <w:sectPr w:rsidR="00FC693F" w:rsidRPr="0006063C" w:rsidSect="00034616">
      <w:footerReference w:type="default" r:id="rId9"/>
      <w:pgSz w:w="11906" w:h="16838"/>
      <w:pgMar w:top="1077" w:right="1162" w:bottom="1077" w:left="1162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80" w:after="18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系统设计与模型</dc:title>
  <dc:subject>电商客户分析项目最终报告</dc:subject>
  <dc:creator/>
  <cp:keywords>客户分群 复购预测 消费潜力 商品推荐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