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3D86" w14:textId="77777777" w:rsidR="008501B1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 系统效果与评价</w:t>
      </w:r>
    </w:p>
    <w:p w14:paraId="4778F01B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本部分围绕四个目标，依次说明怎样评价、比较结果和最终选择。分群关注客户特点能否清楚、稳定地呈现；复购、消费潜力和商品推荐分别检查客户排序、名单覆盖和商品命中。</w:t>
      </w:r>
    </w:p>
    <w:p w14:paraId="05A01F04" w14:textId="77777777" w:rsidR="008501B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3.1 实验设置与比较口径</w:t>
      </w:r>
    </w:p>
    <w:p w14:paraId="6AD2A2CF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实验使用同一批客户月快照，按时间先后划分。每条记录表示某位客户在某个月初的购买状态；同一客户出现在不同月份时，分别计为一条记录。</w:t>
      </w:r>
    </w:p>
    <w:p w14:paraId="2DBCCE8B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表3-1 数据的时间划分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5046"/>
        <w:gridCol w:w="1814"/>
      </w:tblGrid>
      <w:tr w:rsidR="008501B1" w14:paraId="7104793E" w14:textId="77777777">
        <w:trPr>
          <w:cantSplit/>
          <w:tblHeader/>
          <w:jc w:val="center"/>
        </w:trPr>
        <w:tc>
          <w:tcPr>
            <w:tcW w:w="272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C815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w="5046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0AAE1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快照月份</w:t>
            </w:r>
          </w:p>
        </w:tc>
        <w:tc>
          <w:tcPr>
            <w:tcW w:w="181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566C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记录数</w:t>
            </w:r>
          </w:p>
        </w:tc>
      </w:tr>
      <w:tr w:rsidR="008501B1" w14:paraId="653B64E7" w14:textId="77777777">
        <w:trPr>
          <w:cantSplit/>
          <w:jc w:val="center"/>
        </w:trPr>
        <w:tc>
          <w:tcPr>
            <w:tcW w:w="272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C2C05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训练</w:t>
            </w:r>
          </w:p>
        </w:tc>
        <w:tc>
          <w:tcPr>
            <w:tcW w:w="5046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21964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2010-06–2011-05</w:t>
            </w:r>
          </w:p>
        </w:tc>
        <w:tc>
          <w:tcPr>
            <w:tcW w:w="181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8E1EA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37,019</w:t>
            </w:r>
          </w:p>
        </w:tc>
      </w:tr>
      <w:tr w:rsidR="008501B1" w14:paraId="68A12709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9AE981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验证与选型</w:t>
            </w:r>
          </w:p>
        </w:tc>
        <w:tc>
          <w:tcPr>
            <w:tcW w:w="5046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FCCFC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2011-06–2011-08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BCF8C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8,146</w:t>
            </w:r>
          </w:p>
        </w:tc>
      </w:tr>
      <w:tr w:rsidR="008501B1" w14:paraId="2D149B88" w14:textId="77777777">
        <w:trPr>
          <w:cantSplit/>
          <w:jc w:val="center"/>
        </w:trPr>
        <w:tc>
          <w:tcPr>
            <w:tcW w:w="272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637351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测试期复核</w:t>
            </w:r>
          </w:p>
        </w:tc>
        <w:tc>
          <w:tcPr>
            <w:tcW w:w="5046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4BA53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2011-09–2011-11</w:t>
            </w:r>
          </w:p>
        </w:tc>
        <w:tc>
          <w:tcPr>
            <w:tcW w:w="181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0F2BE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8,875</w:t>
            </w:r>
          </w:p>
        </w:tc>
      </w:tr>
    </w:tbl>
    <w:p w14:paraId="0A9F7CFD" w14:textId="77777777" w:rsidR="008501B1" w:rsidRDefault="008501B1">
      <w:pPr>
        <w:spacing w:after="0" w:line="72" w:lineRule="auto"/>
        <w:rPr>
          <w:rFonts w:hint="eastAsia"/>
        </w:rPr>
      </w:pPr>
    </w:p>
    <w:p w14:paraId="238A9B7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先用较早月份训练，再用验证期比较方案。分群和复购模型由训练期拟合；消费排序和推荐选定后，使用9月1日前答案已完整观察的训练与验证样本拟合最终模型。9—11月逐月更新客户历史，模型参数保持固定。</w:t>
      </w:r>
    </w:p>
    <w:p w14:paraId="177A64B2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比较时，同一模块共用客户、月份、输入范围和名单名额。模型输入只取分析日前已发生的购买；之后30天的结果用于核对答案。参数先在训练期内按时间向前比较，再进行验证期选型。</w:t>
      </w:r>
    </w:p>
    <w:p w14:paraId="4D75B2F1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表3-2 各模块的统计口径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654"/>
      </w:tblGrid>
      <w:tr w:rsidR="008501B1" w14:paraId="431CDD0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E9CD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765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2F2E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评价对象与汇总方式</w:t>
            </w:r>
          </w:p>
        </w:tc>
      </w:tr>
      <w:tr w:rsidR="008501B1" w14:paraId="7416DD49" w14:textId="77777777">
        <w:trPr>
          <w:cantSplit/>
          <w:jc w:val="center"/>
        </w:trPr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59662F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客户分群</w:t>
            </w:r>
          </w:p>
        </w:tc>
        <w:tc>
          <w:tcPr>
            <w:tcW w:w="765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B1FBD5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留出957位客户，每人固定一个月；按客户重抽样5次，检查群体结构。</w:t>
            </w:r>
          </w:p>
        </w:tc>
      </w:tr>
      <w:tr w:rsidR="008501B1" w14:paraId="025BE2A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344197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复购预测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C5124C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评价全部客户月。AP、AUC和Brier合并计算；每月取前20%，再合并计算名单指标。</w:t>
            </w:r>
          </w:p>
        </w:tc>
      </w:tr>
      <w:tr w:rsidR="008501B1" w14:paraId="67559D3C" w14:textId="77777777">
        <w:trPr>
          <w:cantSplit/>
          <w:jc w:val="center"/>
        </w:trPr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2C9A8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消费潜力</w:t>
            </w:r>
          </w:p>
        </w:tc>
        <w:tc>
          <w:tcPr>
            <w:tcW w:w="765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EF338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每月取前20%，计算实际消费额覆盖率，再对三个月等权平均；MAE按记录平均。</w:t>
            </w:r>
          </w:p>
        </w:tc>
      </w:tr>
      <w:tr w:rsidR="008501B1" w14:paraId="47531E9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7DE43B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商品推荐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A998AE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主指标评价30天内有下一单的客户。先按月对客户平均，再对三个月等权平均。</w:t>
            </w:r>
          </w:p>
        </w:tc>
      </w:tr>
    </w:tbl>
    <w:p w14:paraId="5ACA0084" w14:textId="77777777" w:rsidR="008501B1" w:rsidRDefault="008501B1">
      <w:pPr>
        <w:spacing w:after="0" w:line="72" w:lineRule="auto"/>
        <w:rPr>
          <w:rFonts w:hint="eastAsia"/>
          <w:lang w:eastAsia="zh-CN"/>
        </w:rPr>
      </w:pPr>
    </w:p>
    <w:p w14:paraId="1282AA7D" w14:textId="77777777" w:rsidR="008501B1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3.2 客户分群效果</w:t>
      </w:r>
    </w:p>
    <w:p w14:paraId="39D32B6B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使用相同的5项购买特征，比较K-means、二分K-means和GMM，群数均为2—6。GMM分别比较对角和完整协方差，因此共得到20个候选方案。</w:t>
      </w:r>
    </w:p>
    <w:p w14:paraId="75356F93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轮廓系数</w:t>
      </w:r>
      <w:r>
        <w:rPr>
          <w:rFonts w:cs="宋体"/>
          <w:lang w:eastAsia="zh-CN"/>
        </w:rPr>
        <w:t>比较客户与本群、最近其他群的距离。计算为“(最近其他群平均距离b－本群平均距离a)÷max(a,b)”，再对客户平均；范围为−1到1，越大表示群体分离越清楚。</w:t>
      </w:r>
    </w:p>
    <w:p w14:paraId="1E065417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稳定性ARI</w:t>
      </w:r>
      <w:r>
        <w:rPr>
          <w:rFonts w:cs="宋体"/>
          <w:lang w:eastAsia="zh-CN"/>
        </w:rPr>
        <w:t>检查“换一批训练客户，分群是否相近”：用不同客户样本重新拟合，比较同一批留出客户的两次分群，并扣除随机一致的部分。ARI最高为1，1表示完全一致，0表示接近随机一致；本项目报告5次重抽样结果的中位数。</w:t>
      </w:r>
    </w:p>
    <w:p w14:paraId="73D4A93B" w14:textId="77777777" w:rsidR="008501B1" w:rsidRDefault="00000000">
      <w:pPr>
        <w:keepNext/>
        <w:spacing w:after="0" w:line="240" w:lineRule="auto"/>
        <w:jc w:val="center"/>
        <w:rPr>
          <w:rFonts w:hint="eastAsia"/>
        </w:rPr>
      </w:pPr>
      <w:r>
        <w:rPr>
          <w:rFonts w:ascii="Arial" w:eastAsia="Arial" w:hAnsi="Arial" w:cs="Arial"/>
          <w:noProof/>
          <w:sz w:val="2"/>
        </w:rPr>
        <w:drawing>
          <wp:inline distT="0" distB="0" distL="0" distR="0" wp14:anchorId="4E5299C7" wp14:editId="51E2355E">
            <wp:extent cx="6083999" cy="2012752"/>
            <wp:effectExtent l="0" t="0" r="0" b="0"/>
            <wp:docPr id="1" name="Picture 1" descr="图3-1 群数变化时，各算法的轮廓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z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0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2316" w14:textId="77777777" w:rsidR="008501B1" w:rsidRDefault="00000000">
      <w:pPr>
        <w:pStyle w:val="af7"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图3-1 群数变化时，各算法的轮廓系数</w:t>
      </w:r>
    </w:p>
    <w:p w14:paraId="35E7D723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表3-3 同为四群时的比较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928"/>
        <w:gridCol w:w="1928"/>
        <w:gridCol w:w="2608"/>
      </w:tblGrid>
      <w:tr w:rsidR="008501B1" w14:paraId="3A99F54F" w14:textId="77777777">
        <w:trPr>
          <w:cantSplit/>
          <w:tblHeader/>
          <w:jc w:val="center"/>
        </w:trPr>
        <w:tc>
          <w:tcPr>
            <w:tcW w:w="311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3532E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四群方案</w:t>
            </w:r>
          </w:p>
        </w:tc>
        <w:tc>
          <w:tcPr>
            <w:tcW w:w="192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EDC16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轮廓系数↑</w:t>
            </w:r>
          </w:p>
        </w:tc>
        <w:tc>
          <w:tcPr>
            <w:tcW w:w="192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22245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稳定性ARI↑</w:t>
            </w:r>
          </w:p>
        </w:tc>
        <w:tc>
          <w:tcPr>
            <w:tcW w:w="260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95B8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验证期最小群人数</w:t>
            </w:r>
          </w:p>
        </w:tc>
      </w:tr>
      <w:tr w:rsidR="008501B1" w14:paraId="5AD64F78" w14:textId="77777777">
        <w:trPr>
          <w:cantSplit/>
          <w:jc w:val="center"/>
        </w:trPr>
        <w:tc>
          <w:tcPr>
            <w:tcW w:w="311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49D75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K-means</w:t>
            </w:r>
          </w:p>
        </w:tc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96F7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0.3056</w:t>
            </w:r>
          </w:p>
        </w:tc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35F98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0.9525</w:t>
            </w:r>
          </w:p>
        </w:tc>
        <w:tc>
          <w:tcPr>
            <w:tcW w:w="260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28CF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545</w:t>
            </w:r>
          </w:p>
        </w:tc>
      </w:tr>
      <w:tr w:rsidR="008501B1" w14:paraId="6406E5A6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B39ED6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二分K-means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E1555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0.2885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934C5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0.9487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E44A6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509</w:t>
            </w:r>
          </w:p>
        </w:tc>
      </w:tr>
      <w:tr w:rsidR="008501B1" w14:paraId="2986AD06" w14:textId="77777777">
        <w:trPr>
          <w:cantSplit/>
          <w:jc w:val="center"/>
        </w:trPr>
        <w:tc>
          <w:tcPr>
            <w:tcW w:w="311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A4ECC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GMM（对角）</w:t>
            </w:r>
          </w:p>
        </w:tc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1CF94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0.2195</w:t>
            </w:r>
          </w:p>
        </w:tc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93978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0.8047</w:t>
            </w:r>
          </w:p>
        </w:tc>
        <w:tc>
          <w:tcPr>
            <w:tcW w:w="260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289FC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236</w:t>
            </w:r>
          </w:p>
        </w:tc>
      </w:tr>
      <w:tr w:rsidR="008501B1" w14:paraId="4D7DB034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A89234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GMM（完整）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D924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0.2183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E0BEC1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0.6768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029E3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341</w:t>
            </w:r>
          </w:p>
        </w:tc>
      </w:tr>
    </w:tbl>
    <w:p w14:paraId="69DD9926" w14:textId="77777777" w:rsidR="008501B1" w:rsidRDefault="008501B1">
      <w:pPr>
        <w:spacing w:after="0" w:line="72" w:lineRule="auto"/>
        <w:rPr>
          <w:rFonts w:hint="eastAsia"/>
        </w:rPr>
      </w:pPr>
    </w:p>
    <w:p w14:paraId="754933F9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最终选择K-means四群。</w:t>
      </w:r>
      <w:r>
        <w:rPr>
          <w:rFonts w:cs="宋体"/>
          <w:lang w:eastAsia="zh-CN"/>
        </w:rPr>
        <w:t xml:space="preserve"> 两群的轮廓系数最高，为0.3580，主要区分近期购买和较久未购。四群进一步呈现近期高频、低客单和高客单差异；轮廓系数为0.3056，ARI为0.9525，验证期各月每群至少545人，四类购买特点在三个月均可辨认。</w:t>
      </w:r>
    </w:p>
    <w:p w14:paraId="145BCA40" w14:textId="77777777" w:rsidR="008501B1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3.3 复购预测效果</w:t>
      </w:r>
    </w:p>
    <w:p w14:paraId="206AB738" w14:textId="77777777" w:rsidR="008501B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3.3.1 怎样判断评分和名单的质量</w:t>
      </w:r>
    </w:p>
    <w:p w14:paraId="39039B23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模型给每条客户月记录一个0—1评分，再从高到低排列。真实答案是未来30天是否复购：复购为1，否则为0。下面从“排序、优先名单、具体分值”三个角度评价。</w:t>
      </w:r>
    </w:p>
    <w:p w14:paraId="5A63659B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表3-4 复购评价指标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6123"/>
        <w:gridCol w:w="1587"/>
      </w:tblGrid>
      <w:tr w:rsidR="008501B1" w14:paraId="46901C09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DC79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6123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FF03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怎样计算与理解</w:t>
            </w:r>
          </w:p>
        </w:tc>
        <w:tc>
          <w:tcPr>
            <w:tcW w:w="1587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F0C1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范围／方向</w:t>
            </w:r>
          </w:p>
        </w:tc>
      </w:tr>
      <w:tr w:rsidR="008501B1" w14:paraId="6229AE30" w14:textId="77777777"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904FF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AP</w:t>
            </w:r>
          </w:p>
        </w:tc>
        <w:tc>
          <w:tcPr>
            <w:tcW w:w="6123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58E0F8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按分数从高到低扩大名单，将每次增加的召回率乘以当时的精确率后相加；评价整张排序。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B57F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 ↑</w:t>
            </w:r>
          </w:p>
        </w:tc>
      </w:tr>
      <w:tr w:rsidR="008501B1" w14:paraId="77C32C3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0C4804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ROC-AUC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33C6D4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比较所有“复购—未复购”配对；正确排序数加同分配对的一半，再除以配对总数。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F72C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 ↑</w:t>
            </w:r>
          </w:p>
        </w:tc>
      </w:tr>
      <w:tr w:rsidR="008501B1" w14:paraId="7B5FA632" w14:textId="77777777"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4E1E0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Precision@20%</w:t>
            </w:r>
          </w:p>
        </w:tc>
        <w:tc>
          <w:tcPr>
            <w:tcW w:w="6123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DA0D64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每月前20%名单中实际复购数 ÷ 名单总记录数。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4085F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0–100% ↑</w:t>
            </w:r>
          </w:p>
        </w:tc>
      </w:tr>
      <w:tr w:rsidR="008501B1" w14:paraId="14E8C21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7D416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Recall@20%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1016A6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前20%名单命中的复购数 ÷ 全部实际复购数。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41C32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0–100% ↑</w:t>
            </w:r>
          </w:p>
        </w:tc>
      </w:tr>
      <w:tr w:rsidR="008501B1" w14:paraId="4D4D06A8" w14:textId="77777777"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6B40D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Lift@20%</w:t>
            </w:r>
          </w:p>
        </w:tc>
        <w:tc>
          <w:tcPr>
            <w:tcW w:w="6123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A3CA21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前20%名单精确率 ÷ 全体复购率；1表示与全体相同。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8E332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0+ ↑</w:t>
            </w:r>
          </w:p>
        </w:tc>
      </w:tr>
      <w:tr w:rsidR="008501B1" w14:paraId="395A4F5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52A4F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Brier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4D2EC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逐条计算(评分－真实0/1答案)²，再取平均。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C606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 ↓</w:t>
            </w:r>
          </w:p>
        </w:tc>
      </w:tr>
    </w:tbl>
    <w:p w14:paraId="58A392BA" w14:textId="77777777" w:rsidR="008501B1" w:rsidRDefault="008501B1">
      <w:pPr>
        <w:spacing w:after="0" w:line="72" w:lineRule="auto"/>
        <w:rPr>
          <w:rFonts w:hint="eastAsia"/>
        </w:rPr>
      </w:pPr>
    </w:p>
    <w:p w14:paraId="1640D1A6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用同一个5人例子理解AP、AUC和Brier。</w:t>
      </w:r>
      <w:r>
        <w:rPr>
          <w:rFonts w:cs="宋体"/>
          <w:lang w:eastAsia="zh-CN"/>
        </w:rPr>
        <w:t xml:space="preserve"> 假设按评分从高到低得到下面的名单，1表示事后确实复购。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31"/>
        <w:gridCol w:w="1531"/>
        <w:gridCol w:w="1531"/>
        <w:gridCol w:w="1531"/>
        <w:gridCol w:w="1531"/>
      </w:tblGrid>
      <w:tr w:rsidR="008501B1" w14:paraId="64AFF368" w14:textId="77777777">
        <w:trPr>
          <w:cantSplit/>
          <w:tblHeader/>
          <w:jc w:val="center"/>
        </w:trPr>
        <w:tc>
          <w:tcPr>
            <w:tcW w:w="192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B78C3E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客户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8C168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A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499B2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B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D2EE8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C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15A17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D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DF0AD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E</w:t>
            </w:r>
          </w:p>
        </w:tc>
      </w:tr>
      <w:tr w:rsidR="008501B1" w14:paraId="41F99CCF" w14:textId="77777777">
        <w:trPr>
          <w:cantSplit/>
          <w:jc w:val="center"/>
        </w:trPr>
        <w:tc>
          <w:tcPr>
            <w:tcW w:w="19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9CF0C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评分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8F04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0.9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96A35E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0.8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06236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0.7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88FC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0.4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0117C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0.1</w:t>
            </w:r>
          </w:p>
        </w:tc>
      </w:tr>
      <w:tr w:rsidR="008501B1" w14:paraId="620F0F8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018C8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真实答案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94DB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A75F8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906E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B8B1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4A94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</w:t>
            </w:r>
          </w:p>
        </w:tc>
      </w:tr>
    </w:tbl>
    <w:p w14:paraId="76D3050E" w14:textId="77777777" w:rsidR="008501B1" w:rsidRDefault="008501B1">
      <w:pPr>
        <w:spacing w:after="0" w:line="72" w:lineRule="auto"/>
        <w:rPr>
          <w:rFonts w:hint="eastAsia"/>
        </w:rPr>
      </w:pPr>
    </w:p>
    <w:p w14:paraId="1875DC9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AP：</w:t>
      </w:r>
      <w:r>
        <w:rPr>
          <w:rFonts w:cs="宋体"/>
          <w:lang w:eastAsia="zh-CN"/>
        </w:rPr>
        <w:t xml:space="preserve"> 复购客户出现在第1、3、4名。当找到他们时，名单精确率分别为1/1、2/3、3/4；AP＝(1＋2/3＋3/4)÷3≈</w:t>
      </w:r>
      <w:r>
        <w:rPr>
          <w:rFonts w:cs="宋体"/>
          <w:b/>
          <w:lang w:eastAsia="zh-CN"/>
        </w:rPr>
        <w:t>0.8056</w:t>
      </w:r>
      <w:r>
        <w:rPr>
          <w:rFonts w:cs="宋体"/>
          <w:lang w:eastAsia="zh-CN"/>
        </w:rPr>
        <w:t>。复购客户越集中在前面，AP通常越高。</w:t>
      </w:r>
    </w:p>
    <w:p w14:paraId="7C9BE238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ROC-AUC：</w:t>
      </w:r>
      <w:r>
        <w:rPr>
          <w:rFonts w:cs="宋体"/>
          <w:lang w:eastAsia="zh-CN"/>
        </w:rPr>
        <w:t xml:space="preserve"> 3位复购客户与2位未复购客户共有6组配对，A排对2组、C和D各排对1组，共4组；AUC＝4÷6≈</w:t>
      </w:r>
      <w:r>
        <w:rPr>
          <w:rFonts w:cs="宋体"/>
          <w:b/>
          <w:lang w:eastAsia="zh-CN"/>
        </w:rPr>
        <w:t>0.6667</w:t>
      </w:r>
      <w:r>
        <w:rPr>
          <w:rFonts w:cs="宋体"/>
          <w:lang w:eastAsia="zh-CN"/>
        </w:rPr>
        <w:t>。0.5表示接近随机排序。</w:t>
      </w:r>
    </w:p>
    <w:p w14:paraId="034270FD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Brier：</w:t>
      </w:r>
      <w:r>
        <w:rPr>
          <w:rFonts w:cs="宋体"/>
          <w:lang w:eastAsia="zh-CN"/>
        </w:rPr>
        <w:t xml:space="preserve"> A的误差为(0.9－1)²＝0.01，B的误差为(0.8－0)²＝0.64。五人的误差平均值为(0.01＋0.64＋0.09＋0.36＋0.01)÷5＝</w:t>
      </w:r>
      <w:r>
        <w:rPr>
          <w:rFonts w:cs="宋体"/>
          <w:b/>
          <w:lang w:eastAsia="zh-CN"/>
        </w:rPr>
        <w:t>0.222</w:t>
      </w:r>
      <w:r>
        <w:rPr>
          <w:rFonts w:cs="宋体"/>
          <w:lang w:eastAsia="zh-CN"/>
        </w:rPr>
        <w:t>，越小越好。</w:t>
      </w:r>
    </w:p>
    <w:p w14:paraId="26F54A17" w14:textId="77777777" w:rsidR="008501B1" w:rsidRDefault="00000000">
      <w:pPr>
        <w:pStyle w:val="2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3.3.2 模型比较与逐月表现</w:t>
      </w:r>
    </w:p>
    <w:p w14:paraId="2B282655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三组特征分别为基础8项、加入近期趋势的11项、再加入购买节奏的14项。每组比较LR、样条LR、XGBoost和LightGBM，共12个组合。表中列出验证AP，便于同时看模型和特征的作用。</w:t>
      </w:r>
    </w:p>
    <w:p w14:paraId="3E534A6B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表3-5 十二个组合的验证AP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211"/>
        <w:gridCol w:w="2211"/>
        <w:gridCol w:w="2211"/>
      </w:tblGrid>
      <w:tr w:rsidR="008501B1" w14:paraId="37619730" w14:textId="77777777">
        <w:trPr>
          <w:cantSplit/>
          <w:tblHeader/>
          <w:jc w:val="center"/>
        </w:trPr>
        <w:tc>
          <w:tcPr>
            <w:tcW w:w="294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AC5E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w="221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6749B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基础8项</w:t>
            </w:r>
          </w:p>
        </w:tc>
        <w:tc>
          <w:tcPr>
            <w:tcW w:w="221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3FC0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趋势11项</w:t>
            </w:r>
          </w:p>
        </w:tc>
        <w:tc>
          <w:tcPr>
            <w:tcW w:w="221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68466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节奏14项</w:t>
            </w:r>
          </w:p>
        </w:tc>
      </w:tr>
      <w:tr w:rsidR="008501B1" w14:paraId="2B4B3927" w14:textId="77777777">
        <w:trPr>
          <w:cantSplit/>
          <w:jc w:val="center"/>
        </w:trPr>
        <w:tc>
          <w:tcPr>
            <w:tcW w:w="294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F1E800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LR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E207E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0.5867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11491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0.5892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2E67A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0.5931</w:t>
            </w:r>
          </w:p>
        </w:tc>
      </w:tr>
      <w:tr w:rsidR="008501B1" w14:paraId="48024C47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DC4B94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样条LR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4C78B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0.5879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C0837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0.5907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0246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0.5953</w:t>
            </w:r>
          </w:p>
        </w:tc>
      </w:tr>
      <w:tr w:rsidR="008501B1" w14:paraId="563D7AA7" w14:textId="77777777">
        <w:trPr>
          <w:cantSplit/>
          <w:jc w:val="center"/>
        </w:trPr>
        <w:tc>
          <w:tcPr>
            <w:tcW w:w="294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35221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XGBoost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9FEE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0.5939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6504B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0.5962</w:t>
            </w:r>
          </w:p>
        </w:tc>
        <w:tc>
          <w:tcPr>
            <w:tcW w:w="221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72B2AE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sz w:val="19"/>
              </w:rPr>
              <w:t>0.6009</w:t>
            </w:r>
          </w:p>
        </w:tc>
      </w:tr>
      <w:tr w:rsidR="008501B1" w14:paraId="37BF4A80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97306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LightGBM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28FA8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0.5935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1F9A01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0.5950</w:t>
            </w:r>
          </w:p>
        </w:tc>
        <w:tc>
          <w:tcPr>
            <w:tcW w:w="221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64027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0.5997</w:t>
            </w:r>
          </w:p>
        </w:tc>
      </w:tr>
    </w:tbl>
    <w:p w14:paraId="4099DDFA" w14:textId="77777777" w:rsidR="008501B1" w:rsidRDefault="008501B1">
      <w:pPr>
        <w:spacing w:after="0" w:line="72" w:lineRule="auto"/>
        <w:rPr>
          <w:rFonts w:hint="eastAsia"/>
        </w:rPr>
      </w:pPr>
    </w:p>
    <w:p w14:paraId="69E5929D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选择14项特征＋XGBoost。</w:t>
      </w:r>
      <w:r>
        <w:rPr>
          <w:rFonts w:cs="宋体"/>
          <w:lang w:eastAsia="zh-CN"/>
        </w:rPr>
        <w:t xml:space="preserve"> 验证AP为0.6009，前20%精确率为60.64%。选型同时要求训练期向前平均AP和验证期前20%精确率不低于基础8项LR。相同14项特征的LightGBM验证AP为0.5997，两者结果接近，当前方案按验证AP选定XGBoost。</w:t>
      </w:r>
    </w:p>
    <w:p w14:paraId="2736863A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表3-6 9—11月测试期复核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91"/>
        <w:gridCol w:w="1191"/>
        <w:gridCol w:w="1644"/>
        <w:gridCol w:w="1644"/>
        <w:gridCol w:w="1191"/>
      </w:tblGrid>
      <w:tr w:rsidR="008501B1" w14:paraId="3EFD4D74" w14:textId="77777777">
        <w:trPr>
          <w:cantSplit/>
          <w:tblHeader/>
          <w:jc w:val="center"/>
        </w:trPr>
        <w:tc>
          <w:tcPr>
            <w:tcW w:w="272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815D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119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AD0D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AP↑</w:t>
            </w:r>
          </w:p>
        </w:tc>
        <w:tc>
          <w:tcPr>
            <w:tcW w:w="119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2AAC2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AUC↑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1A80F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精确率@20%↑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D39F0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召回率@20%↑</w:t>
            </w:r>
          </w:p>
        </w:tc>
        <w:tc>
          <w:tcPr>
            <w:tcW w:w="119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8810E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Brier↓</w:t>
            </w:r>
          </w:p>
        </w:tc>
      </w:tr>
      <w:tr w:rsidR="008501B1" w14:paraId="69890437" w14:textId="77777777">
        <w:trPr>
          <w:cantSplit/>
          <w:jc w:val="center"/>
        </w:trPr>
        <w:tc>
          <w:tcPr>
            <w:tcW w:w="272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912553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14项 XGBoost</w:t>
            </w:r>
          </w:p>
        </w:tc>
        <w:tc>
          <w:tcPr>
            <w:tcW w:w="119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18DE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0.6201</w:t>
            </w:r>
          </w:p>
        </w:tc>
        <w:tc>
          <w:tcPr>
            <w:tcW w:w="119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BD01C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0.7204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FAE21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66.22%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1B87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38.88%</w:t>
            </w:r>
          </w:p>
        </w:tc>
        <w:tc>
          <w:tcPr>
            <w:tcW w:w="119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CFB61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0.1928</w:t>
            </w:r>
          </w:p>
        </w:tc>
      </w:tr>
      <w:tr w:rsidR="008501B1" w14:paraId="76A4FD29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3A1D9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基础8项 LR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14E2F1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0.6064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52FA9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0.7100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65225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63.96%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249A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37.55%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2F74E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0.1969</w:t>
            </w:r>
          </w:p>
        </w:tc>
      </w:tr>
    </w:tbl>
    <w:p w14:paraId="32910B07" w14:textId="77777777" w:rsidR="008501B1" w:rsidRDefault="008501B1">
      <w:pPr>
        <w:spacing w:after="0" w:line="72" w:lineRule="auto"/>
        <w:rPr>
          <w:rFonts w:hint="eastAsia"/>
        </w:rPr>
      </w:pPr>
    </w:p>
    <w:p w14:paraId="0160CC36" w14:textId="77777777" w:rsidR="008501B1" w:rsidRDefault="00000000">
      <w:pPr>
        <w:rPr>
          <w:rFonts w:hint="eastAsia"/>
        </w:rPr>
      </w:pPr>
      <w:r>
        <w:rPr>
          <w:rFonts w:cs="宋体"/>
          <w:lang w:eastAsia="zh-CN"/>
        </w:rPr>
        <w:t>复核期共有8,875条客户月记录，其中3,025条实际复购。每月取前20%，合计1,776个名额，XGBoost命中1,176条：</w:t>
      </w:r>
      <w:r>
        <w:rPr>
          <w:rFonts w:cs="宋体"/>
          <w:b/>
          <w:lang w:eastAsia="zh-CN"/>
        </w:rPr>
        <w:t>精确率＝1,176÷1,776＝66.22%；召回率＝1,176÷3,025＝38.88%</w:t>
      </w:r>
      <w:r>
        <w:rPr>
          <w:rFonts w:cs="宋体"/>
          <w:lang w:eastAsia="zh-CN"/>
        </w:rPr>
        <w:t>。</w:t>
      </w:r>
      <w:r>
        <w:rPr>
          <w:rFonts w:cs="宋体"/>
        </w:rPr>
        <w:t>全体复购率为34.08%，名单Lift为</w:t>
      </w:r>
      <w:r>
        <w:rPr>
          <w:rFonts w:cs="宋体"/>
          <w:b/>
        </w:rPr>
        <w:t>1.943倍</w:t>
      </w:r>
      <w:r>
        <w:rPr>
          <w:rFonts w:cs="宋体"/>
        </w:rPr>
        <w:t>。</w:t>
      </w:r>
    </w:p>
    <w:p w14:paraId="7986DDB9" w14:textId="77777777" w:rsidR="008501B1" w:rsidRDefault="00000000">
      <w:pPr>
        <w:keepNext/>
        <w:spacing w:after="0" w:line="240" w:lineRule="auto"/>
        <w:jc w:val="center"/>
        <w:rPr>
          <w:rFonts w:hint="eastAsia"/>
        </w:rPr>
      </w:pPr>
      <w:r>
        <w:rPr>
          <w:rFonts w:ascii="Arial" w:eastAsia="Arial" w:hAnsi="Arial" w:cs="Arial"/>
          <w:noProof/>
          <w:sz w:val="2"/>
        </w:rPr>
        <w:drawing>
          <wp:inline distT="0" distB="0" distL="0" distR="0" wp14:anchorId="6E263B53" wp14:editId="4BBED9BC">
            <wp:extent cx="6083999" cy="1875517"/>
            <wp:effectExtent l="0" t="0" r="0" b="0"/>
            <wp:docPr id="2" name="Picture 2" descr="图3-2 XGBoost与LR的逐月名单精确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rchase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8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058F" w14:textId="77777777" w:rsidR="008501B1" w:rsidRDefault="00000000">
      <w:pPr>
        <w:pStyle w:val="af7"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图3-2 XGBoost与LR的逐月名单精确率</w:t>
      </w:r>
    </w:p>
    <w:p w14:paraId="63E30DFF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三个复核月份中，XGBoost的名单精确率均高于基础LR；合计多命中</w:t>
      </w:r>
      <w:r>
        <w:rPr>
          <w:rFonts w:cs="宋体"/>
          <w:b/>
          <w:lang w:eastAsia="zh-CN"/>
        </w:rPr>
        <w:t>40条客户月复购记录</w:t>
      </w:r>
      <w:r>
        <w:rPr>
          <w:rFonts w:cs="宋体"/>
          <w:lang w:eastAsia="zh-CN"/>
        </w:rPr>
        <w:t>。</w:t>
      </w:r>
    </w:p>
    <w:p w14:paraId="189CE1AE" w14:textId="77777777" w:rsidR="008501B1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3.4 消费潜力排序效果</w:t>
      </w:r>
    </w:p>
    <w:p w14:paraId="558A9538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任务是从每月客户中选出前20%，让这份名单覆盖更多未来30天的实际消费。因此主要指标是</w:t>
      </w:r>
      <w:r>
        <w:rPr>
          <w:rFonts w:cs="宋体"/>
          <w:b/>
          <w:lang w:eastAsia="zh-CN"/>
        </w:rPr>
        <w:t>消费额覆盖率＝名单客户的实际消费额÷全体客户实际消费额</w:t>
      </w:r>
      <w:r>
        <w:rPr>
          <w:rFonts w:cs="宋体"/>
          <w:lang w:eastAsia="zh-CN"/>
        </w:rPr>
        <w:t>，范围为0—100%，越大越好。每月先计算，再对三个月等权平均。</w:t>
      </w:r>
    </w:p>
    <w:p w14:paraId="408B6A59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MAE</w:t>
      </w:r>
      <w:r>
        <w:rPr>
          <w:rFonts w:cs="宋体"/>
          <w:lang w:eastAsia="zh-CN"/>
        </w:rPr>
        <w:t>为辅助指标：逐客户计算“预测金额与实际金额差的绝对值”，再取平均，即绝对金额误差之和÷记录数。取值为0及以上，以英镑计，越小越好。金额规则分别用过去30天金额、90天金额÷3、180天金额÷6，作为30天金额估计。</w:t>
      </w:r>
    </w:p>
    <w:p w14:paraId="3F7BAC7A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表3-7 六种方案的名单覆盖率与金额误差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2098"/>
        <w:gridCol w:w="2098"/>
        <w:gridCol w:w="1757"/>
      </w:tblGrid>
      <w:tr w:rsidR="008501B1" w14:paraId="41445ADA" w14:textId="77777777">
        <w:trPr>
          <w:cantSplit/>
          <w:tblHeader/>
          <w:jc w:val="center"/>
        </w:trPr>
        <w:tc>
          <w:tcPr>
            <w:tcW w:w="362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49D7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w="209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6A7DB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验证月均覆盖率↑</w:t>
            </w:r>
          </w:p>
        </w:tc>
        <w:tc>
          <w:tcPr>
            <w:tcW w:w="209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66470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复核月均覆盖率↑</w:t>
            </w:r>
          </w:p>
        </w:tc>
        <w:tc>
          <w:tcPr>
            <w:tcW w:w="1757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0889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复核MAE↓</w:t>
            </w:r>
          </w:p>
        </w:tc>
      </w:tr>
      <w:tr w:rsidR="008501B1" w14:paraId="6B60B66A" w14:textId="77777777">
        <w:trPr>
          <w:cantSplit/>
          <w:jc w:val="center"/>
        </w:trPr>
        <w:tc>
          <w:tcPr>
            <w:tcW w:w="36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5E22CD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过去30天消费规则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A08D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56.14%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2B97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55.95%</w:t>
            </w:r>
          </w:p>
        </w:tc>
        <w:tc>
          <w:tcPr>
            <w:tcW w:w="175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1C00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£336.68</w:t>
            </w:r>
          </w:p>
        </w:tc>
      </w:tr>
      <w:tr w:rsidR="008501B1" w14:paraId="2C644DC0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42F398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过去90天消费规则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80E6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67.39%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E16F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64.56%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47B8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£270.68</w:t>
            </w:r>
          </w:p>
        </w:tc>
      </w:tr>
      <w:tr w:rsidR="008501B1" w14:paraId="1E2F348C" w14:textId="77777777">
        <w:trPr>
          <w:cantSplit/>
          <w:jc w:val="center"/>
        </w:trPr>
        <w:tc>
          <w:tcPr>
            <w:tcW w:w="36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798D1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过去180天消费规则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7E4A2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71.37%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F141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67.45%</w:t>
            </w:r>
          </w:p>
        </w:tc>
        <w:tc>
          <w:tcPr>
            <w:tcW w:w="175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31F2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£263.47</w:t>
            </w:r>
          </w:p>
        </w:tc>
      </w:tr>
      <w:tr w:rsidR="008501B1" w14:paraId="26DBE085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FB1BC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直接LightGBM金额模型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5228B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73.01%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1409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70.23%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78C3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£252.10</w:t>
            </w:r>
          </w:p>
        </w:tc>
      </w:tr>
      <w:tr w:rsidR="008501B1" w14:paraId="1EFF329B" w14:textId="77777777">
        <w:trPr>
          <w:cantSplit/>
          <w:jc w:val="center"/>
        </w:trPr>
        <w:tc>
          <w:tcPr>
            <w:tcW w:w="362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411892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直接XGBoost金额模型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58731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72.80%</w:t>
            </w:r>
          </w:p>
        </w:tc>
        <w:tc>
          <w:tcPr>
            <w:tcW w:w="209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44930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70.45%</w:t>
            </w:r>
          </w:p>
        </w:tc>
        <w:tc>
          <w:tcPr>
            <w:tcW w:w="175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C91A3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£252.12</w:t>
            </w:r>
          </w:p>
        </w:tc>
      </w:tr>
      <w:tr w:rsidR="008501B1" w14:paraId="06E88D53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5257F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两步LightGBM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BC540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73.28%</w:t>
            </w:r>
          </w:p>
        </w:tc>
        <w:tc>
          <w:tcPr>
            <w:tcW w:w="209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F050A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70.23%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540FA1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£253.75</w:t>
            </w:r>
          </w:p>
        </w:tc>
      </w:tr>
    </w:tbl>
    <w:p w14:paraId="22826A1E" w14:textId="77777777" w:rsidR="008501B1" w:rsidRDefault="008501B1">
      <w:pPr>
        <w:spacing w:after="0" w:line="72" w:lineRule="auto"/>
        <w:rPr>
          <w:rFonts w:hint="eastAsia"/>
        </w:rPr>
      </w:pPr>
    </w:p>
    <w:p w14:paraId="002DC6E3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最终采用两步LightGBM。</w:t>
      </w:r>
      <w:r>
        <w:rPr>
          <w:rFonts w:cs="宋体"/>
          <w:lang w:eastAsia="zh-CN"/>
        </w:rPr>
        <w:t xml:space="preserve"> 验证月均覆盖率为73.28%，较最强规则的71.37%提高1.91个百分点，三个验证月均提高。选型还检查平均提升至少1个百分点、至少两个月不退步、最差月落后不超过1个百分点，以及按客户重抽样后的提升方向。</w:t>
      </w:r>
    </w:p>
    <w:p w14:paraId="7733989A" w14:textId="77777777" w:rsidR="008501B1" w:rsidRDefault="00000000">
      <w:pPr>
        <w:keepNext/>
        <w:spacing w:after="0" w:line="240" w:lineRule="auto"/>
        <w:jc w:val="center"/>
        <w:rPr>
          <w:rFonts w:hint="eastAsia"/>
        </w:rPr>
      </w:pPr>
      <w:r>
        <w:rPr>
          <w:rFonts w:ascii="Arial" w:eastAsia="Arial" w:hAnsi="Arial" w:cs="Arial"/>
          <w:noProof/>
          <w:sz w:val="2"/>
        </w:rPr>
        <w:drawing>
          <wp:inline distT="0" distB="0" distL="0" distR="0" wp14:anchorId="73B3E16D" wp14:editId="56DC1486">
            <wp:extent cx="6083999" cy="1993691"/>
            <wp:effectExtent l="0" t="0" r="0" b="0"/>
            <wp:docPr id="3" name="Picture 3" descr="图3-3 两步LightGBM与180天规则的逐月消费额覆盖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e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9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373F" w14:textId="77777777" w:rsidR="008501B1" w:rsidRDefault="00000000">
      <w:pPr>
        <w:pStyle w:val="af7"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图3-3 两步LightGBM与180天规则的逐月消费额覆盖率</w:t>
      </w:r>
    </w:p>
    <w:p w14:paraId="65BE31F1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9—11月保持该方案不变，月均覆盖率为</w:t>
      </w:r>
      <w:r>
        <w:rPr>
          <w:rFonts w:cs="宋体"/>
          <w:b/>
          <w:lang w:eastAsia="zh-CN"/>
        </w:rPr>
        <w:t>70.23%</w:t>
      </w:r>
      <w:r>
        <w:rPr>
          <w:rFonts w:cs="宋体"/>
          <w:lang w:eastAsia="zh-CN"/>
        </w:rPr>
        <w:t>，较180天规则的67.45%提高</w:t>
      </w:r>
      <w:r>
        <w:rPr>
          <w:rFonts w:cs="宋体"/>
          <w:b/>
          <w:lang w:eastAsia="zh-CN"/>
        </w:rPr>
        <w:t>2.78个百分点</w:t>
      </w:r>
      <w:r>
        <w:rPr>
          <w:rFonts w:cs="宋体"/>
          <w:lang w:eastAsia="zh-CN"/>
        </w:rPr>
        <w:t>；MAE分别为£253.75和£263.47。当前目标是挑选客户名单，因此覆盖率优先，MAE帮助补充了解金额估计的误差。</w:t>
      </w:r>
    </w:p>
    <w:p w14:paraId="4C8EE462" w14:textId="77777777" w:rsidR="008501B1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3.5 画像与商品推荐效果</w:t>
      </w:r>
    </w:p>
    <w:p w14:paraId="20DC6AC8" w14:textId="77777777" w:rsidR="008501B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3.5.1 评价指标与第一轮方法比较</w:t>
      </w:r>
    </w:p>
    <w:p w14:paraId="42F932B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每种方法为同一批客户推荐10件商品，再检查随后30天内的下一笔订单。验证期有下一单的客户月为2,177条，复核期为3,025条；下列主指标在这些记录上计算。所有合格客户都可以获得推荐。</w:t>
      </w:r>
    </w:p>
    <w:p w14:paraId="6D1AF822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表3-8 推荐评价指标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5669"/>
        <w:gridCol w:w="1587"/>
      </w:tblGrid>
      <w:tr w:rsidR="008501B1" w14:paraId="75F3678D" w14:textId="77777777">
        <w:trPr>
          <w:cantSplit/>
          <w:tblHeader/>
          <w:jc w:val="center"/>
        </w:trPr>
        <w:tc>
          <w:tcPr>
            <w:tcW w:w="232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AE1AE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5669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4ACEC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怎样计算与理解</w:t>
            </w:r>
          </w:p>
        </w:tc>
        <w:tc>
          <w:tcPr>
            <w:tcW w:w="1587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EBB7B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范围／方向</w:t>
            </w:r>
          </w:p>
        </w:tc>
      </w:tr>
      <w:tr w:rsidR="008501B1" w14:paraId="7DAD4495" w14:textId="77777777">
        <w:trPr>
          <w:cantSplit/>
          <w:jc w:val="center"/>
        </w:trPr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89365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Recall@10</w:t>
            </w:r>
          </w:p>
        </w:tc>
        <w:tc>
          <w:tcPr>
            <w:tcW w:w="5669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9B573E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推荐命中的商品种数÷下一单实际商品种数，衡量覆盖了多少答案。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EBF4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0–100% ↑</w:t>
            </w:r>
          </w:p>
        </w:tc>
      </w:tr>
      <w:tr w:rsidR="008501B1" w14:paraId="683E0710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D0C00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Hit@10</w:t>
            </w:r>
          </w:p>
        </w:tc>
        <w:tc>
          <w:tcPr>
            <w:tcW w:w="566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325038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至少命中1件为1，否则为0，再对客户平均，衡量有多少客户至少命中。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3C1D5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0–100% ↑</w:t>
            </w:r>
          </w:p>
        </w:tc>
      </w:tr>
      <w:tr w:rsidR="008501B1" w14:paraId="481A7384" w14:textId="77777777">
        <w:trPr>
          <w:cantSplit/>
          <w:jc w:val="center"/>
        </w:trPr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A1F211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NDCG@10</w:t>
            </w:r>
          </w:p>
        </w:tc>
        <w:tc>
          <w:tcPr>
            <w:tcW w:w="5669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03651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命中第r名贡献1÷log₂(r＋1)，未命中为0；前10名贡献之和÷理想排序得分。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0877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 ↑</w:t>
            </w:r>
          </w:p>
        </w:tc>
      </w:tr>
      <w:tr w:rsidR="008501B1" w14:paraId="6E0D440F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E7648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未买商品Recall@10</w:t>
            </w:r>
          </w:p>
        </w:tc>
        <w:tc>
          <w:tcPr>
            <w:tcW w:w="5669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9C6E24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命中的历史未买商品种数÷下一单历史未买商品种数，关注尝新推荐。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3A279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0–100% ↑</w:t>
            </w:r>
          </w:p>
        </w:tc>
      </w:tr>
    </w:tbl>
    <w:p w14:paraId="0DF8F7DA" w14:textId="77777777" w:rsidR="008501B1" w:rsidRDefault="008501B1">
      <w:pPr>
        <w:spacing w:after="0" w:line="72" w:lineRule="auto"/>
        <w:rPr>
          <w:rFonts w:hint="eastAsia"/>
        </w:rPr>
      </w:pPr>
    </w:p>
    <w:p w14:paraId="2349182D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例如，下一单实际买4种商品，推荐10件命中2种，则Recall为50%、该客户Hit为1。若下一单只买A，A排第1名时NDCG为1，排第3名时为0.5。先按月对客户平均，再对三个月等权平均；未买商品召回只在下一单包含这类商品的客户上计算。</w:t>
      </w:r>
    </w:p>
    <w:p w14:paraId="46312FBE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表3-9 五种推荐方法的比较（@10）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644"/>
        <w:gridCol w:w="1644"/>
        <w:gridCol w:w="1644"/>
        <w:gridCol w:w="1644"/>
      </w:tblGrid>
      <w:tr w:rsidR="008501B1" w14:paraId="52A799CB" w14:textId="77777777">
        <w:trPr>
          <w:cantSplit/>
          <w:tblHeader/>
          <w:jc w:val="center"/>
        </w:trPr>
        <w:tc>
          <w:tcPr>
            <w:tcW w:w="3005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16B1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第一轮方法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76D7E8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验证NDCG↑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45A4B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复核NDCG↑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CDCF1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复核Recall↑</w:t>
            </w:r>
          </w:p>
        </w:tc>
        <w:tc>
          <w:tcPr>
            <w:tcW w:w="164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F471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复核Hit↑</w:t>
            </w:r>
          </w:p>
        </w:tc>
      </w:tr>
      <w:tr w:rsidR="008501B1" w14:paraId="26B035C8" w14:textId="77777777">
        <w:trPr>
          <w:cantSplit/>
          <w:jc w:val="center"/>
        </w:trPr>
        <w:tc>
          <w:tcPr>
            <w:tcW w:w="3005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3E96D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热门商品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DEA48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0.1270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5BD10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0.0862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DCFA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3.65%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5288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39.84%</w:t>
            </w:r>
          </w:p>
        </w:tc>
      </w:tr>
      <w:tr w:rsidR="008501B1" w14:paraId="37827107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0C0DB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个人重复购买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7764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0.3226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01013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0.2863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7A3A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17.17%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6CD70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75.09%</w:t>
            </w:r>
          </w:p>
        </w:tc>
      </w:tr>
      <w:tr w:rsidR="008501B1" w14:paraId="4D55E369" w14:textId="77777777">
        <w:trPr>
          <w:cantSplit/>
          <w:jc w:val="center"/>
        </w:trPr>
        <w:tc>
          <w:tcPr>
            <w:tcW w:w="3005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6E915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ItemKNN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988A0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0.2015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3AEE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0.1619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8A43B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8.61%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539A5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52.66%</w:t>
            </w:r>
          </w:p>
        </w:tc>
      </w:tr>
      <w:tr w:rsidR="008501B1" w14:paraId="27CEECE4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02161F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隐式反馈ALS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17A171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0.2526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99416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0.2124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E954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11.37%</w:t>
            </w:r>
          </w:p>
        </w:tc>
        <w:tc>
          <w:tcPr>
            <w:tcW w:w="164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0EF7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63.87%</w:t>
            </w:r>
          </w:p>
        </w:tc>
      </w:tr>
      <w:tr w:rsidR="008501B1" w14:paraId="55BCE87A" w14:textId="77777777">
        <w:trPr>
          <w:cantSplit/>
          <w:jc w:val="center"/>
        </w:trPr>
        <w:tc>
          <w:tcPr>
            <w:tcW w:w="3005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29FB3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EASE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56AB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0.2779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2B123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0.2418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7BDB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13.91%</w:t>
            </w:r>
          </w:p>
        </w:tc>
        <w:tc>
          <w:tcPr>
            <w:tcW w:w="164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63CF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68.97%</w:t>
            </w:r>
          </w:p>
        </w:tc>
      </w:tr>
    </w:tbl>
    <w:p w14:paraId="4B2F84FC" w14:textId="77777777" w:rsidR="008501B1" w:rsidRDefault="008501B1">
      <w:pPr>
        <w:spacing w:after="0" w:line="72" w:lineRule="auto"/>
        <w:rPr>
          <w:rFonts w:hint="eastAsia"/>
        </w:rPr>
      </w:pPr>
    </w:p>
    <w:p w14:paraId="790DA14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第一轮结论：个人重复购买规则表现最好，EASE在三种学习算法中最好。</w:t>
      </w:r>
      <w:r>
        <w:rPr>
          <w:rFonts w:cs="宋体"/>
          <w:lang w:eastAsia="zh-CN"/>
        </w:rPr>
        <w:t xml:space="preserve"> 因此下一轮继续保留个人重复购买作为对照，并把EASE的商品关联得分加入候选特征，再检验客户画像与商品级学习的作用。</w:t>
      </w:r>
    </w:p>
    <w:p w14:paraId="1AF0B939" w14:textId="77777777" w:rsidR="008501B1" w:rsidRDefault="00000000">
      <w:pPr>
        <w:pStyle w:val="2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3.5.2 第二轮特征与模型比较</w:t>
      </w:r>
    </w:p>
    <w:p w14:paraId="1FFE7B9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第二轮将“某位客户＋某件候选商品”作为一个样本。A组为15项基础购买特征；B组在A上加入画像与组合特征，共31项；C组加入EASE信号，共17项；D组整合这些信息，共34项。四组分别比较LR、LightGBM分类和LightGBM排序。</w:t>
      </w:r>
    </w:p>
    <w:p w14:paraId="00D7954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同类模型四组共用参数和训练样本，验证与复核对同一完整商品目录打分。下表按验证NDCG@10比较12个组合。</w:t>
      </w:r>
    </w:p>
    <w:p w14:paraId="69860387" w14:textId="77777777" w:rsidR="008501B1" w:rsidRDefault="00000000">
      <w:pPr>
        <w:pStyle w:val="af7"/>
        <w:keepNext/>
        <w:jc w:val="center"/>
      </w:pPr>
      <w:r>
        <w:rPr>
          <w:rFonts w:cs="微软雅黑"/>
          <w:b w:val="0"/>
          <w:color w:val="555555"/>
        </w:rPr>
        <w:t>表3-10 十二个组合的验证NDCG@10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474"/>
        <w:gridCol w:w="2324"/>
        <w:gridCol w:w="2324"/>
      </w:tblGrid>
      <w:tr w:rsidR="008501B1" w14:paraId="6D55978A" w14:textId="77777777">
        <w:trPr>
          <w:cantSplit/>
          <w:tblHeader/>
          <w:jc w:val="center"/>
        </w:trPr>
        <w:tc>
          <w:tcPr>
            <w:tcW w:w="3458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424A3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特征组</w:t>
            </w:r>
          </w:p>
        </w:tc>
        <w:tc>
          <w:tcPr>
            <w:tcW w:w="147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2685D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LR</w:t>
            </w:r>
          </w:p>
        </w:tc>
        <w:tc>
          <w:tcPr>
            <w:tcW w:w="232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EA2D4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LightGBM分类</w:t>
            </w:r>
          </w:p>
        </w:tc>
        <w:tc>
          <w:tcPr>
            <w:tcW w:w="232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6D27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LightGBM排序</w:t>
            </w:r>
          </w:p>
        </w:tc>
      </w:tr>
      <w:tr w:rsidR="008501B1" w14:paraId="0052D5FF" w14:textId="77777777">
        <w:trPr>
          <w:cantSplit/>
          <w:jc w:val="center"/>
        </w:trPr>
        <w:tc>
          <w:tcPr>
            <w:tcW w:w="345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A387B1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A 基础（15项）</w:t>
            </w:r>
          </w:p>
        </w:tc>
        <w:tc>
          <w:tcPr>
            <w:tcW w:w="147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993CD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0.3408</w:t>
            </w:r>
          </w:p>
        </w:tc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BFA5A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0.3415</w:t>
            </w:r>
          </w:p>
        </w:tc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439FB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0.0701</w:t>
            </w:r>
          </w:p>
        </w:tc>
      </w:tr>
      <w:tr w:rsidR="008501B1" w14:paraId="3352401B" w14:textId="77777777">
        <w:trPr>
          <w:cantSplit/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E8590E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B 基础＋画像（31项）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D112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0.3445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77EDA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0.3424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E5FE1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0.1090</w:t>
            </w:r>
          </w:p>
        </w:tc>
      </w:tr>
      <w:tr w:rsidR="008501B1" w14:paraId="1AEA72ED" w14:textId="77777777">
        <w:trPr>
          <w:cantSplit/>
          <w:jc w:val="center"/>
        </w:trPr>
        <w:tc>
          <w:tcPr>
            <w:tcW w:w="3458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720DAB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C 基础＋EASE（17项）</w:t>
            </w:r>
          </w:p>
        </w:tc>
        <w:tc>
          <w:tcPr>
            <w:tcW w:w="147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834C5D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0.3394</w:t>
            </w:r>
          </w:p>
        </w:tc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154D5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0.3422</w:t>
            </w:r>
          </w:p>
        </w:tc>
        <w:tc>
          <w:tcPr>
            <w:tcW w:w="232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4526B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0.0870</w:t>
            </w:r>
          </w:p>
        </w:tc>
      </w:tr>
      <w:tr w:rsidR="008501B1" w14:paraId="67DABFAF" w14:textId="77777777">
        <w:trPr>
          <w:cantSplit/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7B61B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D 完整（34项）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21F2A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0.3443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66465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sz w:val="19"/>
              </w:rPr>
              <w:t>0.3448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A5131A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0.1054</w:t>
            </w:r>
          </w:p>
        </w:tc>
      </w:tr>
    </w:tbl>
    <w:p w14:paraId="4DF88459" w14:textId="77777777" w:rsidR="008501B1" w:rsidRDefault="008501B1">
      <w:pPr>
        <w:spacing w:after="0" w:line="72" w:lineRule="auto"/>
        <w:rPr>
          <w:rFonts w:hint="eastAsia"/>
        </w:rPr>
      </w:pPr>
    </w:p>
    <w:p w14:paraId="51FA3A20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b/>
          <w:lang w:eastAsia="zh-CN"/>
        </w:rPr>
        <w:t>当前采用D完整组＋LightGBM分类。</w:t>
      </w:r>
      <w:r>
        <w:rPr>
          <w:rFonts w:cs="宋体"/>
          <w:lang w:eastAsia="zh-CN"/>
        </w:rPr>
        <w:t xml:space="preserve"> 验证NDCG为0.3448，较个人重复购买的0.3226提高0.0222，Recall从20.01%提高到21.21%，三个验证月的NDCG均提高。同为LightGBM分类时，D比C的验证NDCG提高0.0026，说明加入画像与相关组合特征对该方案有帮助。</w:t>
      </w:r>
    </w:p>
    <w:p w14:paraId="0794B7C4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表3-11 当前推荐方案的9—11月复核结果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531"/>
        <w:gridCol w:w="1531"/>
        <w:gridCol w:w="1531"/>
        <w:gridCol w:w="1587"/>
      </w:tblGrid>
      <w:tr w:rsidR="008501B1" w14:paraId="564E1002" w14:textId="77777777">
        <w:trPr>
          <w:cantSplit/>
          <w:tblHeader/>
          <w:jc w:val="center"/>
        </w:trPr>
        <w:tc>
          <w:tcPr>
            <w:tcW w:w="3402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5AA16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E1BE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NDCG@10↑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009D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Recall@10↑</w:t>
            </w:r>
          </w:p>
        </w:tc>
        <w:tc>
          <w:tcPr>
            <w:tcW w:w="153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75353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Hit@10↑</w:t>
            </w:r>
          </w:p>
        </w:tc>
        <w:tc>
          <w:tcPr>
            <w:tcW w:w="1587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6BEB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未买Recall@10↑</w:t>
            </w:r>
          </w:p>
        </w:tc>
      </w:tr>
      <w:tr w:rsidR="008501B1" w14:paraId="66CFDBE5" w14:textId="77777777">
        <w:trPr>
          <w:cantSplit/>
          <w:jc w:val="center"/>
        </w:trPr>
        <w:tc>
          <w:tcPr>
            <w:tcW w:w="3402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C9096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个人重复购买规则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7AD9D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0.2863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04A929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17.17%</w:t>
            </w:r>
          </w:p>
        </w:tc>
        <w:tc>
          <w:tcPr>
            <w:tcW w:w="153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DA545F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75.09%</w:t>
            </w:r>
          </w:p>
        </w:tc>
        <w:tc>
          <w:tcPr>
            <w:tcW w:w="158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E3AF7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0.14%</w:t>
            </w:r>
          </w:p>
        </w:tc>
      </w:tr>
      <w:tr w:rsidR="008501B1" w14:paraId="5482191A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33D4B4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D＋LightGBM分类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73E88B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0.3001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CC63C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17.79%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3DA5F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76.93%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13E69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8"/>
              </w:rPr>
              <w:t>0.32%</w:t>
            </w:r>
          </w:p>
        </w:tc>
      </w:tr>
    </w:tbl>
    <w:p w14:paraId="1E09EA04" w14:textId="77777777" w:rsidR="008501B1" w:rsidRDefault="008501B1">
      <w:pPr>
        <w:spacing w:after="0" w:line="72" w:lineRule="auto"/>
        <w:rPr>
          <w:rFonts w:hint="eastAsia"/>
        </w:rPr>
      </w:pPr>
    </w:p>
    <w:p w14:paraId="7D6360AF" w14:textId="77777777" w:rsidR="008501B1" w:rsidRDefault="00000000">
      <w:pPr>
        <w:keepNext/>
        <w:spacing w:after="0" w:line="240" w:lineRule="auto"/>
        <w:jc w:val="center"/>
        <w:rPr>
          <w:rFonts w:hint="eastAsia"/>
        </w:rPr>
      </w:pPr>
      <w:r>
        <w:rPr>
          <w:rFonts w:ascii="Arial" w:eastAsia="Arial" w:hAnsi="Arial" w:cs="Arial"/>
          <w:noProof/>
          <w:sz w:val="2"/>
        </w:rPr>
        <w:drawing>
          <wp:inline distT="0" distB="0" distL="0" distR="0" wp14:anchorId="540C3152" wp14:editId="72CCEC0E">
            <wp:extent cx="6083999" cy="1875517"/>
            <wp:effectExtent l="0" t="0" r="0" b="0"/>
            <wp:docPr id="4" name="Picture 4" descr="图3-4 当前方案与个人重复购买规则的逐月NDCG@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8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137B" w14:textId="77777777" w:rsidR="008501B1" w:rsidRDefault="00000000">
      <w:pPr>
        <w:pStyle w:val="af7"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图3-4 当前方案与个人重复购买规则的逐月NDCG@10</w:t>
      </w:r>
    </w:p>
    <w:p w14:paraId="3AD543E7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复核期当前方案NDCG为</w:t>
      </w:r>
      <w:r>
        <w:rPr>
          <w:rFonts w:cs="宋体"/>
          <w:b/>
          <w:lang w:eastAsia="zh-CN"/>
        </w:rPr>
        <w:t>0.3001</w:t>
      </w:r>
      <w:r>
        <w:rPr>
          <w:rFonts w:cs="宋体"/>
          <w:lang w:eastAsia="zh-CN"/>
        </w:rPr>
        <w:t>、Recall为</w:t>
      </w:r>
      <w:r>
        <w:rPr>
          <w:rFonts w:cs="宋体"/>
          <w:b/>
          <w:lang w:eastAsia="zh-CN"/>
        </w:rPr>
        <w:t>17.79%</w:t>
      </w:r>
      <w:r>
        <w:rPr>
          <w:rFonts w:cs="宋体"/>
          <w:lang w:eastAsia="zh-CN"/>
        </w:rPr>
        <w:t>、Hit为</w:t>
      </w:r>
      <w:r>
        <w:rPr>
          <w:rFonts w:cs="宋体"/>
          <w:b/>
          <w:lang w:eastAsia="zh-CN"/>
        </w:rPr>
        <w:t>76.93%</w:t>
      </w:r>
      <w:r>
        <w:rPr>
          <w:rFonts w:cs="宋体"/>
          <w:lang w:eastAsia="zh-CN"/>
        </w:rPr>
        <w:t>。相对规则，NDCG提高0.0138、Recall提高0.63个百分点、Hit提高1.84个百分点；三个月的NDCG均高于规则。</w:t>
      </w:r>
    </w:p>
    <w:p w14:paraId="229AD62D" w14:textId="77777777" w:rsidR="008501B1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3.6 系统功能验证与使用案例</w:t>
      </w:r>
    </w:p>
    <w:p w14:paraId="29174D59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以</w:t>
      </w:r>
      <w:r>
        <w:rPr>
          <w:rFonts w:cs="宋体"/>
          <w:b/>
          <w:lang w:eastAsia="zh-CN"/>
        </w:rPr>
        <w:t>2011年12月1日</w:t>
      </w:r>
      <w:r>
        <w:rPr>
          <w:rFonts w:cs="宋体"/>
          <w:lang w:eastAsia="zh-CN"/>
        </w:rPr>
        <w:t>为分析日，上传759,615条真实购买明细。系统自动计算客户快照与所需历史特征，再调用保存好的模型，四个业务页面共用这批结果。</w:t>
      </w:r>
    </w:p>
    <w:p w14:paraId="7DFF105E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表3-12 实际上传的四项分析输出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00"/>
      </w:tblGrid>
      <w:tr w:rsidR="008501B1" w14:paraId="5FEE9636" w14:textId="77777777">
        <w:trPr>
          <w:cantSplit/>
          <w:tblHeader/>
          <w:jc w:val="center"/>
        </w:trPr>
        <w:tc>
          <w:tcPr>
            <w:tcW w:w="2381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23D97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w="7200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5A72B0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实际结果</w:t>
            </w:r>
          </w:p>
        </w:tc>
      </w:tr>
      <w:tr w:rsidR="008501B1" w14:paraId="21DA31CA" w14:textId="77777777">
        <w:trPr>
          <w:cantSplit/>
          <w:jc w:val="center"/>
        </w:trPr>
        <w:tc>
          <w:tcPr>
            <w:tcW w:w="238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5925F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客户范围</w:t>
            </w:r>
          </w:p>
        </w:tc>
        <w:tc>
          <w:tcPr>
            <w:tcW w:w="7200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D30E8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3,444位客户，均在此前180天有购买。</w:t>
            </w:r>
          </w:p>
        </w:tc>
      </w:tr>
      <w:tr w:rsidR="008501B1" w14:paraId="023044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4CF73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客户分群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74A0B" w14:textId="77777777" w:rsidR="008501B1" w:rsidRDefault="00000000" w:rsidP="00534D95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生成4个客户群及群体统计。</w:t>
            </w:r>
          </w:p>
        </w:tc>
      </w:tr>
      <w:tr w:rsidR="008501B1" w14:paraId="52AE3CB4" w14:textId="77777777">
        <w:trPr>
          <w:cantSplit/>
          <w:jc w:val="center"/>
        </w:trPr>
        <w:tc>
          <w:tcPr>
            <w:tcW w:w="238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512DB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复购评分</w:t>
            </w:r>
          </w:p>
        </w:tc>
        <w:tc>
          <w:tcPr>
            <w:tcW w:w="7200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710A8A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为3,444位客户计算XGBoost评分，并生成排名。</w:t>
            </w:r>
          </w:p>
        </w:tc>
      </w:tr>
      <w:tr w:rsidR="008501B1" w14:paraId="6F6652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5BA6E0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消费潜力名单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1D9EEA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前20%为689位客户，即3,444×20%向上取整。</w:t>
            </w:r>
          </w:p>
        </w:tc>
      </w:tr>
      <w:tr w:rsidR="008501B1" w14:paraId="1530493D" w14:textId="77777777">
        <w:trPr>
          <w:cantSplit/>
          <w:jc w:val="center"/>
        </w:trPr>
        <w:tc>
          <w:tcPr>
            <w:tcW w:w="2381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666FF0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画像与推荐</w:t>
            </w:r>
          </w:p>
        </w:tc>
        <w:tc>
          <w:tcPr>
            <w:tcW w:w="7200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E116B0" w14:textId="77777777" w:rsidR="008501B1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选择客户后，显示购买习惯画像和10件推荐商品。</w:t>
            </w:r>
          </w:p>
        </w:tc>
      </w:tr>
    </w:tbl>
    <w:p w14:paraId="787660D4" w14:textId="77777777" w:rsidR="008501B1" w:rsidRDefault="008501B1">
      <w:pPr>
        <w:spacing w:after="0" w:line="72" w:lineRule="auto"/>
        <w:rPr>
          <w:rFonts w:hint="eastAsia"/>
          <w:lang w:eastAsia="zh-CN"/>
        </w:rPr>
      </w:pPr>
    </w:p>
    <w:p w14:paraId="706DA3A4" w14:textId="77777777" w:rsidR="008501B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3.6.1 从同一位客户看四项结果</w:t>
      </w:r>
    </w:p>
    <w:p w14:paraId="392BC9E2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客户</w:t>
      </w:r>
      <w:r>
        <w:rPr>
          <w:rFonts w:cs="宋体"/>
          <w:b/>
          <w:lang w:eastAsia="zh-CN"/>
        </w:rPr>
        <w:t>12347</w:t>
      </w:r>
      <w:r>
        <w:rPr>
          <w:rFonts w:cs="宋体"/>
          <w:lang w:eastAsia="zh-CN"/>
        </w:rPr>
        <w:t>过去180天购买3次，消费£2,261.75，购买61种商品，被划入“群2｜近期高频”。其复购评分为</w:t>
      </w:r>
      <w:r>
        <w:rPr>
          <w:rFonts w:cs="宋体"/>
          <w:b/>
          <w:lang w:eastAsia="zh-CN"/>
        </w:rPr>
        <w:t>0.333</w:t>
      </w:r>
      <w:r>
        <w:rPr>
          <w:rFonts w:cs="宋体"/>
          <w:lang w:eastAsia="zh-CN"/>
        </w:rPr>
        <w:t>，消费潜力排名为</w:t>
      </w:r>
      <w:r>
        <w:rPr>
          <w:rFonts w:cs="宋体"/>
          <w:b/>
          <w:lang w:eastAsia="zh-CN"/>
        </w:rPr>
        <w:t>543／3,444</w:t>
      </w:r>
      <w:r>
        <w:rPr>
          <w:rFonts w:cs="宋体"/>
          <w:lang w:eastAsia="zh-CN"/>
        </w:rPr>
        <w:t>，进入前20%名单。历史订单老商品平均占比为</w:t>
      </w:r>
      <w:r>
        <w:rPr>
          <w:rFonts w:cs="宋体"/>
          <w:b/>
          <w:lang w:eastAsia="zh-CN"/>
        </w:rPr>
        <w:t>34.9%</w:t>
      </w:r>
      <w:r>
        <w:rPr>
          <w:rFonts w:cs="宋体"/>
          <w:lang w:eastAsia="zh-CN"/>
        </w:rPr>
        <w:t>，常购三种商品集中度为</w:t>
      </w:r>
      <w:r>
        <w:rPr>
          <w:rFonts w:cs="宋体"/>
          <w:b/>
          <w:lang w:eastAsia="zh-CN"/>
        </w:rPr>
        <w:t>10.3%</w:t>
      </w:r>
      <w:r>
        <w:rPr>
          <w:rFonts w:cs="宋体"/>
          <w:lang w:eastAsia="zh-CN"/>
        </w:rPr>
        <w:t>。</w:t>
      </w:r>
    </w:p>
    <w:p w14:paraId="5FECADF4" w14:textId="77777777" w:rsidR="008501B1" w:rsidRDefault="00000000">
      <w:pPr>
        <w:pStyle w:val="af7"/>
        <w:keepNext/>
        <w:jc w:val="center"/>
        <w:rPr>
          <w:lang w:eastAsia="zh-CN"/>
        </w:rPr>
      </w:pPr>
      <w:r>
        <w:rPr>
          <w:rFonts w:cs="微软雅黑"/>
          <w:b w:val="0"/>
          <w:color w:val="555555"/>
          <w:lang w:eastAsia="zh-CN"/>
        </w:rPr>
        <w:t>表3-13 该客户推荐名单中的前三件商品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814"/>
        <w:gridCol w:w="6350"/>
      </w:tblGrid>
      <w:tr w:rsidR="008501B1" w14:paraId="319744A7" w14:textId="77777777">
        <w:trPr>
          <w:cantSplit/>
          <w:tblHeader/>
          <w:jc w:val="center"/>
        </w:trPr>
        <w:tc>
          <w:tcPr>
            <w:tcW w:w="1417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A5517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推荐名次</w:t>
            </w:r>
          </w:p>
        </w:tc>
        <w:tc>
          <w:tcPr>
            <w:tcW w:w="1814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F18F6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商品编码</w:t>
            </w:r>
          </w:p>
        </w:tc>
        <w:tc>
          <w:tcPr>
            <w:tcW w:w="6350" w:type="dxa"/>
            <w:shd w:val="clear" w:color="auto" w:fill="24486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6D8BC2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商品名称</w:t>
            </w:r>
          </w:p>
        </w:tc>
      </w:tr>
      <w:tr w:rsidR="008501B1" w14:paraId="578E686D" w14:textId="77777777">
        <w:trPr>
          <w:cantSplit/>
          <w:jc w:val="center"/>
        </w:trPr>
        <w:tc>
          <w:tcPr>
            <w:tcW w:w="141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3196D5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42CE3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22423</w:t>
            </w:r>
          </w:p>
        </w:tc>
        <w:tc>
          <w:tcPr>
            <w:tcW w:w="6350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EAF38E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REGENCY CAKESTAND 3 TIER</w:t>
            </w:r>
          </w:p>
        </w:tc>
      </w:tr>
      <w:tr w:rsidR="008501B1" w14:paraId="63BB6AA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48EF46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100375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22727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616DBA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ALARM CLOCK BAKELIKE RED</w:t>
            </w:r>
          </w:p>
        </w:tc>
      </w:tr>
      <w:tr w:rsidR="008501B1" w14:paraId="2AE7B92E" w14:textId="77777777">
        <w:trPr>
          <w:cantSplit/>
          <w:jc w:val="center"/>
        </w:trPr>
        <w:tc>
          <w:tcPr>
            <w:tcW w:w="1417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F8ADFE" w14:textId="77777777" w:rsidR="008501B1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3</w:t>
            </w:r>
          </w:p>
        </w:tc>
        <w:tc>
          <w:tcPr>
            <w:tcW w:w="1814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37AAC4" w14:textId="77777777" w:rsidR="008501B1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23084</w:t>
            </w:r>
          </w:p>
        </w:tc>
        <w:tc>
          <w:tcPr>
            <w:tcW w:w="6350" w:type="dxa"/>
            <w:shd w:val="clear" w:color="auto" w:fill="F3F7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9ECB3E" w14:textId="77777777" w:rsidR="008501B1" w:rsidRDefault="00000000" w:rsidP="00534D95">
            <w:pPr>
              <w:spacing w:after="0" w:line="281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9"/>
              </w:rPr>
              <w:t>RABBIT NIGHT LIGHT</w:t>
            </w:r>
          </w:p>
        </w:tc>
      </w:tr>
    </w:tbl>
    <w:p w14:paraId="16B7E145" w14:textId="77777777" w:rsidR="008501B1" w:rsidRDefault="008501B1">
      <w:pPr>
        <w:spacing w:after="0" w:line="72" w:lineRule="auto"/>
        <w:rPr>
          <w:rFonts w:hint="eastAsia"/>
        </w:rPr>
      </w:pPr>
    </w:p>
    <w:p w14:paraId="2749D974" w14:textId="77777777" w:rsidR="008501B1" w:rsidRDefault="00000000">
      <w:pPr>
        <w:rPr>
          <w:rFonts w:hint="eastAsia"/>
          <w:lang w:eastAsia="zh-CN"/>
        </w:rPr>
      </w:pPr>
      <w:r>
        <w:rPr>
          <w:rFonts w:cs="宋体"/>
          <w:lang w:eastAsia="zh-CN"/>
        </w:rPr>
        <w:t>运营人员可以在同一批结果中查看该客户的群体、复购倾向、消费潜力和具体商品，再按客户或群体筛选并导出名单。</w:t>
      </w:r>
    </w:p>
    <w:p w14:paraId="5727F242" w14:textId="77777777" w:rsidR="008501B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3.6.2 自动化检查结果</w:t>
      </w:r>
    </w:p>
    <w:p w14:paraId="3285B3E1" w14:textId="77777777" w:rsidR="008501B1" w:rsidRDefault="00000000">
      <w:pPr>
        <w:rPr>
          <w:rFonts w:hint="eastAsia"/>
        </w:rPr>
      </w:pPr>
      <w:r>
        <w:rPr>
          <w:rFonts w:cs="宋体"/>
          <w:lang w:eastAsia="zh-CN"/>
        </w:rPr>
        <w:t>本次运行项目现有测试，共</w:t>
      </w:r>
      <w:r>
        <w:rPr>
          <w:rFonts w:cs="宋体"/>
          <w:b/>
          <w:lang w:eastAsia="zh-CN"/>
        </w:rPr>
        <w:t>145项全部通过</w:t>
      </w:r>
      <w:r>
        <w:rPr>
          <w:rFonts w:cs="宋体"/>
          <w:lang w:eastAsia="zh-CN"/>
        </w:rPr>
        <w:t>。检查覆盖购买窗口与日期边界、快照特征计算、保存模型的评分复现、推荐商品与顺序、页面切换、客户筛选和名单导出。</w:t>
      </w:r>
      <w:r>
        <w:rPr>
          <w:rFonts w:cs="宋体"/>
        </w:rPr>
        <w:t>分析日期支持2011-09-01至2011-12-01之间任意一天。</w:t>
      </w:r>
    </w:p>
    <w:sectPr w:rsidR="008501B1" w:rsidSect="00034616">
      <w:footerReference w:type="default" r:id="rId12"/>
      <w:pgSz w:w="11906" w:h="16838"/>
      <w:pgMar w:top="1077" w:right="1162" w:bottom="1077" w:left="1162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8C0F" w14:textId="77777777" w:rsidR="00F63A0C" w:rsidRDefault="00F63A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616D1E" w14:textId="77777777" w:rsidR="00F63A0C" w:rsidRDefault="00F63A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2209" w14:textId="77777777" w:rsidR="008501B1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534D9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2474" w14:textId="77777777" w:rsidR="00F63A0C" w:rsidRDefault="00F63A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20B0DB" w14:textId="77777777" w:rsidR="00F63A0C" w:rsidRDefault="00F63A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932792">
    <w:abstractNumId w:val="8"/>
  </w:num>
  <w:num w:numId="2" w16cid:durableId="1742293109">
    <w:abstractNumId w:val="6"/>
  </w:num>
  <w:num w:numId="3" w16cid:durableId="1890144631">
    <w:abstractNumId w:val="5"/>
  </w:num>
  <w:num w:numId="4" w16cid:durableId="605306970">
    <w:abstractNumId w:val="4"/>
  </w:num>
  <w:num w:numId="5" w16cid:durableId="176698323">
    <w:abstractNumId w:val="7"/>
  </w:num>
  <w:num w:numId="6" w16cid:durableId="1373535082">
    <w:abstractNumId w:val="3"/>
  </w:num>
  <w:num w:numId="7" w16cid:durableId="617873827">
    <w:abstractNumId w:val="2"/>
  </w:num>
  <w:num w:numId="8" w16cid:durableId="940526869">
    <w:abstractNumId w:val="1"/>
  </w:num>
  <w:num w:numId="9" w16cid:durableId="74468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95"/>
    <w:rsid w:val="007A0A60"/>
    <w:rsid w:val="008501B1"/>
    <w:rsid w:val="00AA1D8D"/>
    <w:rsid w:val="00B47730"/>
    <w:rsid w:val="00CB0664"/>
    <w:rsid w:val="00F63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351B5"/>
  <w14:defaultImageDpi w14:val="300"/>
  <w15:docId w15:val="{086B2963-AC0B-43E1-8A1A-1AF59ED2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80" w:line="264" w:lineRule="auto"/>
    </w:pPr>
    <w:rPr>
      <w:rFonts w:ascii="微软雅黑" w:eastAsia="微软雅黑" w:hAnsi="微软雅黑"/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2433</Words>
  <Characters>3457</Characters>
  <Application>Microsoft Office Word</Application>
  <DocSecurity>0</DocSecurity>
  <Lines>246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系统效果与评价</dc:title>
  <dc:subject>E-commerce customer analytics final report</dc:subject>
  <dc:creator/>
  <cp:keywords>客户分群 复购预测 消费潜力 商品推荐</cp:keywords>
  <dc:description/>
  <cp:lastModifiedBy>zhengyuan wang</cp:lastModifiedBy>
  <cp:revision>2</cp:revision>
  <dcterms:created xsi:type="dcterms:W3CDTF">2013-12-23T23:15:00Z</dcterms:created>
  <dcterms:modified xsi:type="dcterms:W3CDTF">2026-10-30T02:02:00Z</dcterms:modified>
  <cp:category/>
</cp:coreProperties>
</file>