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9ABF" w14:textId="77777777" w:rsidR="00812C77" w:rsidRDefault="00000000">
      <w:pPr>
        <w:pStyle w:val="aa"/>
      </w:pPr>
      <w:r>
        <w:t>3 System Performance</w:t>
      </w:r>
    </w:p>
    <w:p w14:paraId="26805D84" w14:textId="77777777" w:rsidR="00812C77" w:rsidRDefault="00000000">
      <w:r>
        <w:t>This part evaluates the four objectives in turn, showing how performance is measured, what the comparisons show and which methods are used. Segmentation assesses clear and stable customer profiles; the other modules assess repurchase ranking, spending coverage and product recommendations.</w:t>
      </w:r>
    </w:p>
    <w:p w14:paraId="25905969" w14:textId="77777777" w:rsidR="00812C77" w:rsidRDefault="00000000">
      <w:pPr>
        <w:pStyle w:val="1"/>
      </w:pPr>
      <w:r>
        <w:t>3.1 Evaluation Setup</w:t>
      </w:r>
    </w:p>
    <w:p w14:paraId="2DC2DD6C" w14:textId="77777777" w:rsidR="00812C77" w:rsidRDefault="00000000">
      <w:r>
        <w:t>Experiments use the same customer snapshots split in time order. Each record describes one customer at one month-start. The same customer appearing in different months counts as a separate customer-month record.</w:t>
      </w:r>
    </w:p>
    <w:p w14:paraId="27B54EA1" w14:textId="77777777" w:rsidR="00812C77" w:rsidRDefault="00000000">
      <w:pPr>
        <w:pStyle w:val="af7"/>
        <w:keepNext/>
        <w:jc w:val="center"/>
      </w:pPr>
      <w:r>
        <w:rPr>
          <w:b w:val="0"/>
          <w:color w:val="555555"/>
        </w:rPr>
        <w:t>Table 3-1 Time-based evaluation split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5046"/>
        <w:gridCol w:w="1814"/>
      </w:tblGrid>
      <w:tr w:rsidR="00812C77" w14:paraId="625E221B" w14:textId="77777777">
        <w:trPr>
          <w:cantSplit/>
          <w:tblHeader/>
          <w:jc w:val="center"/>
        </w:trPr>
        <w:tc>
          <w:tcPr>
            <w:tcW w:w="2721" w:type="dxa"/>
            <w:shd w:val="clear" w:color="auto" w:fill="24486D"/>
            <w:tcMar>
              <w:top w:w="90" w:type="dxa"/>
              <w:left w:w="95" w:type="dxa"/>
              <w:bottom w:w="90" w:type="dxa"/>
              <w:right w:w="95" w:type="dxa"/>
            </w:tcMar>
            <w:vAlign w:val="center"/>
          </w:tcPr>
          <w:p w14:paraId="71963A85" w14:textId="77777777" w:rsidR="00812C77" w:rsidRDefault="00000000">
            <w:pPr>
              <w:spacing w:after="0" w:line="281" w:lineRule="auto"/>
              <w:jc w:val="center"/>
            </w:pPr>
            <w:r>
              <w:rPr>
                <w:b/>
                <w:color w:val="FFFFFF"/>
                <w:sz w:val="19"/>
              </w:rPr>
              <w:t>Purpose</w:t>
            </w:r>
          </w:p>
        </w:tc>
        <w:tc>
          <w:tcPr>
            <w:tcW w:w="5046" w:type="dxa"/>
            <w:shd w:val="clear" w:color="auto" w:fill="24486D"/>
            <w:tcMar>
              <w:top w:w="90" w:type="dxa"/>
              <w:left w:w="95" w:type="dxa"/>
              <w:bottom w:w="90" w:type="dxa"/>
              <w:right w:w="95" w:type="dxa"/>
            </w:tcMar>
            <w:vAlign w:val="center"/>
          </w:tcPr>
          <w:p w14:paraId="2B4FFDD3" w14:textId="77777777" w:rsidR="00812C77" w:rsidRDefault="00000000">
            <w:pPr>
              <w:spacing w:after="0" w:line="281" w:lineRule="auto"/>
              <w:jc w:val="center"/>
            </w:pPr>
            <w:r>
              <w:rPr>
                <w:b/>
                <w:color w:val="FFFFFF"/>
                <w:sz w:val="19"/>
              </w:rPr>
              <w:t>Snapshot months</w:t>
            </w:r>
          </w:p>
        </w:tc>
        <w:tc>
          <w:tcPr>
            <w:tcW w:w="1814" w:type="dxa"/>
            <w:shd w:val="clear" w:color="auto" w:fill="24486D"/>
            <w:tcMar>
              <w:top w:w="90" w:type="dxa"/>
              <w:left w:w="95" w:type="dxa"/>
              <w:bottom w:w="90" w:type="dxa"/>
              <w:right w:w="95" w:type="dxa"/>
            </w:tcMar>
            <w:vAlign w:val="center"/>
          </w:tcPr>
          <w:p w14:paraId="36C944B8" w14:textId="77777777" w:rsidR="00812C77" w:rsidRDefault="00000000">
            <w:pPr>
              <w:spacing w:after="0" w:line="281" w:lineRule="auto"/>
              <w:jc w:val="center"/>
            </w:pPr>
            <w:r>
              <w:rPr>
                <w:b/>
                <w:color w:val="FFFFFF"/>
                <w:sz w:val="19"/>
              </w:rPr>
              <w:t>Records</w:t>
            </w:r>
          </w:p>
        </w:tc>
      </w:tr>
      <w:tr w:rsidR="00812C77" w14:paraId="21A36295" w14:textId="77777777">
        <w:trPr>
          <w:cantSplit/>
          <w:jc w:val="center"/>
        </w:trPr>
        <w:tc>
          <w:tcPr>
            <w:tcW w:w="2721" w:type="dxa"/>
            <w:shd w:val="clear" w:color="auto" w:fill="F3F7FB"/>
            <w:tcMar>
              <w:top w:w="90" w:type="dxa"/>
              <w:left w:w="95" w:type="dxa"/>
              <w:bottom w:w="90" w:type="dxa"/>
              <w:right w:w="95" w:type="dxa"/>
            </w:tcMar>
            <w:vAlign w:val="center"/>
          </w:tcPr>
          <w:p w14:paraId="504F48CA" w14:textId="77777777" w:rsidR="00812C77" w:rsidRDefault="00000000">
            <w:pPr>
              <w:spacing w:after="0" w:line="281" w:lineRule="auto"/>
            </w:pPr>
            <w:r>
              <w:rPr>
                <w:sz w:val="19"/>
              </w:rPr>
              <w:t>Training</w:t>
            </w:r>
          </w:p>
        </w:tc>
        <w:tc>
          <w:tcPr>
            <w:tcW w:w="5046" w:type="dxa"/>
            <w:shd w:val="clear" w:color="auto" w:fill="F3F7FB"/>
            <w:tcMar>
              <w:top w:w="90" w:type="dxa"/>
              <w:left w:w="95" w:type="dxa"/>
              <w:bottom w:w="90" w:type="dxa"/>
              <w:right w:w="95" w:type="dxa"/>
            </w:tcMar>
            <w:vAlign w:val="center"/>
          </w:tcPr>
          <w:p w14:paraId="0CA84534" w14:textId="77777777" w:rsidR="00812C77" w:rsidRDefault="00000000">
            <w:pPr>
              <w:spacing w:after="0" w:line="281" w:lineRule="auto"/>
              <w:jc w:val="center"/>
            </w:pPr>
            <w:r>
              <w:rPr>
                <w:sz w:val="19"/>
              </w:rPr>
              <w:t>2010-06–2011-05</w:t>
            </w:r>
          </w:p>
        </w:tc>
        <w:tc>
          <w:tcPr>
            <w:tcW w:w="1814" w:type="dxa"/>
            <w:shd w:val="clear" w:color="auto" w:fill="F3F7FB"/>
            <w:tcMar>
              <w:top w:w="90" w:type="dxa"/>
              <w:left w:w="95" w:type="dxa"/>
              <w:bottom w:w="90" w:type="dxa"/>
              <w:right w:w="95" w:type="dxa"/>
            </w:tcMar>
            <w:vAlign w:val="center"/>
          </w:tcPr>
          <w:p w14:paraId="2E738ADF" w14:textId="77777777" w:rsidR="00812C77" w:rsidRDefault="00000000">
            <w:pPr>
              <w:spacing w:after="0" w:line="281" w:lineRule="auto"/>
              <w:jc w:val="center"/>
            </w:pPr>
            <w:r>
              <w:rPr>
                <w:sz w:val="19"/>
              </w:rPr>
              <w:t>37,019</w:t>
            </w:r>
          </w:p>
        </w:tc>
      </w:tr>
      <w:tr w:rsidR="00812C77" w14:paraId="138D08A5" w14:textId="77777777">
        <w:trPr>
          <w:cantSplit/>
          <w:jc w:val="center"/>
        </w:trPr>
        <w:tc>
          <w:tcPr>
            <w:tcW w:w="2721" w:type="dxa"/>
            <w:shd w:val="clear" w:color="auto" w:fill="FFFFFF"/>
            <w:tcMar>
              <w:top w:w="90" w:type="dxa"/>
              <w:left w:w="95" w:type="dxa"/>
              <w:bottom w:w="90" w:type="dxa"/>
              <w:right w:w="95" w:type="dxa"/>
            </w:tcMar>
            <w:vAlign w:val="center"/>
          </w:tcPr>
          <w:p w14:paraId="1409B23E" w14:textId="77777777" w:rsidR="00812C77" w:rsidRDefault="00000000">
            <w:pPr>
              <w:spacing w:after="0" w:line="281" w:lineRule="auto"/>
            </w:pPr>
            <w:r>
              <w:rPr>
                <w:sz w:val="19"/>
              </w:rPr>
              <w:t>Validation and selection</w:t>
            </w:r>
          </w:p>
        </w:tc>
        <w:tc>
          <w:tcPr>
            <w:tcW w:w="5046" w:type="dxa"/>
            <w:shd w:val="clear" w:color="auto" w:fill="FFFFFF"/>
            <w:tcMar>
              <w:top w:w="90" w:type="dxa"/>
              <w:left w:w="95" w:type="dxa"/>
              <w:bottom w:w="90" w:type="dxa"/>
              <w:right w:w="95" w:type="dxa"/>
            </w:tcMar>
            <w:vAlign w:val="center"/>
          </w:tcPr>
          <w:p w14:paraId="5307AC45" w14:textId="77777777" w:rsidR="00812C77" w:rsidRDefault="00000000">
            <w:pPr>
              <w:spacing w:after="0" w:line="281" w:lineRule="auto"/>
              <w:jc w:val="center"/>
            </w:pPr>
            <w:r>
              <w:rPr>
                <w:sz w:val="19"/>
              </w:rPr>
              <w:t>2011-06–2011-08</w:t>
            </w:r>
          </w:p>
        </w:tc>
        <w:tc>
          <w:tcPr>
            <w:tcW w:w="1814" w:type="dxa"/>
            <w:shd w:val="clear" w:color="auto" w:fill="FFFFFF"/>
            <w:tcMar>
              <w:top w:w="90" w:type="dxa"/>
              <w:left w:w="95" w:type="dxa"/>
              <w:bottom w:w="90" w:type="dxa"/>
              <w:right w:w="95" w:type="dxa"/>
            </w:tcMar>
            <w:vAlign w:val="center"/>
          </w:tcPr>
          <w:p w14:paraId="6868B24C" w14:textId="77777777" w:rsidR="00812C77" w:rsidRDefault="00000000">
            <w:pPr>
              <w:spacing w:after="0" w:line="281" w:lineRule="auto"/>
              <w:jc w:val="center"/>
            </w:pPr>
            <w:r>
              <w:rPr>
                <w:sz w:val="19"/>
              </w:rPr>
              <w:t>8,146</w:t>
            </w:r>
          </w:p>
        </w:tc>
      </w:tr>
      <w:tr w:rsidR="00812C77" w14:paraId="2FB13920" w14:textId="77777777">
        <w:trPr>
          <w:cantSplit/>
          <w:jc w:val="center"/>
        </w:trPr>
        <w:tc>
          <w:tcPr>
            <w:tcW w:w="2721" w:type="dxa"/>
            <w:shd w:val="clear" w:color="auto" w:fill="F3F7FB"/>
            <w:tcMar>
              <w:top w:w="90" w:type="dxa"/>
              <w:left w:w="95" w:type="dxa"/>
              <w:bottom w:w="90" w:type="dxa"/>
              <w:right w:w="95" w:type="dxa"/>
            </w:tcMar>
            <w:vAlign w:val="center"/>
          </w:tcPr>
          <w:p w14:paraId="24915F29" w14:textId="77777777" w:rsidR="00812C77" w:rsidRDefault="00000000">
            <w:pPr>
              <w:spacing w:after="0" w:line="281" w:lineRule="auto"/>
            </w:pPr>
            <w:r>
              <w:rPr>
                <w:sz w:val="19"/>
              </w:rPr>
              <w:t>Test-period review</w:t>
            </w:r>
          </w:p>
        </w:tc>
        <w:tc>
          <w:tcPr>
            <w:tcW w:w="5046" w:type="dxa"/>
            <w:shd w:val="clear" w:color="auto" w:fill="F3F7FB"/>
            <w:tcMar>
              <w:top w:w="90" w:type="dxa"/>
              <w:left w:w="95" w:type="dxa"/>
              <w:bottom w:w="90" w:type="dxa"/>
              <w:right w:w="95" w:type="dxa"/>
            </w:tcMar>
            <w:vAlign w:val="center"/>
          </w:tcPr>
          <w:p w14:paraId="77FC6ABA" w14:textId="77777777" w:rsidR="00812C77" w:rsidRDefault="00000000">
            <w:pPr>
              <w:spacing w:after="0" w:line="281" w:lineRule="auto"/>
              <w:jc w:val="center"/>
            </w:pPr>
            <w:r>
              <w:rPr>
                <w:sz w:val="19"/>
              </w:rPr>
              <w:t>2011-09–2011-11</w:t>
            </w:r>
          </w:p>
        </w:tc>
        <w:tc>
          <w:tcPr>
            <w:tcW w:w="1814" w:type="dxa"/>
            <w:shd w:val="clear" w:color="auto" w:fill="F3F7FB"/>
            <w:tcMar>
              <w:top w:w="90" w:type="dxa"/>
              <w:left w:w="95" w:type="dxa"/>
              <w:bottom w:w="90" w:type="dxa"/>
              <w:right w:w="95" w:type="dxa"/>
            </w:tcMar>
            <w:vAlign w:val="center"/>
          </w:tcPr>
          <w:p w14:paraId="299762AC" w14:textId="77777777" w:rsidR="00812C77" w:rsidRDefault="00000000">
            <w:pPr>
              <w:spacing w:after="0" w:line="281" w:lineRule="auto"/>
              <w:jc w:val="center"/>
            </w:pPr>
            <w:r>
              <w:rPr>
                <w:sz w:val="19"/>
              </w:rPr>
              <w:t>8,875</w:t>
            </w:r>
          </w:p>
        </w:tc>
      </w:tr>
    </w:tbl>
    <w:p w14:paraId="3CE955E5" w14:textId="77777777" w:rsidR="00812C77" w:rsidRDefault="00812C77">
      <w:pPr>
        <w:spacing w:after="0" w:line="72" w:lineRule="auto"/>
      </w:pPr>
    </w:p>
    <w:p w14:paraId="5E9100CA" w14:textId="77777777" w:rsidR="00812C77" w:rsidRDefault="00000000">
      <w:r>
        <w:t>Earlier months train the models, and validation data select the methods. Segmentation and repurchase models are fitted on training data. Final spending and recommendation models also use validation samples whose outcomes are fully observed before 1 September. Customer histories update during September–November while model parameters stay fixed.</w:t>
      </w:r>
    </w:p>
    <w:p w14:paraId="7BD833F9" w14:textId="77777777" w:rsidR="00812C77" w:rsidRDefault="00000000">
      <w:r>
        <w:t>Methods within each module share customers, months, input scope and list size. Inputs use purchases before the analysis date; the following 30 days provide evaluation answers. Parameters are first compared through forward validation within training, followed by validation-period method selection.</w:t>
      </w:r>
    </w:p>
    <w:p w14:paraId="304EDB8F" w14:textId="77777777" w:rsidR="00812C77" w:rsidRDefault="00000000">
      <w:pPr>
        <w:pStyle w:val="af7"/>
        <w:keepNext/>
        <w:jc w:val="center"/>
      </w:pPr>
      <w:r>
        <w:rPr>
          <w:b w:val="0"/>
          <w:color w:val="555555"/>
        </w:rPr>
        <w:t>Table 3-2 Evaluation units by module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7654"/>
      </w:tblGrid>
      <w:tr w:rsidR="00812C77" w14:paraId="26452E56" w14:textId="77777777">
        <w:trPr>
          <w:cantSplit/>
          <w:tblHeader/>
          <w:jc w:val="center"/>
        </w:trPr>
        <w:tc>
          <w:tcPr>
            <w:tcW w:w="1928" w:type="dxa"/>
            <w:shd w:val="clear" w:color="auto" w:fill="24486D"/>
            <w:tcMar>
              <w:top w:w="90" w:type="dxa"/>
              <w:left w:w="95" w:type="dxa"/>
              <w:bottom w:w="90" w:type="dxa"/>
              <w:right w:w="95" w:type="dxa"/>
            </w:tcMar>
            <w:vAlign w:val="center"/>
          </w:tcPr>
          <w:p w14:paraId="5C49B96A" w14:textId="77777777" w:rsidR="00812C77" w:rsidRDefault="00000000">
            <w:pPr>
              <w:spacing w:after="0" w:line="281" w:lineRule="auto"/>
              <w:jc w:val="center"/>
            </w:pPr>
            <w:r>
              <w:rPr>
                <w:b/>
                <w:color w:val="FFFFFF"/>
                <w:sz w:val="19"/>
              </w:rPr>
              <w:t>Module</w:t>
            </w:r>
          </w:p>
        </w:tc>
        <w:tc>
          <w:tcPr>
            <w:tcW w:w="7654" w:type="dxa"/>
            <w:shd w:val="clear" w:color="auto" w:fill="24486D"/>
            <w:tcMar>
              <w:top w:w="90" w:type="dxa"/>
              <w:left w:w="95" w:type="dxa"/>
              <w:bottom w:w="90" w:type="dxa"/>
              <w:right w:w="95" w:type="dxa"/>
            </w:tcMar>
            <w:vAlign w:val="center"/>
          </w:tcPr>
          <w:p w14:paraId="135B07C1" w14:textId="77777777" w:rsidR="00812C77" w:rsidRDefault="00000000">
            <w:pPr>
              <w:spacing w:after="0" w:line="281" w:lineRule="auto"/>
              <w:jc w:val="center"/>
            </w:pPr>
            <w:r>
              <w:rPr>
                <w:b/>
                <w:color w:val="FFFFFF"/>
                <w:sz w:val="19"/>
              </w:rPr>
              <w:t>Evaluation population and aggregation</w:t>
            </w:r>
          </w:p>
        </w:tc>
      </w:tr>
      <w:tr w:rsidR="00812C77" w14:paraId="7229B2AF" w14:textId="77777777">
        <w:trPr>
          <w:cantSplit/>
          <w:jc w:val="center"/>
        </w:trPr>
        <w:tc>
          <w:tcPr>
            <w:tcW w:w="1928" w:type="dxa"/>
            <w:shd w:val="clear" w:color="auto" w:fill="F3F7FB"/>
            <w:tcMar>
              <w:top w:w="90" w:type="dxa"/>
              <w:left w:w="95" w:type="dxa"/>
              <w:bottom w:w="90" w:type="dxa"/>
              <w:right w:w="95" w:type="dxa"/>
            </w:tcMar>
            <w:vAlign w:val="center"/>
          </w:tcPr>
          <w:p w14:paraId="470F6E10" w14:textId="77777777" w:rsidR="00812C77" w:rsidRDefault="00000000">
            <w:pPr>
              <w:spacing w:after="0" w:line="281" w:lineRule="auto"/>
            </w:pPr>
            <w:r>
              <w:rPr>
                <w:sz w:val="19"/>
              </w:rPr>
              <w:t>Segmentation</w:t>
            </w:r>
          </w:p>
        </w:tc>
        <w:tc>
          <w:tcPr>
            <w:tcW w:w="7654" w:type="dxa"/>
            <w:shd w:val="clear" w:color="auto" w:fill="F3F7FB"/>
            <w:tcMar>
              <w:top w:w="90" w:type="dxa"/>
              <w:left w:w="95" w:type="dxa"/>
              <w:bottom w:w="90" w:type="dxa"/>
              <w:right w:w="95" w:type="dxa"/>
            </w:tcMar>
            <w:vAlign w:val="center"/>
          </w:tcPr>
          <w:p w14:paraId="35FE26F7" w14:textId="77777777" w:rsidR="00812C77" w:rsidRDefault="00000000">
            <w:pPr>
              <w:spacing w:after="0" w:line="281" w:lineRule="auto"/>
            </w:pPr>
            <w:r>
              <w:rPr>
                <w:sz w:val="19"/>
              </w:rPr>
              <w:t>957 held-out customers, with one snapshot per customer; five customer resamples assess grouping stability.</w:t>
            </w:r>
          </w:p>
        </w:tc>
      </w:tr>
      <w:tr w:rsidR="00812C77" w14:paraId="19B24896" w14:textId="77777777">
        <w:trPr>
          <w:cantSplit/>
          <w:jc w:val="center"/>
        </w:trPr>
        <w:tc>
          <w:tcPr>
            <w:tcW w:w="1928" w:type="dxa"/>
            <w:shd w:val="clear" w:color="auto" w:fill="FFFFFF"/>
            <w:tcMar>
              <w:top w:w="90" w:type="dxa"/>
              <w:left w:w="95" w:type="dxa"/>
              <w:bottom w:w="90" w:type="dxa"/>
              <w:right w:w="95" w:type="dxa"/>
            </w:tcMar>
            <w:vAlign w:val="center"/>
          </w:tcPr>
          <w:p w14:paraId="44B8E56D" w14:textId="77777777" w:rsidR="00812C77" w:rsidRDefault="00000000">
            <w:pPr>
              <w:spacing w:after="0" w:line="281" w:lineRule="auto"/>
            </w:pPr>
            <w:r>
              <w:rPr>
                <w:sz w:val="19"/>
              </w:rPr>
              <w:t>Repurchase</w:t>
            </w:r>
          </w:p>
        </w:tc>
        <w:tc>
          <w:tcPr>
            <w:tcW w:w="7654" w:type="dxa"/>
            <w:shd w:val="clear" w:color="auto" w:fill="FFFFFF"/>
            <w:tcMar>
              <w:top w:w="90" w:type="dxa"/>
              <w:left w:w="95" w:type="dxa"/>
              <w:bottom w:w="90" w:type="dxa"/>
              <w:right w:w="95" w:type="dxa"/>
            </w:tcMar>
            <w:vAlign w:val="center"/>
          </w:tcPr>
          <w:p w14:paraId="04465833" w14:textId="77777777" w:rsidR="00812C77" w:rsidRDefault="00000000">
            <w:pPr>
              <w:spacing w:after="0" w:line="281" w:lineRule="auto"/>
            </w:pPr>
            <w:r>
              <w:rPr>
                <w:sz w:val="19"/>
              </w:rPr>
              <w:t>All customer-months. AP, AUC and Brier are pooled; top-20% lists are formed monthly, then pooled for list metrics.</w:t>
            </w:r>
          </w:p>
        </w:tc>
      </w:tr>
      <w:tr w:rsidR="00812C77" w14:paraId="5B798F8B" w14:textId="77777777">
        <w:trPr>
          <w:cantSplit/>
          <w:jc w:val="center"/>
        </w:trPr>
        <w:tc>
          <w:tcPr>
            <w:tcW w:w="1928" w:type="dxa"/>
            <w:shd w:val="clear" w:color="auto" w:fill="F3F7FB"/>
            <w:tcMar>
              <w:top w:w="90" w:type="dxa"/>
              <w:left w:w="95" w:type="dxa"/>
              <w:bottom w:w="90" w:type="dxa"/>
              <w:right w:w="95" w:type="dxa"/>
            </w:tcMar>
            <w:vAlign w:val="center"/>
          </w:tcPr>
          <w:p w14:paraId="679774D6" w14:textId="77777777" w:rsidR="00812C77" w:rsidRDefault="00000000">
            <w:pPr>
              <w:spacing w:after="0" w:line="281" w:lineRule="auto"/>
            </w:pPr>
            <w:r>
              <w:rPr>
                <w:sz w:val="19"/>
              </w:rPr>
              <w:t>Spending potential</w:t>
            </w:r>
          </w:p>
        </w:tc>
        <w:tc>
          <w:tcPr>
            <w:tcW w:w="7654" w:type="dxa"/>
            <w:shd w:val="clear" w:color="auto" w:fill="F3F7FB"/>
            <w:tcMar>
              <w:top w:w="90" w:type="dxa"/>
              <w:left w:w="95" w:type="dxa"/>
              <w:bottom w:w="90" w:type="dxa"/>
              <w:right w:w="95" w:type="dxa"/>
            </w:tcMar>
            <w:vAlign w:val="center"/>
          </w:tcPr>
          <w:p w14:paraId="386A277C" w14:textId="77777777" w:rsidR="00812C77" w:rsidRDefault="00000000">
            <w:pPr>
              <w:spacing w:after="0" w:line="281" w:lineRule="auto"/>
            </w:pPr>
            <w:r>
              <w:rPr>
                <w:sz w:val="19"/>
              </w:rPr>
              <w:t>Select the top 20% monthly, then average monthly spending coverage equally; MAE averages over records.</w:t>
            </w:r>
          </w:p>
        </w:tc>
      </w:tr>
      <w:tr w:rsidR="00812C77" w14:paraId="52BC590D" w14:textId="77777777">
        <w:trPr>
          <w:cantSplit/>
          <w:jc w:val="center"/>
        </w:trPr>
        <w:tc>
          <w:tcPr>
            <w:tcW w:w="1928" w:type="dxa"/>
            <w:shd w:val="clear" w:color="auto" w:fill="FFFFFF"/>
            <w:tcMar>
              <w:top w:w="90" w:type="dxa"/>
              <w:left w:w="95" w:type="dxa"/>
              <w:bottom w:w="90" w:type="dxa"/>
              <w:right w:w="95" w:type="dxa"/>
            </w:tcMar>
            <w:vAlign w:val="center"/>
          </w:tcPr>
          <w:p w14:paraId="6184BCFB" w14:textId="77777777" w:rsidR="00812C77" w:rsidRDefault="00000000">
            <w:pPr>
              <w:spacing w:after="0" w:line="281" w:lineRule="auto"/>
            </w:pPr>
            <w:r>
              <w:rPr>
                <w:sz w:val="19"/>
              </w:rPr>
              <w:t>Recommendation</w:t>
            </w:r>
          </w:p>
        </w:tc>
        <w:tc>
          <w:tcPr>
            <w:tcW w:w="7654" w:type="dxa"/>
            <w:shd w:val="clear" w:color="auto" w:fill="FFFFFF"/>
            <w:tcMar>
              <w:top w:w="90" w:type="dxa"/>
              <w:left w:w="95" w:type="dxa"/>
              <w:bottom w:w="90" w:type="dxa"/>
              <w:right w:w="95" w:type="dxa"/>
            </w:tcMar>
            <w:vAlign w:val="center"/>
          </w:tcPr>
          <w:p w14:paraId="3C52E231" w14:textId="77777777" w:rsidR="00812C77" w:rsidRDefault="00000000">
            <w:pPr>
              <w:spacing w:after="0" w:line="281" w:lineRule="auto"/>
            </w:pPr>
            <w:r>
              <w:rPr>
                <w:sz w:val="19"/>
              </w:rPr>
              <w:t>Main metrics cover customers with a next order within 30 days: average customers within each month, then average months equally.</w:t>
            </w:r>
          </w:p>
        </w:tc>
      </w:tr>
    </w:tbl>
    <w:p w14:paraId="1EB12D1A" w14:textId="77777777" w:rsidR="00812C77" w:rsidRDefault="00812C77">
      <w:pPr>
        <w:spacing w:after="0" w:line="72" w:lineRule="auto"/>
      </w:pPr>
    </w:p>
    <w:p w14:paraId="0E1C0F12" w14:textId="77777777" w:rsidR="00812C77" w:rsidRDefault="00000000">
      <w:pPr>
        <w:pStyle w:val="1"/>
        <w:pageBreakBefore/>
      </w:pPr>
      <w:r>
        <w:lastRenderedPageBreak/>
        <w:t>3.2 Customer Segmentation</w:t>
      </w:r>
    </w:p>
    <w:p w14:paraId="657AEA19" w14:textId="77777777" w:rsidR="00812C77" w:rsidRDefault="00000000">
      <w:r>
        <w:t>K-means, Bisecting K-means and GMM use the same five purchase features and 2–6 clusters. GMM tests diagonal and full covariance, giving 20 candidate settings in total.</w:t>
      </w:r>
    </w:p>
    <w:p w14:paraId="3773A2A4" w14:textId="77777777" w:rsidR="00812C77" w:rsidRDefault="00000000">
      <w:r>
        <w:rPr>
          <w:b/>
        </w:rPr>
        <w:t>Silhouette</w:t>
      </w:r>
      <w:r>
        <w:t xml:space="preserve"> compares distance within a cluster with distance to the nearest other cluster. For each customer it is (b − a) ÷ max(a, b), where a is mean within-cluster distance and b is the nearest other-cluster mean distance. Average over customers; the range is −1 to 1, with higher values indicating clearer separation.</w:t>
      </w:r>
    </w:p>
    <w:p w14:paraId="6A333415" w14:textId="77777777" w:rsidR="00812C77" w:rsidRDefault="00000000">
      <w:r>
        <w:rPr>
          <w:b/>
        </w:rPr>
        <w:t>Stability ARI</w:t>
      </w:r>
      <w:r>
        <w:t xml:space="preserve"> asks whether resampling training customers produces similar groups. It compares assignments for the same held-out customers and adjusts agreement for chance. The maximum is 1 for identical partitions; 0 represents chance-level agreement. We report the median across five resamples.</w:t>
      </w:r>
    </w:p>
    <w:p w14:paraId="496206E9" w14:textId="77777777" w:rsidR="00812C77" w:rsidRDefault="00000000">
      <w:pPr>
        <w:keepNext/>
        <w:spacing w:after="0" w:line="240" w:lineRule="auto"/>
        <w:jc w:val="center"/>
      </w:pPr>
      <w:r>
        <w:rPr>
          <w:noProof/>
          <w:sz w:val="2"/>
        </w:rPr>
        <w:drawing>
          <wp:inline distT="0" distB="0" distL="0" distR="0" wp14:anchorId="4DAEA3A7" wp14:editId="3FC92A8A">
            <wp:extent cx="6083999" cy="2012752"/>
            <wp:effectExtent l="0" t="0" r="0" b="0"/>
            <wp:docPr id="1" name="Picture 1" descr="Figure 3-1 Silhouette across algorithms and cluster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en.png"/>
                    <pic:cNvPicPr/>
                  </pic:nvPicPr>
                  <pic:blipFill>
                    <a:blip r:embed="rId8"/>
                    <a:stretch>
                      <a:fillRect/>
                    </a:stretch>
                  </pic:blipFill>
                  <pic:spPr>
                    <a:xfrm>
                      <a:off x="0" y="0"/>
                      <a:ext cx="6083999" cy="2012752"/>
                    </a:xfrm>
                    <a:prstGeom prst="rect">
                      <a:avLst/>
                    </a:prstGeom>
                  </pic:spPr>
                </pic:pic>
              </a:graphicData>
            </a:graphic>
          </wp:inline>
        </w:drawing>
      </w:r>
    </w:p>
    <w:p w14:paraId="50AFE718" w14:textId="77777777" w:rsidR="00812C77" w:rsidRDefault="00000000">
      <w:pPr>
        <w:pStyle w:val="af7"/>
        <w:jc w:val="center"/>
      </w:pPr>
      <w:r>
        <w:rPr>
          <w:b w:val="0"/>
          <w:color w:val="555555"/>
        </w:rPr>
        <w:t>Figure 3-1 Silhouette across algorithms and cluster counts</w:t>
      </w:r>
    </w:p>
    <w:p w14:paraId="07416461" w14:textId="77777777" w:rsidR="00812C77" w:rsidRDefault="00000000">
      <w:pPr>
        <w:pStyle w:val="af7"/>
        <w:keepNext/>
        <w:jc w:val="center"/>
      </w:pPr>
      <w:r>
        <w:rPr>
          <w:b w:val="0"/>
          <w:color w:val="555555"/>
        </w:rPr>
        <w:t>Table 3-3 Comparison at four clusters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1928"/>
        <w:gridCol w:w="1928"/>
        <w:gridCol w:w="2608"/>
      </w:tblGrid>
      <w:tr w:rsidR="00812C77" w14:paraId="38205EE1" w14:textId="77777777">
        <w:trPr>
          <w:cantSplit/>
          <w:tblHeader/>
          <w:jc w:val="center"/>
        </w:trPr>
        <w:tc>
          <w:tcPr>
            <w:tcW w:w="3118" w:type="dxa"/>
            <w:shd w:val="clear" w:color="auto" w:fill="24486D"/>
            <w:tcMar>
              <w:top w:w="90" w:type="dxa"/>
              <w:left w:w="95" w:type="dxa"/>
              <w:bottom w:w="90" w:type="dxa"/>
              <w:right w:w="95" w:type="dxa"/>
            </w:tcMar>
            <w:vAlign w:val="center"/>
          </w:tcPr>
          <w:p w14:paraId="72B49CDA" w14:textId="77777777" w:rsidR="00812C77" w:rsidRDefault="00000000">
            <w:pPr>
              <w:spacing w:after="0" w:line="281" w:lineRule="auto"/>
              <w:jc w:val="center"/>
            </w:pPr>
            <w:r>
              <w:rPr>
                <w:b/>
                <w:color w:val="FFFFFF"/>
                <w:sz w:val="19"/>
              </w:rPr>
              <w:t>Four-cluster method</w:t>
            </w:r>
          </w:p>
        </w:tc>
        <w:tc>
          <w:tcPr>
            <w:tcW w:w="1928" w:type="dxa"/>
            <w:shd w:val="clear" w:color="auto" w:fill="24486D"/>
            <w:tcMar>
              <w:top w:w="90" w:type="dxa"/>
              <w:left w:w="95" w:type="dxa"/>
              <w:bottom w:w="90" w:type="dxa"/>
              <w:right w:w="95" w:type="dxa"/>
            </w:tcMar>
            <w:vAlign w:val="center"/>
          </w:tcPr>
          <w:p w14:paraId="15F23934" w14:textId="77777777" w:rsidR="00812C77" w:rsidRDefault="00000000">
            <w:pPr>
              <w:spacing w:after="0" w:line="281" w:lineRule="auto"/>
              <w:jc w:val="center"/>
            </w:pPr>
            <w:r>
              <w:rPr>
                <w:b/>
                <w:color w:val="FFFFFF"/>
                <w:sz w:val="19"/>
              </w:rPr>
              <w:t>Silhouette ↑</w:t>
            </w:r>
          </w:p>
        </w:tc>
        <w:tc>
          <w:tcPr>
            <w:tcW w:w="1928" w:type="dxa"/>
            <w:shd w:val="clear" w:color="auto" w:fill="24486D"/>
            <w:tcMar>
              <w:top w:w="90" w:type="dxa"/>
              <w:left w:w="95" w:type="dxa"/>
              <w:bottom w:w="90" w:type="dxa"/>
              <w:right w:w="95" w:type="dxa"/>
            </w:tcMar>
            <w:vAlign w:val="center"/>
          </w:tcPr>
          <w:p w14:paraId="088949D9" w14:textId="77777777" w:rsidR="00812C77" w:rsidRDefault="00000000">
            <w:pPr>
              <w:spacing w:after="0" w:line="281" w:lineRule="auto"/>
              <w:jc w:val="center"/>
            </w:pPr>
            <w:r>
              <w:rPr>
                <w:b/>
                <w:color w:val="FFFFFF"/>
                <w:sz w:val="19"/>
              </w:rPr>
              <w:t>Stability ARI ↑</w:t>
            </w:r>
          </w:p>
        </w:tc>
        <w:tc>
          <w:tcPr>
            <w:tcW w:w="2608" w:type="dxa"/>
            <w:shd w:val="clear" w:color="auto" w:fill="24486D"/>
            <w:tcMar>
              <w:top w:w="90" w:type="dxa"/>
              <w:left w:w="95" w:type="dxa"/>
              <w:bottom w:w="90" w:type="dxa"/>
              <w:right w:w="95" w:type="dxa"/>
            </w:tcMar>
            <w:vAlign w:val="center"/>
          </w:tcPr>
          <w:p w14:paraId="15E2C807" w14:textId="77777777" w:rsidR="00812C77" w:rsidRDefault="00000000">
            <w:pPr>
              <w:spacing w:after="0" w:line="281" w:lineRule="auto"/>
              <w:jc w:val="center"/>
            </w:pPr>
            <w:r>
              <w:rPr>
                <w:b/>
                <w:color w:val="FFFFFF"/>
                <w:sz w:val="19"/>
              </w:rPr>
              <w:t>Smallest validation group</w:t>
            </w:r>
          </w:p>
        </w:tc>
      </w:tr>
      <w:tr w:rsidR="00812C77" w14:paraId="176FCACB" w14:textId="77777777">
        <w:trPr>
          <w:cantSplit/>
          <w:jc w:val="center"/>
        </w:trPr>
        <w:tc>
          <w:tcPr>
            <w:tcW w:w="3118" w:type="dxa"/>
            <w:shd w:val="clear" w:color="auto" w:fill="F3F7FB"/>
            <w:tcMar>
              <w:top w:w="90" w:type="dxa"/>
              <w:left w:w="95" w:type="dxa"/>
              <w:bottom w:w="90" w:type="dxa"/>
              <w:right w:w="95" w:type="dxa"/>
            </w:tcMar>
            <w:vAlign w:val="center"/>
          </w:tcPr>
          <w:p w14:paraId="4CE4A944" w14:textId="77777777" w:rsidR="00812C77" w:rsidRDefault="00000000">
            <w:pPr>
              <w:spacing w:after="0" w:line="281" w:lineRule="auto"/>
            </w:pPr>
            <w:r>
              <w:rPr>
                <w:sz w:val="19"/>
              </w:rPr>
              <w:t>K-means</w:t>
            </w:r>
          </w:p>
        </w:tc>
        <w:tc>
          <w:tcPr>
            <w:tcW w:w="1928" w:type="dxa"/>
            <w:shd w:val="clear" w:color="auto" w:fill="F3F7FB"/>
            <w:tcMar>
              <w:top w:w="90" w:type="dxa"/>
              <w:left w:w="95" w:type="dxa"/>
              <w:bottom w:w="90" w:type="dxa"/>
              <w:right w:w="95" w:type="dxa"/>
            </w:tcMar>
            <w:vAlign w:val="center"/>
          </w:tcPr>
          <w:p w14:paraId="7B3E7323" w14:textId="77777777" w:rsidR="00812C77" w:rsidRDefault="00000000">
            <w:pPr>
              <w:spacing w:after="0" w:line="281" w:lineRule="auto"/>
              <w:jc w:val="center"/>
            </w:pPr>
            <w:r>
              <w:rPr>
                <w:sz w:val="19"/>
              </w:rPr>
              <w:t>0.3056</w:t>
            </w:r>
          </w:p>
        </w:tc>
        <w:tc>
          <w:tcPr>
            <w:tcW w:w="1928" w:type="dxa"/>
            <w:shd w:val="clear" w:color="auto" w:fill="F3F7FB"/>
            <w:tcMar>
              <w:top w:w="90" w:type="dxa"/>
              <w:left w:w="95" w:type="dxa"/>
              <w:bottom w:w="90" w:type="dxa"/>
              <w:right w:w="95" w:type="dxa"/>
            </w:tcMar>
            <w:vAlign w:val="center"/>
          </w:tcPr>
          <w:p w14:paraId="25D3F2F6" w14:textId="77777777" w:rsidR="00812C77" w:rsidRDefault="00000000">
            <w:pPr>
              <w:spacing w:after="0" w:line="281" w:lineRule="auto"/>
              <w:jc w:val="center"/>
            </w:pPr>
            <w:r>
              <w:rPr>
                <w:sz w:val="19"/>
              </w:rPr>
              <w:t>0.9525</w:t>
            </w:r>
          </w:p>
        </w:tc>
        <w:tc>
          <w:tcPr>
            <w:tcW w:w="2608" w:type="dxa"/>
            <w:shd w:val="clear" w:color="auto" w:fill="F3F7FB"/>
            <w:tcMar>
              <w:top w:w="90" w:type="dxa"/>
              <w:left w:w="95" w:type="dxa"/>
              <w:bottom w:w="90" w:type="dxa"/>
              <w:right w:w="95" w:type="dxa"/>
            </w:tcMar>
            <w:vAlign w:val="center"/>
          </w:tcPr>
          <w:p w14:paraId="4F1C9AE9" w14:textId="77777777" w:rsidR="00812C77" w:rsidRDefault="00000000">
            <w:pPr>
              <w:spacing w:after="0" w:line="281" w:lineRule="auto"/>
              <w:jc w:val="center"/>
            </w:pPr>
            <w:r>
              <w:rPr>
                <w:sz w:val="19"/>
              </w:rPr>
              <w:t>545</w:t>
            </w:r>
          </w:p>
        </w:tc>
      </w:tr>
      <w:tr w:rsidR="00812C77" w14:paraId="4253C972" w14:textId="77777777">
        <w:trPr>
          <w:cantSplit/>
          <w:jc w:val="center"/>
        </w:trPr>
        <w:tc>
          <w:tcPr>
            <w:tcW w:w="3118" w:type="dxa"/>
            <w:shd w:val="clear" w:color="auto" w:fill="FFFFFF"/>
            <w:tcMar>
              <w:top w:w="90" w:type="dxa"/>
              <w:left w:w="95" w:type="dxa"/>
              <w:bottom w:w="90" w:type="dxa"/>
              <w:right w:w="95" w:type="dxa"/>
            </w:tcMar>
            <w:vAlign w:val="center"/>
          </w:tcPr>
          <w:p w14:paraId="36C381AC" w14:textId="77777777" w:rsidR="00812C77" w:rsidRDefault="00000000">
            <w:pPr>
              <w:spacing w:after="0" w:line="281" w:lineRule="auto"/>
            </w:pPr>
            <w:r>
              <w:rPr>
                <w:sz w:val="19"/>
              </w:rPr>
              <w:t>Bisecting K-means</w:t>
            </w:r>
          </w:p>
        </w:tc>
        <w:tc>
          <w:tcPr>
            <w:tcW w:w="1928" w:type="dxa"/>
            <w:shd w:val="clear" w:color="auto" w:fill="FFFFFF"/>
            <w:tcMar>
              <w:top w:w="90" w:type="dxa"/>
              <w:left w:w="95" w:type="dxa"/>
              <w:bottom w:w="90" w:type="dxa"/>
              <w:right w:w="95" w:type="dxa"/>
            </w:tcMar>
            <w:vAlign w:val="center"/>
          </w:tcPr>
          <w:p w14:paraId="0552789B" w14:textId="77777777" w:rsidR="00812C77" w:rsidRDefault="00000000">
            <w:pPr>
              <w:spacing w:after="0" w:line="281" w:lineRule="auto"/>
              <w:jc w:val="center"/>
            </w:pPr>
            <w:r>
              <w:rPr>
                <w:sz w:val="19"/>
              </w:rPr>
              <w:t>0.2885</w:t>
            </w:r>
          </w:p>
        </w:tc>
        <w:tc>
          <w:tcPr>
            <w:tcW w:w="1928" w:type="dxa"/>
            <w:shd w:val="clear" w:color="auto" w:fill="FFFFFF"/>
            <w:tcMar>
              <w:top w:w="90" w:type="dxa"/>
              <w:left w:w="95" w:type="dxa"/>
              <w:bottom w:w="90" w:type="dxa"/>
              <w:right w:w="95" w:type="dxa"/>
            </w:tcMar>
            <w:vAlign w:val="center"/>
          </w:tcPr>
          <w:p w14:paraId="47E992F9" w14:textId="77777777" w:rsidR="00812C77" w:rsidRDefault="00000000">
            <w:pPr>
              <w:spacing w:after="0" w:line="281" w:lineRule="auto"/>
              <w:jc w:val="center"/>
            </w:pPr>
            <w:r>
              <w:rPr>
                <w:sz w:val="19"/>
              </w:rPr>
              <w:t>0.9487</w:t>
            </w:r>
          </w:p>
        </w:tc>
        <w:tc>
          <w:tcPr>
            <w:tcW w:w="2608" w:type="dxa"/>
            <w:shd w:val="clear" w:color="auto" w:fill="FFFFFF"/>
            <w:tcMar>
              <w:top w:w="90" w:type="dxa"/>
              <w:left w:w="95" w:type="dxa"/>
              <w:bottom w:w="90" w:type="dxa"/>
              <w:right w:w="95" w:type="dxa"/>
            </w:tcMar>
            <w:vAlign w:val="center"/>
          </w:tcPr>
          <w:p w14:paraId="66B82AEE" w14:textId="77777777" w:rsidR="00812C77" w:rsidRDefault="00000000">
            <w:pPr>
              <w:spacing w:after="0" w:line="281" w:lineRule="auto"/>
              <w:jc w:val="center"/>
            </w:pPr>
            <w:r>
              <w:rPr>
                <w:sz w:val="19"/>
              </w:rPr>
              <w:t>509</w:t>
            </w:r>
          </w:p>
        </w:tc>
      </w:tr>
      <w:tr w:rsidR="00812C77" w14:paraId="00A8105D" w14:textId="77777777">
        <w:trPr>
          <w:cantSplit/>
          <w:jc w:val="center"/>
        </w:trPr>
        <w:tc>
          <w:tcPr>
            <w:tcW w:w="3118" w:type="dxa"/>
            <w:shd w:val="clear" w:color="auto" w:fill="F3F7FB"/>
            <w:tcMar>
              <w:top w:w="90" w:type="dxa"/>
              <w:left w:w="95" w:type="dxa"/>
              <w:bottom w:w="90" w:type="dxa"/>
              <w:right w:w="95" w:type="dxa"/>
            </w:tcMar>
            <w:vAlign w:val="center"/>
          </w:tcPr>
          <w:p w14:paraId="23640437" w14:textId="77777777" w:rsidR="00812C77" w:rsidRDefault="00000000">
            <w:pPr>
              <w:spacing w:after="0" w:line="281" w:lineRule="auto"/>
            </w:pPr>
            <w:r>
              <w:rPr>
                <w:sz w:val="19"/>
              </w:rPr>
              <w:t>GMM diagonal</w:t>
            </w:r>
          </w:p>
        </w:tc>
        <w:tc>
          <w:tcPr>
            <w:tcW w:w="1928" w:type="dxa"/>
            <w:shd w:val="clear" w:color="auto" w:fill="F3F7FB"/>
            <w:tcMar>
              <w:top w:w="90" w:type="dxa"/>
              <w:left w:w="95" w:type="dxa"/>
              <w:bottom w:w="90" w:type="dxa"/>
              <w:right w:w="95" w:type="dxa"/>
            </w:tcMar>
            <w:vAlign w:val="center"/>
          </w:tcPr>
          <w:p w14:paraId="4F0277BD" w14:textId="77777777" w:rsidR="00812C77" w:rsidRDefault="00000000">
            <w:pPr>
              <w:spacing w:after="0" w:line="281" w:lineRule="auto"/>
              <w:jc w:val="center"/>
            </w:pPr>
            <w:r>
              <w:rPr>
                <w:sz w:val="19"/>
              </w:rPr>
              <w:t>0.2195</w:t>
            </w:r>
          </w:p>
        </w:tc>
        <w:tc>
          <w:tcPr>
            <w:tcW w:w="1928" w:type="dxa"/>
            <w:shd w:val="clear" w:color="auto" w:fill="F3F7FB"/>
            <w:tcMar>
              <w:top w:w="90" w:type="dxa"/>
              <w:left w:w="95" w:type="dxa"/>
              <w:bottom w:w="90" w:type="dxa"/>
              <w:right w:w="95" w:type="dxa"/>
            </w:tcMar>
            <w:vAlign w:val="center"/>
          </w:tcPr>
          <w:p w14:paraId="2CB86B9F" w14:textId="77777777" w:rsidR="00812C77" w:rsidRDefault="00000000">
            <w:pPr>
              <w:spacing w:after="0" w:line="281" w:lineRule="auto"/>
              <w:jc w:val="center"/>
            </w:pPr>
            <w:r>
              <w:rPr>
                <w:sz w:val="19"/>
              </w:rPr>
              <w:t>0.8047</w:t>
            </w:r>
          </w:p>
        </w:tc>
        <w:tc>
          <w:tcPr>
            <w:tcW w:w="2608" w:type="dxa"/>
            <w:shd w:val="clear" w:color="auto" w:fill="F3F7FB"/>
            <w:tcMar>
              <w:top w:w="90" w:type="dxa"/>
              <w:left w:w="95" w:type="dxa"/>
              <w:bottom w:w="90" w:type="dxa"/>
              <w:right w:w="95" w:type="dxa"/>
            </w:tcMar>
            <w:vAlign w:val="center"/>
          </w:tcPr>
          <w:p w14:paraId="3A05840F" w14:textId="77777777" w:rsidR="00812C77" w:rsidRDefault="00000000">
            <w:pPr>
              <w:spacing w:after="0" w:line="281" w:lineRule="auto"/>
              <w:jc w:val="center"/>
            </w:pPr>
            <w:r>
              <w:rPr>
                <w:sz w:val="19"/>
              </w:rPr>
              <w:t>236</w:t>
            </w:r>
          </w:p>
        </w:tc>
      </w:tr>
      <w:tr w:rsidR="00812C77" w14:paraId="357A5AB1" w14:textId="77777777">
        <w:trPr>
          <w:cantSplit/>
          <w:jc w:val="center"/>
        </w:trPr>
        <w:tc>
          <w:tcPr>
            <w:tcW w:w="3118" w:type="dxa"/>
            <w:shd w:val="clear" w:color="auto" w:fill="FFFFFF"/>
            <w:tcMar>
              <w:top w:w="90" w:type="dxa"/>
              <w:left w:w="95" w:type="dxa"/>
              <w:bottom w:w="90" w:type="dxa"/>
              <w:right w:w="95" w:type="dxa"/>
            </w:tcMar>
            <w:vAlign w:val="center"/>
          </w:tcPr>
          <w:p w14:paraId="4A887C41" w14:textId="77777777" w:rsidR="00812C77" w:rsidRDefault="00000000">
            <w:pPr>
              <w:spacing w:after="0" w:line="281" w:lineRule="auto"/>
            </w:pPr>
            <w:r>
              <w:rPr>
                <w:sz w:val="19"/>
              </w:rPr>
              <w:t>GMM full</w:t>
            </w:r>
          </w:p>
        </w:tc>
        <w:tc>
          <w:tcPr>
            <w:tcW w:w="1928" w:type="dxa"/>
            <w:shd w:val="clear" w:color="auto" w:fill="FFFFFF"/>
            <w:tcMar>
              <w:top w:w="90" w:type="dxa"/>
              <w:left w:w="95" w:type="dxa"/>
              <w:bottom w:w="90" w:type="dxa"/>
              <w:right w:w="95" w:type="dxa"/>
            </w:tcMar>
            <w:vAlign w:val="center"/>
          </w:tcPr>
          <w:p w14:paraId="7113937E" w14:textId="77777777" w:rsidR="00812C77" w:rsidRDefault="00000000">
            <w:pPr>
              <w:spacing w:after="0" w:line="281" w:lineRule="auto"/>
              <w:jc w:val="center"/>
            </w:pPr>
            <w:r>
              <w:rPr>
                <w:sz w:val="19"/>
              </w:rPr>
              <w:t>0.2183</w:t>
            </w:r>
          </w:p>
        </w:tc>
        <w:tc>
          <w:tcPr>
            <w:tcW w:w="1928" w:type="dxa"/>
            <w:shd w:val="clear" w:color="auto" w:fill="FFFFFF"/>
            <w:tcMar>
              <w:top w:w="90" w:type="dxa"/>
              <w:left w:w="95" w:type="dxa"/>
              <w:bottom w:w="90" w:type="dxa"/>
              <w:right w:w="95" w:type="dxa"/>
            </w:tcMar>
            <w:vAlign w:val="center"/>
          </w:tcPr>
          <w:p w14:paraId="170E31D3" w14:textId="77777777" w:rsidR="00812C77" w:rsidRDefault="00000000">
            <w:pPr>
              <w:spacing w:after="0" w:line="281" w:lineRule="auto"/>
              <w:jc w:val="center"/>
            </w:pPr>
            <w:r>
              <w:rPr>
                <w:sz w:val="19"/>
              </w:rPr>
              <w:t>0.6768</w:t>
            </w:r>
          </w:p>
        </w:tc>
        <w:tc>
          <w:tcPr>
            <w:tcW w:w="2608" w:type="dxa"/>
            <w:shd w:val="clear" w:color="auto" w:fill="FFFFFF"/>
            <w:tcMar>
              <w:top w:w="90" w:type="dxa"/>
              <w:left w:w="95" w:type="dxa"/>
              <w:bottom w:w="90" w:type="dxa"/>
              <w:right w:w="95" w:type="dxa"/>
            </w:tcMar>
            <w:vAlign w:val="center"/>
          </w:tcPr>
          <w:p w14:paraId="169A389B" w14:textId="77777777" w:rsidR="00812C77" w:rsidRDefault="00000000">
            <w:pPr>
              <w:spacing w:after="0" w:line="281" w:lineRule="auto"/>
              <w:jc w:val="center"/>
            </w:pPr>
            <w:r>
              <w:rPr>
                <w:sz w:val="19"/>
              </w:rPr>
              <w:t>341</w:t>
            </w:r>
          </w:p>
        </w:tc>
      </w:tr>
    </w:tbl>
    <w:p w14:paraId="31F5FD9C" w14:textId="77777777" w:rsidR="00812C77" w:rsidRDefault="00812C77">
      <w:pPr>
        <w:spacing w:after="0" w:line="72" w:lineRule="auto"/>
      </w:pPr>
    </w:p>
    <w:p w14:paraId="450F242F" w14:textId="77777777" w:rsidR="00812C77" w:rsidRDefault="00000000">
      <w:r>
        <w:rPr>
          <w:b/>
        </w:rPr>
        <w:t>K-means with four clusters is selected.</w:t>
      </w:r>
      <w:r>
        <w:t xml:space="preserve"> Two clusters have the highest silhouette, 0.3580, mainly separating recent from long-inactive buyers. Four clusters further distinguish frequent, low-order-value and high-order-value recent buyers. Silhouette is 0.3056, stability ARI is 0.9525, and each validation-month group contains at least 545 customers. The four purchasing profiles recur across all three months.</w:t>
      </w:r>
    </w:p>
    <w:p w14:paraId="70EC0918" w14:textId="77777777" w:rsidR="00812C77" w:rsidRDefault="00000000">
      <w:pPr>
        <w:pStyle w:val="1"/>
        <w:pageBreakBefore/>
      </w:pPr>
      <w:r>
        <w:lastRenderedPageBreak/>
        <w:t>3.3 Repurchase Prediction</w:t>
      </w:r>
    </w:p>
    <w:p w14:paraId="2A25DEBF" w14:textId="77777777" w:rsidR="00812C77" w:rsidRDefault="00000000">
      <w:pPr>
        <w:pStyle w:val="21"/>
      </w:pPr>
      <w:r>
        <w:t>3.3.1 Understanding Scores and List Quality</w:t>
      </w:r>
    </w:p>
    <w:p w14:paraId="09DF1723" w14:textId="77777777" w:rsidR="00812C77" w:rsidRDefault="00000000">
      <w:r>
        <w:t>The model assigns each customer-month a score from 0 to 1 and ranks records from high to low. The answer is whether the customer purchases again within 30 days: 1 for yes and 0 otherwise. Metrics assess the overall ranking, the priority list and the individual score values.</w:t>
      </w:r>
    </w:p>
    <w:p w14:paraId="4E8753B5" w14:textId="77777777" w:rsidR="00812C77" w:rsidRDefault="00000000">
      <w:pPr>
        <w:pStyle w:val="af7"/>
        <w:keepNext/>
        <w:jc w:val="center"/>
      </w:pPr>
      <w:r>
        <w:rPr>
          <w:b w:val="0"/>
          <w:color w:val="555555"/>
        </w:rPr>
        <w:t>Table 3-4 Repurchase metrics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6123"/>
        <w:gridCol w:w="1587"/>
      </w:tblGrid>
      <w:tr w:rsidR="00812C77" w14:paraId="44223BCE" w14:textId="77777777">
        <w:trPr>
          <w:cantSplit/>
          <w:tblHeader/>
          <w:jc w:val="center"/>
        </w:trPr>
        <w:tc>
          <w:tcPr>
            <w:tcW w:w="1871" w:type="dxa"/>
            <w:shd w:val="clear" w:color="auto" w:fill="24486D"/>
            <w:tcMar>
              <w:top w:w="90" w:type="dxa"/>
              <w:left w:w="95" w:type="dxa"/>
              <w:bottom w:w="90" w:type="dxa"/>
              <w:right w:w="95" w:type="dxa"/>
            </w:tcMar>
            <w:vAlign w:val="center"/>
          </w:tcPr>
          <w:p w14:paraId="38A33739" w14:textId="77777777" w:rsidR="00812C77" w:rsidRDefault="00000000">
            <w:pPr>
              <w:spacing w:after="0" w:line="281" w:lineRule="auto"/>
              <w:jc w:val="center"/>
            </w:pPr>
            <w:r>
              <w:rPr>
                <w:b/>
                <w:color w:val="FFFFFF"/>
                <w:sz w:val="19"/>
              </w:rPr>
              <w:t>Metric</w:t>
            </w:r>
          </w:p>
        </w:tc>
        <w:tc>
          <w:tcPr>
            <w:tcW w:w="6123" w:type="dxa"/>
            <w:shd w:val="clear" w:color="auto" w:fill="24486D"/>
            <w:tcMar>
              <w:top w:w="90" w:type="dxa"/>
              <w:left w:w="95" w:type="dxa"/>
              <w:bottom w:w="90" w:type="dxa"/>
              <w:right w:w="95" w:type="dxa"/>
            </w:tcMar>
            <w:vAlign w:val="center"/>
          </w:tcPr>
          <w:p w14:paraId="688A51D5" w14:textId="77777777" w:rsidR="00812C77" w:rsidRDefault="00000000">
            <w:pPr>
              <w:spacing w:after="0" w:line="281" w:lineRule="auto"/>
              <w:jc w:val="center"/>
            </w:pPr>
            <w:r>
              <w:rPr>
                <w:b/>
                <w:color w:val="FFFFFF"/>
                <w:sz w:val="19"/>
              </w:rPr>
              <w:t>Calculation and meaning</w:t>
            </w:r>
          </w:p>
        </w:tc>
        <w:tc>
          <w:tcPr>
            <w:tcW w:w="1587" w:type="dxa"/>
            <w:shd w:val="clear" w:color="auto" w:fill="24486D"/>
            <w:tcMar>
              <w:top w:w="90" w:type="dxa"/>
              <w:left w:w="95" w:type="dxa"/>
              <w:bottom w:w="90" w:type="dxa"/>
              <w:right w:w="95" w:type="dxa"/>
            </w:tcMar>
            <w:vAlign w:val="center"/>
          </w:tcPr>
          <w:p w14:paraId="1D724733" w14:textId="77777777" w:rsidR="00812C77" w:rsidRDefault="00000000">
            <w:pPr>
              <w:spacing w:after="0" w:line="281" w:lineRule="auto"/>
              <w:jc w:val="center"/>
            </w:pPr>
            <w:r>
              <w:rPr>
                <w:b/>
                <w:color w:val="FFFFFF"/>
                <w:sz w:val="19"/>
              </w:rPr>
              <w:t>Range / direction</w:t>
            </w:r>
          </w:p>
        </w:tc>
      </w:tr>
      <w:tr w:rsidR="00812C77" w14:paraId="06DEC0A8" w14:textId="77777777">
        <w:trPr>
          <w:cantSplit/>
          <w:jc w:val="center"/>
        </w:trPr>
        <w:tc>
          <w:tcPr>
            <w:tcW w:w="1871" w:type="dxa"/>
            <w:shd w:val="clear" w:color="auto" w:fill="F3F7FB"/>
            <w:tcMar>
              <w:top w:w="90" w:type="dxa"/>
              <w:left w:w="95" w:type="dxa"/>
              <w:bottom w:w="90" w:type="dxa"/>
              <w:right w:w="95" w:type="dxa"/>
            </w:tcMar>
            <w:vAlign w:val="center"/>
          </w:tcPr>
          <w:p w14:paraId="705D243A" w14:textId="77777777" w:rsidR="00812C77" w:rsidRDefault="00000000">
            <w:pPr>
              <w:spacing w:after="0" w:line="281" w:lineRule="auto"/>
            </w:pPr>
            <w:r>
              <w:rPr>
                <w:sz w:val="19"/>
              </w:rPr>
              <w:t>AP</w:t>
            </w:r>
          </w:p>
        </w:tc>
        <w:tc>
          <w:tcPr>
            <w:tcW w:w="6123" w:type="dxa"/>
            <w:shd w:val="clear" w:color="auto" w:fill="F3F7FB"/>
            <w:tcMar>
              <w:top w:w="90" w:type="dxa"/>
              <w:left w:w="95" w:type="dxa"/>
              <w:bottom w:w="90" w:type="dxa"/>
              <w:right w:w="95" w:type="dxa"/>
            </w:tcMar>
            <w:vAlign w:val="center"/>
          </w:tcPr>
          <w:p w14:paraId="4043AF78" w14:textId="77777777" w:rsidR="00812C77" w:rsidRDefault="00000000">
            <w:pPr>
              <w:spacing w:after="0" w:line="281" w:lineRule="auto"/>
            </w:pPr>
            <w:r>
              <w:rPr>
                <w:sz w:val="19"/>
              </w:rPr>
              <w:t>Expand the list by score threshold; sum each recall increase × the precision at that threshold. Evaluates the overall ranking.</w:t>
            </w:r>
          </w:p>
        </w:tc>
        <w:tc>
          <w:tcPr>
            <w:tcW w:w="1587" w:type="dxa"/>
            <w:shd w:val="clear" w:color="auto" w:fill="F3F7FB"/>
            <w:tcMar>
              <w:top w:w="90" w:type="dxa"/>
              <w:left w:w="95" w:type="dxa"/>
              <w:bottom w:w="90" w:type="dxa"/>
              <w:right w:w="95" w:type="dxa"/>
            </w:tcMar>
            <w:vAlign w:val="center"/>
          </w:tcPr>
          <w:p w14:paraId="7FAF65BB" w14:textId="77777777" w:rsidR="00812C77" w:rsidRDefault="00000000">
            <w:pPr>
              <w:spacing w:after="0" w:line="281" w:lineRule="auto"/>
              <w:jc w:val="center"/>
            </w:pPr>
            <w:r>
              <w:rPr>
                <w:sz w:val="19"/>
              </w:rPr>
              <w:t>0–1 ↑</w:t>
            </w:r>
          </w:p>
        </w:tc>
      </w:tr>
      <w:tr w:rsidR="00812C77" w14:paraId="661A5F8A" w14:textId="77777777">
        <w:trPr>
          <w:cantSplit/>
          <w:jc w:val="center"/>
        </w:trPr>
        <w:tc>
          <w:tcPr>
            <w:tcW w:w="1871" w:type="dxa"/>
            <w:shd w:val="clear" w:color="auto" w:fill="FFFFFF"/>
            <w:tcMar>
              <w:top w:w="90" w:type="dxa"/>
              <w:left w:w="95" w:type="dxa"/>
              <w:bottom w:w="90" w:type="dxa"/>
              <w:right w:w="95" w:type="dxa"/>
            </w:tcMar>
            <w:vAlign w:val="center"/>
          </w:tcPr>
          <w:p w14:paraId="2A919B1D" w14:textId="77777777" w:rsidR="00812C77" w:rsidRDefault="00000000">
            <w:pPr>
              <w:spacing w:after="0" w:line="281" w:lineRule="auto"/>
            </w:pPr>
            <w:r>
              <w:rPr>
                <w:sz w:val="19"/>
              </w:rPr>
              <w:t>ROC-AUC</w:t>
            </w:r>
          </w:p>
        </w:tc>
        <w:tc>
          <w:tcPr>
            <w:tcW w:w="6123" w:type="dxa"/>
            <w:shd w:val="clear" w:color="auto" w:fill="FFFFFF"/>
            <w:tcMar>
              <w:top w:w="90" w:type="dxa"/>
              <w:left w:w="95" w:type="dxa"/>
              <w:bottom w:w="90" w:type="dxa"/>
              <w:right w:w="95" w:type="dxa"/>
            </w:tcMar>
            <w:vAlign w:val="center"/>
          </w:tcPr>
          <w:p w14:paraId="2EF87636" w14:textId="77777777" w:rsidR="00812C77" w:rsidRDefault="00000000">
            <w:pPr>
              <w:spacing w:after="0" w:line="281" w:lineRule="auto"/>
            </w:pPr>
            <w:r>
              <w:rPr>
                <w:sz w:val="19"/>
              </w:rPr>
              <w:t>Correctly ordered buyer/non-buyer pairs, plus half the tied pairs, divided by all such pairs.</w:t>
            </w:r>
          </w:p>
        </w:tc>
        <w:tc>
          <w:tcPr>
            <w:tcW w:w="1587" w:type="dxa"/>
            <w:shd w:val="clear" w:color="auto" w:fill="FFFFFF"/>
            <w:tcMar>
              <w:top w:w="90" w:type="dxa"/>
              <w:left w:w="95" w:type="dxa"/>
              <w:bottom w:w="90" w:type="dxa"/>
              <w:right w:w="95" w:type="dxa"/>
            </w:tcMar>
            <w:vAlign w:val="center"/>
          </w:tcPr>
          <w:p w14:paraId="0CDBC4D2" w14:textId="77777777" w:rsidR="00812C77" w:rsidRDefault="00000000">
            <w:pPr>
              <w:spacing w:after="0" w:line="281" w:lineRule="auto"/>
              <w:jc w:val="center"/>
            </w:pPr>
            <w:r>
              <w:rPr>
                <w:sz w:val="19"/>
              </w:rPr>
              <w:t>0–1 ↑</w:t>
            </w:r>
          </w:p>
        </w:tc>
      </w:tr>
      <w:tr w:rsidR="00812C77" w14:paraId="3F01D3AF" w14:textId="77777777">
        <w:trPr>
          <w:cantSplit/>
          <w:jc w:val="center"/>
        </w:trPr>
        <w:tc>
          <w:tcPr>
            <w:tcW w:w="1871" w:type="dxa"/>
            <w:shd w:val="clear" w:color="auto" w:fill="F3F7FB"/>
            <w:tcMar>
              <w:top w:w="90" w:type="dxa"/>
              <w:left w:w="95" w:type="dxa"/>
              <w:bottom w:w="90" w:type="dxa"/>
              <w:right w:w="95" w:type="dxa"/>
            </w:tcMar>
            <w:vAlign w:val="center"/>
          </w:tcPr>
          <w:p w14:paraId="1CD01444" w14:textId="77777777" w:rsidR="00812C77" w:rsidRDefault="00000000">
            <w:pPr>
              <w:spacing w:after="0" w:line="281" w:lineRule="auto"/>
            </w:pPr>
            <w:r>
              <w:rPr>
                <w:sz w:val="19"/>
              </w:rPr>
              <w:t>Precision@20%</w:t>
            </w:r>
          </w:p>
        </w:tc>
        <w:tc>
          <w:tcPr>
            <w:tcW w:w="6123" w:type="dxa"/>
            <w:shd w:val="clear" w:color="auto" w:fill="F3F7FB"/>
            <w:tcMar>
              <w:top w:w="90" w:type="dxa"/>
              <w:left w:w="95" w:type="dxa"/>
              <w:bottom w:w="90" w:type="dxa"/>
              <w:right w:w="95" w:type="dxa"/>
            </w:tcMar>
            <w:vAlign w:val="center"/>
          </w:tcPr>
          <w:p w14:paraId="75A63417" w14:textId="77777777" w:rsidR="00812C77" w:rsidRDefault="00000000">
            <w:pPr>
              <w:spacing w:after="0" w:line="281" w:lineRule="auto"/>
            </w:pPr>
            <w:r>
              <w:rPr>
                <w:sz w:val="19"/>
              </w:rPr>
              <w:t>Actual repurchases in the monthly top-20% lists ÷ list records.</w:t>
            </w:r>
          </w:p>
        </w:tc>
        <w:tc>
          <w:tcPr>
            <w:tcW w:w="1587" w:type="dxa"/>
            <w:shd w:val="clear" w:color="auto" w:fill="F3F7FB"/>
            <w:tcMar>
              <w:top w:w="90" w:type="dxa"/>
              <w:left w:w="95" w:type="dxa"/>
              <w:bottom w:w="90" w:type="dxa"/>
              <w:right w:w="95" w:type="dxa"/>
            </w:tcMar>
            <w:vAlign w:val="center"/>
          </w:tcPr>
          <w:p w14:paraId="042949D3" w14:textId="77777777" w:rsidR="00812C77" w:rsidRDefault="00000000">
            <w:pPr>
              <w:spacing w:after="0" w:line="281" w:lineRule="auto"/>
              <w:jc w:val="center"/>
            </w:pPr>
            <w:r>
              <w:rPr>
                <w:sz w:val="19"/>
              </w:rPr>
              <w:t>0–100% ↑</w:t>
            </w:r>
          </w:p>
        </w:tc>
      </w:tr>
      <w:tr w:rsidR="00812C77" w14:paraId="2A1C84AB" w14:textId="77777777">
        <w:trPr>
          <w:cantSplit/>
          <w:jc w:val="center"/>
        </w:trPr>
        <w:tc>
          <w:tcPr>
            <w:tcW w:w="1871" w:type="dxa"/>
            <w:shd w:val="clear" w:color="auto" w:fill="FFFFFF"/>
            <w:tcMar>
              <w:top w:w="90" w:type="dxa"/>
              <w:left w:w="95" w:type="dxa"/>
              <w:bottom w:w="90" w:type="dxa"/>
              <w:right w:w="95" w:type="dxa"/>
            </w:tcMar>
            <w:vAlign w:val="center"/>
          </w:tcPr>
          <w:p w14:paraId="4422A49C" w14:textId="77777777" w:rsidR="00812C77" w:rsidRDefault="00000000">
            <w:pPr>
              <w:spacing w:after="0" w:line="281" w:lineRule="auto"/>
            </w:pPr>
            <w:r>
              <w:rPr>
                <w:sz w:val="19"/>
              </w:rPr>
              <w:t>Recall@20%</w:t>
            </w:r>
          </w:p>
        </w:tc>
        <w:tc>
          <w:tcPr>
            <w:tcW w:w="6123" w:type="dxa"/>
            <w:shd w:val="clear" w:color="auto" w:fill="FFFFFF"/>
            <w:tcMar>
              <w:top w:w="90" w:type="dxa"/>
              <w:left w:w="95" w:type="dxa"/>
              <w:bottom w:w="90" w:type="dxa"/>
              <w:right w:w="95" w:type="dxa"/>
            </w:tcMar>
            <w:vAlign w:val="center"/>
          </w:tcPr>
          <w:p w14:paraId="0011CBD1" w14:textId="77777777" w:rsidR="00812C77" w:rsidRDefault="00000000">
            <w:pPr>
              <w:spacing w:after="0" w:line="281" w:lineRule="auto"/>
            </w:pPr>
            <w:r>
              <w:rPr>
                <w:sz w:val="19"/>
              </w:rPr>
              <w:t>Repurchases found in the top-20% lists ÷ all actual repurchases.</w:t>
            </w:r>
          </w:p>
        </w:tc>
        <w:tc>
          <w:tcPr>
            <w:tcW w:w="1587" w:type="dxa"/>
            <w:shd w:val="clear" w:color="auto" w:fill="FFFFFF"/>
            <w:tcMar>
              <w:top w:w="90" w:type="dxa"/>
              <w:left w:w="95" w:type="dxa"/>
              <w:bottom w:w="90" w:type="dxa"/>
              <w:right w:w="95" w:type="dxa"/>
            </w:tcMar>
            <w:vAlign w:val="center"/>
          </w:tcPr>
          <w:p w14:paraId="45C4CDEB" w14:textId="77777777" w:rsidR="00812C77" w:rsidRDefault="00000000">
            <w:pPr>
              <w:spacing w:after="0" w:line="281" w:lineRule="auto"/>
              <w:jc w:val="center"/>
            </w:pPr>
            <w:r>
              <w:rPr>
                <w:sz w:val="19"/>
              </w:rPr>
              <w:t>0–100% ↑</w:t>
            </w:r>
          </w:p>
        </w:tc>
      </w:tr>
      <w:tr w:rsidR="00812C77" w14:paraId="5CBFA261" w14:textId="77777777">
        <w:trPr>
          <w:cantSplit/>
          <w:jc w:val="center"/>
        </w:trPr>
        <w:tc>
          <w:tcPr>
            <w:tcW w:w="1871" w:type="dxa"/>
            <w:shd w:val="clear" w:color="auto" w:fill="F3F7FB"/>
            <w:tcMar>
              <w:top w:w="90" w:type="dxa"/>
              <w:left w:w="95" w:type="dxa"/>
              <w:bottom w:w="90" w:type="dxa"/>
              <w:right w:w="95" w:type="dxa"/>
            </w:tcMar>
            <w:vAlign w:val="center"/>
          </w:tcPr>
          <w:p w14:paraId="231A6280" w14:textId="77777777" w:rsidR="00812C77" w:rsidRDefault="00000000">
            <w:pPr>
              <w:spacing w:after="0" w:line="281" w:lineRule="auto"/>
            </w:pPr>
            <w:r>
              <w:rPr>
                <w:sz w:val="19"/>
              </w:rPr>
              <w:t>Lift@20%</w:t>
            </w:r>
          </w:p>
        </w:tc>
        <w:tc>
          <w:tcPr>
            <w:tcW w:w="6123" w:type="dxa"/>
            <w:shd w:val="clear" w:color="auto" w:fill="F3F7FB"/>
            <w:tcMar>
              <w:top w:w="90" w:type="dxa"/>
              <w:left w:w="95" w:type="dxa"/>
              <w:bottom w:w="90" w:type="dxa"/>
              <w:right w:w="95" w:type="dxa"/>
            </w:tcMar>
            <w:vAlign w:val="center"/>
          </w:tcPr>
          <w:p w14:paraId="46417BD3" w14:textId="77777777" w:rsidR="00812C77" w:rsidRDefault="00000000">
            <w:pPr>
              <w:spacing w:after="0" w:line="281" w:lineRule="auto"/>
            </w:pPr>
            <w:r>
              <w:rPr>
                <w:sz w:val="19"/>
              </w:rPr>
              <w:t>Top-20% precision ÷ overall repurchase rate; 1 means equal to the overall rate.</w:t>
            </w:r>
          </w:p>
        </w:tc>
        <w:tc>
          <w:tcPr>
            <w:tcW w:w="1587" w:type="dxa"/>
            <w:shd w:val="clear" w:color="auto" w:fill="F3F7FB"/>
            <w:tcMar>
              <w:top w:w="90" w:type="dxa"/>
              <w:left w:w="95" w:type="dxa"/>
              <w:bottom w:w="90" w:type="dxa"/>
              <w:right w:w="95" w:type="dxa"/>
            </w:tcMar>
            <w:vAlign w:val="center"/>
          </w:tcPr>
          <w:p w14:paraId="593837C0" w14:textId="77777777" w:rsidR="00812C77" w:rsidRDefault="00000000">
            <w:pPr>
              <w:spacing w:after="0" w:line="281" w:lineRule="auto"/>
              <w:jc w:val="center"/>
            </w:pPr>
            <w:r>
              <w:rPr>
                <w:sz w:val="19"/>
              </w:rPr>
              <w:t>0+ ↑</w:t>
            </w:r>
          </w:p>
        </w:tc>
      </w:tr>
      <w:tr w:rsidR="00812C77" w14:paraId="67ABC359" w14:textId="77777777">
        <w:trPr>
          <w:cantSplit/>
          <w:jc w:val="center"/>
        </w:trPr>
        <w:tc>
          <w:tcPr>
            <w:tcW w:w="1871" w:type="dxa"/>
            <w:shd w:val="clear" w:color="auto" w:fill="FFFFFF"/>
            <w:tcMar>
              <w:top w:w="90" w:type="dxa"/>
              <w:left w:w="95" w:type="dxa"/>
              <w:bottom w:w="90" w:type="dxa"/>
              <w:right w:w="95" w:type="dxa"/>
            </w:tcMar>
            <w:vAlign w:val="center"/>
          </w:tcPr>
          <w:p w14:paraId="3EC55714" w14:textId="77777777" w:rsidR="00812C77" w:rsidRDefault="00000000">
            <w:pPr>
              <w:spacing w:after="0" w:line="281" w:lineRule="auto"/>
            </w:pPr>
            <w:r>
              <w:rPr>
                <w:sz w:val="19"/>
              </w:rPr>
              <w:t>Brier</w:t>
            </w:r>
          </w:p>
        </w:tc>
        <w:tc>
          <w:tcPr>
            <w:tcW w:w="6123" w:type="dxa"/>
            <w:shd w:val="clear" w:color="auto" w:fill="FFFFFF"/>
            <w:tcMar>
              <w:top w:w="90" w:type="dxa"/>
              <w:left w:w="95" w:type="dxa"/>
              <w:bottom w:w="90" w:type="dxa"/>
              <w:right w:w="95" w:type="dxa"/>
            </w:tcMar>
            <w:vAlign w:val="center"/>
          </w:tcPr>
          <w:p w14:paraId="33AA6D10" w14:textId="77777777" w:rsidR="00812C77" w:rsidRDefault="00000000">
            <w:pPr>
              <w:spacing w:after="0" w:line="281" w:lineRule="auto"/>
            </w:pPr>
            <w:r>
              <w:rPr>
                <w:sz w:val="19"/>
              </w:rPr>
              <w:t>Average of (score − actual 0/1 outcome)² over all records.</w:t>
            </w:r>
          </w:p>
        </w:tc>
        <w:tc>
          <w:tcPr>
            <w:tcW w:w="1587" w:type="dxa"/>
            <w:shd w:val="clear" w:color="auto" w:fill="FFFFFF"/>
            <w:tcMar>
              <w:top w:w="90" w:type="dxa"/>
              <w:left w:w="95" w:type="dxa"/>
              <w:bottom w:w="90" w:type="dxa"/>
              <w:right w:w="95" w:type="dxa"/>
            </w:tcMar>
            <w:vAlign w:val="center"/>
          </w:tcPr>
          <w:p w14:paraId="2C26CDA3" w14:textId="77777777" w:rsidR="00812C77" w:rsidRDefault="00000000">
            <w:pPr>
              <w:spacing w:after="0" w:line="281" w:lineRule="auto"/>
              <w:jc w:val="center"/>
            </w:pPr>
            <w:r>
              <w:rPr>
                <w:sz w:val="19"/>
              </w:rPr>
              <w:t>0–1 ↓</w:t>
            </w:r>
          </w:p>
        </w:tc>
      </w:tr>
    </w:tbl>
    <w:p w14:paraId="43722511" w14:textId="77777777" w:rsidR="00812C77" w:rsidRDefault="00812C77">
      <w:pPr>
        <w:spacing w:after="0" w:line="72" w:lineRule="auto"/>
      </w:pPr>
    </w:p>
    <w:p w14:paraId="0D04E10F" w14:textId="77777777" w:rsidR="00812C77" w:rsidRDefault="00000000">
      <w:r>
        <w:rPr>
          <w:b/>
        </w:rPr>
        <w:t>One five-customer example explains AP, AUC and Brier.</w:t>
      </w:r>
      <w:r>
        <w:t xml:space="preserve"> The table is already sorted by score; 1 indicates an actual repurchase.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1531"/>
        <w:gridCol w:w="1531"/>
        <w:gridCol w:w="1531"/>
        <w:gridCol w:w="1531"/>
        <w:gridCol w:w="1531"/>
      </w:tblGrid>
      <w:tr w:rsidR="00812C77" w14:paraId="5B9F3C83" w14:textId="77777777">
        <w:trPr>
          <w:cantSplit/>
          <w:tblHeader/>
          <w:jc w:val="center"/>
        </w:trPr>
        <w:tc>
          <w:tcPr>
            <w:tcW w:w="1928" w:type="dxa"/>
            <w:shd w:val="clear" w:color="auto" w:fill="24486D"/>
            <w:tcMar>
              <w:top w:w="90" w:type="dxa"/>
              <w:left w:w="95" w:type="dxa"/>
              <w:bottom w:w="90" w:type="dxa"/>
              <w:right w:w="95" w:type="dxa"/>
            </w:tcMar>
            <w:vAlign w:val="center"/>
          </w:tcPr>
          <w:p w14:paraId="0F3AB4CC" w14:textId="77777777" w:rsidR="00812C77" w:rsidRDefault="00000000">
            <w:pPr>
              <w:spacing w:after="0" w:line="281" w:lineRule="auto"/>
              <w:jc w:val="center"/>
            </w:pPr>
            <w:r>
              <w:rPr>
                <w:b/>
                <w:color w:val="FFFFFF"/>
                <w:sz w:val="19"/>
              </w:rPr>
              <w:t>Customer</w:t>
            </w:r>
          </w:p>
        </w:tc>
        <w:tc>
          <w:tcPr>
            <w:tcW w:w="1531" w:type="dxa"/>
            <w:shd w:val="clear" w:color="auto" w:fill="24486D"/>
            <w:tcMar>
              <w:top w:w="90" w:type="dxa"/>
              <w:left w:w="95" w:type="dxa"/>
              <w:bottom w:w="90" w:type="dxa"/>
              <w:right w:w="95" w:type="dxa"/>
            </w:tcMar>
            <w:vAlign w:val="center"/>
          </w:tcPr>
          <w:p w14:paraId="5A36C05D" w14:textId="77777777" w:rsidR="00812C77" w:rsidRDefault="00000000">
            <w:pPr>
              <w:spacing w:after="0" w:line="281" w:lineRule="auto"/>
              <w:jc w:val="center"/>
            </w:pPr>
            <w:r>
              <w:rPr>
                <w:b/>
                <w:color w:val="FFFFFF"/>
                <w:sz w:val="19"/>
              </w:rPr>
              <w:t>A</w:t>
            </w:r>
          </w:p>
        </w:tc>
        <w:tc>
          <w:tcPr>
            <w:tcW w:w="1531" w:type="dxa"/>
            <w:shd w:val="clear" w:color="auto" w:fill="24486D"/>
            <w:tcMar>
              <w:top w:w="90" w:type="dxa"/>
              <w:left w:w="95" w:type="dxa"/>
              <w:bottom w:w="90" w:type="dxa"/>
              <w:right w:w="95" w:type="dxa"/>
            </w:tcMar>
            <w:vAlign w:val="center"/>
          </w:tcPr>
          <w:p w14:paraId="017E89DA" w14:textId="77777777" w:rsidR="00812C77" w:rsidRDefault="00000000">
            <w:pPr>
              <w:spacing w:after="0" w:line="281" w:lineRule="auto"/>
              <w:jc w:val="center"/>
            </w:pPr>
            <w:r>
              <w:rPr>
                <w:b/>
                <w:color w:val="FFFFFF"/>
                <w:sz w:val="19"/>
              </w:rPr>
              <w:t>B</w:t>
            </w:r>
          </w:p>
        </w:tc>
        <w:tc>
          <w:tcPr>
            <w:tcW w:w="1531" w:type="dxa"/>
            <w:shd w:val="clear" w:color="auto" w:fill="24486D"/>
            <w:tcMar>
              <w:top w:w="90" w:type="dxa"/>
              <w:left w:w="95" w:type="dxa"/>
              <w:bottom w:w="90" w:type="dxa"/>
              <w:right w:w="95" w:type="dxa"/>
            </w:tcMar>
            <w:vAlign w:val="center"/>
          </w:tcPr>
          <w:p w14:paraId="6E7B3068" w14:textId="77777777" w:rsidR="00812C77" w:rsidRDefault="00000000">
            <w:pPr>
              <w:spacing w:after="0" w:line="281" w:lineRule="auto"/>
              <w:jc w:val="center"/>
            </w:pPr>
            <w:r>
              <w:rPr>
                <w:b/>
                <w:color w:val="FFFFFF"/>
                <w:sz w:val="19"/>
              </w:rPr>
              <w:t>C</w:t>
            </w:r>
          </w:p>
        </w:tc>
        <w:tc>
          <w:tcPr>
            <w:tcW w:w="1531" w:type="dxa"/>
            <w:shd w:val="clear" w:color="auto" w:fill="24486D"/>
            <w:tcMar>
              <w:top w:w="90" w:type="dxa"/>
              <w:left w:w="95" w:type="dxa"/>
              <w:bottom w:w="90" w:type="dxa"/>
              <w:right w:w="95" w:type="dxa"/>
            </w:tcMar>
            <w:vAlign w:val="center"/>
          </w:tcPr>
          <w:p w14:paraId="06FCF92D" w14:textId="77777777" w:rsidR="00812C77" w:rsidRDefault="00000000">
            <w:pPr>
              <w:spacing w:after="0" w:line="281" w:lineRule="auto"/>
              <w:jc w:val="center"/>
            </w:pPr>
            <w:r>
              <w:rPr>
                <w:b/>
                <w:color w:val="FFFFFF"/>
                <w:sz w:val="19"/>
              </w:rPr>
              <w:t>D</w:t>
            </w:r>
          </w:p>
        </w:tc>
        <w:tc>
          <w:tcPr>
            <w:tcW w:w="1531" w:type="dxa"/>
            <w:shd w:val="clear" w:color="auto" w:fill="24486D"/>
            <w:tcMar>
              <w:top w:w="90" w:type="dxa"/>
              <w:left w:w="95" w:type="dxa"/>
              <w:bottom w:w="90" w:type="dxa"/>
              <w:right w:w="95" w:type="dxa"/>
            </w:tcMar>
            <w:vAlign w:val="center"/>
          </w:tcPr>
          <w:p w14:paraId="31EFE7E0" w14:textId="77777777" w:rsidR="00812C77" w:rsidRDefault="00000000">
            <w:pPr>
              <w:spacing w:after="0" w:line="281" w:lineRule="auto"/>
              <w:jc w:val="center"/>
            </w:pPr>
            <w:r>
              <w:rPr>
                <w:b/>
                <w:color w:val="FFFFFF"/>
                <w:sz w:val="19"/>
              </w:rPr>
              <w:t>E</w:t>
            </w:r>
          </w:p>
        </w:tc>
      </w:tr>
      <w:tr w:rsidR="00812C77" w14:paraId="621C884B" w14:textId="77777777">
        <w:trPr>
          <w:cantSplit/>
          <w:jc w:val="center"/>
        </w:trPr>
        <w:tc>
          <w:tcPr>
            <w:tcW w:w="1928" w:type="dxa"/>
            <w:shd w:val="clear" w:color="auto" w:fill="F3F7FB"/>
            <w:tcMar>
              <w:top w:w="90" w:type="dxa"/>
              <w:left w:w="95" w:type="dxa"/>
              <w:bottom w:w="90" w:type="dxa"/>
              <w:right w:w="95" w:type="dxa"/>
            </w:tcMar>
            <w:vAlign w:val="center"/>
          </w:tcPr>
          <w:p w14:paraId="06E15A04" w14:textId="77777777" w:rsidR="00812C77" w:rsidRDefault="00000000">
            <w:pPr>
              <w:spacing w:after="0" w:line="281" w:lineRule="auto"/>
            </w:pPr>
            <w:r>
              <w:rPr>
                <w:sz w:val="19"/>
              </w:rPr>
              <w:t>Score</w:t>
            </w:r>
          </w:p>
        </w:tc>
        <w:tc>
          <w:tcPr>
            <w:tcW w:w="1531" w:type="dxa"/>
            <w:shd w:val="clear" w:color="auto" w:fill="F3F7FB"/>
            <w:tcMar>
              <w:top w:w="90" w:type="dxa"/>
              <w:left w:w="95" w:type="dxa"/>
              <w:bottom w:w="90" w:type="dxa"/>
              <w:right w:w="95" w:type="dxa"/>
            </w:tcMar>
            <w:vAlign w:val="center"/>
          </w:tcPr>
          <w:p w14:paraId="0E46F890" w14:textId="77777777" w:rsidR="00812C77" w:rsidRDefault="00000000">
            <w:pPr>
              <w:spacing w:after="0" w:line="281" w:lineRule="auto"/>
              <w:jc w:val="center"/>
            </w:pPr>
            <w:r>
              <w:rPr>
                <w:sz w:val="19"/>
              </w:rPr>
              <w:t>0.9</w:t>
            </w:r>
          </w:p>
        </w:tc>
        <w:tc>
          <w:tcPr>
            <w:tcW w:w="1531" w:type="dxa"/>
            <w:shd w:val="clear" w:color="auto" w:fill="F3F7FB"/>
            <w:tcMar>
              <w:top w:w="90" w:type="dxa"/>
              <w:left w:w="95" w:type="dxa"/>
              <w:bottom w:w="90" w:type="dxa"/>
              <w:right w:w="95" w:type="dxa"/>
            </w:tcMar>
            <w:vAlign w:val="center"/>
          </w:tcPr>
          <w:p w14:paraId="53BA6D20" w14:textId="77777777" w:rsidR="00812C77" w:rsidRDefault="00000000">
            <w:pPr>
              <w:spacing w:after="0" w:line="281" w:lineRule="auto"/>
              <w:jc w:val="center"/>
            </w:pPr>
            <w:r>
              <w:rPr>
                <w:sz w:val="19"/>
              </w:rPr>
              <w:t>0.8</w:t>
            </w:r>
          </w:p>
        </w:tc>
        <w:tc>
          <w:tcPr>
            <w:tcW w:w="1531" w:type="dxa"/>
            <w:shd w:val="clear" w:color="auto" w:fill="F3F7FB"/>
            <w:tcMar>
              <w:top w:w="90" w:type="dxa"/>
              <w:left w:w="95" w:type="dxa"/>
              <w:bottom w:w="90" w:type="dxa"/>
              <w:right w:w="95" w:type="dxa"/>
            </w:tcMar>
            <w:vAlign w:val="center"/>
          </w:tcPr>
          <w:p w14:paraId="31F94309" w14:textId="77777777" w:rsidR="00812C77" w:rsidRDefault="00000000">
            <w:pPr>
              <w:spacing w:after="0" w:line="281" w:lineRule="auto"/>
              <w:jc w:val="center"/>
            </w:pPr>
            <w:r>
              <w:rPr>
                <w:sz w:val="19"/>
              </w:rPr>
              <w:t>0.7</w:t>
            </w:r>
          </w:p>
        </w:tc>
        <w:tc>
          <w:tcPr>
            <w:tcW w:w="1531" w:type="dxa"/>
            <w:shd w:val="clear" w:color="auto" w:fill="F3F7FB"/>
            <w:tcMar>
              <w:top w:w="90" w:type="dxa"/>
              <w:left w:w="95" w:type="dxa"/>
              <w:bottom w:w="90" w:type="dxa"/>
              <w:right w:w="95" w:type="dxa"/>
            </w:tcMar>
            <w:vAlign w:val="center"/>
          </w:tcPr>
          <w:p w14:paraId="428D8503" w14:textId="77777777" w:rsidR="00812C77" w:rsidRDefault="00000000">
            <w:pPr>
              <w:spacing w:after="0" w:line="281" w:lineRule="auto"/>
              <w:jc w:val="center"/>
            </w:pPr>
            <w:r>
              <w:rPr>
                <w:sz w:val="19"/>
              </w:rPr>
              <w:t>0.4</w:t>
            </w:r>
          </w:p>
        </w:tc>
        <w:tc>
          <w:tcPr>
            <w:tcW w:w="1531" w:type="dxa"/>
            <w:shd w:val="clear" w:color="auto" w:fill="F3F7FB"/>
            <w:tcMar>
              <w:top w:w="90" w:type="dxa"/>
              <w:left w:w="95" w:type="dxa"/>
              <w:bottom w:w="90" w:type="dxa"/>
              <w:right w:w="95" w:type="dxa"/>
            </w:tcMar>
            <w:vAlign w:val="center"/>
          </w:tcPr>
          <w:p w14:paraId="4A34AEA3" w14:textId="77777777" w:rsidR="00812C77" w:rsidRDefault="00000000">
            <w:pPr>
              <w:spacing w:after="0" w:line="281" w:lineRule="auto"/>
              <w:jc w:val="center"/>
            </w:pPr>
            <w:r>
              <w:rPr>
                <w:sz w:val="19"/>
              </w:rPr>
              <w:t>0.1</w:t>
            </w:r>
          </w:p>
        </w:tc>
      </w:tr>
      <w:tr w:rsidR="00812C77" w14:paraId="77ADEB63" w14:textId="77777777">
        <w:trPr>
          <w:cantSplit/>
          <w:jc w:val="center"/>
        </w:trPr>
        <w:tc>
          <w:tcPr>
            <w:tcW w:w="1928" w:type="dxa"/>
            <w:shd w:val="clear" w:color="auto" w:fill="FFFFFF"/>
            <w:tcMar>
              <w:top w:w="90" w:type="dxa"/>
              <w:left w:w="95" w:type="dxa"/>
              <w:bottom w:w="90" w:type="dxa"/>
              <w:right w:w="95" w:type="dxa"/>
            </w:tcMar>
            <w:vAlign w:val="center"/>
          </w:tcPr>
          <w:p w14:paraId="7BA5805B" w14:textId="77777777" w:rsidR="00812C77" w:rsidRDefault="00000000">
            <w:pPr>
              <w:spacing w:after="0" w:line="281" w:lineRule="auto"/>
            </w:pPr>
            <w:r>
              <w:rPr>
                <w:sz w:val="19"/>
              </w:rPr>
              <w:t>Outcome</w:t>
            </w:r>
          </w:p>
        </w:tc>
        <w:tc>
          <w:tcPr>
            <w:tcW w:w="1531" w:type="dxa"/>
            <w:shd w:val="clear" w:color="auto" w:fill="FFFFFF"/>
            <w:tcMar>
              <w:top w:w="90" w:type="dxa"/>
              <w:left w:w="95" w:type="dxa"/>
              <w:bottom w:w="90" w:type="dxa"/>
              <w:right w:w="95" w:type="dxa"/>
            </w:tcMar>
            <w:vAlign w:val="center"/>
          </w:tcPr>
          <w:p w14:paraId="173A1E78" w14:textId="77777777" w:rsidR="00812C77" w:rsidRDefault="00000000">
            <w:pPr>
              <w:spacing w:after="0" w:line="281" w:lineRule="auto"/>
              <w:jc w:val="center"/>
            </w:pPr>
            <w:r>
              <w:rPr>
                <w:sz w:val="19"/>
              </w:rPr>
              <w:t>1</w:t>
            </w:r>
          </w:p>
        </w:tc>
        <w:tc>
          <w:tcPr>
            <w:tcW w:w="1531" w:type="dxa"/>
            <w:shd w:val="clear" w:color="auto" w:fill="FFFFFF"/>
            <w:tcMar>
              <w:top w:w="90" w:type="dxa"/>
              <w:left w:w="95" w:type="dxa"/>
              <w:bottom w:w="90" w:type="dxa"/>
              <w:right w:w="95" w:type="dxa"/>
            </w:tcMar>
            <w:vAlign w:val="center"/>
          </w:tcPr>
          <w:p w14:paraId="2BAF9B5D" w14:textId="77777777" w:rsidR="00812C77" w:rsidRDefault="00000000">
            <w:pPr>
              <w:spacing w:after="0" w:line="281" w:lineRule="auto"/>
              <w:jc w:val="center"/>
            </w:pPr>
            <w:r>
              <w:rPr>
                <w:sz w:val="19"/>
              </w:rPr>
              <w:t>0</w:t>
            </w:r>
          </w:p>
        </w:tc>
        <w:tc>
          <w:tcPr>
            <w:tcW w:w="1531" w:type="dxa"/>
            <w:shd w:val="clear" w:color="auto" w:fill="FFFFFF"/>
            <w:tcMar>
              <w:top w:w="90" w:type="dxa"/>
              <w:left w:w="95" w:type="dxa"/>
              <w:bottom w:w="90" w:type="dxa"/>
              <w:right w:w="95" w:type="dxa"/>
            </w:tcMar>
            <w:vAlign w:val="center"/>
          </w:tcPr>
          <w:p w14:paraId="0AE81A5A" w14:textId="77777777" w:rsidR="00812C77" w:rsidRDefault="00000000">
            <w:pPr>
              <w:spacing w:after="0" w:line="281" w:lineRule="auto"/>
              <w:jc w:val="center"/>
            </w:pPr>
            <w:r>
              <w:rPr>
                <w:sz w:val="19"/>
              </w:rPr>
              <w:t>1</w:t>
            </w:r>
          </w:p>
        </w:tc>
        <w:tc>
          <w:tcPr>
            <w:tcW w:w="1531" w:type="dxa"/>
            <w:shd w:val="clear" w:color="auto" w:fill="FFFFFF"/>
            <w:tcMar>
              <w:top w:w="90" w:type="dxa"/>
              <w:left w:w="95" w:type="dxa"/>
              <w:bottom w:w="90" w:type="dxa"/>
              <w:right w:w="95" w:type="dxa"/>
            </w:tcMar>
            <w:vAlign w:val="center"/>
          </w:tcPr>
          <w:p w14:paraId="0547A0D4" w14:textId="77777777" w:rsidR="00812C77" w:rsidRDefault="00000000">
            <w:pPr>
              <w:spacing w:after="0" w:line="281" w:lineRule="auto"/>
              <w:jc w:val="center"/>
            </w:pPr>
            <w:r>
              <w:rPr>
                <w:sz w:val="19"/>
              </w:rPr>
              <w:t>1</w:t>
            </w:r>
          </w:p>
        </w:tc>
        <w:tc>
          <w:tcPr>
            <w:tcW w:w="1531" w:type="dxa"/>
            <w:shd w:val="clear" w:color="auto" w:fill="FFFFFF"/>
            <w:tcMar>
              <w:top w:w="90" w:type="dxa"/>
              <w:left w:w="95" w:type="dxa"/>
              <w:bottom w:w="90" w:type="dxa"/>
              <w:right w:w="95" w:type="dxa"/>
            </w:tcMar>
            <w:vAlign w:val="center"/>
          </w:tcPr>
          <w:p w14:paraId="27F185FC" w14:textId="77777777" w:rsidR="00812C77" w:rsidRDefault="00000000">
            <w:pPr>
              <w:spacing w:after="0" w:line="281" w:lineRule="auto"/>
              <w:jc w:val="center"/>
            </w:pPr>
            <w:r>
              <w:rPr>
                <w:sz w:val="19"/>
              </w:rPr>
              <w:t>0</w:t>
            </w:r>
          </w:p>
        </w:tc>
      </w:tr>
    </w:tbl>
    <w:p w14:paraId="662C22CF" w14:textId="77777777" w:rsidR="00812C77" w:rsidRDefault="00812C77">
      <w:pPr>
        <w:spacing w:after="0" w:line="72" w:lineRule="auto"/>
      </w:pPr>
    </w:p>
    <w:p w14:paraId="46404421" w14:textId="77777777" w:rsidR="00812C77" w:rsidRDefault="00000000">
      <w:r>
        <w:rPr>
          <w:b/>
        </w:rPr>
        <w:t>AP:</w:t>
      </w:r>
      <w:r>
        <w:t xml:space="preserve"> Buyers occur at ranks 1, 3 and 4, where precision is 1/1, 2/3 and 3/4. AP = (1 + 2/3 + 3/4) ÷ 3 ≈ </w:t>
      </w:r>
      <w:r>
        <w:rPr>
          <w:b/>
        </w:rPr>
        <w:t>0.8056</w:t>
      </w:r>
      <w:r>
        <w:t>. AP generally rises when buyers are concentrated near the top.</w:t>
      </w:r>
    </w:p>
    <w:p w14:paraId="2A82732B" w14:textId="77777777" w:rsidR="00812C77" w:rsidRDefault="00000000">
      <w:r>
        <w:rPr>
          <w:b/>
        </w:rPr>
        <w:t>ROC-AUC:</w:t>
      </w:r>
      <w:r>
        <w:t xml:space="preserve"> Three buyers and two non-buyers give six pairs. A wins two pairs; C and D each win one. AUC = 4 ÷ 6 ≈ </w:t>
      </w:r>
      <w:r>
        <w:rPr>
          <w:b/>
        </w:rPr>
        <w:t>0.6667</w:t>
      </w:r>
      <w:r>
        <w:t>. A value of 0.5 represents near-random ordering.</w:t>
      </w:r>
    </w:p>
    <w:p w14:paraId="6988EF8B" w14:textId="77777777" w:rsidR="00812C77" w:rsidRDefault="00000000">
      <w:r>
        <w:rPr>
          <w:b/>
        </w:rPr>
        <w:t>Brier:</w:t>
      </w:r>
      <w:r>
        <w:t xml:space="preserve"> A contributes (0.9 − 1)² = 0.01, while B contributes (0.8 − 0)² = 0.64. The mean is (0.01 + 0.64 + 0.09 + 0.36 + 0.01) ÷ 5 = </w:t>
      </w:r>
      <w:r>
        <w:rPr>
          <w:b/>
        </w:rPr>
        <w:t>0.222</w:t>
      </w:r>
      <w:r>
        <w:t>; smaller is better.</w:t>
      </w:r>
    </w:p>
    <w:p w14:paraId="455A86CE" w14:textId="77777777" w:rsidR="00812C77" w:rsidRDefault="00000000">
      <w:pPr>
        <w:pStyle w:val="21"/>
        <w:pageBreakBefore/>
      </w:pPr>
      <w:r>
        <w:lastRenderedPageBreak/>
        <w:t>3.3.2 Model Comparison and Monthly Results</w:t>
      </w:r>
    </w:p>
    <w:p w14:paraId="3CF26879" w14:textId="77777777" w:rsidR="00812C77" w:rsidRDefault="00000000">
      <w:r>
        <w:t>Three feature groups contain 8 base features, 11 features with recent trends, and 14 features with purchase timing added. Each is tested with LR, spline LR, XGBoost and LightGBM, giving 12 combinations. Validation AP shows the effects of both model choice and features.</w:t>
      </w:r>
    </w:p>
    <w:p w14:paraId="3A9EC96B" w14:textId="77777777" w:rsidR="00812C77" w:rsidRDefault="00000000">
      <w:pPr>
        <w:pStyle w:val="af7"/>
        <w:keepNext/>
        <w:jc w:val="center"/>
      </w:pPr>
      <w:r>
        <w:rPr>
          <w:b w:val="0"/>
          <w:color w:val="555555"/>
        </w:rPr>
        <w:t>Table 3-5 Validation AP for all 12 combinations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2211"/>
        <w:gridCol w:w="2211"/>
        <w:gridCol w:w="2211"/>
      </w:tblGrid>
      <w:tr w:rsidR="00812C77" w14:paraId="50C182CB" w14:textId="77777777">
        <w:trPr>
          <w:cantSplit/>
          <w:tblHeader/>
          <w:jc w:val="center"/>
        </w:trPr>
        <w:tc>
          <w:tcPr>
            <w:tcW w:w="2948" w:type="dxa"/>
            <w:shd w:val="clear" w:color="auto" w:fill="24486D"/>
            <w:tcMar>
              <w:top w:w="90" w:type="dxa"/>
              <w:left w:w="95" w:type="dxa"/>
              <w:bottom w:w="90" w:type="dxa"/>
              <w:right w:w="95" w:type="dxa"/>
            </w:tcMar>
            <w:vAlign w:val="center"/>
          </w:tcPr>
          <w:p w14:paraId="78A1D114" w14:textId="77777777" w:rsidR="00812C77" w:rsidRDefault="00000000">
            <w:pPr>
              <w:spacing w:after="0" w:line="281" w:lineRule="auto"/>
              <w:jc w:val="center"/>
            </w:pPr>
            <w:r>
              <w:rPr>
                <w:b/>
                <w:color w:val="FFFFFF"/>
                <w:sz w:val="19"/>
              </w:rPr>
              <w:t>Model</w:t>
            </w:r>
          </w:p>
        </w:tc>
        <w:tc>
          <w:tcPr>
            <w:tcW w:w="2211" w:type="dxa"/>
            <w:shd w:val="clear" w:color="auto" w:fill="24486D"/>
            <w:tcMar>
              <w:top w:w="90" w:type="dxa"/>
              <w:left w:w="95" w:type="dxa"/>
              <w:bottom w:w="90" w:type="dxa"/>
              <w:right w:w="95" w:type="dxa"/>
            </w:tcMar>
            <w:vAlign w:val="center"/>
          </w:tcPr>
          <w:p w14:paraId="72DEE9D8" w14:textId="77777777" w:rsidR="00812C77" w:rsidRDefault="00000000">
            <w:pPr>
              <w:spacing w:after="0" w:line="281" w:lineRule="auto"/>
              <w:jc w:val="center"/>
            </w:pPr>
            <w:r>
              <w:rPr>
                <w:b/>
                <w:color w:val="FFFFFF"/>
                <w:sz w:val="19"/>
              </w:rPr>
              <w:t>8 base</w:t>
            </w:r>
          </w:p>
        </w:tc>
        <w:tc>
          <w:tcPr>
            <w:tcW w:w="2211" w:type="dxa"/>
            <w:shd w:val="clear" w:color="auto" w:fill="24486D"/>
            <w:tcMar>
              <w:top w:w="90" w:type="dxa"/>
              <w:left w:w="95" w:type="dxa"/>
              <w:bottom w:w="90" w:type="dxa"/>
              <w:right w:w="95" w:type="dxa"/>
            </w:tcMar>
            <w:vAlign w:val="center"/>
          </w:tcPr>
          <w:p w14:paraId="6CBDEDCA" w14:textId="77777777" w:rsidR="00812C77" w:rsidRDefault="00000000">
            <w:pPr>
              <w:spacing w:after="0" w:line="281" w:lineRule="auto"/>
              <w:jc w:val="center"/>
            </w:pPr>
            <w:r>
              <w:rPr>
                <w:b/>
                <w:color w:val="FFFFFF"/>
                <w:sz w:val="19"/>
              </w:rPr>
              <w:t>11 with trends</w:t>
            </w:r>
          </w:p>
        </w:tc>
        <w:tc>
          <w:tcPr>
            <w:tcW w:w="2211" w:type="dxa"/>
            <w:shd w:val="clear" w:color="auto" w:fill="24486D"/>
            <w:tcMar>
              <w:top w:w="90" w:type="dxa"/>
              <w:left w:w="95" w:type="dxa"/>
              <w:bottom w:w="90" w:type="dxa"/>
              <w:right w:w="95" w:type="dxa"/>
            </w:tcMar>
            <w:vAlign w:val="center"/>
          </w:tcPr>
          <w:p w14:paraId="4D5854FE" w14:textId="77777777" w:rsidR="00812C77" w:rsidRDefault="00000000">
            <w:pPr>
              <w:spacing w:after="0" w:line="281" w:lineRule="auto"/>
              <w:jc w:val="center"/>
            </w:pPr>
            <w:r>
              <w:rPr>
                <w:b/>
                <w:color w:val="FFFFFF"/>
                <w:sz w:val="19"/>
              </w:rPr>
              <w:t>14 with timing</w:t>
            </w:r>
          </w:p>
        </w:tc>
      </w:tr>
      <w:tr w:rsidR="00812C77" w14:paraId="70425407" w14:textId="77777777">
        <w:trPr>
          <w:cantSplit/>
          <w:jc w:val="center"/>
        </w:trPr>
        <w:tc>
          <w:tcPr>
            <w:tcW w:w="2948" w:type="dxa"/>
            <w:shd w:val="clear" w:color="auto" w:fill="F3F7FB"/>
            <w:tcMar>
              <w:top w:w="90" w:type="dxa"/>
              <w:left w:w="95" w:type="dxa"/>
              <w:bottom w:w="90" w:type="dxa"/>
              <w:right w:w="95" w:type="dxa"/>
            </w:tcMar>
            <w:vAlign w:val="center"/>
          </w:tcPr>
          <w:p w14:paraId="2AC37C84" w14:textId="77777777" w:rsidR="00812C77" w:rsidRDefault="00000000">
            <w:pPr>
              <w:spacing w:after="0" w:line="281" w:lineRule="auto"/>
            </w:pPr>
            <w:r>
              <w:rPr>
                <w:sz w:val="19"/>
              </w:rPr>
              <w:t>LR</w:t>
            </w:r>
          </w:p>
        </w:tc>
        <w:tc>
          <w:tcPr>
            <w:tcW w:w="2211" w:type="dxa"/>
            <w:shd w:val="clear" w:color="auto" w:fill="F3F7FB"/>
            <w:tcMar>
              <w:top w:w="90" w:type="dxa"/>
              <w:left w:w="95" w:type="dxa"/>
              <w:bottom w:w="90" w:type="dxa"/>
              <w:right w:w="95" w:type="dxa"/>
            </w:tcMar>
            <w:vAlign w:val="center"/>
          </w:tcPr>
          <w:p w14:paraId="288C9478" w14:textId="77777777" w:rsidR="00812C77" w:rsidRDefault="00000000">
            <w:pPr>
              <w:spacing w:after="0" w:line="281" w:lineRule="auto"/>
              <w:jc w:val="center"/>
            </w:pPr>
            <w:r>
              <w:rPr>
                <w:sz w:val="19"/>
              </w:rPr>
              <w:t>0.5867</w:t>
            </w:r>
          </w:p>
        </w:tc>
        <w:tc>
          <w:tcPr>
            <w:tcW w:w="2211" w:type="dxa"/>
            <w:shd w:val="clear" w:color="auto" w:fill="F3F7FB"/>
            <w:tcMar>
              <w:top w:w="90" w:type="dxa"/>
              <w:left w:w="95" w:type="dxa"/>
              <w:bottom w:w="90" w:type="dxa"/>
              <w:right w:w="95" w:type="dxa"/>
            </w:tcMar>
            <w:vAlign w:val="center"/>
          </w:tcPr>
          <w:p w14:paraId="34288222" w14:textId="77777777" w:rsidR="00812C77" w:rsidRDefault="00000000">
            <w:pPr>
              <w:spacing w:after="0" w:line="281" w:lineRule="auto"/>
              <w:jc w:val="center"/>
            </w:pPr>
            <w:r>
              <w:rPr>
                <w:sz w:val="19"/>
              </w:rPr>
              <w:t>0.5892</w:t>
            </w:r>
          </w:p>
        </w:tc>
        <w:tc>
          <w:tcPr>
            <w:tcW w:w="2211" w:type="dxa"/>
            <w:shd w:val="clear" w:color="auto" w:fill="F3F7FB"/>
            <w:tcMar>
              <w:top w:w="90" w:type="dxa"/>
              <w:left w:w="95" w:type="dxa"/>
              <w:bottom w:w="90" w:type="dxa"/>
              <w:right w:w="95" w:type="dxa"/>
            </w:tcMar>
            <w:vAlign w:val="center"/>
          </w:tcPr>
          <w:p w14:paraId="11151138" w14:textId="77777777" w:rsidR="00812C77" w:rsidRDefault="00000000">
            <w:pPr>
              <w:spacing w:after="0" w:line="281" w:lineRule="auto"/>
              <w:jc w:val="center"/>
            </w:pPr>
            <w:r>
              <w:rPr>
                <w:sz w:val="19"/>
              </w:rPr>
              <w:t>0.5931</w:t>
            </w:r>
          </w:p>
        </w:tc>
      </w:tr>
      <w:tr w:rsidR="00812C77" w14:paraId="7A5F41B3" w14:textId="77777777">
        <w:trPr>
          <w:cantSplit/>
          <w:jc w:val="center"/>
        </w:trPr>
        <w:tc>
          <w:tcPr>
            <w:tcW w:w="2948" w:type="dxa"/>
            <w:shd w:val="clear" w:color="auto" w:fill="FFFFFF"/>
            <w:tcMar>
              <w:top w:w="90" w:type="dxa"/>
              <w:left w:w="95" w:type="dxa"/>
              <w:bottom w:w="90" w:type="dxa"/>
              <w:right w:w="95" w:type="dxa"/>
            </w:tcMar>
            <w:vAlign w:val="center"/>
          </w:tcPr>
          <w:p w14:paraId="3B9E83B5" w14:textId="77777777" w:rsidR="00812C77" w:rsidRDefault="00000000">
            <w:pPr>
              <w:spacing w:after="0" w:line="281" w:lineRule="auto"/>
            </w:pPr>
            <w:r>
              <w:rPr>
                <w:sz w:val="19"/>
              </w:rPr>
              <w:t>Spline LR</w:t>
            </w:r>
          </w:p>
        </w:tc>
        <w:tc>
          <w:tcPr>
            <w:tcW w:w="2211" w:type="dxa"/>
            <w:shd w:val="clear" w:color="auto" w:fill="FFFFFF"/>
            <w:tcMar>
              <w:top w:w="90" w:type="dxa"/>
              <w:left w:w="95" w:type="dxa"/>
              <w:bottom w:w="90" w:type="dxa"/>
              <w:right w:w="95" w:type="dxa"/>
            </w:tcMar>
            <w:vAlign w:val="center"/>
          </w:tcPr>
          <w:p w14:paraId="4B2F97A3" w14:textId="77777777" w:rsidR="00812C77" w:rsidRDefault="00000000">
            <w:pPr>
              <w:spacing w:after="0" w:line="281" w:lineRule="auto"/>
              <w:jc w:val="center"/>
            </w:pPr>
            <w:r>
              <w:rPr>
                <w:sz w:val="19"/>
              </w:rPr>
              <w:t>0.5879</w:t>
            </w:r>
          </w:p>
        </w:tc>
        <w:tc>
          <w:tcPr>
            <w:tcW w:w="2211" w:type="dxa"/>
            <w:shd w:val="clear" w:color="auto" w:fill="FFFFFF"/>
            <w:tcMar>
              <w:top w:w="90" w:type="dxa"/>
              <w:left w:w="95" w:type="dxa"/>
              <w:bottom w:w="90" w:type="dxa"/>
              <w:right w:w="95" w:type="dxa"/>
            </w:tcMar>
            <w:vAlign w:val="center"/>
          </w:tcPr>
          <w:p w14:paraId="7BD91CBB" w14:textId="77777777" w:rsidR="00812C77" w:rsidRDefault="00000000">
            <w:pPr>
              <w:spacing w:after="0" w:line="281" w:lineRule="auto"/>
              <w:jc w:val="center"/>
            </w:pPr>
            <w:r>
              <w:rPr>
                <w:sz w:val="19"/>
              </w:rPr>
              <w:t>0.5907</w:t>
            </w:r>
          </w:p>
        </w:tc>
        <w:tc>
          <w:tcPr>
            <w:tcW w:w="2211" w:type="dxa"/>
            <w:shd w:val="clear" w:color="auto" w:fill="FFFFFF"/>
            <w:tcMar>
              <w:top w:w="90" w:type="dxa"/>
              <w:left w:w="95" w:type="dxa"/>
              <w:bottom w:w="90" w:type="dxa"/>
              <w:right w:w="95" w:type="dxa"/>
            </w:tcMar>
            <w:vAlign w:val="center"/>
          </w:tcPr>
          <w:p w14:paraId="53302DF0" w14:textId="77777777" w:rsidR="00812C77" w:rsidRDefault="00000000">
            <w:pPr>
              <w:spacing w:after="0" w:line="281" w:lineRule="auto"/>
              <w:jc w:val="center"/>
            </w:pPr>
            <w:r>
              <w:rPr>
                <w:sz w:val="19"/>
              </w:rPr>
              <w:t>0.5953</w:t>
            </w:r>
          </w:p>
        </w:tc>
      </w:tr>
      <w:tr w:rsidR="00812C77" w14:paraId="46E83853" w14:textId="77777777">
        <w:trPr>
          <w:cantSplit/>
          <w:jc w:val="center"/>
        </w:trPr>
        <w:tc>
          <w:tcPr>
            <w:tcW w:w="2948" w:type="dxa"/>
            <w:shd w:val="clear" w:color="auto" w:fill="F3F7FB"/>
            <w:tcMar>
              <w:top w:w="90" w:type="dxa"/>
              <w:left w:w="95" w:type="dxa"/>
              <w:bottom w:w="90" w:type="dxa"/>
              <w:right w:w="95" w:type="dxa"/>
            </w:tcMar>
            <w:vAlign w:val="center"/>
          </w:tcPr>
          <w:p w14:paraId="33687759" w14:textId="77777777" w:rsidR="00812C77" w:rsidRDefault="00000000">
            <w:pPr>
              <w:spacing w:after="0" w:line="281" w:lineRule="auto"/>
            </w:pPr>
            <w:r>
              <w:rPr>
                <w:sz w:val="19"/>
              </w:rPr>
              <w:t>XGBoost</w:t>
            </w:r>
          </w:p>
        </w:tc>
        <w:tc>
          <w:tcPr>
            <w:tcW w:w="2211" w:type="dxa"/>
            <w:shd w:val="clear" w:color="auto" w:fill="F3F7FB"/>
            <w:tcMar>
              <w:top w:w="90" w:type="dxa"/>
              <w:left w:w="95" w:type="dxa"/>
              <w:bottom w:w="90" w:type="dxa"/>
              <w:right w:w="95" w:type="dxa"/>
            </w:tcMar>
            <w:vAlign w:val="center"/>
          </w:tcPr>
          <w:p w14:paraId="49B76CF8" w14:textId="77777777" w:rsidR="00812C77" w:rsidRDefault="00000000">
            <w:pPr>
              <w:spacing w:after="0" w:line="281" w:lineRule="auto"/>
              <w:jc w:val="center"/>
            </w:pPr>
            <w:r>
              <w:rPr>
                <w:sz w:val="19"/>
              </w:rPr>
              <w:t>0.5939</w:t>
            </w:r>
          </w:p>
        </w:tc>
        <w:tc>
          <w:tcPr>
            <w:tcW w:w="2211" w:type="dxa"/>
            <w:shd w:val="clear" w:color="auto" w:fill="F3F7FB"/>
            <w:tcMar>
              <w:top w:w="90" w:type="dxa"/>
              <w:left w:w="95" w:type="dxa"/>
              <w:bottom w:w="90" w:type="dxa"/>
              <w:right w:w="95" w:type="dxa"/>
            </w:tcMar>
            <w:vAlign w:val="center"/>
          </w:tcPr>
          <w:p w14:paraId="1CDC458E" w14:textId="77777777" w:rsidR="00812C77" w:rsidRDefault="00000000">
            <w:pPr>
              <w:spacing w:after="0" w:line="281" w:lineRule="auto"/>
              <w:jc w:val="center"/>
            </w:pPr>
            <w:r>
              <w:rPr>
                <w:sz w:val="19"/>
              </w:rPr>
              <w:t>0.5962</w:t>
            </w:r>
          </w:p>
        </w:tc>
        <w:tc>
          <w:tcPr>
            <w:tcW w:w="2211" w:type="dxa"/>
            <w:shd w:val="clear" w:color="auto" w:fill="F3F7FB"/>
            <w:tcMar>
              <w:top w:w="90" w:type="dxa"/>
              <w:left w:w="95" w:type="dxa"/>
              <w:bottom w:w="90" w:type="dxa"/>
              <w:right w:w="95" w:type="dxa"/>
            </w:tcMar>
            <w:vAlign w:val="center"/>
          </w:tcPr>
          <w:p w14:paraId="49651BCC" w14:textId="77777777" w:rsidR="00812C77" w:rsidRDefault="00000000">
            <w:pPr>
              <w:spacing w:after="0" w:line="281" w:lineRule="auto"/>
              <w:jc w:val="center"/>
            </w:pPr>
            <w:r>
              <w:rPr>
                <w:b/>
                <w:sz w:val="19"/>
              </w:rPr>
              <w:t>0.6009</w:t>
            </w:r>
          </w:p>
        </w:tc>
      </w:tr>
      <w:tr w:rsidR="00812C77" w14:paraId="6BD3D63E" w14:textId="77777777">
        <w:trPr>
          <w:cantSplit/>
          <w:jc w:val="center"/>
        </w:trPr>
        <w:tc>
          <w:tcPr>
            <w:tcW w:w="2948" w:type="dxa"/>
            <w:shd w:val="clear" w:color="auto" w:fill="FFFFFF"/>
            <w:tcMar>
              <w:top w:w="90" w:type="dxa"/>
              <w:left w:w="95" w:type="dxa"/>
              <w:bottom w:w="90" w:type="dxa"/>
              <w:right w:w="95" w:type="dxa"/>
            </w:tcMar>
            <w:vAlign w:val="center"/>
          </w:tcPr>
          <w:p w14:paraId="55C5B279" w14:textId="77777777" w:rsidR="00812C77" w:rsidRDefault="00000000">
            <w:pPr>
              <w:spacing w:after="0" w:line="281" w:lineRule="auto"/>
            </w:pPr>
            <w:r>
              <w:rPr>
                <w:sz w:val="19"/>
              </w:rPr>
              <w:t>LightGBM</w:t>
            </w:r>
          </w:p>
        </w:tc>
        <w:tc>
          <w:tcPr>
            <w:tcW w:w="2211" w:type="dxa"/>
            <w:shd w:val="clear" w:color="auto" w:fill="FFFFFF"/>
            <w:tcMar>
              <w:top w:w="90" w:type="dxa"/>
              <w:left w:w="95" w:type="dxa"/>
              <w:bottom w:w="90" w:type="dxa"/>
              <w:right w:w="95" w:type="dxa"/>
            </w:tcMar>
            <w:vAlign w:val="center"/>
          </w:tcPr>
          <w:p w14:paraId="1C5CC27F" w14:textId="77777777" w:rsidR="00812C77" w:rsidRDefault="00000000">
            <w:pPr>
              <w:spacing w:after="0" w:line="281" w:lineRule="auto"/>
              <w:jc w:val="center"/>
            </w:pPr>
            <w:r>
              <w:rPr>
                <w:sz w:val="19"/>
              </w:rPr>
              <w:t>0.5935</w:t>
            </w:r>
          </w:p>
        </w:tc>
        <w:tc>
          <w:tcPr>
            <w:tcW w:w="2211" w:type="dxa"/>
            <w:shd w:val="clear" w:color="auto" w:fill="FFFFFF"/>
            <w:tcMar>
              <w:top w:w="90" w:type="dxa"/>
              <w:left w:w="95" w:type="dxa"/>
              <w:bottom w:w="90" w:type="dxa"/>
              <w:right w:w="95" w:type="dxa"/>
            </w:tcMar>
            <w:vAlign w:val="center"/>
          </w:tcPr>
          <w:p w14:paraId="2D9E4340" w14:textId="77777777" w:rsidR="00812C77" w:rsidRDefault="00000000">
            <w:pPr>
              <w:spacing w:after="0" w:line="281" w:lineRule="auto"/>
              <w:jc w:val="center"/>
            </w:pPr>
            <w:r>
              <w:rPr>
                <w:sz w:val="19"/>
              </w:rPr>
              <w:t>0.5950</w:t>
            </w:r>
          </w:p>
        </w:tc>
        <w:tc>
          <w:tcPr>
            <w:tcW w:w="2211" w:type="dxa"/>
            <w:shd w:val="clear" w:color="auto" w:fill="FFFFFF"/>
            <w:tcMar>
              <w:top w:w="90" w:type="dxa"/>
              <w:left w:w="95" w:type="dxa"/>
              <w:bottom w:w="90" w:type="dxa"/>
              <w:right w:w="95" w:type="dxa"/>
            </w:tcMar>
            <w:vAlign w:val="center"/>
          </w:tcPr>
          <w:p w14:paraId="2B86C22C" w14:textId="77777777" w:rsidR="00812C77" w:rsidRDefault="00000000">
            <w:pPr>
              <w:spacing w:after="0" w:line="281" w:lineRule="auto"/>
              <w:jc w:val="center"/>
            </w:pPr>
            <w:r>
              <w:rPr>
                <w:sz w:val="19"/>
              </w:rPr>
              <w:t>0.5997</w:t>
            </w:r>
          </w:p>
        </w:tc>
      </w:tr>
    </w:tbl>
    <w:p w14:paraId="38CEF492" w14:textId="77777777" w:rsidR="00812C77" w:rsidRDefault="00812C77">
      <w:pPr>
        <w:spacing w:after="0" w:line="72" w:lineRule="auto"/>
      </w:pPr>
    </w:p>
    <w:p w14:paraId="76895C2D" w14:textId="77777777" w:rsidR="00812C77" w:rsidRDefault="00000000">
      <w:r>
        <w:rPr>
          <w:b/>
        </w:rPr>
        <w:t>XGBoost with 14 features is selected.</w:t>
      </w:r>
      <w:r>
        <w:t xml:space="preserve"> Validation AP is 0.6009 and Precision@20% is 60.64%. Candidates also need forward-validation AP and validation top-20% precision at least as high as base-feature LR. LightGBM with the same 14 features has AP 0.5997; the two results are close, and XGBoost is selected by validation AP.</w:t>
      </w:r>
    </w:p>
    <w:p w14:paraId="0EA23412" w14:textId="77777777" w:rsidR="00812C77" w:rsidRDefault="00000000">
      <w:pPr>
        <w:pStyle w:val="af7"/>
        <w:keepNext/>
        <w:jc w:val="center"/>
      </w:pPr>
      <w:r>
        <w:rPr>
          <w:b w:val="0"/>
          <w:color w:val="555555"/>
        </w:rPr>
        <w:t>Table 3-6 September–November test-period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1191"/>
        <w:gridCol w:w="1191"/>
        <w:gridCol w:w="1644"/>
        <w:gridCol w:w="1644"/>
        <w:gridCol w:w="1191"/>
      </w:tblGrid>
      <w:tr w:rsidR="00812C77" w14:paraId="10A0D9E9" w14:textId="77777777">
        <w:trPr>
          <w:cantSplit/>
          <w:tblHeader/>
          <w:jc w:val="center"/>
        </w:trPr>
        <w:tc>
          <w:tcPr>
            <w:tcW w:w="2721" w:type="dxa"/>
            <w:shd w:val="clear" w:color="auto" w:fill="24486D"/>
            <w:tcMar>
              <w:top w:w="90" w:type="dxa"/>
              <w:left w:w="95" w:type="dxa"/>
              <w:bottom w:w="90" w:type="dxa"/>
              <w:right w:w="95" w:type="dxa"/>
            </w:tcMar>
            <w:vAlign w:val="center"/>
          </w:tcPr>
          <w:p w14:paraId="7FB4449E" w14:textId="77777777" w:rsidR="00812C77" w:rsidRDefault="00000000">
            <w:pPr>
              <w:spacing w:after="0" w:line="281" w:lineRule="auto"/>
              <w:jc w:val="center"/>
            </w:pPr>
            <w:r>
              <w:rPr>
                <w:b/>
                <w:color w:val="FFFFFF"/>
                <w:sz w:val="18"/>
              </w:rPr>
              <w:t>Method</w:t>
            </w:r>
          </w:p>
        </w:tc>
        <w:tc>
          <w:tcPr>
            <w:tcW w:w="1191" w:type="dxa"/>
            <w:shd w:val="clear" w:color="auto" w:fill="24486D"/>
            <w:tcMar>
              <w:top w:w="90" w:type="dxa"/>
              <w:left w:w="95" w:type="dxa"/>
              <w:bottom w:w="90" w:type="dxa"/>
              <w:right w:w="95" w:type="dxa"/>
            </w:tcMar>
            <w:vAlign w:val="center"/>
          </w:tcPr>
          <w:p w14:paraId="41B95670" w14:textId="77777777" w:rsidR="00812C77" w:rsidRDefault="00000000">
            <w:pPr>
              <w:spacing w:after="0" w:line="281" w:lineRule="auto"/>
              <w:jc w:val="center"/>
            </w:pPr>
            <w:r>
              <w:rPr>
                <w:b/>
                <w:color w:val="FFFFFF"/>
                <w:sz w:val="18"/>
              </w:rPr>
              <w:t>AP ↑</w:t>
            </w:r>
          </w:p>
        </w:tc>
        <w:tc>
          <w:tcPr>
            <w:tcW w:w="1191" w:type="dxa"/>
            <w:shd w:val="clear" w:color="auto" w:fill="24486D"/>
            <w:tcMar>
              <w:top w:w="90" w:type="dxa"/>
              <w:left w:w="95" w:type="dxa"/>
              <w:bottom w:w="90" w:type="dxa"/>
              <w:right w:w="95" w:type="dxa"/>
            </w:tcMar>
            <w:vAlign w:val="center"/>
          </w:tcPr>
          <w:p w14:paraId="7E35D608" w14:textId="77777777" w:rsidR="00812C77" w:rsidRDefault="00000000">
            <w:pPr>
              <w:spacing w:after="0" w:line="281" w:lineRule="auto"/>
              <w:jc w:val="center"/>
            </w:pPr>
            <w:r>
              <w:rPr>
                <w:b/>
                <w:color w:val="FFFFFF"/>
                <w:sz w:val="18"/>
              </w:rPr>
              <w:t>AUC ↑</w:t>
            </w:r>
          </w:p>
        </w:tc>
        <w:tc>
          <w:tcPr>
            <w:tcW w:w="1644" w:type="dxa"/>
            <w:shd w:val="clear" w:color="auto" w:fill="24486D"/>
            <w:tcMar>
              <w:top w:w="90" w:type="dxa"/>
              <w:left w:w="95" w:type="dxa"/>
              <w:bottom w:w="90" w:type="dxa"/>
              <w:right w:w="95" w:type="dxa"/>
            </w:tcMar>
            <w:vAlign w:val="center"/>
          </w:tcPr>
          <w:p w14:paraId="7260FED1" w14:textId="77777777" w:rsidR="00812C77" w:rsidRDefault="00000000">
            <w:pPr>
              <w:spacing w:after="0" w:line="281" w:lineRule="auto"/>
              <w:jc w:val="center"/>
            </w:pPr>
            <w:r>
              <w:rPr>
                <w:b/>
                <w:color w:val="FFFFFF"/>
                <w:sz w:val="18"/>
              </w:rPr>
              <w:t>Precision</w:t>
            </w:r>
            <w:r>
              <w:rPr>
                <w:b/>
                <w:color w:val="FFFFFF"/>
                <w:sz w:val="18"/>
              </w:rPr>
              <w:br/>
              <w:t>@20% ↑</w:t>
            </w:r>
          </w:p>
        </w:tc>
        <w:tc>
          <w:tcPr>
            <w:tcW w:w="1644" w:type="dxa"/>
            <w:shd w:val="clear" w:color="auto" w:fill="24486D"/>
            <w:tcMar>
              <w:top w:w="90" w:type="dxa"/>
              <w:left w:w="95" w:type="dxa"/>
              <w:bottom w:w="90" w:type="dxa"/>
              <w:right w:w="95" w:type="dxa"/>
            </w:tcMar>
            <w:vAlign w:val="center"/>
          </w:tcPr>
          <w:p w14:paraId="0E1C9955" w14:textId="77777777" w:rsidR="00812C77" w:rsidRDefault="00000000">
            <w:pPr>
              <w:spacing w:after="0" w:line="281" w:lineRule="auto"/>
              <w:jc w:val="center"/>
            </w:pPr>
            <w:r>
              <w:rPr>
                <w:b/>
                <w:color w:val="FFFFFF"/>
                <w:sz w:val="18"/>
              </w:rPr>
              <w:t>Recall</w:t>
            </w:r>
            <w:r>
              <w:rPr>
                <w:b/>
                <w:color w:val="FFFFFF"/>
                <w:sz w:val="18"/>
              </w:rPr>
              <w:br/>
              <w:t>@20% ↑</w:t>
            </w:r>
          </w:p>
        </w:tc>
        <w:tc>
          <w:tcPr>
            <w:tcW w:w="1191" w:type="dxa"/>
            <w:shd w:val="clear" w:color="auto" w:fill="24486D"/>
            <w:tcMar>
              <w:top w:w="90" w:type="dxa"/>
              <w:left w:w="95" w:type="dxa"/>
              <w:bottom w:w="90" w:type="dxa"/>
              <w:right w:w="95" w:type="dxa"/>
            </w:tcMar>
            <w:vAlign w:val="center"/>
          </w:tcPr>
          <w:p w14:paraId="7A32F9AA" w14:textId="77777777" w:rsidR="00812C77" w:rsidRDefault="00000000">
            <w:pPr>
              <w:spacing w:after="0" w:line="281" w:lineRule="auto"/>
              <w:jc w:val="center"/>
            </w:pPr>
            <w:r>
              <w:rPr>
                <w:b/>
                <w:color w:val="FFFFFF"/>
                <w:sz w:val="18"/>
              </w:rPr>
              <w:t>Brier ↓</w:t>
            </w:r>
          </w:p>
        </w:tc>
      </w:tr>
      <w:tr w:rsidR="00812C77" w14:paraId="53D66280" w14:textId="77777777">
        <w:trPr>
          <w:cantSplit/>
          <w:jc w:val="center"/>
        </w:trPr>
        <w:tc>
          <w:tcPr>
            <w:tcW w:w="2721" w:type="dxa"/>
            <w:shd w:val="clear" w:color="auto" w:fill="F3F7FB"/>
            <w:tcMar>
              <w:top w:w="90" w:type="dxa"/>
              <w:left w:w="95" w:type="dxa"/>
              <w:bottom w:w="90" w:type="dxa"/>
              <w:right w:w="95" w:type="dxa"/>
            </w:tcMar>
            <w:vAlign w:val="center"/>
          </w:tcPr>
          <w:p w14:paraId="05D46989" w14:textId="77777777" w:rsidR="00812C77" w:rsidRDefault="00000000">
            <w:pPr>
              <w:spacing w:after="0" w:line="281" w:lineRule="auto"/>
            </w:pPr>
            <w:r>
              <w:rPr>
                <w:sz w:val="18"/>
              </w:rPr>
              <w:t>14-feature XGBoost</w:t>
            </w:r>
          </w:p>
        </w:tc>
        <w:tc>
          <w:tcPr>
            <w:tcW w:w="1191" w:type="dxa"/>
            <w:shd w:val="clear" w:color="auto" w:fill="F3F7FB"/>
            <w:tcMar>
              <w:top w:w="90" w:type="dxa"/>
              <w:left w:w="95" w:type="dxa"/>
              <w:bottom w:w="90" w:type="dxa"/>
              <w:right w:w="95" w:type="dxa"/>
            </w:tcMar>
            <w:vAlign w:val="center"/>
          </w:tcPr>
          <w:p w14:paraId="40E14E7D" w14:textId="77777777" w:rsidR="00812C77" w:rsidRDefault="00000000">
            <w:pPr>
              <w:spacing w:after="0" w:line="281" w:lineRule="auto"/>
              <w:jc w:val="center"/>
            </w:pPr>
            <w:r>
              <w:rPr>
                <w:sz w:val="18"/>
              </w:rPr>
              <w:t>0.6201</w:t>
            </w:r>
          </w:p>
        </w:tc>
        <w:tc>
          <w:tcPr>
            <w:tcW w:w="1191" w:type="dxa"/>
            <w:shd w:val="clear" w:color="auto" w:fill="F3F7FB"/>
            <w:tcMar>
              <w:top w:w="90" w:type="dxa"/>
              <w:left w:w="95" w:type="dxa"/>
              <w:bottom w:w="90" w:type="dxa"/>
              <w:right w:w="95" w:type="dxa"/>
            </w:tcMar>
            <w:vAlign w:val="center"/>
          </w:tcPr>
          <w:p w14:paraId="1E8CE136" w14:textId="77777777" w:rsidR="00812C77" w:rsidRDefault="00000000">
            <w:pPr>
              <w:spacing w:after="0" w:line="281" w:lineRule="auto"/>
              <w:jc w:val="center"/>
            </w:pPr>
            <w:r>
              <w:rPr>
                <w:sz w:val="18"/>
              </w:rPr>
              <w:t>0.7204</w:t>
            </w:r>
          </w:p>
        </w:tc>
        <w:tc>
          <w:tcPr>
            <w:tcW w:w="1644" w:type="dxa"/>
            <w:shd w:val="clear" w:color="auto" w:fill="F3F7FB"/>
            <w:tcMar>
              <w:top w:w="90" w:type="dxa"/>
              <w:left w:w="95" w:type="dxa"/>
              <w:bottom w:w="90" w:type="dxa"/>
              <w:right w:w="95" w:type="dxa"/>
            </w:tcMar>
            <w:vAlign w:val="center"/>
          </w:tcPr>
          <w:p w14:paraId="1DA89941" w14:textId="77777777" w:rsidR="00812C77" w:rsidRDefault="00000000">
            <w:pPr>
              <w:spacing w:after="0" w:line="281" w:lineRule="auto"/>
              <w:jc w:val="center"/>
            </w:pPr>
            <w:r>
              <w:rPr>
                <w:sz w:val="18"/>
              </w:rPr>
              <w:t>66.22%</w:t>
            </w:r>
          </w:p>
        </w:tc>
        <w:tc>
          <w:tcPr>
            <w:tcW w:w="1644" w:type="dxa"/>
            <w:shd w:val="clear" w:color="auto" w:fill="F3F7FB"/>
            <w:tcMar>
              <w:top w:w="90" w:type="dxa"/>
              <w:left w:w="95" w:type="dxa"/>
              <w:bottom w:w="90" w:type="dxa"/>
              <w:right w:w="95" w:type="dxa"/>
            </w:tcMar>
            <w:vAlign w:val="center"/>
          </w:tcPr>
          <w:p w14:paraId="680C14C6" w14:textId="77777777" w:rsidR="00812C77" w:rsidRDefault="00000000">
            <w:pPr>
              <w:spacing w:after="0" w:line="281" w:lineRule="auto"/>
              <w:jc w:val="center"/>
            </w:pPr>
            <w:r>
              <w:rPr>
                <w:sz w:val="18"/>
              </w:rPr>
              <w:t>38.88%</w:t>
            </w:r>
          </w:p>
        </w:tc>
        <w:tc>
          <w:tcPr>
            <w:tcW w:w="1191" w:type="dxa"/>
            <w:shd w:val="clear" w:color="auto" w:fill="F3F7FB"/>
            <w:tcMar>
              <w:top w:w="90" w:type="dxa"/>
              <w:left w:w="95" w:type="dxa"/>
              <w:bottom w:w="90" w:type="dxa"/>
              <w:right w:w="95" w:type="dxa"/>
            </w:tcMar>
            <w:vAlign w:val="center"/>
          </w:tcPr>
          <w:p w14:paraId="3285D8AE" w14:textId="77777777" w:rsidR="00812C77" w:rsidRDefault="00000000">
            <w:pPr>
              <w:spacing w:after="0" w:line="281" w:lineRule="auto"/>
              <w:jc w:val="center"/>
            </w:pPr>
            <w:r>
              <w:rPr>
                <w:sz w:val="18"/>
              </w:rPr>
              <w:t>0.1928</w:t>
            </w:r>
          </w:p>
        </w:tc>
      </w:tr>
      <w:tr w:rsidR="00812C77" w14:paraId="7BFF8D61" w14:textId="77777777">
        <w:trPr>
          <w:cantSplit/>
          <w:jc w:val="center"/>
        </w:trPr>
        <w:tc>
          <w:tcPr>
            <w:tcW w:w="2721" w:type="dxa"/>
            <w:shd w:val="clear" w:color="auto" w:fill="FFFFFF"/>
            <w:tcMar>
              <w:top w:w="90" w:type="dxa"/>
              <w:left w:w="95" w:type="dxa"/>
              <w:bottom w:w="90" w:type="dxa"/>
              <w:right w:w="95" w:type="dxa"/>
            </w:tcMar>
            <w:vAlign w:val="center"/>
          </w:tcPr>
          <w:p w14:paraId="628DB9CA" w14:textId="77777777" w:rsidR="00812C77" w:rsidRDefault="00000000">
            <w:pPr>
              <w:spacing w:after="0" w:line="281" w:lineRule="auto"/>
            </w:pPr>
            <w:r>
              <w:rPr>
                <w:sz w:val="18"/>
              </w:rPr>
              <w:t>8-feature LR</w:t>
            </w:r>
          </w:p>
        </w:tc>
        <w:tc>
          <w:tcPr>
            <w:tcW w:w="1191" w:type="dxa"/>
            <w:shd w:val="clear" w:color="auto" w:fill="FFFFFF"/>
            <w:tcMar>
              <w:top w:w="90" w:type="dxa"/>
              <w:left w:w="95" w:type="dxa"/>
              <w:bottom w:w="90" w:type="dxa"/>
              <w:right w:w="95" w:type="dxa"/>
            </w:tcMar>
            <w:vAlign w:val="center"/>
          </w:tcPr>
          <w:p w14:paraId="721D6CCC" w14:textId="77777777" w:rsidR="00812C77" w:rsidRDefault="00000000">
            <w:pPr>
              <w:spacing w:after="0" w:line="281" w:lineRule="auto"/>
              <w:jc w:val="center"/>
            </w:pPr>
            <w:r>
              <w:rPr>
                <w:sz w:val="18"/>
              </w:rPr>
              <w:t>0.6064</w:t>
            </w:r>
          </w:p>
        </w:tc>
        <w:tc>
          <w:tcPr>
            <w:tcW w:w="1191" w:type="dxa"/>
            <w:shd w:val="clear" w:color="auto" w:fill="FFFFFF"/>
            <w:tcMar>
              <w:top w:w="90" w:type="dxa"/>
              <w:left w:w="95" w:type="dxa"/>
              <w:bottom w:w="90" w:type="dxa"/>
              <w:right w:w="95" w:type="dxa"/>
            </w:tcMar>
            <w:vAlign w:val="center"/>
          </w:tcPr>
          <w:p w14:paraId="6DE3B5F5" w14:textId="77777777" w:rsidR="00812C77" w:rsidRDefault="00000000">
            <w:pPr>
              <w:spacing w:after="0" w:line="281" w:lineRule="auto"/>
              <w:jc w:val="center"/>
            </w:pPr>
            <w:r>
              <w:rPr>
                <w:sz w:val="18"/>
              </w:rPr>
              <w:t>0.7100</w:t>
            </w:r>
          </w:p>
        </w:tc>
        <w:tc>
          <w:tcPr>
            <w:tcW w:w="1644" w:type="dxa"/>
            <w:shd w:val="clear" w:color="auto" w:fill="FFFFFF"/>
            <w:tcMar>
              <w:top w:w="90" w:type="dxa"/>
              <w:left w:w="95" w:type="dxa"/>
              <w:bottom w:w="90" w:type="dxa"/>
              <w:right w:w="95" w:type="dxa"/>
            </w:tcMar>
            <w:vAlign w:val="center"/>
          </w:tcPr>
          <w:p w14:paraId="53C86EEA" w14:textId="77777777" w:rsidR="00812C77" w:rsidRDefault="00000000">
            <w:pPr>
              <w:spacing w:after="0" w:line="281" w:lineRule="auto"/>
              <w:jc w:val="center"/>
            </w:pPr>
            <w:r>
              <w:rPr>
                <w:sz w:val="18"/>
              </w:rPr>
              <w:t>63.96%</w:t>
            </w:r>
          </w:p>
        </w:tc>
        <w:tc>
          <w:tcPr>
            <w:tcW w:w="1644" w:type="dxa"/>
            <w:shd w:val="clear" w:color="auto" w:fill="FFFFFF"/>
            <w:tcMar>
              <w:top w:w="90" w:type="dxa"/>
              <w:left w:w="95" w:type="dxa"/>
              <w:bottom w:w="90" w:type="dxa"/>
              <w:right w:w="95" w:type="dxa"/>
            </w:tcMar>
            <w:vAlign w:val="center"/>
          </w:tcPr>
          <w:p w14:paraId="4B53EB09" w14:textId="77777777" w:rsidR="00812C77" w:rsidRDefault="00000000">
            <w:pPr>
              <w:spacing w:after="0" w:line="281" w:lineRule="auto"/>
              <w:jc w:val="center"/>
            </w:pPr>
            <w:r>
              <w:rPr>
                <w:sz w:val="18"/>
              </w:rPr>
              <w:t>37.55%</w:t>
            </w:r>
          </w:p>
        </w:tc>
        <w:tc>
          <w:tcPr>
            <w:tcW w:w="1191" w:type="dxa"/>
            <w:shd w:val="clear" w:color="auto" w:fill="FFFFFF"/>
            <w:tcMar>
              <w:top w:w="90" w:type="dxa"/>
              <w:left w:w="95" w:type="dxa"/>
              <w:bottom w:w="90" w:type="dxa"/>
              <w:right w:w="95" w:type="dxa"/>
            </w:tcMar>
            <w:vAlign w:val="center"/>
          </w:tcPr>
          <w:p w14:paraId="6D6CA4EA" w14:textId="77777777" w:rsidR="00812C77" w:rsidRDefault="00000000">
            <w:pPr>
              <w:spacing w:after="0" w:line="281" w:lineRule="auto"/>
              <w:jc w:val="center"/>
            </w:pPr>
            <w:r>
              <w:rPr>
                <w:sz w:val="18"/>
              </w:rPr>
              <w:t>0.1969</w:t>
            </w:r>
          </w:p>
        </w:tc>
      </w:tr>
    </w:tbl>
    <w:p w14:paraId="15DFC37E" w14:textId="77777777" w:rsidR="00812C77" w:rsidRDefault="00812C77">
      <w:pPr>
        <w:spacing w:after="0" w:line="72" w:lineRule="auto"/>
      </w:pPr>
    </w:p>
    <w:p w14:paraId="445B78FD" w14:textId="77777777" w:rsidR="00812C77" w:rsidRDefault="00000000">
      <w:r>
        <w:t xml:space="preserve">The review contains 8,875 customer-months, with 3,025 actual repurchases. Monthly top-20% lists total 1,776 places; XGBoost finds 1,176 repurchases. </w:t>
      </w:r>
      <w:r>
        <w:rPr>
          <w:b/>
        </w:rPr>
        <w:t>Precision = 1,176 ÷ 1,776 = 66.22%; recall = 1,176 ÷ 3,025 = 38.88%.</w:t>
      </w:r>
      <w:r>
        <w:t xml:space="preserve"> The overall repurchase rate is 34.08%, giving </w:t>
      </w:r>
      <w:r>
        <w:rPr>
          <w:b/>
        </w:rPr>
        <w:t>1.943× lift</w:t>
      </w:r>
      <w:r>
        <w:t>.</w:t>
      </w:r>
    </w:p>
    <w:p w14:paraId="043D4EF1" w14:textId="77777777" w:rsidR="00812C77" w:rsidRDefault="00000000">
      <w:pPr>
        <w:keepNext/>
        <w:spacing w:after="0" w:line="240" w:lineRule="auto"/>
        <w:jc w:val="center"/>
      </w:pPr>
      <w:r>
        <w:rPr>
          <w:noProof/>
          <w:sz w:val="2"/>
        </w:rPr>
        <w:drawing>
          <wp:inline distT="0" distB="0" distL="0" distR="0" wp14:anchorId="2371C70D" wp14:editId="5EEE0C2C">
            <wp:extent cx="6083999" cy="1875517"/>
            <wp:effectExtent l="0" t="0" r="0" b="0"/>
            <wp:docPr id="2" name="Picture 2" descr="Figure 3-2 Monthly top-20% precision for XGBoost and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urchase_en.png"/>
                    <pic:cNvPicPr/>
                  </pic:nvPicPr>
                  <pic:blipFill>
                    <a:blip r:embed="rId9"/>
                    <a:stretch>
                      <a:fillRect/>
                    </a:stretch>
                  </pic:blipFill>
                  <pic:spPr>
                    <a:xfrm>
                      <a:off x="0" y="0"/>
                      <a:ext cx="6083999" cy="1875517"/>
                    </a:xfrm>
                    <a:prstGeom prst="rect">
                      <a:avLst/>
                    </a:prstGeom>
                  </pic:spPr>
                </pic:pic>
              </a:graphicData>
            </a:graphic>
          </wp:inline>
        </w:drawing>
      </w:r>
    </w:p>
    <w:p w14:paraId="3F0A1C89" w14:textId="77777777" w:rsidR="00812C77" w:rsidRDefault="00000000">
      <w:pPr>
        <w:pStyle w:val="af7"/>
        <w:jc w:val="center"/>
      </w:pPr>
      <w:r>
        <w:rPr>
          <w:b w:val="0"/>
          <w:color w:val="555555"/>
        </w:rPr>
        <w:t>Figure 3-2 Monthly top-20% precision for XGBoost and LR</w:t>
      </w:r>
    </w:p>
    <w:p w14:paraId="01F59B53" w14:textId="77777777" w:rsidR="00812C77" w:rsidRDefault="00000000">
      <w:r>
        <w:t xml:space="preserve">XGBoost has higher list precision than base LR in all three review months, finding </w:t>
      </w:r>
      <w:r>
        <w:rPr>
          <w:b/>
        </w:rPr>
        <w:t>40 additional repurchasing customer-month records</w:t>
      </w:r>
      <w:r>
        <w:t xml:space="preserve"> in total.</w:t>
      </w:r>
    </w:p>
    <w:p w14:paraId="465473AD" w14:textId="77777777" w:rsidR="00812C77" w:rsidRDefault="00000000">
      <w:pPr>
        <w:pStyle w:val="1"/>
        <w:pageBreakBefore/>
      </w:pPr>
      <w:r>
        <w:lastRenderedPageBreak/>
        <w:t>3.4 Spending-Potential Ranking</w:t>
      </w:r>
    </w:p>
    <w:p w14:paraId="30E69A5A" w14:textId="77777777" w:rsidR="00812C77" w:rsidRDefault="00000000">
      <w:r>
        <w:t xml:space="preserve">The task selects the top 20% of customers each month to capture more actual spending in the next 30 days. The main metric is </w:t>
      </w:r>
      <w:r>
        <w:rPr>
          <w:b/>
        </w:rPr>
        <w:t>spending coverage = actual spending by listed customers ÷ actual spending by all customers</w:t>
      </w:r>
      <w:r>
        <w:t>, ranging from 0–100%, with higher values better. Calculate it monthly, then average the three months equally.</w:t>
      </w:r>
    </w:p>
    <w:p w14:paraId="19BC4BC2" w14:textId="77777777" w:rsidR="00812C77" w:rsidRDefault="00000000">
      <w:r>
        <w:rPr>
          <w:b/>
        </w:rPr>
        <w:t>MAE</w:t>
      </w:r>
      <w:r>
        <w:t xml:space="preserve"> is an additional measure: average the absolute difference between predicted and actual spending across records. It is non-negative, measured in pounds, and lower is better. The rules estimate 30-day spending using the previous 30 days, 90-day spending ÷ 3, or 180-day spending ÷ 6.</w:t>
      </w:r>
    </w:p>
    <w:p w14:paraId="67B31BE1" w14:textId="77777777" w:rsidR="00812C77" w:rsidRDefault="00000000">
      <w:pPr>
        <w:pStyle w:val="af7"/>
        <w:keepNext/>
        <w:jc w:val="center"/>
      </w:pPr>
      <w:r>
        <w:rPr>
          <w:b w:val="0"/>
          <w:color w:val="555555"/>
        </w:rPr>
        <w:t>Table 3-7 Coverage and amount error for six methods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28"/>
        <w:gridCol w:w="2098"/>
        <w:gridCol w:w="2098"/>
        <w:gridCol w:w="1757"/>
      </w:tblGrid>
      <w:tr w:rsidR="00812C77" w14:paraId="31CEB444" w14:textId="77777777">
        <w:trPr>
          <w:cantSplit/>
          <w:tblHeader/>
          <w:jc w:val="center"/>
        </w:trPr>
        <w:tc>
          <w:tcPr>
            <w:tcW w:w="3628" w:type="dxa"/>
            <w:shd w:val="clear" w:color="auto" w:fill="24486D"/>
            <w:tcMar>
              <w:top w:w="90" w:type="dxa"/>
              <w:left w:w="95" w:type="dxa"/>
              <w:bottom w:w="90" w:type="dxa"/>
              <w:right w:w="95" w:type="dxa"/>
            </w:tcMar>
            <w:vAlign w:val="center"/>
          </w:tcPr>
          <w:p w14:paraId="5D416EBD" w14:textId="77777777" w:rsidR="00812C77" w:rsidRDefault="00000000">
            <w:pPr>
              <w:spacing w:after="0" w:line="281" w:lineRule="auto"/>
              <w:jc w:val="center"/>
            </w:pPr>
            <w:r>
              <w:rPr>
                <w:b/>
                <w:color w:val="FFFFFF"/>
                <w:sz w:val="19"/>
              </w:rPr>
              <w:t>Method</w:t>
            </w:r>
          </w:p>
        </w:tc>
        <w:tc>
          <w:tcPr>
            <w:tcW w:w="2098" w:type="dxa"/>
            <w:shd w:val="clear" w:color="auto" w:fill="24486D"/>
            <w:tcMar>
              <w:top w:w="90" w:type="dxa"/>
              <w:left w:w="95" w:type="dxa"/>
              <w:bottom w:w="90" w:type="dxa"/>
              <w:right w:w="95" w:type="dxa"/>
            </w:tcMar>
            <w:vAlign w:val="center"/>
          </w:tcPr>
          <w:p w14:paraId="324226FF" w14:textId="77777777" w:rsidR="00812C77" w:rsidRDefault="00000000">
            <w:pPr>
              <w:spacing w:after="0" w:line="281" w:lineRule="auto"/>
              <w:jc w:val="center"/>
            </w:pPr>
            <w:r>
              <w:rPr>
                <w:b/>
                <w:color w:val="FFFFFF"/>
                <w:sz w:val="19"/>
              </w:rPr>
              <w:t>Validation</w:t>
            </w:r>
            <w:r>
              <w:rPr>
                <w:b/>
                <w:color w:val="FFFFFF"/>
                <w:sz w:val="19"/>
              </w:rPr>
              <w:br/>
              <w:t>coverage ↑</w:t>
            </w:r>
          </w:p>
        </w:tc>
        <w:tc>
          <w:tcPr>
            <w:tcW w:w="2098" w:type="dxa"/>
            <w:shd w:val="clear" w:color="auto" w:fill="24486D"/>
            <w:tcMar>
              <w:top w:w="90" w:type="dxa"/>
              <w:left w:w="95" w:type="dxa"/>
              <w:bottom w:w="90" w:type="dxa"/>
              <w:right w:w="95" w:type="dxa"/>
            </w:tcMar>
            <w:vAlign w:val="center"/>
          </w:tcPr>
          <w:p w14:paraId="2EDED26A" w14:textId="77777777" w:rsidR="00812C77" w:rsidRDefault="00000000">
            <w:pPr>
              <w:spacing w:after="0" w:line="281" w:lineRule="auto"/>
              <w:jc w:val="center"/>
            </w:pPr>
            <w:r>
              <w:rPr>
                <w:b/>
                <w:color w:val="FFFFFF"/>
                <w:sz w:val="19"/>
              </w:rPr>
              <w:t>Review coverage ↑</w:t>
            </w:r>
          </w:p>
        </w:tc>
        <w:tc>
          <w:tcPr>
            <w:tcW w:w="1757" w:type="dxa"/>
            <w:shd w:val="clear" w:color="auto" w:fill="24486D"/>
            <w:tcMar>
              <w:top w:w="90" w:type="dxa"/>
              <w:left w:w="95" w:type="dxa"/>
              <w:bottom w:w="90" w:type="dxa"/>
              <w:right w:w="95" w:type="dxa"/>
            </w:tcMar>
            <w:vAlign w:val="center"/>
          </w:tcPr>
          <w:p w14:paraId="353AF4D1" w14:textId="77777777" w:rsidR="00812C77" w:rsidRDefault="00000000">
            <w:pPr>
              <w:spacing w:after="0" w:line="281" w:lineRule="auto"/>
              <w:jc w:val="center"/>
            </w:pPr>
            <w:r>
              <w:rPr>
                <w:b/>
                <w:color w:val="FFFFFF"/>
                <w:sz w:val="19"/>
              </w:rPr>
              <w:t>Review MAE ↓</w:t>
            </w:r>
          </w:p>
        </w:tc>
      </w:tr>
      <w:tr w:rsidR="00812C77" w14:paraId="0B0452CC" w14:textId="77777777">
        <w:trPr>
          <w:cantSplit/>
          <w:jc w:val="center"/>
        </w:trPr>
        <w:tc>
          <w:tcPr>
            <w:tcW w:w="3628" w:type="dxa"/>
            <w:shd w:val="clear" w:color="auto" w:fill="F3F7FB"/>
            <w:tcMar>
              <w:top w:w="90" w:type="dxa"/>
              <w:left w:w="95" w:type="dxa"/>
              <w:bottom w:w="90" w:type="dxa"/>
              <w:right w:w="95" w:type="dxa"/>
            </w:tcMar>
            <w:vAlign w:val="center"/>
          </w:tcPr>
          <w:p w14:paraId="61E67356" w14:textId="77777777" w:rsidR="00812C77" w:rsidRDefault="00000000">
            <w:pPr>
              <w:spacing w:after="0" w:line="281" w:lineRule="auto"/>
            </w:pPr>
            <w:r>
              <w:rPr>
                <w:sz w:val="19"/>
              </w:rPr>
              <w:t>Past-30-day rule</w:t>
            </w:r>
          </w:p>
        </w:tc>
        <w:tc>
          <w:tcPr>
            <w:tcW w:w="2098" w:type="dxa"/>
            <w:shd w:val="clear" w:color="auto" w:fill="F3F7FB"/>
            <w:tcMar>
              <w:top w:w="90" w:type="dxa"/>
              <w:left w:w="95" w:type="dxa"/>
              <w:bottom w:w="90" w:type="dxa"/>
              <w:right w:w="95" w:type="dxa"/>
            </w:tcMar>
            <w:vAlign w:val="center"/>
          </w:tcPr>
          <w:p w14:paraId="60E393E4" w14:textId="77777777" w:rsidR="00812C77" w:rsidRDefault="00000000">
            <w:pPr>
              <w:spacing w:after="0" w:line="281" w:lineRule="auto"/>
              <w:jc w:val="center"/>
            </w:pPr>
            <w:r>
              <w:rPr>
                <w:sz w:val="19"/>
              </w:rPr>
              <w:t>56.14%</w:t>
            </w:r>
          </w:p>
        </w:tc>
        <w:tc>
          <w:tcPr>
            <w:tcW w:w="2098" w:type="dxa"/>
            <w:shd w:val="clear" w:color="auto" w:fill="F3F7FB"/>
            <w:tcMar>
              <w:top w:w="90" w:type="dxa"/>
              <w:left w:w="95" w:type="dxa"/>
              <w:bottom w:w="90" w:type="dxa"/>
              <w:right w:w="95" w:type="dxa"/>
            </w:tcMar>
            <w:vAlign w:val="center"/>
          </w:tcPr>
          <w:p w14:paraId="15AD7004" w14:textId="77777777" w:rsidR="00812C77" w:rsidRDefault="00000000">
            <w:pPr>
              <w:spacing w:after="0" w:line="281" w:lineRule="auto"/>
              <w:jc w:val="center"/>
            </w:pPr>
            <w:r>
              <w:rPr>
                <w:sz w:val="19"/>
              </w:rPr>
              <w:t>55.95%</w:t>
            </w:r>
          </w:p>
        </w:tc>
        <w:tc>
          <w:tcPr>
            <w:tcW w:w="1757" w:type="dxa"/>
            <w:shd w:val="clear" w:color="auto" w:fill="F3F7FB"/>
            <w:tcMar>
              <w:top w:w="90" w:type="dxa"/>
              <w:left w:w="95" w:type="dxa"/>
              <w:bottom w:w="90" w:type="dxa"/>
              <w:right w:w="95" w:type="dxa"/>
            </w:tcMar>
            <w:vAlign w:val="center"/>
          </w:tcPr>
          <w:p w14:paraId="39AF094B" w14:textId="77777777" w:rsidR="00812C77" w:rsidRDefault="00000000">
            <w:pPr>
              <w:spacing w:after="0" w:line="281" w:lineRule="auto"/>
              <w:jc w:val="center"/>
            </w:pPr>
            <w:r>
              <w:rPr>
                <w:sz w:val="19"/>
              </w:rPr>
              <w:t>£336.68</w:t>
            </w:r>
          </w:p>
        </w:tc>
      </w:tr>
      <w:tr w:rsidR="00812C77" w14:paraId="5F70F4F9" w14:textId="77777777">
        <w:trPr>
          <w:cantSplit/>
          <w:jc w:val="center"/>
        </w:trPr>
        <w:tc>
          <w:tcPr>
            <w:tcW w:w="3628" w:type="dxa"/>
            <w:shd w:val="clear" w:color="auto" w:fill="FFFFFF"/>
            <w:tcMar>
              <w:top w:w="90" w:type="dxa"/>
              <w:left w:w="95" w:type="dxa"/>
              <w:bottom w:w="90" w:type="dxa"/>
              <w:right w:w="95" w:type="dxa"/>
            </w:tcMar>
            <w:vAlign w:val="center"/>
          </w:tcPr>
          <w:p w14:paraId="3FE919B3" w14:textId="77777777" w:rsidR="00812C77" w:rsidRDefault="00000000">
            <w:pPr>
              <w:spacing w:after="0" w:line="281" w:lineRule="auto"/>
            </w:pPr>
            <w:r>
              <w:rPr>
                <w:sz w:val="19"/>
              </w:rPr>
              <w:t>Past-90-day rule</w:t>
            </w:r>
          </w:p>
        </w:tc>
        <w:tc>
          <w:tcPr>
            <w:tcW w:w="2098" w:type="dxa"/>
            <w:shd w:val="clear" w:color="auto" w:fill="FFFFFF"/>
            <w:tcMar>
              <w:top w:w="90" w:type="dxa"/>
              <w:left w:w="95" w:type="dxa"/>
              <w:bottom w:w="90" w:type="dxa"/>
              <w:right w:w="95" w:type="dxa"/>
            </w:tcMar>
            <w:vAlign w:val="center"/>
          </w:tcPr>
          <w:p w14:paraId="6C8BCDB4" w14:textId="77777777" w:rsidR="00812C77" w:rsidRDefault="00000000">
            <w:pPr>
              <w:spacing w:after="0" w:line="281" w:lineRule="auto"/>
              <w:jc w:val="center"/>
            </w:pPr>
            <w:r>
              <w:rPr>
                <w:sz w:val="19"/>
              </w:rPr>
              <w:t>67.39%</w:t>
            </w:r>
          </w:p>
        </w:tc>
        <w:tc>
          <w:tcPr>
            <w:tcW w:w="2098" w:type="dxa"/>
            <w:shd w:val="clear" w:color="auto" w:fill="FFFFFF"/>
            <w:tcMar>
              <w:top w:w="90" w:type="dxa"/>
              <w:left w:w="95" w:type="dxa"/>
              <w:bottom w:w="90" w:type="dxa"/>
              <w:right w:w="95" w:type="dxa"/>
            </w:tcMar>
            <w:vAlign w:val="center"/>
          </w:tcPr>
          <w:p w14:paraId="4A5F5EE3" w14:textId="77777777" w:rsidR="00812C77" w:rsidRDefault="00000000">
            <w:pPr>
              <w:spacing w:after="0" w:line="281" w:lineRule="auto"/>
              <w:jc w:val="center"/>
            </w:pPr>
            <w:r>
              <w:rPr>
                <w:sz w:val="19"/>
              </w:rPr>
              <w:t>64.56%</w:t>
            </w:r>
          </w:p>
        </w:tc>
        <w:tc>
          <w:tcPr>
            <w:tcW w:w="1757" w:type="dxa"/>
            <w:shd w:val="clear" w:color="auto" w:fill="FFFFFF"/>
            <w:tcMar>
              <w:top w:w="90" w:type="dxa"/>
              <w:left w:w="95" w:type="dxa"/>
              <w:bottom w:w="90" w:type="dxa"/>
              <w:right w:w="95" w:type="dxa"/>
            </w:tcMar>
            <w:vAlign w:val="center"/>
          </w:tcPr>
          <w:p w14:paraId="47C804E7" w14:textId="77777777" w:rsidR="00812C77" w:rsidRDefault="00000000">
            <w:pPr>
              <w:spacing w:after="0" w:line="281" w:lineRule="auto"/>
              <w:jc w:val="center"/>
            </w:pPr>
            <w:r>
              <w:rPr>
                <w:sz w:val="19"/>
              </w:rPr>
              <w:t>£270.68</w:t>
            </w:r>
          </w:p>
        </w:tc>
      </w:tr>
      <w:tr w:rsidR="00812C77" w14:paraId="6F06D519" w14:textId="77777777">
        <w:trPr>
          <w:cantSplit/>
          <w:jc w:val="center"/>
        </w:trPr>
        <w:tc>
          <w:tcPr>
            <w:tcW w:w="3628" w:type="dxa"/>
            <w:shd w:val="clear" w:color="auto" w:fill="F3F7FB"/>
            <w:tcMar>
              <w:top w:w="90" w:type="dxa"/>
              <w:left w:w="95" w:type="dxa"/>
              <w:bottom w:w="90" w:type="dxa"/>
              <w:right w:w="95" w:type="dxa"/>
            </w:tcMar>
            <w:vAlign w:val="center"/>
          </w:tcPr>
          <w:p w14:paraId="0B72D33F" w14:textId="77777777" w:rsidR="00812C77" w:rsidRDefault="00000000">
            <w:pPr>
              <w:spacing w:after="0" w:line="281" w:lineRule="auto"/>
            </w:pPr>
            <w:r>
              <w:rPr>
                <w:sz w:val="19"/>
              </w:rPr>
              <w:t>Past-180-day rule</w:t>
            </w:r>
          </w:p>
        </w:tc>
        <w:tc>
          <w:tcPr>
            <w:tcW w:w="2098" w:type="dxa"/>
            <w:shd w:val="clear" w:color="auto" w:fill="F3F7FB"/>
            <w:tcMar>
              <w:top w:w="90" w:type="dxa"/>
              <w:left w:w="95" w:type="dxa"/>
              <w:bottom w:w="90" w:type="dxa"/>
              <w:right w:w="95" w:type="dxa"/>
            </w:tcMar>
            <w:vAlign w:val="center"/>
          </w:tcPr>
          <w:p w14:paraId="4F1EC2BF" w14:textId="77777777" w:rsidR="00812C77" w:rsidRDefault="00000000">
            <w:pPr>
              <w:spacing w:after="0" w:line="281" w:lineRule="auto"/>
              <w:jc w:val="center"/>
            </w:pPr>
            <w:r>
              <w:rPr>
                <w:sz w:val="19"/>
              </w:rPr>
              <w:t>71.37%</w:t>
            </w:r>
          </w:p>
        </w:tc>
        <w:tc>
          <w:tcPr>
            <w:tcW w:w="2098" w:type="dxa"/>
            <w:shd w:val="clear" w:color="auto" w:fill="F3F7FB"/>
            <w:tcMar>
              <w:top w:w="90" w:type="dxa"/>
              <w:left w:w="95" w:type="dxa"/>
              <w:bottom w:w="90" w:type="dxa"/>
              <w:right w:w="95" w:type="dxa"/>
            </w:tcMar>
            <w:vAlign w:val="center"/>
          </w:tcPr>
          <w:p w14:paraId="6A21EF54" w14:textId="77777777" w:rsidR="00812C77" w:rsidRDefault="00000000">
            <w:pPr>
              <w:spacing w:after="0" w:line="281" w:lineRule="auto"/>
              <w:jc w:val="center"/>
            </w:pPr>
            <w:r>
              <w:rPr>
                <w:sz w:val="19"/>
              </w:rPr>
              <w:t>67.45%</w:t>
            </w:r>
          </w:p>
        </w:tc>
        <w:tc>
          <w:tcPr>
            <w:tcW w:w="1757" w:type="dxa"/>
            <w:shd w:val="clear" w:color="auto" w:fill="F3F7FB"/>
            <w:tcMar>
              <w:top w:w="90" w:type="dxa"/>
              <w:left w:w="95" w:type="dxa"/>
              <w:bottom w:w="90" w:type="dxa"/>
              <w:right w:w="95" w:type="dxa"/>
            </w:tcMar>
            <w:vAlign w:val="center"/>
          </w:tcPr>
          <w:p w14:paraId="32E75078" w14:textId="77777777" w:rsidR="00812C77" w:rsidRDefault="00000000">
            <w:pPr>
              <w:spacing w:after="0" w:line="281" w:lineRule="auto"/>
              <w:jc w:val="center"/>
            </w:pPr>
            <w:r>
              <w:rPr>
                <w:sz w:val="19"/>
              </w:rPr>
              <w:t>£263.47</w:t>
            </w:r>
          </w:p>
        </w:tc>
      </w:tr>
      <w:tr w:rsidR="00812C77" w14:paraId="1EDF510E" w14:textId="77777777">
        <w:trPr>
          <w:cantSplit/>
          <w:jc w:val="center"/>
        </w:trPr>
        <w:tc>
          <w:tcPr>
            <w:tcW w:w="3628" w:type="dxa"/>
            <w:shd w:val="clear" w:color="auto" w:fill="FFFFFF"/>
            <w:tcMar>
              <w:top w:w="90" w:type="dxa"/>
              <w:left w:w="95" w:type="dxa"/>
              <w:bottom w:w="90" w:type="dxa"/>
              <w:right w:w="95" w:type="dxa"/>
            </w:tcMar>
            <w:vAlign w:val="center"/>
          </w:tcPr>
          <w:p w14:paraId="742A0130" w14:textId="77777777" w:rsidR="00812C77" w:rsidRDefault="00000000">
            <w:pPr>
              <w:spacing w:after="0" w:line="281" w:lineRule="auto"/>
            </w:pPr>
            <w:r>
              <w:rPr>
                <w:sz w:val="19"/>
              </w:rPr>
              <w:t>Direct LightGBM amount model</w:t>
            </w:r>
          </w:p>
        </w:tc>
        <w:tc>
          <w:tcPr>
            <w:tcW w:w="2098" w:type="dxa"/>
            <w:shd w:val="clear" w:color="auto" w:fill="FFFFFF"/>
            <w:tcMar>
              <w:top w:w="90" w:type="dxa"/>
              <w:left w:w="95" w:type="dxa"/>
              <w:bottom w:w="90" w:type="dxa"/>
              <w:right w:w="95" w:type="dxa"/>
            </w:tcMar>
            <w:vAlign w:val="center"/>
          </w:tcPr>
          <w:p w14:paraId="0A7C77DD" w14:textId="77777777" w:rsidR="00812C77" w:rsidRDefault="00000000">
            <w:pPr>
              <w:spacing w:after="0" w:line="281" w:lineRule="auto"/>
              <w:jc w:val="center"/>
            </w:pPr>
            <w:r>
              <w:rPr>
                <w:sz w:val="19"/>
              </w:rPr>
              <w:t>73.01%</w:t>
            </w:r>
          </w:p>
        </w:tc>
        <w:tc>
          <w:tcPr>
            <w:tcW w:w="2098" w:type="dxa"/>
            <w:shd w:val="clear" w:color="auto" w:fill="FFFFFF"/>
            <w:tcMar>
              <w:top w:w="90" w:type="dxa"/>
              <w:left w:w="95" w:type="dxa"/>
              <w:bottom w:w="90" w:type="dxa"/>
              <w:right w:w="95" w:type="dxa"/>
            </w:tcMar>
            <w:vAlign w:val="center"/>
          </w:tcPr>
          <w:p w14:paraId="640F22A3" w14:textId="77777777" w:rsidR="00812C77" w:rsidRDefault="00000000">
            <w:pPr>
              <w:spacing w:after="0" w:line="281" w:lineRule="auto"/>
              <w:jc w:val="center"/>
            </w:pPr>
            <w:r>
              <w:rPr>
                <w:sz w:val="19"/>
              </w:rPr>
              <w:t>70.23%</w:t>
            </w:r>
          </w:p>
        </w:tc>
        <w:tc>
          <w:tcPr>
            <w:tcW w:w="1757" w:type="dxa"/>
            <w:shd w:val="clear" w:color="auto" w:fill="FFFFFF"/>
            <w:tcMar>
              <w:top w:w="90" w:type="dxa"/>
              <w:left w:w="95" w:type="dxa"/>
              <w:bottom w:w="90" w:type="dxa"/>
              <w:right w:w="95" w:type="dxa"/>
            </w:tcMar>
            <w:vAlign w:val="center"/>
          </w:tcPr>
          <w:p w14:paraId="33B0C0C0" w14:textId="77777777" w:rsidR="00812C77" w:rsidRDefault="00000000">
            <w:pPr>
              <w:spacing w:after="0" w:line="281" w:lineRule="auto"/>
              <w:jc w:val="center"/>
            </w:pPr>
            <w:r>
              <w:rPr>
                <w:sz w:val="19"/>
              </w:rPr>
              <w:t>£252.10</w:t>
            </w:r>
          </w:p>
        </w:tc>
      </w:tr>
      <w:tr w:rsidR="00812C77" w14:paraId="5CC40DD6" w14:textId="77777777">
        <w:trPr>
          <w:cantSplit/>
          <w:jc w:val="center"/>
        </w:trPr>
        <w:tc>
          <w:tcPr>
            <w:tcW w:w="3628" w:type="dxa"/>
            <w:shd w:val="clear" w:color="auto" w:fill="F3F7FB"/>
            <w:tcMar>
              <w:top w:w="90" w:type="dxa"/>
              <w:left w:w="95" w:type="dxa"/>
              <w:bottom w:w="90" w:type="dxa"/>
              <w:right w:w="95" w:type="dxa"/>
            </w:tcMar>
            <w:vAlign w:val="center"/>
          </w:tcPr>
          <w:p w14:paraId="78354E9D" w14:textId="77777777" w:rsidR="00812C77" w:rsidRDefault="00000000">
            <w:pPr>
              <w:spacing w:after="0" w:line="281" w:lineRule="auto"/>
            </w:pPr>
            <w:r>
              <w:rPr>
                <w:sz w:val="19"/>
              </w:rPr>
              <w:t>Direct XGBoost amount model</w:t>
            </w:r>
          </w:p>
        </w:tc>
        <w:tc>
          <w:tcPr>
            <w:tcW w:w="2098" w:type="dxa"/>
            <w:shd w:val="clear" w:color="auto" w:fill="F3F7FB"/>
            <w:tcMar>
              <w:top w:w="90" w:type="dxa"/>
              <w:left w:w="95" w:type="dxa"/>
              <w:bottom w:w="90" w:type="dxa"/>
              <w:right w:w="95" w:type="dxa"/>
            </w:tcMar>
            <w:vAlign w:val="center"/>
          </w:tcPr>
          <w:p w14:paraId="3015D6A5" w14:textId="77777777" w:rsidR="00812C77" w:rsidRDefault="00000000">
            <w:pPr>
              <w:spacing w:after="0" w:line="281" w:lineRule="auto"/>
              <w:jc w:val="center"/>
            </w:pPr>
            <w:r>
              <w:rPr>
                <w:sz w:val="19"/>
              </w:rPr>
              <w:t>72.80%</w:t>
            </w:r>
          </w:p>
        </w:tc>
        <w:tc>
          <w:tcPr>
            <w:tcW w:w="2098" w:type="dxa"/>
            <w:shd w:val="clear" w:color="auto" w:fill="F3F7FB"/>
            <w:tcMar>
              <w:top w:w="90" w:type="dxa"/>
              <w:left w:w="95" w:type="dxa"/>
              <w:bottom w:w="90" w:type="dxa"/>
              <w:right w:w="95" w:type="dxa"/>
            </w:tcMar>
            <w:vAlign w:val="center"/>
          </w:tcPr>
          <w:p w14:paraId="50D84A49" w14:textId="77777777" w:rsidR="00812C77" w:rsidRDefault="00000000">
            <w:pPr>
              <w:spacing w:after="0" w:line="281" w:lineRule="auto"/>
              <w:jc w:val="center"/>
            </w:pPr>
            <w:r>
              <w:rPr>
                <w:sz w:val="19"/>
              </w:rPr>
              <w:t>70.45%</w:t>
            </w:r>
          </w:p>
        </w:tc>
        <w:tc>
          <w:tcPr>
            <w:tcW w:w="1757" w:type="dxa"/>
            <w:shd w:val="clear" w:color="auto" w:fill="F3F7FB"/>
            <w:tcMar>
              <w:top w:w="90" w:type="dxa"/>
              <w:left w:w="95" w:type="dxa"/>
              <w:bottom w:w="90" w:type="dxa"/>
              <w:right w:w="95" w:type="dxa"/>
            </w:tcMar>
            <w:vAlign w:val="center"/>
          </w:tcPr>
          <w:p w14:paraId="14A6C443" w14:textId="77777777" w:rsidR="00812C77" w:rsidRDefault="00000000">
            <w:pPr>
              <w:spacing w:after="0" w:line="281" w:lineRule="auto"/>
              <w:jc w:val="center"/>
            </w:pPr>
            <w:r>
              <w:rPr>
                <w:sz w:val="19"/>
              </w:rPr>
              <w:t>£252.12</w:t>
            </w:r>
          </w:p>
        </w:tc>
      </w:tr>
      <w:tr w:rsidR="00812C77" w14:paraId="56D1CE3E" w14:textId="77777777">
        <w:trPr>
          <w:cantSplit/>
          <w:jc w:val="center"/>
        </w:trPr>
        <w:tc>
          <w:tcPr>
            <w:tcW w:w="3628" w:type="dxa"/>
            <w:shd w:val="clear" w:color="auto" w:fill="FFFFFF"/>
            <w:tcMar>
              <w:top w:w="90" w:type="dxa"/>
              <w:left w:w="95" w:type="dxa"/>
              <w:bottom w:w="90" w:type="dxa"/>
              <w:right w:w="95" w:type="dxa"/>
            </w:tcMar>
            <w:vAlign w:val="center"/>
          </w:tcPr>
          <w:p w14:paraId="6853C03A" w14:textId="77777777" w:rsidR="00812C77" w:rsidRDefault="00000000">
            <w:pPr>
              <w:spacing w:after="0" w:line="281" w:lineRule="auto"/>
            </w:pPr>
            <w:r>
              <w:rPr>
                <w:sz w:val="19"/>
              </w:rPr>
              <w:t>Two-stage LightGBM</w:t>
            </w:r>
          </w:p>
        </w:tc>
        <w:tc>
          <w:tcPr>
            <w:tcW w:w="2098" w:type="dxa"/>
            <w:shd w:val="clear" w:color="auto" w:fill="FFFFFF"/>
            <w:tcMar>
              <w:top w:w="90" w:type="dxa"/>
              <w:left w:w="95" w:type="dxa"/>
              <w:bottom w:w="90" w:type="dxa"/>
              <w:right w:w="95" w:type="dxa"/>
            </w:tcMar>
            <w:vAlign w:val="center"/>
          </w:tcPr>
          <w:p w14:paraId="70026A14" w14:textId="77777777" w:rsidR="00812C77" w:rsidRDefault="00000000">
            <w:pPr>
              <w:spacing w:after="0" w:line="281" w:lineRule="auto"/>
              <w:jc w:val="center"/>
            </w:pPr>
            <w:r>
              <w:rPr>
                <w:sz w:val="19"/>
              </w:rPr>
              <w:t>73.28%</w:t>
            </w:r>
          </w:p>
        </w:tc>
        <w:tc>
          <w:tcPr>
            <w:tcW w:w="2098" w:type="dxa"/>
            <w:shd w:val="clear" w:color="auto" w:fill="FFFFFF"/>
            <w:tcMar>
              <w:top w:w="90" w:type="dxa"/>
              <w:left w:w="95" w:type="dxa"/>
              <w:bottom w:w="90" w:type="dxa"/>
              <w:right w:w="95" w:type="dxa"/>
            </w:tcMar>
            <w:vAlign w:val="center"/>
          </w:tcPr>
          <w:p w14:paraId="27AC6885" w14:textId="77777777" w:rsidR="00812C77" w:rsidRDefault="00000000">
            <w:pPr>
              <w:spacing w:after="0" w:line="281" w:lineRule="auto"/>
              <w:jc w:val="center"/>
            </w:pPr>
            <w:r>
              <w:rPr>
                <w:sz w:val="19"/>
              </w:rPr>
              <w:t>70.23%</w:t>
            </w:r>
          </w:p>
        </w:tc>
        <w:tc>
          <w:tcPr>
            <w:tcW w:w="1757" w:type="dxa"/>
            <w:shd w:val="clear" w:color="auto" w:fill="FFFFFF"/>
            <w:tcMar>
              <w:top w:w="90" w:type="dxa"/>
              <w:left w:w="95" w:type="dxa"/>
              <w:bottom w:w="90" w:type="dxa"/>
              <w:right w:w="95" w:type="dxa"/>
            </w:tcMar>
            <w:vAlign w:val="center"/>
          </w:tcPr>
          <w:p w14:paraId="1C32757C" w14:textId="77777777" w:rsidR="00812C77" w:rsidRDefault="00000000">
            <w:pPr>
              <w:spacing w:after="0" w:line="281" w:lineRule="auto"/>
              <w:jc w:val="center"/>
            </w:pPr>
            <w:r>
              <w:rPr>
                <w:sz w:val="19"/>
              </w:rPr>
              <w:t>£253.75</w:t>
            </w:r>
          </w:p>
        </w:tc>
      </w:tr>
    </w:tbl>
    <w:p w14:paraId="49E20334" w14:textId="77777777" w:rsidR="00812C77" w:rsidRDefault="00812C77">
      <w:pPr>
        <w:spacing w:after="0" w:line="72" w:lineRule="auto"/>
      </w:pPr>
    </w:p>
    <w:p w14:paraId="7EA1C431" w14:textId="77777777" w:rsidR="00812C77" w:rsidRDefault="00000000">
      <w:r>
        <w:rPr>
          <w:b/>
        </w:rPr>
        <w:t>Two-stage LightGBM is used.</w:t>
      </w:r>
      <w:r>
        <w:t xml:space="preserve"> Validation coverage is 73.28%, versus 71.37% for the strongest rule, a gain of 1.91 percentage points with improvement in all three validation months. Selection also checks a mean gain of at least one point, no decline in at least two months, a worst-month loss within one point, and the direction of gains after customer resampling.</w:t>
      </w:r>
    </w:p>
    <w:p w14:paraId="1EF097FE" w14:textId="77777777" w:rsidR="00812C77" w:rsidRDefault="00000000">
      <w:pPr>
        <w:keepNext/>
        <w:spacing w:after="0" w:line="240" w:lineRule="auto"/>
        <w:jc w:val="center"/>
      </w:pPr>
      <w:r>
        <w:rPr>
          <w:noProof/>
          <w:sz w:val="2"/>
        </w:rPr>
        <w:drawing>
          <wp:inline distT="0" distB="0" distL="0" distR="0" wp14:anchorId="6D55D4A4" wp14:editId="10CB7D8F">
            <wp:extent cx="6083999" cy="1993691"/>
            <wp:effectExtent l="0" t="0" r="0" b="0"/>
            <wp:docPr id="3" name="Picture 3" descr="Figure 3-3 Monthly coverage for two-stage LightGBM and the 180-day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en.png"/>
                    <pic:cNvPicPr/>
                  </pic:nvPicPr>
                  <pic:blipFill>
                    <a:blip r:embed="rId10"/>
                    <a:stretch>
                      <a:fillRect/>
                    </a:stretch>
                  </pic:blipFill>
                  <pic:spPr>
                    <a:xfrm>
                      <a:off x="0" y="0"/>
                      <a:ext cx="6083999" cy="1993691"/>
                    </a:xfrm>
                    <a:prstGeom prst="rect">
                      <a:avLst/>
                    </a:prstGeom>
                  </pic:spPr>
                </pic:pic>
              </a:graphicData>
            </a:graphic>
          </wp:inline>
        </w:drawing>
      </w:r>
    </w:p>
    <w:p w14:paraId="0F03BF6C" w14:textId="77777777" w:rsidR="00812C77" w:rsidRDefault="00000000">
      <w:pPr>
        <w:pStyle w:val="af7"/>
        <w:jc w:val="center"/>
      </w:pPr>
      <w:r>
        <w:rPr>
          <w:b w:val="0"/>
          <w:color w:val="555555"/>
        </w:rPr>
        <w:t>Figure 3-3 Monthly coverage for two-stage LightGBM and the 180-day rule</w:t>
      </w:r>
    </w:p>
    <w:p w14:paraId="1DD3450A" w14:textId="77777777" w:rsidR="00812C77" w:rsidRDefault="00000000">
      <w:r>
        <w:t xml:space="preserve">The method stays fixed for September–November. Mean coverage is </w:t>
      </w:r>
      <w:r>
        <w:rPr>
          <w:b/>
        </w:rPr>
        <w:t>70.23%</w:t>
      </w:r>
      <w:r>
        <w:t xml:space="preserve">, versus 67.45% for the 180-day rule, a gain of </w:t>
      </w:r>
      <w:r>
        <w:rPr>
          <w:b/>
        </w:rPr>
        <w:t>2.78 percentage points</w:t>
      </w:r>
      <w:r>
        <w:t>; MAE is £253.75 versus £263.47. Coverage takes priority because the task selects a customer list, while MAE adds information about amount-estimation error.</w:t>
      </w:r>
    </w:p>
    <w:p w14:paraId="4D0C49F4" w14:textId="77777777" w:rsidR="00812C77" w:rsidRDefault="00000000">
      <w:pPr>
        <w:pStyle w:val="1"/>
        <w:pageBreakBefore/>
      </w:pPr>
      <w:r>
        <w:lastRenderedPageBreak/>
        <w:t>3.5 Profiles and Product Recommendations</w:t>
      </w:r>
    </w:p>
    <w:p w14:paraId="6B7DEDC1" w14:textId="77777777" w:rsidR="00812C77" w:rsidRDefault="00000000">
      <w:pPr>
        <w:pStyle w:val="21"/>
      </w:pPr>
      <w:r>
        <w:t>3.5.1 Metrics and Round 1 Comparison</w:t>
      </w:r>
    </w:p>
    <w:p w14:paraId="5916F654" w14:textId="77777777" w:rsidR="00812C77" w:rsidRDefault="00000000">
      <w:r>
        <w:t>Each method recommends ten products to the same customers, then checks the next order within 30 days. There are 2,177 customer-months with a next order in validation and 3,025 in review; main metrics use these records. All eligible customers can receive recommendations.</w:t>
      </w:r>
    </w:p>
    <w:p w14:paraId="60F4E009" w14:textId="77777777" w:rsidR="00812C77" w:rsidRDefault="00000000">
      <w:pPr>
        <w:pStyle w:val="af7"/>
        <w:keepNext/>
        <w:jc w:val="center"/>
      </w:pPr>
      <w:r>
        <w:rPr>
          <w:b w:val="0"/>
          <w:color w:val="555555"/>
        </w:rPr>
        <w:t>Table 3-8 Recommendation metrics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5669"/>
        <w:gridCol w:w="1587"/>
      </w:tblGrid>
      <w:tr w:rsidR="00812C77" w14:paraId="645DEF12" w14:textId="77777777">
        <w:trPr>
          <w:cantSplit/>
          <w:tblHeader/>
          <w:jc w:val="center"/>
        </w:trPr>
        <w:tc>
          <w:tcPr>
            <w:tcW w:w="2324" w:type="dxa"/>
            <w:shd w:val="clear" w:color="auto" w:fill="24486D"/>
            <w:tcMar>
              <w:top w:w="90" w:type="dxa"/>
              <w:left w:w="95" w:type="dxa"/>
              <w:bottom w:w="90" w:type="dxa"/>
              <w:right w:w="95" w:type="dxa"/>
            </w:tcMar>
            <w:vAlign w:val="center"/>
          </w:tcPr>
          <w:p w14:paraId="2D43AC36" w14:textId="77777777" w:rsidR="00812C77" w:rsidRDefault="00000000">
            <w:pPr>
              <w:spacing w:after="0" w:line="281" w:lineRule="auto"/>
              <w:jc w:val="center"/>
            </w:pPr>
            <w:r>
              <w:rPr>
                <w:b/>
                <w:color w:val="FFFFFF"/>
                <w:sz w:val="19"/>
              </w:rPr>
              <w:t>Metric</w:t>
            </w:r>
          </w:p>
        </w:tc>
        <w:tc>
          <w:tcPr>
            <w:tcW w:w="5669" w:type="dxa"/>
            <w:shd w:val="clear" w:color="auto" w:fill="24486D"/>
            <w:tcMar>
              <w:top w:w="90" w:type="dxa"/>
              <w:left w:w="95" w:type="dxa"/>
              <w:bottom w:w="90" w:type="dxa"/>
              <w:right w:w="95" w:type="dxa"/>
            </w:tcMar>
            <w:vAlign w:val="center"/>
          </w:tcPr>
          <w:p w14:paraId="18325F86" w14:textId="77777777" w:rsidR="00812C77" w:rsidRDefault="00000000">
            <w:pPr>
              <w:spacing w:after="0" w:line="281" w:lineRule="auto"/>
              <w:jc w:val="center"/>
            </w:pPr>
            <w:r>
              <w:rPr>
                <w:b/>
                <w:color w:val="FFFFFF"/>
                <w:sz w:val="19"/>
              </w:rPr>
              <w:t>Calculation and meaning</w:t>
            </w:r>
          </w:p>
        </w:tc>
        <w:tc>
          <w:tcPr>
            <w:tcW w:w="1587" w:type="dxa"/>
            <w:shd w:val="clear" w:color="auto" w:fill="24486D"/>
            <w:tcMar>
              <w:top w:w="90" w:type="dxa"/>
              <w:left w:w="95" w:type="dxa"/>
              <w:bottom w:w="90" w:type="dxa"/>
              <w:right w:w="95" w:type="dxa"/>
            </w:tcMar>
            <w:vAlign w:val="center"/>
          </w:tcPr>
          <w:p w14:paraId="5F874B3B" w14:textId="77777777" w:rsidR="00812C77" w:rsidRDefault="00000000">
            <w:pPr>
              <w:spacing w:after="0" w:line="281" w:lineRule="auto"/>
              <w:jc w:val="center"/>
            </w:pPr>
            <w:r>
              <w:rPr>
                <w:b/>
                <w:color w:val="FFFFFF"/>
                <w:sz w:val="19"/>
              </w:rPr>
              <w:t>Range / direction</w:t>
            </w:r>
          </w:p>
        </w:tc>
      </w:tr>
      <w:tr w:rsidR="00812C77" w14:paraId="2E6442F2" w14:textId="77777777">
        <w:trPr>
          <w:cantSplit/>
          <w:jc w:val="center"/>
        </w:trPr>
        <w:tc>
          <w:tcPr>
            <w:tcW w:w="2324" w:type="dxa"/>
            <w:shd w:val="clear" w:color="auto" w:fill="F3F7FB"/>
            <w:tcMar>
              <w:top w:w="90" w:type="dxa"/>
              <w:left w:w="95" w:type="dxa"/>
              <w:bottom w:w="90" w:type="dxa"/>
              <w:right w:w="95" w:type="dxa"/>
            </w:tcMar>
            <w:vAlign w:val="center"/>
          </w:tcPr>
          <w:p w14:paraId="02A9812D" w14:textId="77777777" w:rsidR="00812C77" w:rsidRDefault="00000000">
            <w:pPr>
              <w:spacing w:after="0" w:line="281" w:lineRule="auto"/>
            </w:pPr>
            <w:r>
              <w:rPr>
                <w:sz w:val="19"/>
              </w:rPr>
              <w:t>Recall@10</w:t>
            </w:r>
          </w:p>
        </w:tc>
        <w:tc>
          <w:tcPr>
            <w:tcW w:w="5669" w:type="dxa"/>
            <w:shd w:val="clear" w:color="auto" w:fill="F3F7FB"/>
            <w:tcMar>
              <w:top w:w="90" w:type="dxa"/>
              <w:left w:w="95" w:type="dxa"/>
              <w:bottom w:w="90" w:type="dxa"/>
              <w:right w:w="95" w:type="dxa"/>
            </w:tcMar>
            <w:vAlign w:val="center"/>
          </w:tcPr>
          <w:p w14:paraId="3BCD4396" w14:textId="77777777" w:rsidR="00812C77" w:rsidRDefault="00000000">
            <w:pPr>
              <w:spacing w:after="0" w:line="281" w:lineRule="auto"/>
            </w:pPr>
            <w:r>
              <w:rPr>
                <w:sz w:val="19"/>
              </w:rPr>
              <w:t>Distinct recommended hits ÷ distinct products in the next order. Measures answer coverage.</w:t>
            </w:r>
          </w:p>
        </w:tc>
        <w:tc>
          <w:tcPr>
            <w:tcW w:w="1587" w:type="dxa"/>
            <w:shd w:val="clear" w:color="auto" w:fill="F3F7FB"/>
            <w:tcMar>
              <w:top w:w="90" w:type="dxa"/>
              <w:left w:w="95" w:type="dxa"/>
              <w:bottom w:w="90" w:type="dxa"/>
              <w:right w:w="95" w:type="dxa"/>
            </w:tcMar>
            <w:vAlign w:val="center"/>
          </w:tcPr>
          <w:p w14:paraId="4CA699BA" w14:textId="77777777" w:rsidR="00812C77" w:rsidRDefault="00000000">
            <w:pPr>
              <w:spacing w:after="0" w:line="281" w:lineRule="auto"/>
              <w:jc w:val="center"/>
            </w:pPr>
            <w:r>
              <w:rPr>
                <w:sz w:val="19"/>
              </w:rPr>
              <w:t>0–100% ↑</w:t>
            </w:r>
          </w:p>
        </w:tc>
      </w:tr>
      <w:tr w:rsidR="00812C77" w14:paraId="3F43DA0A" w14:textId="77777777">
        <w:trPr>
          <w:cantSplit/>
          <w:jc w:val="center"/>
        </w:trPr>
        <w:tc>
          <w:tcPr>
            <w:tcW w:w="2324" w:type="dxa"/>
            <w:shd w:val="clear" w:color="auto" w:fill="FFFFFF"/>
            <w:tcMar>
              <w:top w:w="90" w:type="dxa"/>
              <w:left w:w="95" w:type="dxa"/>
              <w:bottom w:w="90" w:type="dxa"/>
              <w:right w:w="95" w:type="dxa"/>
            </w:tcMar>
            <w:vAlign w:val="center"/>
          </w:tcPr>
          <w:p w14:paraId="5769179A" w14:textId="77777777" w:rsidR="00812C77" w:rsidRDefault="00000000">
            <w:pPr>
              <w:spacing w:after="0" w:line="281" w:lineRule="auto"/>
            </w:pPr>
            <w:r>
              <w:rPr>
                <w:sz w:val="19"/>
              </w:rPr>
              <w:t>Hit@10</w:t>
            </w:r>
          </w:p>
        </w:tc>
        <w:tc>
          <w:tcPr>
            <w:tcW w:w="5669" w:type="dxa"/>
            <w:shd w:val="clear" w:color="auto" w:fill="FFFFFF"/>
            <w:tcMar>
              <w:top w:w="90" w:type="dxa"/>
              <w:left w:w="95" w:type="dxa"/>
              <w:bottom w:w="90" w:type="dxa"/>
              <w:right w:w="95" w:type="dxa"/>
            </w:tcMar>
            <w:vAlign w:val="center"/>
          </w:tcPr>
          <w:p w14:paraId="75BB590A" w14:textId="77777777" w:rsidR="00812C77" w:rsidRDefault="00000000">
            <w:pPr>
              <w:spacing w:after="0" w:line="281" w:lineRule="auto"/>
            </w:pPr>
            <w:r>
              <w:rPr>
                <w:sz w:val="19"/>
              </w:rPr>
              <w:t>1 if at least one product is hit, otherwise 0; average over customers.</w:t>
            </w:r>
          </w:p>
        </w:tc>
        <w:tc>
          <w:tcPr>
            <w:tcW w:w="1587" w:type="dxa"/>
            <w:shd w:val="clear" w:color="auto" w:fill="FFFFFF"/>
            <w:tcMar>
              <w:top w:w="90" w:type="dxa"/>
              <w:left w:w="95" w:type="dxa"/>
              <w:bottom w:w="90" w:type="dxa"/>
              <w:right w:w="95" w:type="dxa"/>
            </w:tcMar>
            <w:vAlign w:val="center"/>
          </w:tcPr>
          <w:p w14:paraId="2F53DCA1" w14:textId="77777777" w:rsidR="00812C77" w:rsidRDefault="00000000">
            <w:pPr>
              <w:spacing w:after="0" w:line="281" w:lineRule="auto"/>
              <w:jc w:val="center"/>
            </w:pPr>
            <w:r>
              <w:rPr>
                <w:sz w:val="19"/>
              </w:rPr>
              <w:t>0–100% ↑</w:t>
            </w:r>
          </w:p>
        </w:tc>
      </w:tr>
      <w:tr w:rsidR="00812C77" w14:paraId="2DE52CC3" w14:textId="77777777">
        <w:trPr>
          <w:cantSplit/>
          <w:jc w:val="center"/>
        </w:trPr>
        <w:tc>
          <w:tcPr>
            <w:tcW w:w="2324" w:type="dxa"/>
            <w:shd w:val="clear" w:color="auto" w:fill="F3F7FB"/>
            <w:tcMar>
              <w:top w:w="90" w:type="dxa"/>
              <w:left w:w="95" w:type="dxa"/>
              <w:bottom w:w="90" w:type="dxa"/>
              <w:right w:w="95" w:type="dxa"/>
            </w:tcMar>
            <w:vAlign w:val="center"/>
          </w:tcPr>
          <w:p w14:paraId="29108B66" w14:textId="77777777" w:rsidR="00812C77" w:rsidRDefault="00000000">
            <w:pPr>
              <w:spacing w:after="0" w:line="281" w:lineRule="auto"/>
            </w:pPr>
            <w:r>
              <w:rPr>
                <w:sz w:val="19"/>
              </w:rPr>
              <w:t>NDCG@10</w:t>
            </w:r>
          </w:p>
        </w:tc>
        <w:tc>
          <w:tcPr>
            <w:tcW w:w="5669" w:type="dxa"/>
            <w:shd w:val="clear" w:color="auto" w:fill="F3F7FB"/>
            <w:tcMar>
              <w:top w:w="90" w:type="dxa"/>
              <w:left w:w="95" w:type="dxa"/>
              <w:bottom w:w="90" w:type="dxa"/>
              <w:right w:w="95" w:type="dxa"/>
            </w:tcMar>
            <w:vAlign w:val="center"/>
          </w:tcPr>
          <w:p w14:paraId="7AC092C1" w14:textId="77777777" w:rsidR="00812C77" w:rsidRDefault="00000000">
            <w:pPr>
              <w:spacing w:after="0" w:line="281" w:lineRule="auto"/>
            </w:pPr>
            <w:r>
              <w:rPr>
                <w:sz w:val="19"/>
              </w:rPr>
              <w:t>A hit at rank r contributes 1 ÷ log₂(r + 1); a miss contributes 0. Sum the top ten and divide by the ideal ranking score.</w:t>
            </w:r>
          </w:p>
        </w:tc>
        <w:tc>
          <w:tcPr>
            <w:tcW w:w="1587" w:type="dxa"/>
            <w:shd w:val="clear" w:color="auto" w:fill="F3F7FB"/>
            <w:tcMar>
              <w:top w:w="90" w:type="dxa"/>
              <w:left w:w="95" w:type="dxa"/>
              <w:bottom w:w="90" w:type="dxa"/>
              <w:right w:w="95" w:type="dxa"/>
            </w:tcMar>
            <w:vAlign w:val="center"/>
          </w:tcPr>
          <w:p w14:paraId="48CAF9FD" w14:textId="77777777" w:rsidR="00812C77" w:rsidRDefault="00000000">
            <w:pPr>
              <w:spacing w:after="0" w:line="281" w:lineRule="auto"/>
              <w:jc w:val="center"/>
            </w:pPr>
            <w:r>
              <w:rPr>
                <w:sz w:val="19"/>
              </w:rPr>
              <w:t>0–1 ↑</w:t>
            </w:r>
          </w:p>
        </w:tc>
      </w:tr>
      <w:tr w:rsidR="00812C77" w14:paraId="25C64869" w14:textId="77777777">
        <w:trPr>
          <w:cantSplit/>
          <w:jc w:val="center"/>
        </w:trPr>
        <w:tc>
          <w:tcPr>
            <w:tcW w:w="2324" w:type="dxa"/>
            <w:shd w:val="clear" w:color="auto" w:fill="FFFFFF"/>
            <w:tcMar>
              <w:top w:w="90" w:type="dxa"/>
              <w:left w:w="95" w:type="dxa"/>
              <w:bottom w:w="90" w:type="dxa"/>
              <w:right w:w="95" w:type="dxa"/>
            </w:tcMar>
            <w:vAlign w:val="center"/>
          </w:tcPr>
          <w:p w14:paraId="4BF3041D" w14:textId="77777777" w:rsidR="00812C77" w:rsidRDefault="00000000">
            <w:pPr>
              <w:spacing w:after="0" w:line="281" w:lineRule="auto"/>
            </w:pPr>
            <w:r>
              <w:rPr>
                <w:sz w:val="19"/>
              </w:rPr>
              <w:t>New-product Recall@10</w:t>
            </w:r>
          </w:p>
        </w:tc>
        <w:tc>
          <w:tcPr>
            <w:tcW w:w="5669" w:type="dxa"/>
            <w:shd w:val="clear" w:color="auto" w:fill="FFFFFF"/>
            <w:tcMar>
              <w:top w:w="90" w:type="dxa"/>
              <w:left w:w="95" w:type="dxa"/>
              <w:bottom w:w="90" w:type="dxa"/>
              <w:right w:w="95" w:type="dxa"/>
            </w:tcMar>
            <w:vAlign w:val="center"/>
          </w:tcPr>
          <w:p w14:paraId="44F1AD1E" w14:textId="77777777" w:rsidR="00812C77" w:rsidRDefault="00000000">
            <w:pPr>
              <w:spacing w:after="0" w:line="281" w:lineRule="auto"/>
            </w:pPr>
            <w:r>
              <w:rPr>
                <w:sz w:val="19"/>
              </w:rPr>
              <w:t>Hits among products not bought in the preceding 180 days ÷ next-order products in that category.</w:t>
            </w:r>
          </w:p>
        </w:tc>
        <w:tc>
          <w:tcPr>
            <w:tcW w:w="1587" w:type="dxa"/>
            <w:shd w:val="clear" w:color="auto" w:fill="FFFFFF"/>
            <w:tcMar>
              <w:top w:w="90" w:type="dxa"/>
              <w:left w:w="95" w:type="dxa"/>
              <w:bottom w:w="90" w:type="dxa"/>
              <w:right w:w="95" w:type="dxa"/>
            </w:tcMar>
            <w:vAlign w:val="center"/>
          </w:tcPr>
          <w:p w14:paraId="068B36E9" w14:textId="77777777" w:rsidR="00812C77" w:rsidRDefault="00000000">
            <w:pPr>
              <w:spacing w:after="0" w:line="281" w:lineRule="auto"/>
              <w:jc w:val="center"/>
            </w:pPr>
            <w:r>
              <w:rPr>
                <w:sz w:val="19"/>
              </w:rPr>
              <w:t>0–100% ↑</w:t>
            </w:r>
          </w:p>
        </w:tc>
      </w:tr>
    </w:tbl>
    <w:p w14:paraId="42D4ADB9" w14:textId="77777777" w:rsidR="00812C77" w:rsidRDefault="00812C77">
      <w:pPr>
        <w:spacing w:after="0" w:line="72" w:lineRule="auto"/>
      </w:pPr>
    </w:p>
    <w:p w14:paraId="74197A48" w14:textId="77777777" w:rsidR="00812C77" w:rsidRDefault="00000000">
      <w:r>
        <w:t>For example, finding two of four next-order products gives 50% recall and Hit = 1. If the next order contains only A, placing A first gives NDCG = 1; placing it third gives 0.5. Metrics average customers within each month, then months equally. New-product recall uses customers whose next order contains such products.</w:t>
      </w:r>
    </w:p>
    <w:p w14:paraId="10750176" w14:textId="77777777" w:rsidR="00812C77" w:rsidRDefault="00000000">
      <w:pPr>
        <w:pStyle w:val="af7"/>
        <w:keepNext/>
        <w:jc w:val="center"/>
      </w:pPr>
      <w:r>
        <w:rPr>
          <w:b w:val="0"/>
          <w:color w:val="555555"/>
        </w:rPr>
        <w:t>Table 3-9 Five recommendation methods at @10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1644"/>
        <w:gridCol w:w="1644"/>
        <w:gridCol w:w="1644"/>
        <w:gridCol w:w="1644"/>
      </w:tblGrid>
      <w:tr w:rsidR="00812C77" w14:paraId="6698B62F" w14:textId="77777777">
        <w:trPr>
          <w:cantSplit/>
          <w:tblHeader/>
          <w:jc w:val="center"/>
        </w:trPr>
        <w:tc>
          <w:tcPr>
            <w:tcW w:w="3005" w:type="dxa"/>
            <w:shd w:val="clear" w:color="auto" w:fill="24486D"/>
            <w:tcMar>
              <w:top w:w="90" w:type="dxa"/>
              <w:left w:w="95" w:type="dxa"/>
              <w:bottom w:w="90" w:type="dxa"/>
              <w:right w:w="95" w:type="dxa"/>
            </w:tcMar>
            <w:vAlign w:val="center"/>
          </w:tcPr>
          <w:p w14:paraId="73C5D585" w14:textId="77777777" w:rsidR="00812C77" w:rsidRDefault="00000000">
            <w:pPr>
              <w:spacing w:after="0" w:line="281" w:lineRule="auto"/>
              <w:jc w:val="center"/>
            </w:pPr>
            <w:r>
              <w:rPr>
                <w:b/>
                <w:color w:val="FFFFFF"/>
                <w:sz w:val="19"/>
              </w:rPr>
              <w:t>Round 1 method</w:t>
            </w:r>
          </w:p>
        </w:tc>
        <w:tc>
          <w:tcPr>
            <w:tcW w:w="1644" w:type="dxa"/>
            <w:shd w:val="clear" w:color="auto" w:fill="24486D"/>
            <w:tcMar>
              <w:top w:w="90" w:type="dxa"/>
              <w:left w:w="95" w:type="dxa"/>
              <w:bottom w:w="90" w:type="dxa"/>
              <w:right w:w="95" w:type="dxa"/>
            </w:tcMar>
            <w:vAlign w:val="center"/>
          </w:tcPr>
          <w:p w14:paraId="079D3E5D" w14:textId="77777777" w:rsidR="00812C77" w:rsidRDefault="00000000">
            <w:pPr>
              <w:spacing w:after="0" w:line="281" w:lineRule="auto"/>
              <w:jc w:val="center"/>
            </w:pPr>
            <w:r>
              <w:rPr>
                <w:b/>
                <w:color w:val="FFFFFF"/>
                <w:sz w:val="19"/>
              </w:rPr>
              <w:t>Validation NDCG ↑</w:t>
            </w:r>
          </w:p>
        </w:tc>
        <w:tc>
          <w:tcPr>
            <w:tcW w:w="1644" w:type="dxa"/>
            <w:shd w:val="clear" w:color="auto" w:fill="24486D"/>
            <w:tcMar>
              <w:top w:w="90" w:type="dxa"/>
              <w:left w:w="95" w:type="dxa"/>
              <w:bottom w:w="90" w:type="dxa"/>
              <w:right w:w="95" w:type="dxa"/>
            </w:tcMar>
            <w:vAlign w:val="center"/>
          </w:tcPr>
          <w:p w14:paraId="366E30C1" w14:textId="77777777" w:rsidR="00812C77" w:rsidRDefault="00000000">
            <w:pPr>
              <w:spacing w:after="0" w:line="281" w:lineRule="auto"/>
              <w:jc w:val="center"/>
            </w:pPr>
            <w:r>
              <w:rPr>
                <w:b/>
                <w:color w:val="FFFFFF"/>
                <w:sz w:val="19"/>
              </w:rPr>
              <w:t>Review NDCG ↑</w:t>
            </w:r>
          </w:p>
        </w:tc>
        <w:tc>
          <w:tcPr>
            <w:tcW w:w="1644" w:type="dxa"/>
            <w:shd w:val="clear" w:color="auto" w:fill="24486D"/>
            <w:tcMar>
              <w:top w:w="90" w:type="dxa"/>
              <w:left w:w="95" w:type="dxa"/>
              <w:bottom w:w="90" w:type="dxa"/>
              <w:right w:w="95" w:type="dxa"/>
            </w:tcMar>
            <w:vAlign w:val="center"/>
          </w:tcPr>
          <w:p w14:paraId="3C513414" w14:textId="77777777" w:rsidR="00812C77" w:rsidRDefault="00000000">
            <w:pPr>
              <w:spacing w:after="0" w:line="281" w:lineRule="auto"/>
              <w:jc w:val="center"/>
            </w:pPr>
            <w:r>
              <w:rPr>
                <w:b/>
                <w:color w:val="FFFFFF"/>
                <w:sz w:val="19"/>
              </w:rPr>
              <w:t>Review Recall ↑</w:t>
            </w:r>
          </w:p>
        </w:tc>
        <w:tc>
          <w:tcPr>
            <w:tcW w:w="1644" w:type="dxa"/>
            <w:shd w:val="clear" w:color="auto" w:fill="24486D"/>
            <w:tcMar>
              <w:top w:w="90" w:type="dxa"/>
              <w:left w:w="95" w:type="dxa"/>
              <w:bottom w:w="90" w:type="dxa"/>
              <w:right w:w="95" w:type="dxa"/>
            </w:tcMar>
            <w:vAlign w:val="center"/>
          </w:tcPr>
          <w:p w14:paraId="1247C68C" w14:textId="77777777" w:rsidR="00812C77" w:rsidRDefault="00000000">
            <w:pPr>
              <w:spacing w:after="0" w:line="281" w:lineRule="auto"/>
              <w:jc w:val="center"/>
            </w:pPr>
            <w:r>
              <w:rPr>
                <w:b/>
                <w:color w:val="FFFFFF"/>
                <w:sz w:val="19"/>
              </w:rPr>
              <w:t>Review Hit ↑</w:t>
            </w:r>
          </w:p>
        </w:tc>
      </w:tr>
      <w:tr w:rsidR="00812C77" w14:paraId="3DAB8BD3" w14:textId="77777777">
        <w:trPr>
          <w:cantSplit/>
          <w:jc w:val="center"/>
        </w:trPr>
        <w:tc>
          <w:tcPr>
            <w:tcW w:w="3005" w:type="dxa"/>
            <w:shd w:val="clear" w:color="auto" w:fill="F3F7FB"/>
            <w:tcMar>
              <w:top w:w="90" w:type="dxa"/>
              <w:left w:w="95" w:type="dxa"/>
              <w:bottom w:w="90" w:type="dxa"/>
              <w:right w:w="95" w:type="dxa"/>
            </w:tcMar>
            <w:vAlign w:val="center"/>
          </w:tcPr>
          <w:p w14:paraId="0B92144D" w14:textId="77777777" w:rsidR="00812C77" w:rsidRDefault="00000000">
            <w:pPr>
              <w:spacing w:after="0" w:line="281" w:lineRule="auto"/>
            </w:pPr>
            <w:r>
              <w:rPr>
                <w:sz w:val="19"/>
              </w:rPr>
              <w:t>Popular products</w:t>
            </w:r>
          </w:p>
        </w:tc>
        <w:tc>
          <w:tcPr>
            <w:tcW w:w="1644" w:type="dxa"/>
            <w:shd w:val="clear" w:color="auto" w:fill="F3F7FB"/>
            <w:tcMar>
              <w:top w:w="90" w:type="dxa"/>
              <w:left w:w="95" w:type="dxa"/>
              <w:bottom w:w="90" w:type="dxa"/>
              <w:right w:w="95" w:type="dxa"/>
            </w:tcMar>
            <w:vAlign w:val="center"/>
          </w:tcPr>
          <w:p w14:paraId="7E217EAC" w14:textId="77777777" w:rsidR="00812C77" w:rsidRDefault="00000000">
            <w:pPr>
              <w:spacing w:after="0" w:line="281" w:lineRule="auto"/>
              <w:jc w:val="center"/>
            </w:pPr>
            <w:r>
              <w:rPr>
                <w:sz w:val="19"/>
              </w:rPr>
              <w:t>0.1270</w:t>
            </w:r>
          </w:p>
        </w:tc>
        <w:tc>
          <w:tcPr>
            <w:tcW w:w="1644" w:type="dxa"/>
            <w:shd w:val="clear" w:color="auto" w:fill="F3F7FB"/>
            <w:tcMar>
              <w:top w:w="90" w:type="dxa"/>
              <w:left w:w="95" w:type="dxa"/>
              <w:bottom w:w="90" w:type="dxa"/>
              <w:right w:w="95" w:type="dxa"/>
            </w:tcMar>
            <w:vAlign w:val="center"/>
          </w:tcPr>
          <w:p w14:paraId="66058F3B" w14:textId="77777777" w:rsidR="00812C77" w:rsidRDefault="00000000">
            <w:pPr>
              <w:spacing w:after="0" w:line="281" w:lineRule="auto"/>
              <w:jc w:val="center"/>
            </w:pPr>
            <w:r>
              <w:rPr>
                <w:sz w:val="19"/>
              </w:rPr>
              <w:t>0.0862</w:t>
            </w:r>
          </w:p>
        </w:tc>
        <w:tc>
          <w:tcPr>
            <w:tcW w:w="1644" w:type="dxa"/>
            <w:shd w:val="clear" w:color="auto" w:fill="F3F7FB"/>
            <w:tcMar>
              <w:top w:w="90" w:type="dxa"/>
              <w:left w:w="95" w:type="dxa"/>
              <w:bottom w:w="90" w:type="dxa"/>
              <w:right w:w="95" w:type="dxa"/>
            </w:tcMar>
            <w:vAlign w:val="center"/>
          </w:tcPr>
          <w:p w14:paraId="7E54C949" w14:textId="77777777" w:rsidR="00812C77" w:rsidRDefault="00000000">
            <w:pPr>
              <w:spacing w:after="0" w:line="281" w:lineRule="auto"/>
              <w:jc w:val="center"/>
            </w:pPr>
            <w:r>
              <w:rPr>
                <w:sz w:val="19"/>
              </w:rPr>
              <w:t>3.65%</w:t>
            </w:r>
          </w:p>
        </w:tc>
        <w:tc>
          <w:tcPr>
            <w:tcW w:w="1644" w:type="dxa"/>
            <w:shd w:val="clear" w:color="auto" w:fill="F3F7FB"/>
            <w:tcMar>
              <w:top w:w="90" w:type="dxa"/>
              <w:left w:w="95" w:type="dxa"/>
              <w:bottom w:w="90" w:type="dxa"/>
              <w:right w:w="95" w:type="dxa"/>
            </w:tcMar>
            <w:vAlign w:val="center"/>
          </w:tcPr>
          <w:p w14:paraId="15BAE338" w14:textId="77777777" w:rsidR="00812C77" w:rsidRDefault="00000000">
            <w:pPr>
              <w:spacing w:after="0" w:line="281" w:lineRule="auto"/>
              <w:jc w:val="center"/>
            </w:pPr>
            <w:r>
              <w:rPr>
                <w:sz w:val="19"/>
              </w:rPr>
              <w:t>39.84%</w:t>
            </w:r>
          </w:p>
        </w:tc>
      </w:tr>
      <w:tr w:rsidR="00812C77" w14:paraId="68C6E4C7" w14:textId="77777777">
        <w:trPr>
          <w:cantSplit/>
          <w:jc w:val="center"/>
        </w:trPr>
        <w:tc>
          <w:tcPr>
            <w:tcW w:w="3005" w:type="dxa"/>
            <w:shd w:val="clear" w:color="auto" w:fill="FFFFFF"/>
            <w:tcMar>
              <w:top w:w="90" w:type="dxa"/>
              <w:left w:w="95" w:type="dxa"/>
              <w:bottom w:w="90" w:type="dxa"/>
              <w:right w:w="95" w:type="dxa"/>
            </w:tcMar>
            <w:vAlign w:val="center"/>
          </w:tcPr>
          <w:p w14:paraId="791FE521" w14:textId="77777777" w:rsidR="00812C77" w:rsidRDefault="00000000">
            <w:pPr>
              <w:spacing w:after="0" w:line="281" w:lineRule="auto"/>
            </w:pPr>
            <w:r>
              <w:rPr>
                <w:sz w:val="19"/>
              </w:rPr>
              <w:t>Personal repeat purchase</w:t>
            </w:r>
          </w:p>
        </w:tc>
        <w:tc>
          <w:tcPr>
            <w:tcW w:w="1644" w:type="dxa"/>
            <w:shd w:val="clear" w:color="auto" w:fill="FFFFFF"/>
            <w:tcMar>
              <w:top w:w="90" w:type="dxa"/>
              <w:left w:w="95" w:type="dxa"/>
              <w:bottom w:w="90" w:type="dxa"/>
              <w:right w:w="95" w:type="dxa"/>
            </w:tcMar>
            <w:vAlign w:val="center"/>
          </w:tcPr>
          <w:p w14:paraId="57A62E21" w14:textId="77777777" w:rsidR="00812C77" w:rsidRDefault="00000000">
            <w:pPr>
              <w:spacing w:after="0" w:line="281" w:lineRule="auto"/>
              <w:jc w:val="center"/>
            </w:pPr>
            <w:r>
              <w:rPr>
                <w:sz w:val="19"/>
              </w:rPr>
              <w:t>0.3226</w:t>
            </w:r>
          </w:p>
        </w:tc>
        <w:tc>
          <w:tcPr>
            <w:tcW w:w="1644" w:type="dxa"/>
            <w:shd w:val="clear" w:color="auto" w:fill="FFFFFF"/>
            <w:tcMar>
              <w:top w:w="90" w:type="dxa"/>
              <w:left w:w="95" w:type="dxa"/>
              <w:bottom w:w="90" w:type="dxa"/>
              <w:right w:w="95" w:type="dxa"/>
            </w:tcMar>
            <w:vAlign w:val="center"/>
          </w:tcPr>
          <w:p w14:paraId="1D448DAB" w14:textId="77777777" w:rsidR="00812C77" w:rsidRDefault="00000000">
            <w:pPr>
              <w:spacing w:after="0" w:line="281" w:lineRule="auto"/>
              <w:jc w:val="center"/>
            </w:pPr>
            <w:r>
              <w:rPr>
                <w:sz w:val="19"/>
              </w:rPr>
              <w:t>0.2863</w:t>
            </w:r>
          </w:p>
        </w:tc>
        <w:tc>
          <w:tcPr>
            <w:tcW w:w="1644" w:type="dxa"/>
            <w:shd w:val="clear" w:color="auto" w:fill="FFFFFF"/>
            <w:tcMar>
              <w:top w:w="90" w:type="dxa"/>
              <w:left w:w="95" w:type="dxa"/>
              <w:bottom w:w="90" w:type="dxa"/>
              <w:right w:w="95" w:type="dxa"/>
            </w:tcMar>
            <w:vAlign w:val="center"/>
          </w:tcPr>
          <w:p w14:paraId="69FB9F40" w14:textId="77777777" w:rsidR="00812C77" w:rsidRDefault="00000000">
            <w:pPr>
              <w:spacing w:after="0" w:line="281" w:lineRule="auto"/>
              <w:jc w:val="center"/>
            </w:pPr>
            <w:r>
              <w:rPr>
                <w:sz w:val="19"/>
              </w:rPr>
              <w:t>17.17%</w:t>
            </w:r>
          </w:p>
        </w:tc>
        <w:tc>
          <w:tcPr>
            <w:tcW w:w="1644" w:type="dxa"/>
            <w:shd w:val="clear" w:color="auto" w:fill="FFFFFF"/>
            <w:tcMar>
              <w:top w:w="90" w:type="dxa"/>
              <w:left w:w="95" w:type="dxa"/>
              <w:bottom w:w="90" w:type="dxa"/>
              <w:right w:w="95" w:type="dxa"/>
            </w:tcMar>
            <w:vAlign w:val="center"/>
          </w:tcPr>
          <w:p w14:paraId="75195B0C" w14:textId="77777777" w:rsidR="00812C77" w:rsidRDefault="00000000">
            <w:pPr>
              <w:spacing w:after="0" w:line="281" w:lineRule="auto"/>
              <w:jc w:val="center"/>
            </w:pPr>
            <w:r>
              <w:rPr>
                <w:sz w:val="19"/>
              </w:rPr>
              <w:t>75.09%</w:t>
            </w:r>
          </w:p>
        </w:tc>
      </w:tr>
      <w:tr w:rsidR="00812C77" w14:paraId="7F38521E" w14:textId="77777777">
        <w:trPr>
          <w:cantSplit/>
          <w:jc w:val="center"/>
        </w:trPr>
        <w:tc>
          <w:tcPr>
            <w:tcW w:w="3005" w:type="dxa"/>
            <w:shd w:val="clear" w:color="auto" w:fill="F3F7FB"/>
            <w:tcMar>
              <w:top w:w="90" w:type="dxa"/>
              <w:left w:w="95" w:type="dxa"/>
              <w:bottom w:w="90" w:type="dxa"/>
              <w:right w:w="95" w:type="dxa"/>
            </w:tcMar>
            <w:vAlign w:val="center"/>
          </w:tcPr>
          <w:p w14:paraId="3143853A" w14:textId="77777777" w:rsidR="00812C77" w:rsidRDefault="00000000">
            <w:pPr>
              <w:spacing w:after="0" w:line="281" w:lineRule="auto"/>
            </w:pPr>
            <w:r>
              <w:rPr>
                <w:sz w:val="19"/>
              </w:rPr>
              <w:t>ItemKNN</w:t>
            </w:r>
          </w:p>
        </w:tc>
        <w:tc>
          <w:tcPr>
            <w:tcW w:w="1644" w:type="dxa"/>
            <w:shd w:val="clear" w:color="auto" w:fill="F3F7FB"/>
            <w:tcMar>
              <w:top w:w="90" w:type="dxa"/>
              <w:left w:w="95" w:type="dxa"/>
              <w:bottom w:w="90" w:type="dxa"/>
              <w:right w:w="95" w:type="dxa"/>
            </w:tcMar>
            <w:vAlign w:val="center"/>
          </w:tcPr>
          <w:p w14:paraId="065AE13C" w14:textId="77777777" w:rsidR="00812C77" w:rsidRDefault="00000000">
            <w:pPr>
              <w:spacing w:after="0" w:line="281" w:lineRule="auto"/>
              <w:jc w:val="center"/>
            </w:pPr>
            <w:r>
              <w:rPr>
                <w:sz w:val="19"/>
              </w:rPr>
              <w:t>0.2015</w:t>
            </w:r>
          </w:p>
        </w:tc>
        <w:tc>
          <w:tcPr>
            <w:tcW w:w="1644" w:type="dxa"/>
            <w:shd w:val="clear" w:color="auto" w:fill="F3F7FB"/>
            <w:tcMar>
              <w:top w:w="90" w:type="dxa"/>
              <w:left w:w="95" w:type="dxa"/>
              <w:bottom w:w="90" w:type="dxa"/>
              <w:right w:w="95" w:type="dxa"/>
            </w:tcMar>
            <w:vAlign w:val="center"/>
          </w:tcPr>
          <w:p w14:paraId="677F6222" w14:textId="77777777" w:rsidR="00812C77" w:rsidRDefault="00000000">
            <w:pPr>
              <w:spacing w:after="0" w:line="281" w:lineRule="auto"/>
              <w:jc w:val="center"/>
            </w:pPr>
            <w:r>
              <w:rPr>
                <w:sz w:val="19"/>
              </w:rPr>
              <w:t>0.1619</w:t>
            </w:r>
          </w:p>
        </w:tc>
        <w:tc>
          <w:tcPr>
            <w:tcW w:w="1644" w:type="dxa"/>
            <w:shd w:val="clear" w:color="auto" w:fill="F3F7FB"/>
            <w:tcMar>
              <w:top w:w="90" w:type="dxa"/>
              <w:left w:w="95" w:type="dxa"/>
              <w:bottom w:w="90" w:type="dxa"/>
              <w:right w:w="95" w:type="dxa"/>
            </w:tcMar>
            <w:vAlign w:val="center"/>
          </w:tcPr>
          <w:p w14:paraId="1CE49A0E" w14:textId="77777777" w:rsidR="00812C77" w:rsidRDefault="00000000">
            <w:pPr>
              <w:spacing w:after="0" w:line="281" w:lineRule="auto"/>
              <w:jc w:val="center"/>
            </w:pPr>
            <w:r>
              <w:rPr>
                <w:sz w:val="19"/>
              </w:rPr>
              <w:t>8.61%</w:t>
            </w:r>
          </w:p>
        </w:tc>
        <w:tc>
          <w:tcPr>
            <w:tcW w:w="1644" w:type="dxa"/>
            <w:shd w:val="clear" w:color="auto" w:fill="F3F7FB"/>
            <w:tcMar>
              <w:top w:w="90" w:type="dxa"/>
              <w:left w:w="95" w:type="dxa"/>
              <w:bottom w:w="90" w:type="dxa"/>
              <w:right w:w="95" w:type="dxa"/>
            </w:tcMar>
            <w:vAlign w:val="center"/>
          </w:tcPr>
          <w:p w14:paraId="08F6CD8D" w14:textId="77777777" w:rsidR="00812C77" w:rsidRDefault="00000000">
            <w:pPr>
              <w:spacing w:after="0" w:line="281" w:lineRule="auto"/>
              <w:jc w:val="center"/>
            </w:pPr>
            <w:r>
              <w:rPr>
                <w:sz w:val="19"/>
              </w:rPr>
              <w:t>52.66%</w:t>
            </w:r>
          </w:p>
        </w:tc>
      </w:tr>
      <w:tr w:rsidR="00812C77" w14:paraId="3DDC3D98" w14:textId="77777777">
        <w:trPr>
          <w:cantSplit/>
          <w:jc w:val="center"/>
        </w:trPr>
        <w:tc>
          <w:tcPr>
            <w:tcW w:w="3005" w:type="dxa"/>
            <w:shd w:val="clear" w:color="auto" w:fill="FFFFFF"/>
            <w:tcMar>
              <w:top w:w="90" w:type="dxa"/>
              <w:left w:w="95" w:type="dxa"/>
              <w:bottom w:w="90" w:type="dxa"/>
              <w:right w:w="95" w:type="dxa"/>
            </w:tcMar>
            <w:vAlign w:val="center"/>
          </w:tcPr>
          <w:p w14:paraId="2EB33612" w14:textId="77777777" w:rsidR="00812C77" w:rsidRDefault="00000000">
            <w:pPr>
              <w:spacing w:after="0" w:line="281" w:lineRule="auto"/>
            </w:pPr>
            <w:r>
              <w:rPr>
                <w:sz w:val="19"/>
              </w:rPr>
              <w:t>Implicit-feedback ALS</w:t>
            </w:r>
          </w:p>
        </w:tc>
        <w:tc>
          <w:tcPr>
            <w:tcW w:w="1644" w:type="dxa"/>
            <w:shd w:val="clear" w:color="auto" w:fill="FFFFFF"/>
            <w:tcMar>
              <w:top w:w="90" w:type="dxa"/>
              <w:left w:w="95" w:type="dxa"/>
              <w:bottom w:w="90" w:type="dxa"/>
              <w:right w:w="95" w:type="dxa"/>
            </w:tcMar>
            <w:vAlign w:val="center"/>
          </w:tcPr>
          <w:p w14:paraId="2C2E1D0B" w14:textId="77777777" w:rsidR="00812C77" w:rsidRDefault="00000000">
            <w:pPr>
              <w:spacing w:after="0" w:line="281" w:lineRule="auto"/>
              <w:jc w:val="center"/>
            </w:pPr>
            <w:r>
              <w:rPr>
                <w:sz w:val="19"/>
              </w:rPr>
              <w:t>0.2526</w:t>
            </w:r>
          </w:p>
        </w:tc>
        <w:tc>
          <w:tcPr>
            <w:tcW w:w="1644" w:type="dxa"/>
            <w:shd w:val="clear" w:color="auto" w:fill="FFFFFF"/>
            <w:tcMar>
              <w:top w:w="90" w:type="dxa"/>
              <w:left w:w="95" w:type="dxa"/>
              <w:bottom w:w="90" w:type="dxa"/>
              <w:right w:w="95" w:type="dxa"/>
            </w:tcMar>
            <w:vAlign w:val="center"/>
          </w:tcPr>
          <w:p w14:paraId="001CF3EF" w14:textId="77777777" w:rsidR="00812C77" w:rsidRDefault="00000000">
            <w:pPr>
              <w:spacing w:after="0" w:line="281" w:lineRule="auto"/>
              <w:jc w:val="center"/>
            </w:pPr>
            <w:r>
              <w:rPr>
                <w:sz w:val="19"/>
              </w:rPr>
              <w:t>0.2124</w:t>
            </w:r>
          </w:p>
        </w:tc>
        <w:tc>
          <w:tcPr>
            <w:tcW w:w="1644" w:type="dxa"/>
            <w:shd w:val="clear" w:color="auto" w:fill="FFFFFF"/>
            <w:tcMar>
              <w:top w:w="90" w:type="dxa"/>
              <w:left w:w="95" w:type="dxa"/>
              <w:bottom w:w="90" w:type="dxa"/>
              <w:right w:w="95" w:type="dxa"/>
            </w:tcMar>
            <w:vAlign w:val="center"/>
          </w:tcPr>
          <w:p w14:paraId="71C6CF7E" w14:textId="77777777" w:rsidR="00812C77" w:rsidRDefault="00000000">
            <w:pPr>
              <w:spacing w:after="0" w:line="281" w:lineRule="auto"/>
              <w:jc w:val="center"/>
            </w:pPr>
            <w:r>
              <w:rPr>
                <w:sz w:val="19"/>
              </w:rPr>
              <w:t>11.37%</w:t>
            </w:r>
          </w:p>
        </w:tc>
        <w:tc>
          <w:tcPr>
            <w:tcW w:w="1644" w:type="dxa"/>
            <w:shd w:val="clear" w:color="auto" w:fill="FFFFFF"/>
            <w:tcMar>
              <w:top w:w="90" w:type="dxa"/>
              <w:left w:w="95" w:type="dxa"/>
              <w:bottom w:w="90" w:type="dxa"/>
              <w:right w:w="95" w:type="dxa"/>
            </w:tcMar>
            <w:vAlign w:val="center"/>
          </w:tcPr>
          <w:p w14:paraId="73131367" w14:textId="77777777" w:rsidR="00812C77" w:rsidRDefault="00000000">
            <w:pPr>
              <w:spacing w:after="0" w:line="281" w:lineRule="auto"/>
              <w:jc w:val="center"/>
            </w:pPr>
            <w:r>
              <w:rPr>
                <w:sz w:val="19"/>
              </w:rPr>
              <w:t>63.87%</w:t>
            </w:r>
          </w:p>
        </w:tc>
      </w:tr>
      <w:tr w:rsidR="00812C77" w14:paraId="12EDA6FC" w14:textId="77777777">
        <w:trPr>
          <w:cantSplit/>
          <w:jc w:val="center"/>
        </w:trPr>
        <w:tc>
          <w:tcPr>
            <w:tcW w:w="3005" w:type="dxa"/>
            <w:shd w:val="clear" w:color="auto" w:fill="F3F7FB"/>
            <w:tcMar>
              <w:top w:w="90" w:type="dxa"/>
              <w:left w:w="95" w:type="dxa"/>
              <w:bottom w:w="90" w:type="dxa"/>
              <w:right w:w="95" w:type="dxa"/>
            </w:tcMar>
            <w:vAlign w:val="center"/>
          </w:tcPr>
          <w:p w14:paraId="4533CEB4" w14:textId="77777777" w:rsidR="00812C77" w:rsidRDefault="00000000">
            <w:pPr>
              <w:spacing w:after="0" w:line="281" w:lineRule="auto"/>
            </w:pPr>
            <w:r>
              <w:rPr>
                <w:sz w:val="19"/>
              </w:rPr>
              <w:t>EASE</w:t>
            </w:r>
          </w:p>
        </w:tc>
        <w:tc>
          <w:tcPr>
            <w:tcW w:w="1644" w:type="dxa"/>
            <w:shd w:val="clear" w:color="auto" w:fill="F3F7FB"/>
            <w:tcMar>
              <w:top w:w="90" w:type="dxa"/>
              <w:left w:w="95" w:type="dxa"/>
              <w:bottom w:w="90" w:type="dxa"/>
              <w:right w:w="95" w:type="dxa"/>
            </w:tcMar>
            <w:vAlign w:val="center"/>
          </w:tcPr>
          <w:p w14:paraId="6F8DAB1A" w14:textId="77777777" w:rsidR="00812C77" w:rsidRDefault="00000000">
            <w:pPr>
              <w:spacing w:after="0" w:line="281" w:lineRule="auto"/>
              <w:jc w:val="center"/>
            </w:pPr>
            <w:r>
              <w:rPr>
                <w:sz w:val="19"/>
              </w:rPr>
              <w:t>0.2779</w:t>
            </w:r>
          </w:p>
        </w:tc>
        <w:tc>
          <w:tcPr>
            <w:tcW w:w="1644" w:type="dxa"/>
            <w:shd w:val="clear" w:color="auto" w:fill="F3F7FB"/>
            <w:tcMar>
              <w:top w:w="90" w:type="dxa"/>
              <w:left w:w="95" w:type="dxa"/>
              <w:bottom w:w="90" w:type="dxa"/>
              <w:right w:w="95" w:type="dxa"/>
            </w:tcMar>
            <w:vAlign w:val="center"/>
          </w:tcPr>
          <w:p w14:paraId="28E9EAE0" w14:textId="77777777" w:rsidR="00812C77" w:rsidRDefault="00000000">
            <w:pPr>
              <w:spacing w:after="0" w:line="281" w:lineRule="auto"/>
              <w:jc w:val="center"/>
            </w:pPr>
            <w:r>
              <w:rPr>
                <w:sz w:val="19"/>
              </w:rPr>
              <w:t>0.2418</w:t>
            </w:r>
          </w:p>
        </w:tc>
        <w:tc>
          <w:tcPr>
            <w:tcW w:w="1644" w:type="dxa"/>
            <w:shd w:val="clear" w:color="auto" w:fill="F3F7FB"/>
            <w:tcMar>
              <w:top w:w="90" w:type="dxa"/>
              <w:left w:w="95" w:type="dxa"/>
              <w:bottom w:w="90" w:type="dxa"/>
              <w:right w:w="95" w:type="dxa"/>
            </w:tcMar>
            <w:vAlign w:val="center"/>
          </w:tcPr>
          <w:p w14:paraId="30E4528A" w14:textId="77777777" w:rsidR="00812C77" w:rsidRDefault="00000000">
            <w:pPr>
              <w:spacing w:after="0" w:line="281" w:lineRule="auto"/>
              <w:jc w:val="center"/>
            </w:pPr>
            <w:r>
              <w:rPr>
                <w:sz w:val="19"/>
              </w:rPr>
              <w:t>13.91%</w:t>
            </w:r>
          </w:p>
        </w:tc>
        <w:tc>
          <w:tcPr>
            <w:tcW w:w="1644" w:type="dxa"/>
            <w:shd w:val="clear" w:color="auto" w:fill="F3F7FB"/>
            <w:tcMar>
              <w:top w:w="90" w:type="dxa"/>
              <w:left w:w="95" w:type="dxa"/>
              <w:bottom w:w="90" w:type="dxa"/>
              <w:right w:w="95" w:type="dxa"/>
            </w:tcMar>
            <w:vAlign w:val="center"/>
          </w:tcPr>
          <w:p w14:paraId="423F56B1" w14:textId="77777777" w:rsidR="00812C77" w:rsidRDefault="00000000">
            <w:pPr>
              <w:spacing w:after="0" w:line="281" w:lineRule="auto"/>
              <w:jc w:val="center"/>
            </w:pPr>
            <w:r>
              <w:rPr>
                <w:sz w:val="19"/>
              </w:rPr>
              <w:t>68.97%</w:t>
            </w:r>
          </w:p>
        </w:tc>
      </w:tr>
    </w:tbl>
    <w:p w14:paraId="422BCD7D" w14:textId="77777777" w:rsidR="00812C77" w:rsidRDefault="00812C77">
      <w:pPr>
        <w:spacing w:after="0" w:line="72" w:lineRule="auto"/>
      </w:pPr>
    </w:p>
    <w:p w14:paraId="25771A3D" w14:textId="77777777" w:rsidR="00812C77" w:rsidRDefault="00000000">
      <w:r>
        <w:rPr>
          <w:b/>
        </w:rPr>
        <w:t>Round 1: personal repeat purchase performs best, while EASE leads the three learned algorithms.</w:t>
      </w:r>
      <w:r>
        <w:t xml:space="preserve"> The next round retains the repeat-purchase rule as a reference and adds EASE association scores to the candidate features, then tests customer profiles and product-level learning.</w:t>
      </w:r>
    </w:p>
    <w:p w14:paraId="65366A3A" w14:textId="77777777" w:rsidR="00812C77" w:rsidRDefault="00000000">
      <w:pPr>
        <w:pStyle w:val="21"/>
        <w:pageBreakBefore/>
      </w:pPr>
      <w:r>
        <w:lastRenderedPageBreak/>
        <w:t>3.5.2 Round 2 Feature and Model Comparison</w:t>
      </w:r>
    </w:p>
    <w:p w14:paraId="73962BA1" w14:textId="77777777" w:rsidR="00812C77" w:rsidRDefault="00000000">
      <w:r>
        <w:t>Round 2 treats one customer paired with one candidate product as a sample. A has 15 base purchase features; B adds profiles and interactions, giving 31; C adds EASE signals, giving 17; D combines the information, giving 34. Each group is tested with LR, LightGBM classification and LightGBM ranking.</w:t>
      </w:r>
    </w:p>
    <w:p w14:paraId="6314A34A" w14:textId="77777777" w:rsidR="00812C77" w:rsidRDefault="00000000">
      <w:r>
        <w:t>Within each model family, groups share parameters and training samples. Validation and review score the same full product catalogue. The table compares all 12 combinations by validation NDCG@10.</w:t>
      </w:r>
    </w:p>
    <w:p w14:paraId="29C94BFD" w14:textId="77777777" w:rsidR="00812C77" w:rsidRDefault="00000000">
      <w:pPr>
        <w:pStyle w:val="af7"/>
        <w:keepNext/>
        <w:jc w:val="center"/>
      </w:pPr>
      <w:r>
        <w:rPr>
          <w:b w:val="0"/>
          <w:color w:val="555555"/>
        </w:rPr>
        <w:t>Table 3-10 Validation NDCG@10 for all 12 combinations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1474"/>
        <w:gridCol w:w="2324"/>
        <w:gridCol w:w="2324"/>
      </w:tblGrid>
      <w:tr w:rsidR="00812C77" w14:paraId="1FD61612" w14:textId="77777777">
        <w:trPr>
          <w:cantSplit/>
          <w:tblHeader/>
          <w:jc w:val="center"/>
        </w:trPr>
        <w:tc>
          <w:tcPr>
            <w:tcW w:w="3458" w:type="dxa"/>
            <w:shd w:val="clear" w:color="auto" w:fill="24486D"/>
            <w:tcMar>
              <w:top w:w="90" w:type="dxa"/>
              <w:left w:w="95" w:type="dxa"/>
              <w:bottom w:w="90" w:type="dxa"/>
              <w:right w:w="95" w:type="dxa"/>
            </w:tcMar>
            <w:vAlign w:val="center"/>
          </w:tcPr>
          <w:p w14:paraId="2A74F749" w14:textId="77777777" w:rsidR="00812C77" w:rsidRDefault="00000000">
            <w:pPr>
              <w:spacing w:after="0" w:line="281" w:lineRule="auto"/>
              <w:jc w:val="center"/>
            </w:pPr>
            <w:r>
              <w:rPr>
                <w:b/>
                <w:color w:val="FFFFFF"/>
                <w:sz w:val="19"/>
              </w:rPr>
              <w:t>Feature group</w:t>
            </w:r>
          </w:p>
        </w:tc>
        <w:tc>
          <w:tcPr>
            <w:tcW w:w="1474" w:type="dxa"/>
            <w:shd w:val="clear" w:color="auto" w:fill="24486D"/>
            <w:tcMar>
              <w:top w:w="90" w:type="dxa"/>
              <w:left w:w="95" w:type="dxa"/>
              <w:bottom w:w="90" w:type="dxa"/>
              <w:right w:w="95" w:type="dxa"/>
            </w:tcMar>
            <w:vAlign w:val="center"/>
          </w:tcPr>
          <w:p w14:paraId="643F8535" w14:textId="77777777" w:rsidR="00812C77" w:rsidRDefault="00000000">
            <w:pPr>
              <w:spacing w:after="0" w:line="281" w:lineRule="auto"/>
              <w:jc w:val="center"/>
            </w:pPr>
            <w:r>
              <w:rPr>
                <w:b/>
                <w:color w:val="FFFFFF"/>
                <w:sz w:val="19"/>
              </w:rPr>
              <w:t>LR</w:t>
            </w:r>
          </w:p>
        </w:tc>
        <w:tc>
          <w:tcPr>
            <w:tcW w:w="2324" w:type="dxa"/>
            <w:shd w:val="clear" w:color="auto" w:fill="24486D"/>
            <w:tcMar>
              <w:top w:w="90" w:type="dxa"/>
              <w:left w:w="95" w:type="dxa"/>
              <w:bottom w:w="90" w:type="dxa"/>
              <w:right w:w="95" w:type="dxa"/>
            </w:tcMar>
            <w:vAlign w:val="center"/>
          </w:tcPr>
          <w:p w14:paraId="73E62C59" w14:textId="77777777" w:rsidR="00812C77" w:rsidRDefault="00000000">
            <w:pPr>
              <w:spacing w:after="0" w:line="281" w:lineRule="auto"/>
              <w:jc w:val="center"/>
            </w:pPr>
            <w:r>
              <w:rPr>
                <w:b/>
                <w:color w:val="FFFFFF"/>
                <w:sz w:val="19"/>
              </w:rPr>
              <w:t>LightGBM classifier</w:t>
            </w:r>
          </w:p>
        </w:tc>
        <w:tc>
          <w:tcPr>
            <w:tcW w:w="2324" w:type="dxa"/>
            <w:shd w:val="clear" w:color="auto" w:fill="24486D"/>
            <w:tcMar>
              <w:top w:w="90" w:type="dxa"/>
              <w:left w:w="95" w:type="dxa"/>
              <w:bottom w:w="90" w:type="dxa"/>
              <w:right w:w="95" w:type="dxa"/>
            </w:tcMar>
            <w:vAlign w:val="center"/>
          </w:tcPr>
          <w:p w14:paraId="60405A53" w14:textId="77777777" w:rsidR="00812C77" w:rsidRDefault="00000000">
            <w:pPr>
              <w:spacing w:after="0" w:line="281" w:lineRule="auto"/>
              <w:jc w:val="center"/>
            </w:pPr>
            <w:r>
              <w:rPr>
                <w:b/>
                <w:color w:val="FFFFFF"/>
                <w:sz w:val="19"/>
              </w:rPr>
              <w:t>LightGBM ranker</w:t>
            </w:r>
          </w:p>
        </w:tc>
      </w:tr>
      <w:tr w:rsidR="00812C77" w14:paraId="1972247D" w14:textId="77777777">
        <w:trPr>
          <w:cantSplit/>
          <w:jc w:val="center"/>
        </w:trPr>
        <w:tc>
          <w:tcPr>
            <w:tcW w:w="3458" w:type="dxa"/>
            <w:shd w:val="clear" w:color="auto" w:fill="F3F7FB"/>
            <w:tcMar>
              <w:top w:w="90" w:type="dxa"/>
              <w:left w:w="95" w:type="dxa"/>
              <w:bottom w:w="90" w:type="dxa"/>
              <w:right w:w="95" w:type="dxa"/>
            </w:tcMar>
            <w:vAlign w:val="center"/>
          </w:tcPr>
          <w:p w14:paraId="731963F0" w14:textId="77777777" w:rsidR="00812C77" w:rsidRDefault="00000000">
            <w:pPr>
              <w:spacing w:after="0" w:line="281" w:lineRule="auto"/>
            </w:pPr>
            <w:r>
              <w:rPr>
                <w:sz w:val="19"/>
              </w:rPr>
              <w:t>A Base (15)</w:t>
            </w:r>
          </w:p>
        </w:tc>
        <w:tc>
          <w:tcPr>
            <w:tcW w:w="1474" w:type="dxa"/>
            <w:shd w:val="clear" w:color="auto" w:fill="F3F7FB"/>
            <w:tcMar>
              <w:top w:w="90" w:type="dxa"/>
              <w:left w:w="95" w:type="dxa"/>
              <w:bottom w:w="90" w:type="dxa"/>
              <w:right w:w="95" w:type="dxa"/>
            </w:tcMar>
            <w:vAlign w:val="center"/>
          </w:tcPr>
          <w:p w14:paraId="301BDF41" w14:textId="77777777" w:rsidR="00812C77" w:rsidRDefault="00000000">
            <w:pPr>
              <w:spacing w:after="0" w:line="281" w:lineRule="auto"/>
              <w:jc w:val="center"/>
            </w:pPr>
            <w:r>
              <w:rPr>
                <w:sz w:val="19"/>
              </w:rPr>
              <w:t>0.3408</w:t>
            </w:r>
          </w:p>
        </w:tc>
        <w:tc>
          <w:tcPr>
            <w:tcW w:w="2324" w:type="dxa"/>
            <w:shd w:val="clear" w:color="auto" w:fill="F3F7FB"/>
            <w:tcMar>
              <w:top w:w="90" w:type="dxa"/>
              <w:left w:w="95" w:type="dxa"/>
              <w:bottom w:w="90" w:type="dxa"/>
              <w:right w:w="95" w:type="dxa"/>
            </w:tcMar>
            <w:vAlign w:val="center"/>
          </w:tcPr>
          <w:p w14:paraId="38509E33" w14:textId="77777777" w:rsidR="00812C77" w:rsidRDefault="00000000">
            <w:pPr>
              <w:spacing w:after="0" w:line="281" w:lineRule="auto"/>
              <w:jc w:val="center"/>
            </w:pPr>
            <w:r>
              <w:rPr>
                <w:sz w:val="19"/>
              </w:rPr>
              <w:t>0.3415</w:t>
            </w:r>
          </w:p>
        </w:tc>
        <w:tc>
          <w:tcPr>
            <w:tcW w:w="2324" w:type="dxa"/>
            <w:shd w:val="clear" w:color="auto" w:fill="F3F7FB"/>
            <w:tcMar>
              <w:top w:w="90" w:type="dxa"/>
              <w:left w:w="95" w:type="dxa"/>
              <w:bottom w:w="90" w:type="dxa"/>
              <w:right w:w="95" w:type="dxa"/>
            </w:tcMar>
            <w:vAlign w:val="center"/>
          </w:tcPr>
          <w:p w14:paraId="07D1DF5A" w14:textId="77777777" w:rsidR="00812C77" w:rsidRDefault="00000000">
            <w:pPr>
              <w:spacing w:after="0" w:line="281" w:lineRule="auto"/>
              <w:jc w:val="center"/>
            </w:pPr>
            <w:r>
              <w:rPr>
                <w:sz w:val="19"/>
              </w:rPr>
              <w:t>0.0701</w:t>
            </w:r>
          </w:p>
        </w:tc>
      </w:tr>
      <w:tr w:rsidR="00812C77" w14:paraId="4F466B13" w14:textId="77777777">
        <w:trPr>
          <w:cantSplit/>
          <w:jc w:val="center"/>
        </w:trPr>
        <w:tc>
          <w:tcPr>
            <w:tcW w:w="3458" w:type="dxa"/>
            <w:shd w:val="clear" w:color="auto" w:fill="FFFFFF"/>
            <w:tcMar>
              <w:top w:w="90" w:type="dxa"/>
              <w:left w:w="95" w:type="dxa"/>
              <w:bottom w:w="90" w:type="dxa"/>
              <w:right w:w="95" w:type="dxa"/>
            </w:tcMar>
            <w:vAlign w:val="center"/>
          </w:tcPr>
          <w:p w14:paraId="4AEE8A01" w14:textId="77777777" w:rsidR="00812C77" w:rsidRDefault="00000000">
            <w:pPr>
              <w:spacing w:after="0" w:line="281" w:lineRule="auto"/>
            </w:pPr>
            <w:r>
              <w:rPr>
                <w:sz w:val="19"/>
              </w:rPr>
              <w:t>B Base + profile (31)</w:t>
            </w:r>
          </w:p>
        </w:tc>
        <w:tc>
          <w:tcPr>
            <w:tcW w:w="1474" w:type="dxa"/>
            <w:shd w:val="clear" w:color="auto" w:fill="FFFFFF"/>
            <w:tcMar>
              <w:top w:w="90" w:type="dxa"/>
              <w:left w:w="95" w:type="dxa"/>
              <w:bottom w:w="90" w:type="dxa"/>
              <w:right w:w="95" w:type="dxa"/>
            </w:tcMar>
            <w:vAlign w:val="center"/>
          </w:tcPr>
          <w:p w14:paraId="3C3123DA" w14:textId="77777777" w:rsidR="00812C77" w:rsidRDefault="00000000">
            <w:pPr>
              <w:spacing w:after="0" w:line="281" w:lineRule="auto"/>
              <w:jc w:val="center"/>
            </w:pPr>
            <w:r>
              <w:rPr>
                <w:sz w:val="19"/>
              </w:rPr>
              <w:t>0.3445</w:t>
            </w:r>
          </w:p>
        </w:tc>
        <w:tc>
          <w:tcPr>
            <w:tcW w:w="2324" w:type="dxa"/>
            <w:shd w:val="clear" w:color="auto" w:fill="FFFFFF"/>
            <w:tcMar>
              <w:top w:w="90" w:type="dxa"/>
              <w:left w:w="95" w:type="dxa"/>
              <w:bottom w:w="90" w:type="dxa"/>
              <w:right w:w="95" w:type="dxa"/>
            </w:tcMar>
            <w:vAlign w:val="center"/>
          </w:tcPr>
          <w:p w14:paraId="443933B8" w14:textId="77777777" w:rsidR="00812C77" w:rsidRDefault="00000000">
            <w:pPr>
              <w:spacing w:after="0" w:line="281" w:lineRule="auto"/>
              <w:jc w:val="center"/>
            </w:pPr>
            <w:r>
              <w:rPr>
                <w:sz w:val="19"/>
              </w:rPr>
              <w:t>0.3424</w:t>
            </w:r>
          </w:p>
        </w:tc>
        <w:tc>
          <w:tcPr>
            <w:tcW w:w="2324" w:type="dxa"/>
            <w:shd w:val="clear" w:color="auto" w:fill="FFFFFF"/>
            <w:tcMar>
              <w:top w:w="90" w:type="dxa"/>
              <w:left w:w="95" w:type="dxa"/>
              <w:bottom w:w="90" w:type="dxa"/>
              <w:right w:w="95" w:type="dxa"/>
            </w:tcMar>
            <w:vAlign w:val="center"/>
          </w:tcPr>
          <w:p w14:paraId="6181E54B" w14:textId="77777777" w:rsidR="00812C77" w:rsidRDefault="00000000">
            <w:pPr>
              <w:spacing w:after="0" w:line="281" w:lineRule="auto"/>
              <w:jc w:val="center"/>
            </w:pPr>
            <w:r>
              <w:rPr>
                <w:sz w:val="19"/>
              </w:rPr>
              <w:t>0.1090</w:t>
            </w:r>
          </w:p>
        </w:tc>
      </w:tr>
      <w:tr w:rsidR="00812C77" w14:paraId="05DCE6AF" w14:textId="77777777">
        <w:trPr>
          <w:cantSplit/>
          <w:jc w:val="center"/>
        </w:trPr>
        <w:tc>
          <w:tcPr>
            <w:tcW w:w="3458" w:type="dxa"/>
            <w:shd w:val="clear" w:color="auto" w:fill="F3F7FB"/>
            <w:tcMar>
              <w:top w:w="90" w:type="dxa"/>
              <w:left w:w="95" w:type="dxa"/>
              <w:bottom w:w="90" w:type="dxa"/>
              <w:right w:w="95" w:type="dxa"/>
            </w:tcMar>
            <w:vAlign w:val="center"/>
          </w:tcPr>
          <w:p w14:paraId="5B86A944" w14:textId="77777777" w:rsidR="00812C77" w:rsidRDefault="00000000">
            <w:pPr>
              <w:spacing w:after="0" w:line="281" w:lineRule="auto"/>
            </w:pPr>
            <w:r>
              <w:rPr>
                <w:sz w:val="19"/>
              </w:rPr>
              <w:t>C Base + EASE (17)</w:t>
            </w:r>
          </w:p>
        </w:tc>
        <w:tc>
          <w:tcPr>
            <w:tcW w:w="1474" w:type="dxa"/>
            <w:shd w:val="clear" w:color="auto" w:fill="F3F7FB"/>
            <w:tcMar>
              <w:top w:w="90" w:type="dxa"/>
              <w:left w:w="95" w:type="dxa"/>
              <w:bottom w:w="90" w:type="dxa"/>
              <w:right w:w="95" w:type="dxa"/>
            </w:tcMar>
            <w:vAlign w:val="center"/>
          </w:tcPr>
          <w:p w14:paraId="58188F16" w14:textId="77777777" w:rsidR="00812C77" w:rsidRDefault="00000000">
            <w:pPr>
              <w:spacing w:after="0" w:line="281" w:lineRule="auto"/>
              <w:jc w:val="center"/>
            </w:pPr>
            <w:r>
              <w:rPr>
                <w:sz w:val="19"/>
              </w:rPr>
              <w:t>0.3394</w:t>
            </w:r>
          </w:p>
        </w:tc>
        <w:tc>
          <w:tcPr>
            <w:tcW w:w="2324" w:type="dxa"/>
            <w:shd w:val="clear" w:color="auto" w:fill="F3F7FB"/>
            <w:tcMar>
              <w:top w:w="90" w:type="dxa"/>
              <w:left w:w="95" w:type="dxa"/>
              <w:bottom w:w="90" w:type="dxa"/>
              <w:right w:w="95" w:type="dxa"/>
            </w:tcMar>
            <w:vAlign w:val="center"/>
          </w:tcPr>
          <w:p w14:paraId="413622B9" w14:textId="77777777" w:rsidR="00812C77" w:rsidRDefault="00000000">
            <w:pPr>
              <w:spacing w:after="0" w:line="281" w:lineRule="auto"/>
              <w:jc w:val="center"/>
            </w:pPr>
            <w:r>
              <w:rPr>
                <w:sz w:val="19"/>
              </w:rPr>
              <w:t>0.3422</w:t>
            </w:r>
          </w:p>
        </w:tc>
        <w:tc>
          <w:tcPr>
            <w:tcW w:w="2324" w:type="dxa"/>
            <w:shd w:val="clear" w:color="auto" w:fill="F3F7FB"/>
            <w:tcMar>
              <w:top w:w="90" w:type="dxa"/>
              <w:left w:w="95" w:type="dxa"/>
              <w:bottom w:w="90" w:type="dxa"/>
              <w:right w:w="95" w:type="dxa"/>
            </w:tcMar>
            <w:vAlign w:val="center"/>
          </w:tcPr>
          <w:p w14:paraId="54DEE3FB" w14:textId="77777777" w:rsidR="00812C77" w:rsidRDefault="00000000">
            <w:pPr>
              <w:spacing w:after="0" w:line="281" w:lineRule="auto"/>
              <w:jc w:val="center"/>
            </w:pPr>
            <w:r>
              <w:rPr>
                <w:sz w:val="19"/>
              </w:rPr>
              <w:t>0.0870</w:t>
            </w:r>
          </w:p>
        </w:tc>
      </w:tr>
      <w:tr w:rsidR="00812C77" w14:paraId="209F1BBB" w14:textId="77777777">
        <w:trPr>
          <w:cantSplit/>
          <w:jc w:val="center"/>
        </w:trPr>
        <w:tc>
          <w:tcPr>
            <w:tcW w:w="3458" w:type="dxa"/>
            <w:shd w:val="clear" w:color="auto" w:fill="FFFFFF"/>
            <w:tcMar>
              <w:top w:w="90" w:type="dxa"/>
              <w:left w:w="95" w:type="dxa"/>
              <w:bottom w:w="90" w:type="dxa"/>
              <w:right w:w="95" w:type="dxa"/>
            </w:tcMar>
            <w:vAlign w:val="center"/>
          </w:tcPr>
          <w:p w14:paraId="068A7A87" w14:textId="77777777" w:rsidR="00812C77" w:rsidRDefault="00000000">
            <w:pPr>
              <w:spacing w:after="0" w:line="281" w:lineRule="auto"/>
            </w:pPr>
            <w:r>
              <w:rPr>
                <w:sz w:val="19"/>
              </w:rPr>
              <w:t>D Full (34)</w:t>
            </w:r>
          </w:p>
        </w:tc>
        <w:tc>
          <w:tcPr>
            <w:tcW w:w="1474" w:type="dxa"/>
            <w:shd w:val="clear" w:color="auto" w:fill="FFFFFF"/>
            <w:tcMar>
              <w:top w:w="90" w:type="dxa"/>
              <w:left w:w="95" w:type="dxa"/>
              <w:bottom w:w="90" w:type="dxa"/>
              <w:right w:w="95" w:type="dxa"/>
            </w:tcMar>
            <w:vAlign w:val="center"/>
          </w:tcPr>
          <w:p w14:paraId="098B544E" w14:textId="77777777" w:rsidR="00812C77" w:rsidRDefault="00000000">
            <w:pPr>
              <w:spacing w:after="0" w:line="281" w:lineRule="auto"/>
              <w:jc w:val="center"/>
            </w:pPr>
            <w:r>
              <w:rPr>
                <w:sz w:val="19"/>
              </w:rPr>
              <w:t>0.3443</w:t>
            </w:r>
          </w:p>
        </w:tc>
        <w:tc>
          <w:tcPr>
            <w:tcW w:w="2324" w:type="dxa"/>
            <w:shd w:val="clear" w:color="auto" w:fill="FFFFFF"/>
            <w:tcMar>
              <w:top w:w="90" w:type="dxa"/>
              <w:left w:w="95" w:type="dxa"/>
              <w:bottom w:w="90" w:type="dxa"/>
              <w:right w:w="95" w:type="dxa"/>
            </w:tcMar>
            <w:vAlign w:val="center"/>
          </w:tcPr>
          <w:p w14:paraId="412DDDD9" w14:textId="77777777" w:rsidR="00812C77" w:rsidRDefault="00000000">
            <w:pPr>
              <w:spacing w:after="0" w:line="281" w:lineRule="auto"/>
              <w:jc w:val="center"/>
            </w:pPr>
            <w:r>
              <w:rPr>
                <w:b/>
                <w:sz w:val="19"/>
              </w:rPr>
              <w:t>0.3448</w:t>
            </w:r>
          </w:p>
        </w:tc>
        <w:tc>
          <w:tcPr>
            <w:tcW w:w="2324" w:type="dxa"/>
            <w:shd w:val="clear" w:color="auto" w:fill="FFFFFF"/>
            <w:tcMar>
              <w:top w:w="90" w:type="dxa"/>
              <w:left w:w="95" w:type="dxa"/>
              <w:bottom w:w="90" w:type="dxa"/>
              <w:right w:w="95" w:type="dxa"/>
            </w:tcMar>
            <w:vAlign w:val="center"/>
          </w:tcPr>
          <w:p w14:paraId="17A49970" w14:textId="77777777" w:rsidR="00812C77" w:rsidRDefault="00000000">
            <w:pPr>
              <w:spacing w:after="0" w:line="281" w:lineRule="auto"/>
              <w:jc w:val="center"/>
            </w:pPr>
            <w:r>
              <w:rPr>
                <w:sz w:val="19"/>
              </w:rPr>
              <w:t>0.1054</w:t>
            </w:r>
          </w:p>
        </w:tc>
      </w:tr>
    </w:tbl>
    <w:p w14:paraId="12F797B3" w14:textId="77777777" w:rsidR="00812C77" w:rsidRDefault="00812C77">
      <w:pPr>
        <w:spacing w:after="0" w:line="72" w:lineRule="auto"/>
      </w:pPr>
    </w:p>
    <w:p w14:paraId="3F835B6F" w14:textId="77777777" w:rsidR="00812C77" w:rsidRDefault="00000000">
      <w:r>
        <w:rPr>
          <w:b/>
        </w:rPr>
        <w:t>The current app uses full group D with LightGBM classification.</w:t>
      </w:r>
      <w:r>
        <w:t xml:space="preserve"> Validation NDCG is 0.3448, up 0.0222 from the repeat-purchase rule at 0.3226. Recall rises from 20.01% to 21.21%, and NDCG improves in all three validation months. Within LightGBM classification, D exceeds C by 0.0026 in validation NDCG, showing a contribution from the added profiles and interactions.</w:t>
      </w:r>
    </w:p>
    <w:p w14:paraId="2D578E03" w14:textId="77777777" w:rsidR="00812C77" w:rsidRDefault="00000000">
      <w:pPr>
        <w:pStyle w:val="af7"/>
        <w:keepNext/>
        <w:jc w:val="center"/>
      </w:pPr>
      <w:r>
        <w:rPr>
          <w:b w:val="0"/>
          <w:color w:val="555555"/>
        </w:rPr>
        <w:t>Table 3-11 September–November results for the current recommender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1531"/>
        <w:gridCol w:w="1531"/>
        <w:gridCol w:w="1531"/>
        <w:gridCol w:w="1587"/>
      </w:tblGrid>
      <w:tr w:rsidR="00812C77" w14:paraId="44584537" w14:textId="77777777">
        <w:trPr>
          <w:cantSplit/>
          <w:tblHeader/>
          <w:jc w:val="center"/>
        </w:trPr>
        <w:tc>
          <w:tcPr>
            <w:tcW w:w="3402" w:type="dxa"/>
            <w:shd w:val="clear" w:color="auto" w:fill="24486D"/>
            <w:tcMar>
              <w:top w:w="90" w:type="dxa"/>
              <w:left w:w="95" w:type="dxa"/>
              <w:bottom w:w="90" w:type="dxa"/>
              <w:right w:w="95" w:type="dxa"/>
            </w:tcMar>
            <w:vAlign w:val="center"/>
          </w:tcPr>
          <w:p w14:paraId="12EFD705" w14:textId="77777777" w:rsidR="00812C77" w:rsidRDefault="00000000">
            <w:pPr>
              <w:spacing w:after="0" w:line="281" w:lineRule="auto"/>
              <w:jc w:val="center"/>
            </w:pPr>
            <w:r>
              <w:rPr>
                <w:b/>
                <w:color w:val="FFFFFF"/>
                <w:sz w:val="18"/>
              </w:rPr>
              <w:t>Method</w:t>
            </w:r>
          </w:p>
        </w:tc>
        <w:tc>
          <w:tcPr>
            <w:tcW w:w="1531" w:type="dxa"/>
            <w:shd w:val="clear" w:color="auto" w:fill="24486D"/>
            <w:tcMar>
              <w:top w:w="90" w:type="dxa"/>
              <w:left w:w="95" w:type="dxa"/>
              <w:bottom w:w="90" w:type="dxa"/>
              <w:right w:w="95" w:type="dxa"/>
            </w:tcMar>
            <w:vAlign w:val="center"/>
          </w:tcPr>
          <w:p w14:paraId="16188AB3" w14:textId="77777777" w:rsidR="00812C77" w:rsidRDefault="00000000">
            <w:pPr>
              <w:spacing w:after="0" w:line="281" w:lineRule="auto"/>
              <w:jc w:val="center"/>
            </w:pPr>
            <w:r>
              <w:rPr>
                <w:b/>
                <w:color w:val="FFFFFF"/>
                <w:sz w:val="18"/>
              </w:rPr>
              <w:t>NDCG@10 ↑</w:t>
            </w:r>
          </w:p>
        </w:tc>
        <w:tc>
          <w:tcPr>
            <w:tcW w:w="1531" w:type="dxa"/>
            <w:shd w:val="clear" w:color="auto" w:fill="24486D"/>
            <w:tcMar>
              <w:top w:w="90" w:type="dxa"/>
              <w:left w:w="95" w:type="dxa"/>
              <w:bottom w:w="90" w:type="dxa"/>
              <w:right w:w="95" w:type="dxa"/>
            </w:tcMar>
            <w:vAlign w:val="center"/>
          </w:tcPr>
          <w:p w14:paraId="468DAB20" w14:textId="77777777" w:rsidR="00812C77" w:rsidRDefault="00000000">
            <w:pPr>
              <w:spacing w:after="0" w:line="281" w:lineRule="auto"/>
              <w:jc w:val="center"/>
            </w:pPr>
            <w:r>
              <w:rPr>
                <w:b/>
                <w:color w:val="FFFFFF"/>
                <w:sz w:val="18"/>
              </w:rPr>
              <w:t>Recall@10 ↑</w:t>
            </w:r>
          </w:p>
        </w:tc>
        <w:tc>
          <w:tcPr>
            <w:tcW w:w="1531" w:type="dxa"/>
            <w:shd w:val="clear" w:color="auto" w:fill="24486D"/>
            <w:tcMar>
              <w:top w:w="90" w:type="dxa"/>
              <w:left w:w="95" w:type="dxa"/>
              <w:bottom w:w="90" w:type="dxa"/>
              <w:right w:w="95" w:type="dxa"/>
            </w:tcMar>
            <w:vAlign w:val="center"/>
          </w:tcPr>
          <w:p w14:paraId="43EACA02" w14:textId="77777777" w:rsidR="00812C77" w:rsidRDefault="00000000">
            <w:pPr>
              <w:spacing w:after="0" w:line="281" w:lineRule="auto"/>
              <w:jc w:val="center"/>
            </w:pPr>
            <w:r>
              <w:rPr>
                <w:b/>
                <w:color w:val="FFFFFF"/>
                <w:sz w:val="18"/>
              </w:rPr>
              <w:t>Hit@10 ↑</w:t>
            </w:r>
          </w:p>
        </w:tc>
        <w:tc>
          <w:tcPr>
            <w:tcW w:w="1587" w:type="dxa"/>
            <w:shd w:val="clear" w:color="auto" w:fill="24486D"/>
            <w:tcMar>
              <w:top w:w="90" w:type="dxa"/>
              <w:left w:w="95" w:type="dxa"/>
              <w:bottom w:w="90" w:type="dxa"/>
              <w:right w:w="95" w:type="dxa"/>
            </w:tcMar>
            <w:vAlign w:val="center"/>
          </w:tcPr>
          <w:p w14:paraId="21549156" w14:textId="77777777" w:rsidR="00812C77" w:rsidRDefault="00000000">
            <w:pPr>
              <w:spacing w:after="0" w:line="281" w:lineRule="auto"/>
              <w:jc w:val="center"/>
            </w:pPr>
            <w:r>
              <w:rPr>
                <w:b/>
                <w:color w:val="FFFFFF"/>
                <w:sz w:val="18"/>
              </w:rPr>
              <w:t>New products</w:t>
            </w:r>
            <w:r>
              <w:rPr>
                <w:b/>
                <w:color w:val="FFFFFF"/>
                <w:sz w:val="18"/>
              </w:rPr>
              <w:br/>
              <w:t>Recall@10 ↑</w:t>
            </w:r>
          </w:p>
        </w:tc>
      </w:tr>
      <w:tr w:rsidR="00812C77" w14:paraId="7BAE284D" w14:textId="77777777">
        <w:trPr>
          <w:cantSplit/>
          <w:jc w:val="center"/>
        </w:trPr>
        <w:tc>
          <w:tcPr>
            <w:tcW w:w="3402" w:type="dxa"/>
            <w:shd w:val="clear" w:color="auto" w:fill="F3F7FB"/>
            <w:tcMar>
              <w:top w:w="90" w:type="dxa"/>
              <w:left w:w="95" w:type="dxa"/>
              <w:bottom w:w="90" w:type="dxa"/>
              <w:right w:w="95" w:type="dxa"/>
            </w:tcMar>
            <w:vAlign w:val="center"/>
          </w:tcPr>
          <w:p w14:paraId="096438EF" w14:textId="77777777" w:rsidR="00812C77" w:rsidRDefault="00000000">
            <w:pPr>
              <w:spacing w:after="0" w:line="281" w:lineRule="auto"/>
            </w:pPr>
            <w:r>
              <w:rPr>
                <w:sz w:val="18"/>
              </w:rPr>
              <w:t>Repeat-purchase rule</w:t>
            </w:r>
          </w:p>
        </w:tc>
        <w:tc>
          <w:tcPr>
            <w:tcW w:w="1531" w:type="dxa"/>
            <w:shd w:val="clear" w:color="auto" w:fill="F3F7FB"/>
            <w:tcMar>
              <w:top w:w="90" w:type="dxa"/>
              <w:left w:w="95" w:type="dxa"/>
              <w:bottom w:w="90" w:type="dxa"/>
              <w:right w:w="95" w:type="dxa"/>
            </w:tcMar>
            <w:vAlign w:val="center"/>
          </w:tcPr>
          <w:p w14:paraId="64E8D627" w14:textId="77777777" w:rsidR="00812C77" w:rsidRDefault="00000000">
            <w:pPr>
              <w:spacing w:after="0" w:line="281" w:lineRule="auto"/>
              <w:jc w:val="center"/>
            </w:pPr>
            <w:r>
              <w:rPr>
                <w:sz w:val="18"/>
              </w:rPr>
              <w:t>0.2863</w:t>
            </w:r>
          </w:p>
        </w:tc>
        <w:tc>
          <w:tcPr>
            <w:tcW w:w="1531" w:type="dxa"/>
            <w:shd w:val="clear" w:color="auto" w:fill="F3F7FB"/>
            <w:tcMar>
              <w:top w:w="90" w:type="dxa"/>
              <w:left w:w="95" w:type="dxa"/>
              <w:bottom w:w="90" w:type="dxa"/>
              <w:right w:w="95" w:type="dxa"/>
            </w:tcMar>
            <w:vAlign w:val="center"/>
          </w:tcPr>
          <w:p w14:paraId="536C9240" w14:textId="77777777" w:rsidR="00812C77" w:rsidRDefault="00000000">
            <w:pPr>
              <w:spacing w:after="0" w:line="281" w:lineRule="auto"/>
              <w:jc w:val="center"/>
            </w:pPr>
            <w:r>
              <w:rPr>
                <w:sz w:val="18"/>
              </w:rPr>
              <w:t>17.17%</w:t>
            </w:r>
          </w:p>
        </w:tc>
        <w:tc>
          <w:tcPr>
            <w:tcW w:w="1531" w:type="dxa"/>
            <w:shd w:val="clear" w:color="auto" w:fill="F3F7FB"/>
            <w:tcMar>
              <w:top w:w="90" w:type="dxa"/>
              <w:left w:w="95" w:type="dxa"/>
              <w:bottom w:w="90" w:type="dxa"/>
              <w:right w:w="95" w:type="dxa"/>
            </w:tcMar>
            <w:vAlign w:val="center"/>
          </w:tcPr>
          <w:p w14:paraId="0733734D" w14:textId="77777777" w:rsidR="00812C77" w:rsidRDefault="00000000">
            <w:pPr>
              <w:spacing w:after="0" w:line="281" w:lineRule="auto"/>
              <w:jc w:val="center"/>
            </w:pPr>
            <w:r>
              <w:rPr>
                <w:sz w:val="18"/>
              </w:rPr>
              <w:t>75.09%</w:t>
            </w:r>
          </w:p>
        </w:tc>
        <w:tc>
          <w:tcPr>
            <w:tcW w:w="1587" w:type="dxa"/>
            <w:shd w:val="clear" w:color="auto" w:fill="F3F7FB"/>
            <w:tcMar>
              <w:top w:w="90" w:type="dxa"/>
              <w:left w:w="95" w:type="dxa"/>
              <w:bottom w:w="90" w:type="dxa"/>
              <w:right w:w="95" w:type="dxa"/>
            </w:tcMar>
            <w:vAlign w:val="center"/>
          </w:tcPr>
          <w:p w14:paraId="5BDB007A" w14:textId="77777777" w:rsidR="00812C77" w:rsidRDefault="00000000">
            <w:pPr>
              <w:spacing w:after="0" w:line="281" w:lineRule="auto"/>
              <w:jc w:val="center"/>
            </w:pPr>
            <w:r>
              <w:rPr>
                <w:sz w:val="18"/>
              </w:rPr>
              <w:t>0.14%</w:t>
            </w:r>
          </w:p>
        </w:tc>
      </w:tr>
      <w:tr w:rsidR="00812C77" w14:paraId="138B1ADD" w14:textId="77777777">
        <w:trPr>
          <w:cantSplit/>
          <w:jc w:val="center"/>
        </w:trPr>
        <w:tc>
          <w:tcPr>
            <w:tcW w:w="3402" w:type="dxa"/>
            <w:shd w:val="clear" w:color="auto" w:fill="FFFFFF"/>
            <w:tcMar>
              <w:top w:w="90" w:type="dxa"/>
              <w:left w:w="95" w:type="dxa"/>
              <w:bottom w:w="90" w:type="dxa"/>
              <w:right w:w="95" w:type="dxa"/>
            </w:tcMar>
            <w:vAlign w:val="center"/>
          </w:tcPr>
          <w:p w14:paraId="634D05F6" w14:textId="77777777" w:rsidR="00812C77" w:rsidRDefault="00000000">
            <w:pPr>
              <w:spacing w:after="0" w:line="281" w:lineRule="auto"/>
            </w:pPr>
            <w:r>
              <w:rPr>
                <w:sz w:val="18"/>
              </w:rPr>
              <w:t>D + LightGBM classifier</w:t>
            </w:r>
          </w:p>
        </w:tc>
        <w:tc>
          <w:tcPr>
            <w:tcW w:w="1531" w:type="dxa"/>
            <w:shd w:val="clear" w:color="auto" w:fill="FFFFFF"/>
            <w:tcMar>
              <w:top w:w="90" w:type="dxa"/>
              <w:left w:w="95" w:type="dxa"/>
              <w:bottom w:w="90" w:type="dxa"/>
              <w:right w:w="95" w:type="dxa"/>
            </w:tcMar>
            <w:vAlign w:val="center"/>
          </w:tcPr>
          <w:p w14:paraId="1CEA8F1A" w14:textId="77777777" w:rsidR="00812C77" w:rsidRDefault="00000000">
            <w:pPr>
              <w:spacing w:after="0" w:line="281" w:lineRule="auto"/>
              <w:jc w:val="center"/>
            </w:pPr>
            <w:r>
              <w:rPr>
                <w:sz w:val="18"/>
              </w:rPr>
              <w:t>0.3001</w:t>
            </w:r>
          </w:p>
        </w:tc>
        <w:tc>
          <w:tcPr>
            <w:tcW w:w="1531" w:type="dxa"/>
            <w:shd w:val="clear" w:color="auto" w:fill="FFFFFF"/>
            <w:tcMar>
              <w:top w:w="90" w:type="dxa"/>
              <w:left w:w="95" w:type="dxa"/>
              <w:bottom w:w="90" w:type="dxa"/>
              <w:right w:w="95" w:type="dxa"/>
            </w:tcMar>
            <w:vAlign w:val="center"/>
          </w:tcPr>
          <w:p w14:paraId="6D809F06" w14:textId="77777777" w:rsidR="00812C77" w:rsidRDefault="00000000">
            <w:pPr>
              <w:spacing w:after="0" w:line="281" w:lineRule="auto"/>
              <w:jc w:val="center"/>
            </w:pPr>
            <w:r>
              <w:rPr>
                <w:sz w:val="18"/>
              </w:rPr>
              <w:t>17.79%</w:t>
            </w:r>
          </w:p>
        </w:tc>
        <w:tc>
          <w:tcPr>
            <w:tcW w:w="1531" w:type="dxa"/>
            <w:shd w:val="clear" w:color="auto" w:fill="FFFFFF"/>
            <w:tcMar>
              <w:top w:w="90" w:type="dxa"/>
              <w:left w:w="95" w:type="dxa"/>
              <w:bottom w:w="90" w:type="dxa"/>
              <w:right w:w="95" w:type="dxa"/>
            </w:tcMar>
            <w:vAlign w:val="center"/>
          </w:tcPr>
          <w:p w14:paraId="7A61AD6D" w14:textId="77777777" w:rsidR="00812C77" w:rsidRDefault="00000000">
            <w:pPr>
              <w:spacing w:after="0" w:line="281" w:lineRule="auto"/>
              <w:jc w:val="center"/>
            </w:pPr>
            <w:r>
              <w:rPr>
                <w:sz w:val="18"/>
              </w:rPr>
              <w:t>76.93%</w:t>
            </w:r>
          </w:p>
        </w:tc>
        <w:tc>
          <w:tcPr>
            <w:tcW w:w="1587" w:type="dxa"/>
            <w:shd w:val="clear" w:color="auto" w:fill="FFFFFF"/>
            <w:tcMar>
              <w:top w:w="90" w:type="dxa"/>
              <w:left w:w="95" w:type="dxa"/>
              <w:bottom w:w="90" w:type="dxa"/>
              <w:right w:w="95" w:type="dxa"/>
            </w:tcMar>
            <w:vAlign w:val="center"/>
          </w:tcPr>
          <w:p w14:paraId="10471F5E" w14:textId="77777777" w:rsidR="00812C77" w:rsidRDefault="00000000">
            <w:pPr>
              <w:spacing w:after="0" w:line="281" w:lineRule="auto"/>
              <w:jc w:val="center"/>
            </w:pPr>
            <w:r>
              <w:rPr>
                <w:sz w:val="18"/>
              </w:rPr>
              <w:t>0.32%</w:t>
            </w:r>
          </w:p>
        </w:tc>
      </w:tr>
    </w:tbl>
    <w:p w14:paraId="5A924F39" w14:textId="77777777" w:rsidR="00812C77" w:rsidRDefault="00812C77">
      <w:pPr>
        <w:spacing w:after="0" w:line="72" w:lineRule="auto"/>
      </w:pPr>
    </w:p>
    <w:p w14:paraId="39F62DBA" w14:textId="77777777" w:rsidR="00812C77" w:rsidRDefault="00000000">
      <w:pPr>
        <w:keepNext/>
        <w:spacing w:after="0" w:line="240" w:lineRule="auto"/>
        <w:jc w:val="center"/>
      </w:pPr>
      <w:r>
        <w:rPr>
          <w:noProof/>
          <w:sz w:val="2"/>
        </w:rPr>
        <w:drawing>
          <wp:inline distT="0" distB="0" distL="0" distR="0" wp14:anchorId="699C92AA" wp14:editId="36B37B0B">
            <wp:extent cx="6083999" cy="1875517"/>
            <wp:effectExtent l="0" t="0" r="0" b="0"/>
            <wp:docPr id="4" name="Picture 4" descr="Figure 3-4 Monthly NDCG@10 for the current method and repeat-purchas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en.png"/>
                    <pic:cNvPicPr/>
                  </pic:nvPicPr>
                  <pic:blipFill>
                    <a:blip r:embed="rId11"/>
                    <a:stretch>
                      <a:fillRect/>
                    </a:stretch>
                  </pic:blipFill>
                  <pic:spPr>
                    <a:xfrm>
                      <a:off x="0" y="0"/>
                      <a:ext cx="6083999" cy="1875517"/>
                    </a:xfrm>
                    <a:prstGeom prst="rect">
                      <a:avLst/>
                    </a:prstGeom>
                  </pic:spPr>
                </pic:pic>
              </a:graphicData>
            </a:graphic>
          </wp:inline>
        </w:drawing>
      </w:r>
    </w:p>
    <w:p w14:paraId="34450140" w14:textId="77777777" w:rsidR="00812C77" w:rsidRDefault="00000000">
      <w:pPr>
        <w:pStyle w:val="af7"/>
        <w:jc w:val="center"/>
      </w:pPr>
      <w:r>
        <w:rPr>
          <w:b w:val="0"/>
          <w:color w:val="555555"/>
        </w:rPr>
        <w:t>Figure 3-4 Monthly NDCG@10 for the current method and repeat-purchase rule</w:t>
      </w:r>
    </w:p>
    <w:p w14:paraId="564DD56E" w14:textId="77777777" w:rsidR="00812C77" w:rsidRDefault="00000000">
      <w:r>
        <w:t xml:space="preserve">Review results are </w:t>
      </w:r>
      <w:r>
        <w:rPr>
          <w:b/>
        </w:rPr>
        <w:t>NDCG 0.3001, Recall 17.79% and Hit 76.93%</w:t>
      </w:r>
      <w:r>
        <w:t>. Relative to the rule, NDCG rises by 0.0138, Recall by 0.63 percentage points and Hit by 1.84 points. NDCG is higher than the rule in all three months.</w:t>
      </w:r>
    </w:p>
    <w:p w14:paraId="0301CD5B" w14:textId="77777777" w:rsidR="00812C77" w:rsidRDefault="00000000">
      <w:pPr>
        <w:pStyle w:val="1"/>
        <w:pageBreakBefore/>
      </w:pPr>
      <w:r>
        <w:lastRenderedPageBreak/>
        <w:t>3.6 Functional Verification and Use Case</w:t>
      </w:r>
    </w:p>
    <w:p w14:paraId="772FE137" w14:textId="77777777" w:rsidR="00812C77" w:rsidRDefault="00000000">
      <w:r>
        <w:t xml:space="preserve">A real upload of </w:t>
      </w:r>
      <w:r>
        <w:rPr>
          <w:b/>
        </w:rPr>
        <w:t>759,615 purchase records</w:t>
      </w:r>
      <w:r>
        <w:t xml:space="preserve">, analysed on </w:t>
      </w:r>
      <w:r>
        <w:rPr>
          <w:b/>
        </w:rPr>
        <w:t>1 December 2011</w:t>
      </w:r>
      <w:r>
        <w:t>, verifies the complete workflow. The system builds customer snapshots and historical features, calls the saved models, and shares the results across all four business pages.</w:t>
      </w:r>
    </w:p>
    <w:p w14:paraId="02DFEDED" w14:textId="77777777" w:rsidR="00812C77" w:rsidRDefault="00000000">
      <w:pPr>
        <w:pStyle w:val="af7"/>
        <w:keepNext/>
        <w:jc w:val="center"/>
      </w:pPr>
      <w:r>
        <w:rPr>
          <w:b w:val="0"/>
          <w:color w:val="555555"/>
        </w:rPr>
        <w:t>Table 3-12 Outputs from the real upload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00"/>
      </w:tblGrid>
      <w:tr w:rsidR="00812C77" w14:paraId="017AE4F6" w14:textId="77777777">
        <w:trPr>
          <w:cantSplit/>
          <w:tblHeader/>
          <w:jc w:val="center"/>
        </w:trPr>
        <w:tc>
          <w:tcPr>
            <w:tcW w:w="2381" w:type="dxa"/>
            <w:shd w:val="clear" w:color="auto" w:fill="24486D"/>
            <w:tcMar>
              <w:top w:w="90" w:type="dxa"/>
              <w:left w:w="95" w:type="dxa"/>
              <w:bottom w:w="90" w:type="dxa"/>
              <w:right w:w="95" w:type="dxa"/>
            </w:tcMar>
            <w:vAlign w:val="center"/>
          </w:tcPr>
          <w:p w14:paraId="63B759B6" w14:textId="77777777" w:rsidR="00812C77" w:rsidRDefault="00000000">
            <w:pPr>
              <w:spacing w:after="0" w:line="281" w:lineRule="auto"/>
              <w:jc w:val="center"/>
            </w:pPr>
            <w:r>
              <w:rPr>
                <w:b/>
                <w:color w:val="FFFFFF"/>
                <w:sz w:val="19"/>
              </w:rPr>
              <w:t>Output</w:t>
            </w:r>
          </w:p>
        </w:tc>
        <w:tc>
          <w:tcPr>
            <w:tcW w:w="7200" w:type="dxa"/>
            <w:shd w:val="clear" w:color="auto" w:fill="24486D"/>
            <w:tcMar>
              <w:top w:w="90" w:type="dxa"/>
              <w:left w:w="95" w:type="dxa"/>
              <w:bottom w:w="90" w:type="dxa"/>
              <w:right w:w="95" w:type="dxa"/>
            </w:tcMar>
            <w:vAlign w:val="center"/>
          </w:tcPr>
          <w:p w14:paraId="0BF9994D" w14:textId="77777777" w:rsidR="00812C77" w:rsidRDefault="00000000">
            <w:pPr>
              <w:spacing w:after="0" w:line="281" w:lineRule="auto"/>
              <w:jc w:val="center"/>
            </w:pPr>
            <w:r>
              <w:rPr>
                <w:b/>
                <w:color w:val="FFFFFF"/>
                <w:sz w:val="19"/>
              </w:rPr>
              <w:t>Observed result</w:t>
            </w:r>
          </w:p>
        </w:tc>
      </w:tr>
      <w:tr w:rsidR="00812C77" w14:paraId="59679D64" w14:textId="77777777">
        <w:trPr>
          <w:cantSplit/>
          <w:jc w:val="center"/>
        </w:trPr>
        <w:tc>
          <w:tcPr>
            <w:tcW w:w="2381" w:type="dxa"/>
            <w:shd w:val="clear" w:color="auto" w:fill="F3F7FB"/>
            <w:tcMar>
              <w:top w:w="90" w:type="dxa"/>
              <w:left w:w="95" w:type="dxa"/>
              <w:bottom w:w="90" w:type="dxa"/>
              <w:right w:w="95" w:type="dxa"/>
            </w:tcMar>
            <w:vAlign w:val="center"/>
          </w:tcPr>
          <w:p w14:paraId="62AE5781" w14:textId="77777777" w:rsidR="00812C77" w:rsidRDefault="00000000">
            <w:pPr>
              <w:spacing w:after="0" w:line="281" w:lineRule="auto"/>
            </w:pPr>
            <w:r>
              <w:rPr>
                <w:sz w:val="19"/>
              </w:rPr>
              <w:t>Customer population</w:t>
            </w:r>
          </w:p>
        </w:tc>
        <w:tc>
          <w:tcPr>
            <w:tcW w:w="7200" w:type="dxa"/>
            <w:shd w:val="clear" w:color="auto" w:fill="F3F7FB"/>
            <w:tcMar>
              <w:top w:w="90" w:type="dxa"/>
              <w:left w:w="95" w:type="dxa"/>
              <w:bottom w:w="90" w:type="dxa"/>
              <w:right w:w="95" w:type="dxa"/>
            </w:tcMar>
            <w:vAlign w:val="center"/>
          </w:tcPr>
          <w:p w14:paraId="555FDB29" w14:textId="77777777" w:rsidR="00812C77" w:rsidRDefault="00000000">
            <w:pPr>
              <w:spacing w:after="0" w:line="281" w:lineRule="auto"/>
            </w:pPr>
            <w:r>
              <w:rPr>
                <w:sz w:val="19"/>
              </w:rPr>
              <w:t>3,444 customers with a purchase in the preceding 180 days.</w:t>
            </w:r>
          </w:p>
        </w:tc>
      </w:tr>
      <w:tr w:rsidR="00812C77" w14:paraId="4F2F5ACD" w14:textId="77777777">
        <w:trPr>
          <w:cantSplit/>
          <w:jc w:val="center"/>
        </w:trPr>
        <w:tc>
          <w:tcPr>
            <w:tcW w:w="2381" w:type="dxa"/>
            <w:shd w:val="clear" w:color="auto" w:fill="FFFFFF"/>
            <w:tcMar>
              <w:top w:w="90" w:type="dxa"/>
              <w:left w:w="95" w:type="dxa"/>
              <w:bottom w:w="90" w:type="dxa"/>
              <w:right w:w="95" w:type="dxa"/>
            </w:tcMar>
            <w:vAlign w:val="center"/>
          </w:tcPr>
          <w:p w14:paraId="770DFBF0" w14:textId="77777777" w:rsidR="00812C77" w:rsidRDefault="00000000">
            <w:pPr>
              <w:spacing w:after="0" w:line="281" w:lineRule="auto"/>
            </w:pPr>
            <w:r>
              <w:rPr>
                <w:sz w:val="19"/>
              </w:rPr>
              <w:t>Customer segments</w:t>
            </w:r>
          </w:p>
        </w:tc>
        <w:tc>
          <w:tcPr>
            <w:tcW w:w="7200" w:type="dxa"/>
            <w:shd w:val="clear" w:color="auto" w:fill="FFFFFF"/>
            <w:tcMar>
              <w:top w:w="90" w:type="dxa"/>
              <w:left w:w="95" w:type="dxa"/>
              <w:bottom w:w="90" w:type="dxa"/>
              <w:right w:w="95" w:type="dxa"/>
            </w:tcMar>
            <w:vAlign w:val="center"/>
          </w:tcPr>
          <w:p w14:paraId="6E8714A1" w14:textId="77777777" w:rsidR="00812C77" w:rsidRDefault="00000000">
            <w:pPr>
              <w:spacing w:after="0" w:line="281" w:lineRule="auto"/>
            </w:pPr>
            <w:r>
              <w:rPr>
                <w:sz w:val="19"/>
              </w:rPr>
              <w:t>Four segments with group-level purchasing statistics.</w:t>
            </w:r>
          </w:p>
        </w:tc>
      </w:tr>
      <w:tr w:rsidR="00812C77" w14:paraId="6D948A2E" w14:textId="77777777">
        <w:trPr>
          <w:cantSplit/>
          <w:jc w:val="center"/>
        </w:trPr>
        <w:tc>
          <w:tcPr>
            <w:tcW w:w="2381" w:type="dxa"/>
            <w:shd w:val="clear" w:color="auto" w:fill="F3F7FB"/>
            <w:tcMar>
              <w:top w:w="90" w:type="dxa"/>
              <w:left w:w="95" w:type="dxa"/>
              <w:bottom w:w="90" w:type="dxa"/>
              <w:right w:w="95" w:type="dxa"/>
            </w:tcMar>
            <w:vAlign w:val="center"/>
          </w:tcPr>
          <w:p w14:paraId="66BB3D1E" w14:textId="77777777" w:rsidR="00812C77" w:rsidRDefault="00000000">
            <w:pPr>
              <w:spacing w:after="0" w:line="281" w:lineRule="auto"/>
            </w:pPr>
            <w:r>
              <w:rPr>
                <w:sz w:val="19"/>
              </w:rPr>
              <w:t>Repurchase scores</w:t>
            </w:r>
          </w:p>
        </w:tc>
        <w:tc>
          <w:tcPr>
            <w:tcW w:w="7200" w:type="dxa"/>
            <w:shd w:val="clear" w:color="auto" w:fill="F3F7FB"/>
            <w:tcMar>
              <w:top w:w="90" w:type="dxa"/>
              <w:left w:w="95" w:type="dxa"/>
              <w:bottom w:w="90" w:type="dxa"/>
              <w:right w:w="95" w:type="dxa"/>
            </w:tcMar>
            <w:vAlign w:val="center"/>
          </w:tcPr>
          <w:p w14:paraId="38248F27" w14:textId="77777777" w:rsidR="00812C77" w:rsidRDefault="00000000">
            <w:pPr>
              <w:spacing w:after="0" w:line="281" w:lineRule="auto"/>
            </w:pPr>
            <w:r>
              <w:rPr>
                <w:sz w:val="19"/>
              </w:rPr>
              <w:t>XGBoost scores and ranks for all 3,444 customers.</w:t>
            </w:r>
          </w:p>
        </w:tc>
      </w:tr>
      <w:tr w:rsidR="00812C77" w14:paraId="16EBDC20" w14:textId="77777777">
        <w:trPr>
          <w:cantSplit/>
          <w:jc w:val="center"/>
        </w:trPr>
        <w:tc>
          <w:tcPr>
            <w:tcW w:w="2381" w:type="dxa"/>
            <w:shd w:val="clear" w:color="auto" w:fill="FFFFFF"/>
            <w:tcMar>
              <w:top w:w="90" w:type="dxa"/>
              <w:left w:w="95" w:type="dxa"/>
              <w:bottom w:w="90" w:type="dxa"/>
              <w:right w:w="95" w:type="dxa"/>
            </w:tcMar>
            <w:vAlign w:val="center"/>
          </w:tcPr>
          <w:p w14:paraId="7685FDB2" w14:textId="77777777" w:rsidR="00812C77" w:rsidRDefault="00000000">
            <w:pPr>
              <w:spacing w:after="0" w:line="281" w:lineRule="auto"/>
            </w:pPr>
            <w:r>
              <w:rPr>
                <w:sz w:val="19"/>
              </w:rPr>
              <w:t>Spending-potential list</w:t>
            </w:r>
          </w:p>
        </w:tc>
        <w:tc>
          <w:tcPr>
            <w:tcW w:w="7200" w:type="dxa"/>
            <w:shd w:val="clear" w:color="auto" w:fill="FFFFFF"/>
            <w:tcMar>
              <w:top w:w="90" w:type="dxa"/>
              <w:left w:w="95" w:type="dxa"/>
              <w:bottom w:w="90" w:type="dxa"/>
              <w:right w:w="95" w:type="dxa"/>
            </w:tcMar>
            <w:vAlign w:val="center"/>
          </w:tcPr>
          <w:p w14:paraId="0D628097" w14:textId="77777777" w:rsidR="00812C77" w:rsidRDefault="00000000">
            <w:pPr>
              <w:spacing w:after="0" w:line="281" w:lineRule="auto"/>
            </w:pPr>
            <w:r>
              <w:rPr>
                <w:sz w:val="19"/>
              </w:rPr>
              <w:t>689 customers in the top 20%: 3,444 × 20%, rounded up.</w:t>
            </w:r>
          </w:p>
        </w:tc>
      </w:tr>
      <w:tr w:rsidR="00812C77" w14:paraId="5BBA5E6C" w14:textId="77777777">
        <w:trPr>
          <w:cantSplit/>
          <w:jc w:val="center"/>
        </w:trPr>
        <w:tc>
          <w:tcPr>
            <w:tcW w:w="2381" w:type="dxa"/>
            <w:shd w:val="clear" w:color="auto" w:fill="F3F7FB"/>
            <w:tcMar>
              <w:top w:w="90" w:type="dxa"/>
              <w:left w:w="95" w:type="dxa"/>
              <w:bottom w:w="90" w:type="dxa"/>
              <w:right w:w="95" w:type="dxa"/>
            </w:tcMar>
            <w:vAlign w:val="center"/>
          </w:tcPr>
          <w:p w14:paraId="71688519" w14:textId="77777777" w:rsidR="00812C77" w:rsidRDefault="00000000">
            <w:pPr>
              <w:spacing w:after="0" w:line="281" w:lineRule="auto"/>
            </w:pPr>
            <w:r>
              <w:rPr>
                <w:sz w:val="19"/>
              </w:rPr>
              <w:t>Profiles and recommendations</w:t>
            </w:r>
          </w:p>
        </w:tc>
        <w:tc>
          <w:tcPr>
            <w:tcW w:w="7200" w:type="dxa"/>
            <w:shd w:val="clear" w:color="auto" w:fill="F3F7FB"/>
            <w:tcMar>
              <w:top w:w="90" w:type="dxa"/>
              <w:left w:w="95" w:type="dxa"/>
              <w:bottom w:w="90" w:type="dxa"/>
              <w:right w:w="95" w:type="dxa"/>
            </w:tcMar>
            <w:vAlign w:val="center"/>
          </w:tcPr>
          <w:p w14:paraId="51C7093E" w14:textId="77777777" w:rsidR="00812C77" w:rsidRDefault="00000000">
            <w:pPr>
              <w:spacing w:after="0" w:line="281" w:lineRule="auto"/>
            </w:pPr>
            <w:r>
              <w:rPr>
                <w:sz w:val="19"/>
              </w:rPr>
              <w:t>Selecting a customer shows their purchasing profile and ten recommended products.</w:t>
            </w:r>
          </w:p>
        </w:tc>
      </w:tr>
    </w:tbl>
    <w:p w14:paraId="17C53957" w14:textId="77777777" w:rsidR="00812C77" w:rsidRDefault="00812C77">
      <w:pPr>
        <w:spacing w:after="0" w:line="72" w:lineRule="auto"/>
      </w:pPr>
    </w:p>
    <w:p w14:paraId="04358BDC" w14:textId="77777777" w:rsidR="00812C77" w:rsidRDefault="00000000">
      <w:pPr>
        <w:pStyle w:val="21"/>
      </w:pPr>
      <w:r>
        <w:t>3.6.1 Four Outputs for One Customer</w:t>
      </w:r>
    </w:p>
    <w:p w14:paraId="154334D1" w14:textId="77777777" w:rsidR="00812C77" w:rsidRDefault="00000000">
      <w:r>
        <w:t xml:space="preserve">Customer </w:t>
      </w:r>
      <w:r>
        <w:rPr>
          <w:b/>
        </w:rPr>
        <w:t>12347</w:t>
      </w:r>
      <w:r>
        <w:t xml:space="preserve"> made three purchases, spent £2,261.75 and bought 61 distinct products in the preceding 180 days, and is assigned to </w:t>
      </w:r>
      <w:r>
        <w:rPr>
          <w:b/>
        </w:rPr>
        <w:t>Group 2 Recent frequent buyers</w:t>
      </w:r>
      <w:r>
        <w:t xml:space="preserve">. The repurchase score is </w:t>
      </w:r>
      <w:r>
        <w:rPr>
          <w:b/>
        </w:rPr>
        <w:t>0.333</w:t>
      </w:r>
      <w:r>
        <w:t xml:space="preserve"> and spending-potential rank is </w:t>
      </w:r>
      <w:r>
        <w:rPr>
          <w:b/>
        </w:rPr>
        <w:t>543 of 3,444</w:t>
      </w:r>
      <w:r>
        <w:t xml:space="preserve">, within the top 20%. Historical repeat-product share is </w:t>
      </w:r>
      <w:r>
        <w:rPr>
          <w:b/>
        </w:rPr>
        <w:t>34.9%</w:t>
      </w:r>
      <w:r>
        <w:t xml:space="preserve"> and top-three product concentration is </w:t>
      </w:r>
      <w:r>
        <w:rPr>
          <w:b/>
        </w:rPr>
        <w:t>10.3%</w:t>
      </w:r>
      <w:r>
        <w:t>.</w:t>
      </w:r>
    </w:p>
    <w:p w14:paraId="4E4DEAC0" w14:textId="77777777" w:rsidR="00812C77" w:rsidRDefault="00000000">
      <w:pPr>
        <w:pStyle w:val="af7"/>
        <w:keepNext/>
        <w:jc w:val="center"/>
      </w:pPr>
      <w:r>
        <w:rPr>
          <w:b w:val="0"/>
          <w:color w:val="555555"/>
        </w:rPr>
        <w:t>Table 3-13 First three products in this customer’s recommendation 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1814"/>
        <w:gridCol w:w="6350"/>
      </w:tblGrid>
      <w:tr w:rsidR="00812C77" w14:paraId="6687716D" w14:textId="77777777">
        <w:trPr>
          <w:cantSplit/>
          <w:tblHeader/>
          <w:jc w:val="center"/>
        </w:trPr>
        <w:tc>
          <w:tcPr>
            <w:tcW w:w="1417" w:type="dxa"/>
            <w:shd w:val="clear" w:color="auto" w:fill="24486D"/>
            <w:tcMar>
              <w:top w:w="90" w:type="dxa"/>
              <w:left w:w="95" w:type="dxa"/>
              <w:bottom w:w="90" w:type="dxa"/>
              <w:right w:w="95" w:type="dxa"/>
            </w:tcMar>
            <w:vAlign w:val="center"/>
          </w:tcPr>
          <w:p w14:paraId="1E33A3C4" w14:textId="77777777" w:rsidR="00812C77" w:rsidRDefault="00000000">
            <w:pPr>
              <w:spacing w:after="0" w:line="281" w:lineRule="auto"/>
              <w:jc w:val="center"/>
            </w:pPr>
            <w:r>
              <w:rPr>
                <w:b/>
                <w:color w:val="FFFFFF"/>
                <w:sz w:val="19"/>
              </w:rPr>
              <w:t>Rank</w:t>
            </w:r>
          </w:p>
        </w:tc>
        <w:tc>
          <w:tcPr>
            <w:tcW w:w="1814" w:type="dxa"/>
            <w:shd w:val="clear" w:color="auto" w:fill="24486D"/>
            <w:tcMar>
              <w:top w:w="90" w:type="dxa"/>
              <w:left w:w="95" w:type="dxa"/>
              <w:bottom w:w="90" w:type="dxa"/>
              <w:right w:w="95" w:type="dxa"/>
            </w:tcMar>
            <w:vAlign w:val="center"/>
          </w:tcPr>
          <w:p w14:paraId="3E1E4BC7" w14:textId="77777777" w:rsidR="00812C77" w:rsidRDefault="00000000">
            <w:pPr>
              <w:spacing w:after="0" w:line="281" w:lineRule="auto"/>
              <w:jc w:val="center"/>
            </w:pPr>
            <w:r>
              <w:rPr>
                <w:b/>
                <w:color w:val="FFFFFF"/>
                <w:sz w:val="19"/>
              </w:rPr>
              <w:t>Product code</w:t>
            </w:r>
          </w:p>
        </w:tc>
        <w:tc>
          <w:tcPr>
            <w:tcW w:w="6350" w:type="dxa"/>
            <w:shd w:val="clear" w:color="auto" w:fill="24486D"/>
            <w:tcMar>
              <w:top w:w="90" w:type="dxa"/>
              <w:left w:w="95" w:type="dxa"/>
              <w:bottom w:w="90" w:type="dxa"/>
              <w:right w:w="95" w:type="dxa"/>
            </w:tcMar>
            <w:vAlign w:val="center"/>
          </w:tcPr>
          <w:p w14:paraId="2B4DE643" w14:textId="77777777" w:rsidR="00812C77" w:rsidRDefault="00000000">
            <w:pPr>
              <w:spacing w:after="0" w:line="281" w:lineRule="auto"/>
              <w:jc w:val="center"/>
            </w:pPr>
            <w:r>
              <w:rPr>
                <w:b/>
                <w:color w:val="FFFFFF"/>
                <w:sz w:val="19"/>
              </w:rPr>
              <w:t>Product name</w:t>
            </w:r>
          </w:p>
        </w:tc>
      </w:tr>
      <w:tr w:rsidR="00812C77" w14:paraId="3E537E6F" w14:textId="77777777">
        <w:trPr>
          <w:cantSplit/>
          <w:jc w:val="center"/>
        </w:trPr>
        <w:tc>
          <w:tcPr>
            <w:tcW w:w="1417" w:type="dxa"/>
            <w:shd w:val="clear" w:color="auto" w:fill="F3F7FB"/>
            <w:tcMar>
              <w:top w:w="90" w:type="dxa"/>
              <w:left w:w="95" w:type="dxa"/>
              <w:bottom w:w="90" w:type="dxa"/>
              <w:right w:w="95" w:type="dxa"/>
            </w:tcMar>
            <w:vAlign w:val="center"/>
          </w:tcPr>
          <w:p w14:paraId="751761AC" w14:textId="77777777" w:rsidR="00812C77" w:rsidRDefault="00000000">
            <w:pPr>
              <w:spacing w:after="0" w:line="281" w:lineRule="auto"/>
            </w:pPr>
            <w:r>
              <w:rPr>
                <w:sz w:val="19"/>
              </w:rPr>
              <w:t>1</w:t>
            </w:r>
          </w:p>
        </w:tc>
        <w:tc>
          <w:tcPr>
            <w:tcW w:w="1814" w:type="dxa"/>
            <w:shd w:val="clear" w:color="auto" w:fill="F3F7FB"/>
            <w:tcMar>
              <w:top w:w="90" w:type="dxa"/>
              <w:left w:w="95" w:type="dxa"/>
              <w:bottom w:w="90" w:type="dxa"/>
              <w:right w:w="95" w:type="dxa"/>
            </w:tcMar>
            <w:vAlign w:val="center"/>
          </w:tcPr>
          <w:p w14:paraId="1D0B0616" w14:textId="77777777" w:rsidR="00812C77" w:rsidRDefault="00000000">
            <w:pPr>
              <w:spacing w:after="0" w:line="281" w:lineRule="auto"/>
              <w:jc w:val="center"/>
            </w:pPr>
            <w:r>
              <w:rPr>
                <w:sz w:val="19"/>
              </w:rPr>
              <w:t>22423</w:t>
            </w:r>
          </w:p>
        </w:tc>
        <w:tc>
          <w:tcPr>
            <w:tcW w:w="6350" w:type="dxa"/>
            <w:shd w:val="clear" w:color="auto" w:fill="F3F7FB"/>
            <w:tcMar>
              <w:top w:w="90" w:type="dxa"/>
              <w:left w:w="95" w:type="dxa"/>
              <w:bottom w:w="90" w:type="dxa"/>
              <w:right w:w="95" w:type="dxa"/>
            </w:tcMar>
            <w:vAlign w:val="center"/>
          </w:tcPr>
          <w:p w14:paraId="4AF5448C" w14:textId="77777777" w:rsidR="00812C77" w:rsidRDefault="00000000">
            <w:pPr>
              <w:spacing w:after="0" w:line="281" w:lineRule="auto"/>
            </w:pPr>
            <w:r>
              <w:rPr>
                <w:sz w:val="19"/>
              </w:rPr>
              <w:t>REGENCY CAKESTAND 3 TIER</w:t>
            </w:r>
          </w:p>
        </w:tc>
      </w:tr>
      <w:tr w:rsidR="00812C77" w14:paraId="4A53AC48" w14:textId="77777777">
        <w:trPr>
          <w:cantSplit/>
          <w:jc w:val="center"/>
        </w:trPr>
        <w:tc>
          <w:tcPr>
            <w:tcW w:w="1417" w:type="dxa"/>
            <w:shd w:val="clear" w:color="auto" w:fill="FFFFFF"/>
            <w:tcMar>
              <w:top w:w="90" w:type="dxa"/>
              <w:left w:w="95" w:type="dxa"/>
              <w:bottom w:w="90" w:type="dxa"/>
              <w:right w:w="95" w:type="dxa"/>
            </w:tcMar>
            <w:vAlign w:val="center"/>
          </w:tcPr>
          <w:p w14:paraId="24263E6B" w14:textId="77777777" w:rsidR="00812C77" w:rsidRDefault="00000000">
            <w:pPr>
              <w:spacing w:after="0" w:line="281" w:lineRule="auto"/>
            </w:pPr>
            <w:r>
              <w:rPr>
                <w:sz w:val="19"/>
              </w:rPr>
              <w:t>2</w:t>
            </w:r>
          </w:p>
        </w:tc>
        <w:tc>
          <w:tcPr>
            <w:tcW w:w="1814" w:type="dxa"/>
            <w:shd w:val="clear" w:color="auto" w:fill="FFFFFF"/>
            <w:tcMar>
              <w:top w:w="90" w:type="dxa"/>
              <w:left w:w="95" w:type="dxa"/>
              <w:bottom w:w="90" w:type="dxa"/>
              <w:right w:w="95" w:type="dxa"/>
            </w:tcMar>
            <w:vAlign w:val="center"/>
          </w:tcPr>
          <w:p w14:paraId="6A355D65" w14:textId="77777777" w:rsidR="00812C77" w:rsidRDefault="00000000">
            <w:pPr>
              <w:spacing w:after="0" w:line="281" w:lineRule="auto"/>
              <w:jc w:val="center"/>
            </w:pPr>
            <w:r>
              <w:rPr>
                <w:sz w:val="19"/>
              </w:rPr>
              <w:t>22727</w:t>
            </w:r>
          </w:p>
        </w:tc>
        <w:tc>
          <w:tcPr>
            <w:tcW w:w="6350" w:type="dxa"/>
            <w:shd w:val="clear" w:color="auto" w:fill="FFFFFF"/>
            <w:tcMar>
              <w:top w:w="90" w:type="dxa"/>
              <w:left w:w="95" w:type="dxa"/>
              <w:bottom w:w="90" w:type="dxa"/>
              <w:right w:w="95" w:type="dxa"/>
            </w:tcMar>
            <w:vAlign w:val="center"/>
          </w:tcPr>
          <w:p w14:paraId="1C4CD352" w14:textId="77777777" w:rsidR="00812C77" w:rsidRDefault="00000000">
            <w:pPr>
              <w:spacing w:after="0" w:line="281" w:lineRule="auto"/>
            </w:pPr>
            <w:r>
              <w:rPr>
                <w:sz w:val="19"/>
              </w:rPr>
              <w:t>ALARM CLOCK BAKELIKE RED</w:t>
            </w:r>
          </w:p>
        </w:tc>
      </w:tr>
      <w:tr w:rsidR="00812C77" w14:paraId="456ECAC5" w14:textId="77777777">
        <w:trPr>
          <w:cantSplit/>
          <w:jc w:val="center"/>
        </w:trPr>
        <w:tc>
          <w:tcPr>
            <w:tcW w:w="1417" w:type="dxa"/>
            <w:shd w:val="clear" w:color="auto" w:fill="F3F7FB"/>
            <w:tcMar>
              <w:top w:w="90" w:type="dxa"/>
              <w:left w:w="95" w:type="dxa"/>
              <w:bottom w:w="90" w:type="dxa"/>
              <w:right w:w="95" w:type="dxa"/>
            </w:tcMar>
            <w:vAlign w:val="center"/>
          </w:tcPr>
          <w:p w14:paraId="0705288A" w14:textId="77777777" w:rsidR="00812C77" w:rsidRDefault="00000000">
            <w:pPr>
              <w:spacing w:after="0" w:line="281" w:lineRule="auto"/>
            </w:pPr>
            <w:r>
              <w:rPr>
                <w:sz w:val="19"/>
              </w:rPr>
              <w:t>3</w:t>
            </w:r>
          </w:p>
        </w:tc>
        <w:tc>
          <w:tcPr>
            <w:tcW w:w="1814" w:type="dxa"/>
            <w:shd w:val="clear" w:color="auto" w:fill="F3F7FB"/>
            <w:tcMar>
              <w:top w:w="90" w:type="dxa"/>
              <w:left w:w="95" w:type="dxa"/>
              <w:bottom w:w="90" w:type="dxa"/>
              <w:right w:w="95" w:type="dxa"/>
            </w:tcMar>
            <w:vAlign w:val="center"/>
          </w:tcPr>
          <w:p w14:paraId="6BF0FC90" w14:textId="77777777" w:rsidR="00812C77" w:rsidRDefault="00000000">
            <w:pPr>
              <w:spacing w:after="0" w:line="281" w:lineRule="auto"/>
              <w:jc w:val="center"/>
            </w:pPr>
            <w:r>
              <w:rPr>
                <w:sz w:val="19"/>
              </w:rPr>
              <w:t>23084</w:t>
            </w:r>
          </w:p>
        </w:tc>
        <w:tc>
          <w:tcPr>
            <w:tcW w:w="6350" w:type="dxa"/>
            <w:shd w:val="clear" w:color="auto" w:fill="F3F7FB"/>
            <w:tcMar>
              <w:top w:w="90" w:type="dxa"/>
              <w:left w:w="95" w:type="dxa"/>
              <w:bottom w:w="90" w:type="dxa"/>
              <w:right w:w="95" w:type="dxa"/>
            </w:tcMar>
            <w:vAlign w:val="center"/>
          </w:tcPr>
          <w:p w14:paraId="171616A1" w14:textId="77777777" w:rsidR="00812C77" w:rsidRDefault="00000000" w:rsidP="004F34D9">
            <w:pPr>
              <w:spacing w:after="0" w:line="281" w:lineRule="auto"/>
            </w:pPr>
            <w:r>
              <w:rPr>
                <w:sz w:val="19"/>
              </w:rPr>
              <w:t>RABBIT NIGHT LIGHT</w:t>
            </w:r>
          </w:p>
        </w:tc>
      </w:tr>
    </w:tbl>
    <w:p w14:paraId="4665CED1" w14:textId="77777777" w:rsidR="00812C77" w:rsidRDefault="00812C77">
      <w:pPr>
        <w:spacing w:after="0" w:line="72" w:lineRule="auto"/>
      </w:pPr>
    </w:p>
    <w:p w14:paraId="4ABC0D4E" w14:textId="77777777" w:rsidR="00812C77" w:rsidRDefault="00000000">
      <w:r>
        <w:t>An operator can review this customer’s segment, repurchase propensity, spending potential and suggested products in one analysis, then filter by customer or segment and export the lists.</w:t>
      </w:r>
    </w:p>
    <w:p w14:paraId="2B5739F6" w14:textId="77777777" w:rsidR="00812C77" w:rsidRDefault="00000000">
      <w:pPr>
        <w:pStyle w:val="21"/>
      </w:pPr>
      <w:r>
        <w:t>3.6.2 Automated Checks</w:t>
      </w:r>
    </w:p>
    <w:p w14:paraId="4C5756ED" w14:textId="77777777" w:rsidR="00812C77" w:rsidRDefault="00000000">
      <w:r>
        <w:t xml:space="preserve">All </w:t>
      </w:r>
      <w:r>
        <w:rPr>
          <w:b/>
        </w:rPr>
        <w:t>145 existing automated tests pass</w:t>
      </w:r>
      <w:r>
        <w:t xml:space="preserve"> in this run. Coverage includes purchase windows and date boundaries, snapshot features, score reproduction from saved models, recommended products and order, page navigation, customer filtering and exports. The app supports any analysis date from 2011-09-01 to 2011-12-01.</w:t>
      </w:r>
    </w:p>
    <w:sectPr w:rsidR="00812C77" w:rsidSect="00034616">
      <w:footerReference w:type="default" r:id="rId12"/>
      <w:pgSz w:w="11906" w:h="16838"/>
      <w:pgMar w:top="1077" w:right="1162" w:bottom="1077" w:left="1162"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8C001" w14:textId="77777777" w:rsidR="008D1CB4" w:rsidRDefault="008D1CB4">
      <w:pPr>
        <w:spacing w:after="0" w:line="240" w:lineRule="auto"/>
      </w:pPr>
      <w:r>
        <w:separator/>
      </w:r>
    </w:p>
  </w:endnote>
  <w:endnote w:type="continuationSeparator" w:id="0">
    <w:p w14:paraId="06EA3523" w14:textId="77777777" w:rsidR="008D1CB4" w:rsidRDefault="008D1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7E0E" w14:textId="77777777" w:rsidR="00812C77" w:rsidRDefault="00000000">
    <w:pPr>
      <w:pStyle w:val="a7"/>
      <w:jc w:val="center"/>
    </w:pPr>
    <w:r>
      <w:fldChar w:fldCharType="begin"/>
    </w:r>
    <w:r>
      <w:instrText>PAGE</w:instrText>
    </w:r>
    <w:r>
      <w:fldChar w:fldCharType="separate"/>
    </w:r>
    <w:r w:rsidR="004F34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3664E" w14:textId="77777777" w:rsidR="008D1CB4" w:rsidRDefault="008D1CB4">
      <w:pPr>
        <w:spacing w:after="0" w:line="240" w:lineRule="auto"/>
      </w:pPr>
      <w:r>
        <w:separator/>
      </w:r>
    </w:p>
  </w:footnote>
  <w:footnote w:type="continuationSeparator" w:id="0">
    <w:p w14:paraId="122C3F6F" w14:textId="77777777" w:rsidR="008D1CB4" w:rsidRDefault="008D1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0525634">
    <w:abstractNumId w:val="8"/>
  </w:num>
  <w:num w:numId="2" w16cid:durableId="1846701521">
    <w:abstractNumId w:val="6"/>
  </w:num>
  <w:num w:numId="3" w16cid:durableId="1473984974">
    <w:abstractNumId w:val="5"/>
  </w:num>
  <w:num w:numId="4" w16cid:durableId="1981185126">
    <w:abstractNumId w:val="4"/>
  </w:num>
  <w:num w:numId="5" w16cid:durableId="188374045">
    <w:abstractNumId w:val="7"/>
  </w:num>
  <w:num w:numId="6" w16cid:durableId="1848788320">
    <w:abstractNumId w:val="3"/>
  </w:num>
  <w:num w:numId="7" w16cid:durableId="802380619">
    <w:abstractNumId w:val="2"/>
  </w:num>
  <w:num w:numId="8" w16cid:durableId="1723291366">
    <w:abstractNumId w:val="1"/>
  </w:num>
  <w:num w:numId="9" w16cid:durableId="127502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4D9"/>
    <w:rsid w:val="006F1158"/>
    <w:rsid w:val="00812C77"/>
    <w:rsid w:val="008D1C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5F3BA"/>
  <w14:defaultImageDpi w14:val="300"/>
  <w15:docId w15:val="{74AE75C2-CC86-4249-BEE1-DF368544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7" w:lineRule="auto"/>
    </w:pPr>
    <w:rPr>
      <w:rFonts w:ascii="Arial" w:eastAsia="Arial" w:hAnsi="Arial" w:cs="Arial"/>
      <w:color w:val="000000"/>
    </w:rPr>
  </w:style>
  <w:style w:type="paragraph" w:styleId="1">
    <w:name w:val="heading 1"/>
    <w:basedOn w:val="a1"/>
    <w:next w:val="a1"/>
    <w:link w:val="10"/>
    <w:uiPriority w:val="9"/>
    <w:qFormat/>
    <w:rsid w:val="00FC693F"/>
    <w:pPr>
      <w:keepNext/>
      <w:keepLines/>
      <w:spacing w:before="260" w:after="140"/>
      <w:outlineLvl w:val="0"/>
    </w:pPr>
    <w:rPr>
      <w:b/>
      <w:bCs/>
      <w:sz w:val="30"/>
      <w:szCs w:val="28"/>
    </w:rPr>
  </w:style>
  <w:style w:type="paragraph" w:styleId="21">
    <w:name w:val="heading 2"/>
    <w:basedOn w:val="a1"/>
    <w:next w:val="a1"/>
    <w:link w:val="22"/>
    <w:uiPriority w:val="9"/>
    <w:unhideWhenUsed/>
    <w:qFormat/>
    <w:rsid w:val="00FC693F"/>
    <w:pPr>
      <w:keepNext/>
      <w:keepLines/>
      <w:spacing w:before="260" w:after="140"/>
      <w:outlineLvl w:val="1"/>
    </w:pPr>
    <w:rPr>
      <w:b/>
      <w:bCs/>
      <w:sz w:val="25"/>
      <w:szCs w:val="26"/>
    </w:rPr>
  </w:style>
  <w:style w:type="paragraph" w:styleId="31">
    <w:name w:val="heading 3"/>
    <w:basedOn w:val="a1"/>
    <w:next w:val="a1"/>
    <w:link w:val="32"/>
    <w:uiPriority w:val="9"/>
    <w:unhideWhenUsed/>
    <w:qFormat/>
    <w:rsid w:val="00FC693F"/>
    <w:pPr>
      <w:keepNext/>
      <w:keepLines/>
      <w:spacing w:before="260" w:after="140"/>
      <w:outlineLvl w:val="2"/>
    </w:pPr>
    <w:rPr>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40" w:line="240" w:lineRule="auto"/>
      <w:contextualSpacing/>
    </w:pPr>
    <w:rPr>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80" w:line="264"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2160</Words>
  <Characters>11731</Characters>
  <Application>Microsoft Office Word</Application>
  <DocSecurity>0</DocSecurity>
  <Lines>434</Lines>
  <Paragraphs>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System Performance</dc:title>
  <dc:subject>E-commerce customer analytics final report</dc:subject>
  <dc:creator/>
  <cp:keywords>customer segmentation, repurchase prediction, spending potential, product recommendations</cp:keywords>
  <dc:description/>
  <cp:lastModifiedBy>zhengyuan wang</cp:lastModifiedBy>
  <cp:revision>2</cp:revision>
  <dcterms:created xsi:type="dcterms:W3CDTF">2013-12-23T23:15:00Z</dcterms:created>
  <dcterms:modified xsi:type="dcterms:W3CDTF">2026-10-30T02:02:00Z</dcterms:modified>
  <cp:category/>
</cp:coreProperties>
</file>