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DB20B" w14:textId="27CB39B5" w:rsidR="00AA5238" w:rsidRPr="00AA5238" w:rsidRDefault="00AA5238" w:rsidP="00AA5238">
      <w:pPr>
        <w:jc w:val="both"/>
      </w:pPr>
      <w:r w:rsidRPr="00BD3F09">
        <w:t>Omar</w:t>
      </w:r>
      <w:r w:rsidRPr="00BD3F09">
        <w:rPr>
          <w:rFonts w:ascii="Arial" w:hAnsi="Arial" w:cs="Arial"/>
        </w:rPr>
        <w:t> </w:t>
      </w:r>
      <w:r w:rsidRPr="00BD3F09">
        <w:t xml:space="preserve">Melki </w:t>
      </w:r>
      <w:r w:rsidRPr="00AA5238">
        <w:t xml:space="preserve">is a driven and ambitious legal </w:t>
      </w:r>
      <w:r w:rsidR="00BD3F09">
        <w:t>consultant</w:t>
      </w:r>
      <w:r w:rsidRPr="00AA5238">
        <w:t xml:space="preserve"> and registered attorney with the Beirut Bar Association. From a young age, his unwavering focus and perseverance have rapidly elevated him into high-responsibility roles—demonstrating both his work ethic and early leadership in the field.</w:t>
      </w:r>
    </w:p>
    <w:p w14:paraId="563417B4" w14:textId="6FEE2C41" w:rsidR="00AA5238" w:rsidRPr="00AA5238" w:rsidRDefault="00AA5238" w:rsidP="00AA5238">
      <w:pPr>
        <w:jc w:val="both"/>
      </w:pPr>
      <w:r w:rsidRPr="00AA5238">
        <w:t>With robust experience throughout the EMEA region, Omar advises clients on a wide array of legal matters: corporate and commercial transactions, civil and criminal litigation, labor</w:t>
      </w:r>
      <w:r w:rsidR="00BD3F09">
        <w:t xml:space="preserve"> </w:t>
      </w:r>
      <w:r w:rsidRPr="00AA5238">
        <w:t>and construction law. He is particularly adept at drafting, reviewing, and negotiating sophisticated agreements—ranging from shareholder</w:t>
      </w:r>
      <w:r w:rsidR="00BD3F09">
        <w:t>s</w:t>
      </w:r>
      <w:r w:rsidRPr="00AA5238">
        <w:t xml:space="preserve"> and joint venture </w:t>
      </w:r>
      <w:r>
        <w:t>agreements</w:t>
      </w:r>
      <w:r w:rsidRPr="00AA5238">
        <w:t xml:space="preserve"> to franchise arrangements, consortium agreements, memorandums of understanding, NDA</w:t>
      </w:r>
      <w:r>
        <w:t>’</w:t>
      </w:r>
      <w:r w:rsidRPr="00AA5238">
        <w:t xml:space="preserve">s, employment and consultancy </w:t>
      </w:r>
      <w:r w:rsidR="00BD3F09">
        <w:t>agreements</w:t>
      </w:r>
      <w:r w:rsidRPr="00AA5238">
        <w:t>, settlement agreements, and modern investment instruments. His colleagues often highlight how quickly he grasps complex business structures and confidently negotiates high-stakes deals.</w:t>
      </w:r>
    </w:p>
    <w:p w14:paraId="277E27B6" w14:textId="49925C40" w:rsidR="00AA5238" w:rsidRPr="00AA5238" w:rsidRDefault="00AA5238" w:rsidP="00AA5238">
      <w:pPr>
        <w:jc w:val="both"/>
      </w:pPr>
      <w:r w:rsidRPr="00AA5238">
        <w:t xml:space="preserve">Omar has managed regulatory compliance programs, conducted internal analyses, and developed internal policies and procedures for companies across departments. He brings practical insight to dispute resolution strategies. </w:t>
      </w:r>
    </w:p>
    <w:p w14:paraId="2DC64A5C" w14:textId="77777777" w:rsidR="00AA5238" w:rsidRPr="00AA5238" w:rsidRDefault="00AA5238" w:rsidP="00AA5238">
      <w:pPr>
        <w:jc w:val="both"/>
      </w:pPr>
      <w:r w:rsidRPr="00AA5238">
        <w:t>Beyond transactional work, Omar brings strategic legal, administrative, and advisory guidance to companies across diverse sectors. He closely collaborates with departments in operations, finance, business development, investment, and human resources—guiding them on legal risk management, contract governance, and forging strategic partnerships. His interdisciplinary approach reflects his belief that legal counsel should be seamlessly integrated into overall business strategy.</w:t>
      </w:r>
    </w:p>
    <w:p w14:paraId="2B1F6BB6" w14:textId="77777777" w:rsidR="00AA5238" w:rsidRPr="00AA5238" w:rsidRDefault="00AA5238" w:rsidP="00AA5238">
      <w:pPr>
        <w:jc w:val="both"/>
      </w:pPr>
      <w:r w:rsidRPr="00AA5238">
        <w:t>Omar holds advanced legal degrees from Saint Joseph University and the Lebanese University. His education emphasized both domestic and international business law, within a trilingual environment that shaped his adaptability and global outlook. Certified in the legal aspects of the construction industry—including FIDIC contracts and dispute resolution—he combines deep theoretical knowledge with practical industry know-how.</w:t>
      </w:r>
    </w:p>
    <w:p w14:paraId="6F73F91C" w14:textId="0EE9D9B8" w:rsidR="00AA5238" w:rsidRPr="00AA5238" w:rsidRDefault="00AA5238" w:rsidP="00AA5238">
      <w:pPr>
        <w:jc w:val="both"/>
      </w:pPr>
      <w:r w:rsidRPr="00AA5238">
        <w:t>Fluent in Arabic, French, and English, Omar uses his multilingual ability to navigate cross-border matters. Colleagues describe him as pragmatic yet visionary—consistently exceeding expectations with the humility and professionalism that make him a trusted advisor.</w:t>
      </w:r>
    </w:p>
    <w:p w14:paraId="4F2898C3" w14:textId="77777777" w:rsidR="00AA5238" w:rsidRPr="00AA5238" w:rsidRDefault="00000000" w:rsidP="00AA5238">
      <w:pPr>
        <w:jc w:val="both"/>
      </w:pPr>
      <w:r>
        <w:pict w14:anchorId="7DF3B0AC">
          <v:rect id="_x0000_i1025" style="width:0;height:1.5pt" o:hralign="center" o:hrstd="t" o:hr="t" fillcolor="#a0a0a0" stroked="f"/>
        </w:pict>
      </w:r>
    </w:p>
    <w:p w14:paraId="637958C3" w14:textId="77777777" w:rsidR="00AA5238" w:rsidRPr="00AA5238" w:rsidRDefault="00AA5238" w:rsidP="00AA5238">
      <w:pPr>
        <w:jc w:val="both"/>
        <w:rPr>
          <w:b/>
          <w:bCs/>
        </w:rPr>
      </w:pPr>
      <w:r w:rsidRPr="00AA5238">
        <w:rPr>
          <w:b/>
          <w:bCs/>
        </w:rPr>
        <w:t>Education</w:t>
      </w:r>
    </w:p>
    <w:p w14:paraId="414F2E92" w14:textId="77777777" w:rsidR="00AA5238" w:rsidRPr="00AA5238" w:rsidRDefault="00AA5238" w:rsidP="00AA5238">
      <w:pPr>
        <w:numPr>
          <w:ilvl w:val="0"/>
          <w:numId w:val="7"/>
        </w:numPr>
        <w:jc w:val="both"/>
      </w:pPr>
      <w:r w:rsidRPr="00AA5238">
        <w:t xml:space="preserve">Research Master’s in Domestic and International Business Law, Lebanese University – </w:t>
      </w:r>
      <w:proofErr w:type="spellStart"/>
      <w:r w:rsidRPr="00AA5238">
        <w:t>Filière</w:t>
      </w:r>
      <w:proofErr w:type="spellEnd"/>
      <w:r w:rsidRPr="00AA5238">
        <w:t xml:space="preserve"> Francophone de Droit (accredited by Aix-Marseille University, France)</w:t>
      </w:r>
    </w:p>
    <w:p w14:paraId="15BA68F0" w14:textId="77777777" w:rsidR="00AA5238" w:rsidRPr="00AA5238" w:rsidRDefault="00AA5238" w:rsidP="00AA5238">
      <w:pPr>
        <w:numPr>
          <w:ilvl w:val="0"/>
          <w:numId w:val="7"/>
        </w:numPr>
        <w:jc w:val="both"/>
      </w:pPr>
      <w:r w:rsidRPr="00AA5238">
        <w:lastRenderedPageBreak/>
        <w:t>Master</w:t>
      </w:r>
      <w:r w:rsidRPr="00AA5238">
        <w:rPr>
          <w:rFonts w:ascii="Arial" w:hAnsi="Arial" w:cs="Arial"/>
        </w:rPr>
        <w:t> </w:t>
      </w:r>
      <w:r w:rsidRPr="00AA5238">
        <w:t>1 in Private Law, Saint Joseph University, Beirut</w:t>
      </w:r>
    </w:p>
    <w:p w14:paraId="2B58871F" w14:textId="77777777" w:rsidR="00AA5238" w:rsidRPr="00AA5238" w:rsidRDefault="00AA5238" w:rsidP="00AA5238">
      <w:pPr>
        <w:numPr>
          <w:ilvl w:val="0"/>
          <w:numId w:val="7"/>
        </w:numPr>
        <w:jc w:val="both"/>
      </w:pPr>
      <w:r w:rsidRPr="00AA5238">
        <w:t>Bachelor of Laws (LL.B.), Saint Joseph University, Beirut</w:t>
      </w:r>
    </w:p>
    <w:p w14:paraId="7E44721F" w14:textId="77777777" w:rsidR="00AA5238" w:rsidRPr="00AA5238" w:rsidRDefault="00AA5238" w:rsidP="00AA5238">
      <w:pPr>
        <w:jc w:val="both"/>
        <w:rPr>
          <w:b/>
          <w:bCs/>
        </w:rPr>
      </w:pPr>
      <w:r w:rsidRPr="00AA5238">
        <w:rPr>
          <w:b/>
          <w:bCs/>
        </w:rPr>
        <w:t>Practice Areas</w:t>
      </w:r>
    </w:p>
    <w:p w14:paraId="06DF2618" w14:textId="77777777" w:rsidR="00AA5238" w:rsidRDefault="00AA5238" w:rsidP="00AA5238">
      <w:pPr>
        <w:numPr>
          <w:ilvl w:val="0"/>
          <w:numId w:val="8"/>
        </w:numPr>
        <w:jc w:val="both"/>
      </w:pPr>
      <w:r w:rsidRPr="00AA5238">
        <w:t>Corporate &amp; Commercial Law</w:t>
      </w:r>
    </w:p>
    <w:p w14:paraId="575CA35F" w14:textId="77777777" w:rsidR="00AA5238" w:rsidRPr="00AA5238" w:rsidRDefault="00AA5238" w:rsidP="00AA5238">
      <w:pPr>
        <w:numPr>
          <w:ilvl w:val="0"/>
          <w:numId w:val="8"/>
        </w:numPr>
        <w:jc w:val="both"/>
      </w:pPr>
      <w:r w:rsidRPr="00AA5238">
        <w:t>Construction Law</w:t>
      </w:r>
    </w:p>
    <w:p w14:paraId="17F45239" w14:textId="77777777" w:rsidR="00AA5238" w:rsidRDefault="00AA5238" w:rsidP="00AA5238">
      <w:pPr>
        <w:numPr>
          <w:ilvl w:val="0"/>
          <w:numId w:val="8"/>
        </w:numPr>
        <w:jc w:val="both"/>
      </w:pPr>
      <w:r w:rsidRPr="00AA5238">
        <w:t>Labor Law</w:t>
      </w:r>
    </w:p>
    <w:p w14:paraId="45941B0B" w14:textId="5072813F" w:rsidR="00BD3F09" w:rsidRPr="00AA5238" w:rsidRDefault="00BD3F09" w:rsidP="00AA5238">
      <w:pPr>
        <w:numPr>
          <w:ilvl w:val="0"/>
          <w:numId w:val="8"/>
        </w:numPr>
        <w:jc w:val="both"/>
      </w:pPr>
      <w:r>
        <w:t>Contract Drafting and Reviewing</w:t>
      </w:r>
    </w:p>
    <w:p w14:paraId="46FBD06D" w14:textId="68933B08" w:rsidR="00AA5238" w:rsidRPr="00AA5238" w:rsidRDefault="00AA5238" w:rsidP="00AA5238">
      <w:pPr>
        <w:numPr>
          <w:ilvl w:val="0"/>
          <w:numId w:val="8"/>
        </w:numPr>
        <w:jc w:val="both"/>
      </w:pPr>
      <w:r w:rsidRPr="00AA5238">
        <w:t>Litigation</w:t>
      </w:r>
      <w:r>
        <w:t xml:space="preserve">, Arbitration &amp; </w:t>
      </w:r>
      <w:r w:rsidRPr="00AA5238">
        <w:t>Dispute Resolution</w:t>
      </w:r>
    </w:p>
    <w:p w14:paraId="16ABE56C" w14:textId="77777777" w:rsidR="00AA5238" w:rsidRPr="00AA5238" w:rsidRDefault="00AA5238" w:rsidP="00AA5238">
      <w:pPr>
        <w:numPr>
          <w:ilvl w:val="0"/>
          <w:numId w:val="8"/>
        </w:numPr>
        <w:jc w:val="both"/>
      </w:pPr>
      <w:r w:rsidRPr="00AA5238">
        <w:t>Investment &amp; Business Structuring</w:t>
      </w:r>
    </w:p>
    <w:p w14:paraId="56BFCFC7" w14:textId="77777777" w:rsidR="00AA5238" w:rsidRPr="00AA5238" w:rsidRDefault="00AA5238" w:rsidP="00AA5238">
      <w:pPr>
        <w:numPr>
          <w:ilvl w:val="0"/>
          <w:numId w:val="8"/>
        </w:numPr>
        <w:jc w:val="both"/>
      </w:pPr>
      <w:r w:rsidRPr="00AA5238">
        <w:t>Business Strategy &amp; Risk Management</w:t>
      </w:r>
    </w:p>
    <w:p w14:paraId="7BD12721" w14:textId="77777777" w:rsidR="00AA5238" w:rsidRPr="00AA5238" w:rsidRDefault="00AA5238" w:rsidP="00AA5238">
      <w:pPr>
        <w:jc w:val="both"/>
        <w:rPr>
          <w:b/>
          <w:bCs/>
        </w:rPr>
      </w:pPr>
      <w:r w:rsidRPr="00AA5238">
        <w:rPr>
          <w:b/>
          <w:bCs/>
        </w:rPr>
        <w:t>Bar Admission</w:t>
      </w:r>
    </w:p>
    <w:p w14:paraId="21D70A89" w14:textId="77777777" w:rsidR="00AA5238" w:rsidRPr="00AA5238" w:rsidRDefault="00AA5238" w:rsidP="00AA5238">
      <w:pPr>
        <w:numPr>
          <w:ilvl w:val="0"/>
          <w:numId w:val="9"/>
        </w:numPr>
        <w:jc w:val="both"/>
      </w:pPr>
      <w:r w:rsidRPr="00AA5238">
        <w:t>Beirut Bar Association.</w:t>
      </w:r>
    </w:p>
    <w:p w14:paraId="3C286308" w14:textId="77777777" w:rsidR="00AD5A2D" w:rsidRDefault="00AD5A2D"/>
    <w:sectPr w:rsidR="00AD5A2D">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4B090" w14:textId="77777777" w:rsidR="006A5BD9" w:rsidRDefault="006A5BD9" w:rsidP="004B0358">
      <w:pPr>
        <w:spacing w:after="0" w:line="240" w:lineRule="auto"/>
      </w:pPr>
      <w:r>
        <w:separator/>
      </w:r>
    </w:p>
  </w:endnote>
  <w:endnote w:type="continuationSeparator" w:id="0">
    <w:p w14:paraId="0C8E06A0" w14:textId="77777777" w:rsidR="006A5BD9" w:rsidRDefault="006A5BD9" w:rsidP="004B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1F788" w14:textId="410F9708" w:rsidR="004B0358" w:rsidRDefault="004B0358">
    <w:pPr>
      <w:pStyle w:val="Footer"/>
    </w:pPr>
    <w:r>
      <w:rPr>
        <w:noProof/>
      </w:rPr>
      <mc:AlternateContent>
        <mc:Choice Requires="wps">
          <w:drawing>
            <wp:anchor distT="0" distB="0" distL="0" distR="0" simplePos="0" relativeHeight="251659264" behindDoc="0" locked="0" layoutInCell="1" allowOverlap="1" wp14:anchorId="0E21D8FD" wp14:editId="560AFE56">
              <wp:simplePos x="635" y="635"/>
              <wp:positionH relativeFrom="page">
                <wp:align>left</wp:align>
              </wp:positionH>
              <wp:positionV relativeFrom="page">
                <wp:align>bottom</wp:align>
              </wp:positionV>
              <wp:extent cx="3027045" cy="370205"/>
              <wp:effectExtent l="0" t="0" r="1905" b="0"/>
              <wp:wrapNone/>
              <wp:docPr id="1079764857" name="Text Box 2" descr="Classification: BEC Arabia - External - Unrestricted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27045" cy="370205"/>
                      </a:xfrm>
                      <a:prstGeom prst="rect">
                        <a:avLst/>
                      </a:prstGeom>
                      <a:noFill/>
                      <a:ln>
                        <a:noFill/>
                      </a:ln>
                    </wps:spPr>
                    <wps:txbx>
                      <w:txbxContent>
                        <w:p w14:paraId="06974264" w14:textId="73DA9EF0" w:rsidR="004B0358" w:rsidRPr="004B0358" w:rsidRDefault="004B0358" w:rsidP="004B0358">
                          <w:pPr>
                            <w:spacing w:after="0"/>
                            <w:rPr>
                              <w:rFonts w:ascii="Calibri" w:eastAsia="Calibri" w:hAnsi="Calibri" w:cs="Calibri"/>
                              <w:noProof/>
                              <w:color w:val="0000FF"/>
                              <w:sz w:val="20"/>
                              <w:szCs w:val="20"/>
                            </w:rPr>
                          </w:pPr>
                          <w:r w:rsidRPr="004B0358">
                            <w:rPr>
                              <w:rFonts w:ascii="Calibri" w:eastAsia="Calibri" w:hAnsi="Calibri" w:cs="Calibri"/>
                              <w:noProof/>
                              <w:color w:val="0000FF"/>
                              <w:sz w:val="20"/>
                              <w:szCs w:val="20"/>
                            </w:rPr>
                            <w:t>Classification: BEC Arabia - External - Unrestricted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E21D8FD" id="_x0000_t202" coordsize="21600,21600" o:spt="202" path="m,l,21600r21600,l21600,xe">
              <v:stroke joinstyle="miter"/>
              <v:path gradientshapeok="t" o:connecttype="rect"/>
            </v:shapetype>
            <v:shape id="Text Box 2" o:spid="_x0000_s1026" type="#_x0000_t202" alt="Classification: BEC Arabia - External - Unrestricted Use" style="position:absolute;margin-left:0;margin-top:0;width:238.3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" filled="f" stroked="f">
              <v:textbox style="mso-fit-shape-to-text:t" inset="20pt,0,0,15pt">
                <w:txbxContent>
                  <w:p w14:paraId="06974264" w14:textId="73DA9EF0" w:rsidR="004B0358" w:rsidRPr="004B0358" w:rsidRDefault="004B0358" w:rsidP="004B0358">
                    <w:pPr>
                      <w:spacing w:after="0"/>
                      <w:rPr>
                        <w:rFonts w:ascii="Calibri" w:eastAsia="Calibri" w:hAnsi="Calibri" w:cs="Calibri"/>
                        <w:noProof/>
                        <w:color w:val="0000FF"/>
                        <w:sz w:val="20"/>
                        <w:szCs w:val="20"/>
                      </w:rPr>
                    </w:pPr>
                    <w:r w:rsidRPr="004B0358">
                      <w:rPr>
                        <w:rFonts w:ascii="Calibri" w:eastAsia="Calibri" w:hAnsi="Calibri" w:cs="Calibri"/>
                        <w:noProof/>
                        <w:color w:val="0000FF"/>
                        <w:sz w:val="20"/>
                        <w:szCs w:val="20"/>
                      </w:rPr>
                      <w:t>Classification: BEC Arabia - External - Unrestricted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E5C5A" w14:textId="72ECD651" w:rsidR="004B0358" w:rsidRDefault="004B0358">
    <w:pPr>
      <w:pStyle w:val="Footer"/>
    </w:pPr>
    <w:r>
      <w:rPr>
        <w:noProof/>
      </w:rPr>
      <mc:AlternateContent>
        <mc:Choice Requires="wps">
          <w:drawing>
            <wp:anchor distT="0" distB="0" distL="0" distR="0" simplePos="0" relativeHeight="251660288" behindDoc="0" locked="0" layoutInCell="1" allowOverlap="1" wp14:anchorId="02E6D425" wp14:editId="26B6EC8F">
              <wp:simplePos x="635" y="635"/>
              <wp:positionH relativeFrom="page">
                <wp:align>left</wp:align>
              </wp:positionH>
              <wp:positionV relativeFrom="page">
                <wp:align>bottom</wp:align>
              </wp:positionV>
              <wp:extent cx="3027045" cy="370205"/>
              <wp:effectExtent l="0" t="0" r="1905" b="0"/>
              <wp:wrapNone/>
              <wp:docPr id="151643975" name="Text Box 3" descr="Classification: BEC Arabia - External - Unrestricted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27045" cy="370205"/>
                      </a:xfrm>
                      <a:prstGeom prst="rect">
                        <a:avLst/>
                      </a:prstGeom>
                      <a:noFill/>
                      <a:ln>
                        <a:noFill/>
                      </a:ln>
                    </wps:spPr>
                    <wps:txbx>
                      <w:txbxContent>
                        <w:p w14:paraId="65468837" w14:textId="5DE48417" w:rsidR="004B0358" w:rsidRPr="004B0358" w:rsidRDefault="004B0358" w:rsidP="004B0358">
                          <w:pPr>
                            <w:spacing w:after="0"/>
                            <w:rPr>
                              <w:rFonts w:ascii="Calibri" w:eastAsia="Calibri" w:hAnsi="Calibri" w:cs="Calibri"/>
                              <w:noProof/>
                              <w:color w:val="0000FF"/>
                              <w:sz w:val="20"/>
                              <w:szCs w:val="20"/>
                            </w:rPr>
                          </w:pPr>
                          <w:r w:rsidRPr="004B0358">
                            <w:rPr>
                              <w:rFonts w:ascii="Calibri" w:eastAsia="Calibri" w:hAnsi="Calibri" w:cs="Calibri"/>
                              <w:noProof/>
                              <w:color w:val="0000FF"/>
                              <w:sz w:val="20"/>
                              <w:szCs w:val="20"/>
                            </w:rPr>
                            <w:t>Classification: BEC Arabia - External - Unrestricted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E6D425" id="_x0000_t202" coordsize="21600,21600" o:spt="202" path="m,l,21600r21600,l21600,xe">
              <v:stroke joinstyle="miter"/>
              <v:path gradientshapeok="t" o:connecttype="rect"/>
            </v:shapetype>
            <v:shape id="Text Box 3" o:spid="_x0000_s1027" type="#_x0000_t202" alt="Classification: BEC Arabia - External - Unrestricted Use" style="position:absolute;margin-left:0;margin-top:0;width:238.3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" filled="f" stroked="f">
              <v:textbox style="mso-fit-shape-to-text:t" inset="20pt,0,0,15pt">
                <w:txbxContent>
                  <w:p w14:paraId="65468837" w14:textId="5DE48417" w:rsidR="004B0358" w:rsidRPr="004B0358" w:rsidRDefault="004B0358" w:rsidP="004B0358">
                    <w:pPr>
                      <w:spacing w:after="0"/>
                      <w:rPr>
                        <w:rFonts w:ascii="Calibri" w:eastAsia="Calibri" w:hAnsi="Calibri" w:cs="Calibri"/>
                        <w:noProof/>
                        <w:color w:val="0000FF"/>
                        <w:sz w:val="20"/>
                        <w:szCs w:val="20"/>
                      </w:rPr>
                    </w:pPr>
                    <w:r w:rsidRPr="004B0358">
                      <w:rPr>
                        <w:rFonts w:ascii="Calibri" w:eastAsia="Calibri" w:hAnsi="Calibri" w:cs="Calibri"/>
                        <w:noProof/>
                        <w:color w:val="0000FF"/>
                        <w:sz w:val="20"/>
                        <w:szCs w:val="20"/>
                      </w:rPr>
                      <w:t>Classification: BEC Arabia - External - Unrestricted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4B3DB" w14:textId="6EEA3429" w:rsidR="004B0358" w:rsidRDefault="004B0358">
    <w:pPr>
      <w:pStyle w:val="Footer"/>
    </w:pPr>
    <w:r>
      <w:rPr>
        <w:noProof/>
      </w:rPr>
      <mc:AlternateContent>
        <mc:Choice Requires="wps">
          <w:drawing>
            <wp:anchor distT="0" distB="0" distL="0" distR="0" simplePos="0" relativeHeight="251658240" behindDoc="0" locked="0" layoutInCell="1" allowOverlap="1" wp14:anchorId="29E0074D" wp14:editId="75AB95A3">
              <wp:simplePos x="635" y="635"/>
              <wp:positionH relativeFrom="page">
                <wp:align>left</wp:align>
              </wp:positionH>
              <wp:positionV relativeFrom="page">
                <wp:align>bottom</wp:align>
              </wp:positionV>
              <wp:extent cx="3027045" cy="370205"/>
              <wp:effectExtent l="0" t="0" r="1905" b="0"/>
              <wp:wrapNone/>
              <wp:docPr id="1863988554" name="Text Box 1" descr="Classification: BEC Arabia - External - Unrestricted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27045" cy="370205"/>
                      </a:xfrm>
                      <a:prstGeom prst="rect">
                        <a:avLst/>
                      </a:prstGeom>
                      <a:noFill/>
                      <a:ln>
                        <a:noFill/>
                      </a:ln>
                    </wps:spPr>
                    <wps:txbx>
                      <w:txbxContent>
                        <w:p w14:paraId="7962D61C" w14:textId="5FBCEA74" w:rsidR="004B0358" w:rsidRPr="004B0358" w:rsidRDefault="004B0358" w:rsidP="004B0358">
                          <w:pPr>
                            <w:spacing w:after="0"/>
                            <w:rPr>
                              <w:rFonts w:ascii="Calibri" w:eastAsia="Calibri" w:hAnsi="Calibri" w:cs="Calibri"/>
                              <w:noProof/>
                              <w:color w:val="0000FF"/>
                              <w:sz w:val="20"/>
                              <w:szCs w:val="20"/>
                            </w:rPr>
                          </w:pPr>
                          <w:r w:rsidRPr="004B0358">
                            <w:rPr>
                              <w:rFonts w:ascii="Calibri" w:eastAsia="Calibri" w:hAnsi="Calibri" w:cs="Calibri"/>
                              <w:noProof/>
                              <w:color w:val="0000FF"/>
                              <w:sz w:val="20"/>
                              <w:szCs w:val="20"/>
                            </w:rPr>
                            <w:t>Classification: BEC Arabia - External - Unrestricted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E0074D" id="_x0000_t202" coordsize="21600,21600" o:spt="202" path="m,l,21600r21600,l21600,xe">
              <v:stroke joinstyle="miter"/>
              <v:path gradientshapeok="t" o:connecttype="rect"/>
            </v:shapetype>
            <v:shape id="Text Box 1" o:spid="_x0000_s1028" type="#_x0000_t202" alt="Classification: BEC Arabia - External - Unrestricted Use" style="position:absolute;margin-left:0;margin-top:0;width:238.3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" filled="f" stroked="f">
              <v:textbox style="mso-fit-shape-to-text:t" inset="20pt,0,0,15pt">
                <w:txbxContent>
                  <w:p w14:paraId="7962D61C" w14:textId="5FBCEA74" w:rsidR="004B0358" w:rsidRPr="004B0358" w:rsidRDefault="004B0358" w:rsidP="004B0358">
                    <w:pPr>
                      <w:spacing w:after="0"/>
                      <w:rPr>
                        <w:rFonts w:ascii="Calibri" w:eastAsia="Calibri" w:hAnsi="Calibri" w:cs="Calibri"/>
                        <w:noProof/>
                        <w:color w:val="0000FF"/>
                        <w:sz w:val="20"/>
                        <w:szCs w:val="20"/>
                      </w:rPr>
                    </w:pPr>
                    <w:r w:rsidRPr="004B0358">
                      <w:rPr>
                        <w:rFonts w:ascii="Calibri" w:eastAsia="Calibri" w:hAnsi="Calibri" w:cs="Calibri"/>
                        <w:noProof/>
                        <w:color w:val="0000FF"/>
                        <w:sz w:val="20"/>
                        <w:szCs w:val="20"/>
                      </w:rPr>
                      <w:t>Classification: BEC Arabia - External - Unrestricted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A823B" w14:textId="77777777" w:rsidR="006A5BD9" w:rsidRDefault="006A5BD9" w:rsidP="004B0358">
      <w:pPr>
        <w:spacing w:after="0" w:line="240" w:lineRule="auto"/>
      </w:pPr>
      <w:r>
        <w:separator/>
      </w:r>
    </w:p>
  </w:footnote>
  <w:footnote w:type="continuationSeparator" w:id="0">
    <w:p w14:paraId="4B6DFBDE" w14:textId="77777777" w:rsidR="006A5BD9" w:rsidRDefault="006A5BD9" w:rsidP="004B0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021FF"/>
    <w:multiLevelType w:val="multilevel"/>
    <w:tmpl w:val="DF5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94A83"/>
    <w:multiLevelType w:val="multilevel"/>
    <w:tmpl w:val="9AD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459FC"/>
    <w:multiLevelType w:val="multilevel"/>
    <w:tmpl w:val="B99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42728"/>
    <w:multiLevelType w:val="multilevel"/>
    <w:tmpl w:val="E86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F6499"/>
    <w:multiLevelType w:val="multilevel"/>
    <w:tmpl w:val="112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01941"/>
    <w:multiLevelType w:val="multilevel"/>
    <w:tmpl w:val="FD1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7387E"/>
    <w:multiLevelType w:val="multilevel"/>
    <w:tmpl w:val="DDA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44058"/>
    <w:multiLevelType w:val="multilevel"/>
    <w:tmpl w:val="87D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1200B"/>
    <w:multiLevelType w:val="multilevel"/>
    <w:tmpl w:val="044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526791">
    <w:abstractNumId w:val="4"/>
  </w:num>
  <w:num w:numId="2" w16cid:durableId="573244971">
    <w:abstractNumId w:val="1"/>
  </w:num>
  <w:num w:numId="3" w16cid:durableId="1428503170">
    <w:abstractNumId w:val="6"/>
  </w:num>
  <w:num w:numId="4" w16cid:durableId="1357924948">
    <w:abstractNumId w:val="3"/>
  </w:num>
  <w:num w:numId="5" w16cid:durableId="1626741443">
    <w:abstractNumId w:val="5"/>
  </w:num>
  <w:num w:numId="6" w16cid:durableId="1343363744">
    <w:abstractNumId w:val="8"/>
  </w:num>
  <w:num w:numId="7" w16cid:durableId="506754998">
    <w:abstractNumId w:val="0"/>
  </w:num>
  <w:num w:numId="8" w16cid:durableId="199785935">
    <w:abstractNumId w:val="7"/>
  </w:num>
  <w:num w:numId="9" w16cid:durableId="1515224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58"/>
    <w:rsid w:val="000E3387"/>
    <w:rsid w:val="002101D3"/>
    <w:rsid w:val="0047430A"/>
    <w:rsid w:val="004B0358"/>
    <w:rsid w:val="004B704C"/>
    <w:rsid w:val="006A5BD9"/>
    <w:rsid w:val="006C2A72"/>
    <w:rsid w:val="0087691E"/>
    <w:rsid w:val="008C016E"/>
    <w:rsid w:val="00AA5238"/>
    <w:rsid w:val="00AD5A2D"/>
    <w:rsid w:val="00B563E3"/>
    <w:rsid w:val="00BB1469"/>
    <w:rsid w:val="00BD3F09"/>
    <w:rsid w:val="00C03198"/>
    <w:rsid w:val="00C842E3"/>
    <w:rsid w:val="00D03EDA"/>
    <w:rsid w:val="00DF3E79"/>
    <w:rsid w:val="00F45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BF29"/>
  <w15:chartTrackingRefBased/>
  <w15:docId w15:val="{956F1992-A7AB-45DD-89C4-318852BB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3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3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3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3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3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3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3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358"/>
    <w:rPr>
      <w:rFonts w:eastAsiaTheme="majorEastAsia" w:cstheme="majorBidi"/>
      <w:color w:val="272727" w:themeColor="text1" w:themeTint="D8"/>
    </w:rPr>
  </w:style>
  <w:style w:type="paragraph" w:styleId="Title">
    <w:name w:val="Title"/>
    <w:basedOn w:val="Normal"/>
    <w:next w:val="Normal"/>
    <w:link w:val="TitleChar"/>
    <w:uiPriority w:val="10"/>
    <w:qFormat/>
    <w:rsid w:val="004B0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358"/>
    <w:pPr>
      <w:spacing w:before="160"/>
      <w:jc w:val="center"/>
    </w:pPr>
    <w:rPr>
      <w:i/>
      <w:iCs/>
      <w:color w:val="404040" w:themeColor="text1" w:themeTint="BF"/>
    </w:rPr>
  </w:style>
  <w:style w:type="character" w:customStyle="1" w:styleId="QuoteChar">
    <w:name w:val="Quote Char"/>
    <w:basedOn w:val="DefaultParagraphFont"/>
    <w:link w:val="Quote"/>
    <w:uiPriority w:val="29"/>
    <w:rsid w:val="004B0358"/>
    <w:rPr>
      <w:i/>
      <w:iCs/>
      <w:color w:val="404040" w:themeColor="text1" w:themeTint="BF"/>
    </w:rPr>
  </w:style>
  <w:style w:type="paragraph" w:styleId="ListParagraph">
    <w:name w:val="List Paragraph"/>
    <w:basedOn w:val="Normal"/>
    <w:uiPriority w:val="34"/>
    <w:qFormat/>
    <w:rsid w:val="004B0358"/>
    <w:pPr>
      <w:ind w:left="720"/>
      <w:contextualSpacing/>
    </w:pPr>
  </w:style>
  <w:style w:type="character" w:styleId="IntenseEmphasis">
    <w:name w:val="Intense Emphasis"/>
    <w:basedOn w:val="DefaultParagraphFont"/>
    <w:uiPriority w:val="21"/>
    <w:qFormat/>
    <w:rsid w:val="004B0358"/>
    <w:rPr>
      <w:i/>
      <w:iCs/>
      <w:color w:val="0F4761" w:themeColor="accent1" w:themeShade="BF"/>
    </w:rPr>
  </w:style>
  <w:style w:type="paragraph" w:styleId="IntenseQuote">
    <w:name w:val="Intense Quote"/>
    <w:basedOn w:val="Normal"/>
    <w:next w:val="Normal"/>
    <w:link w:val="IntenseQuoteChar"/>
    <w:uiPriority w:val="30"/>
    <w:qFormat/>
    <w:rsid w:val="004B0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358"/>
    <w:rPr>
      <w:i/>
      <w:iCs/>
      <w:color w:val="0F4761" w:themeColor="accent1" w:themeShade="BF"/>
    </w:rPr>
  </w:style>
  <w:style w:type="character" w:styleId="IntenseReference">
    <w:name w:val="Intense Reference"/>
    <w:basedOn w:val="DefaultParagraphFont"/>
    <w:uiPriority w:val="32"/>
    <w:qFormat/>
    <w:rsid w:val="004B0358"/>
    <w:rPr>
      <w:b/>
      <w:bCs/>
      <w:smallCaps/>
      <w:color w:val="0F4761" w:themeColor="accent1" w:themeShade="BF"/>
      <w:spacing w:val="5"/>
    </w:rPr>
  </w:style>
  <w:style w:type="character" w:styleId="Hyperlink">
    <w:name w:val="Hyperlink"/>
    <w:basedOn w:val="DefaultParagraphFont"/>
    <w:uiPriority w:val="99"/>
    <w:unhideWhenUsed/>
    <w:rsid w:val="004B0358"/>
    <w:rPr>
      <w:color w:val="467886" w:themeColor="hyperlink"/>
      <w:u w:val="single"/>
    </w:rPr>
  </w:style>
  <w:style w:type="character" w:styleId="UnresolvedMention">
    <w:name w:val="Unresolved Mention"/>
    <w:basedOn w:val="DefaultParagraphFont"/>
    <w:uiPriority w:val="99"/>
    <w:semiHidden/>
    <w:unhideWhenUsed/>
    <w:rsid w:val="004B0358"/>
    <w:rPr>
      <w:color w:val="605E5C"/>
      <w:shd w:val="clear" w:color="auto" w:fill="E1DFDD"/>
    </w:rPr>
  </w:style>
  <w:style w:type="paragraph" w:styleId="Footer">
    <w:name w:val="footer"/>
    <w:basedOn w:val="Normal"/>
    <w:link w:val="FooterChar"/>
    <w:uiPriority w:val="99"/>
    <w:unhideWhenUsed/>
    <w:rsid w:val="004B0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8497">
      <w:bodyDiv w:val="1"/>
      <w:marLeft w:val="0"/>
      <w:marRight w:val="0"/>
      <w:marTop w:val="0"/>
      <w:marBottom w:val="0"/>
      <w:divBdr>
        <w:top w:val="none" w:sz="0" w:space="0" w:color="auto"/>
        <w:left w:val="none" w:sz="0" w:space="0" w:color="auto"/>
        <w:bottom w:val="none" w:sz="0" w:space="0" w:color="auto"/>
        <w:right w:val="none" w:sz="0" w:space="0" w:color="auto"/>
      </w:divBdr>
    </w:div>
    <w:div w:id="532962580">
      <w:bodyDiv w:val="1"/>
      <w:marLeft w:val="0"/>
      <w:marRight w:val="0"/>
      <w:marTop w:val="0"/>
      <w:marBottom w:val="0"/>
      <w:divBdr>
        <w:top w:val="none" w:sz="0" w:space="0" w:color="auto"/>
        <w:left w:val="none" w:sz="0" w:space="0" w:color="auto"/>
        <w:bottom w:val="none" w:sz="0" w:space="0" w:color="auto"/>
        <w:right w:val="none" w:sz="0" w:space="0" w:color="auto"/>
      </w:divBdr>
    </w:div>
    <w:div w:id="1192912207">
      <w:bodyDiv w:val="1"/>
      <w:marLeft w:val="0"/>
      <w:marRight w:val="0"/>
      <w:marTop w:val="0"/>
      <w:marBottom w:val="0"/>
      <w:divBdr>
        <w:top w:val="none" w:sz="0" w:space="0" w:color="auto"/>
        <w:left w:val="none" w:sz="0" w:space="0" w:color="auto"/>
        <w:bottom w:val="none" w:sz="0" w:space="0" w:color="auto"/>
        <w:right w:val="none" w:sz="0" w:space="0" w:color="auto"/>
      </w:divBdr>
    </w:div>
    <w:div w:id="13845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fcc830-dd63-4b5e-8269-e5105aab9701}" enabled="1" method="Privileged" siteId="{436fbbdf-64e4-42ee-b534-0bc16423c440}" contentBits="2" removed="0"/>
</clbl:labelList>
</file>

<file path=docProps/app.xml><?xml version="1.0" encoding="utf-8"?>
<Properties xmlns="http://schemas.openxmlformats.org/officeDocument/2006/extended-properties" xmlns:vt="http://schemas.openxmlformats.org/officeDocument/2006/docPropsVTypes">
  <Template>Normal</Template>
  <TotalTime>29</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Machmouchi</dc:creator>
  <cp:keywords/>
  <dc:description/>
  <cp:lastModifiedBy>Omar Melki</cp:lastModifiedBy>
  <cp:revision>4</cp:revision>
  <dcterms:created xsi:type="dcterms:W3CDTF">2025-07-16T07:24:00Z</dcterms:created>
  <dcterms:modified xsi:type="dcterms:W3CDTF">2025-07-22T16:28:00Z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6f1a354a,405be779,909e747</vt:lpwstr>
  </property>
  <property fmtid="{D5CDD505-2E9C-101B-9397-08002B2CF9AE}" pid="3" name="ClassificationContentMarkingFooterFontProps">
    <vt:lpwstr>#0000ff,10,Calibri</vt:lpwstr>
  </property>
  <property fmtid="{D5CDD505-2E9C-101B-9397-08002B2CF9AE}" pid="4" name="ClassificationContentMarkingFooterText">
    <vt:lpwstr>Classification: BEC Arabia - External - Unrestricted Use</vt:lpwstr>
  </property>
</Properties>
</file>