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27AB" w14:textId="43409F38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 xml:space="preserve"> Contract Intelligence API — Design Document</w:t>
      </w:r>
    </w:p>
    <w:p w14:paraId="420991A1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>1. Architecture Diagram</w:t>
      </w:r>
    </w:p>
    <w:p w14:paraId="0424A469" w14:textId="77777777" w:rsidR="00D911AB" w:rsidRPr="00D911AB" w:rsidRDefault="00D911AB" w:rsidP="00D911AB">
      <w:r w:rsidRPr="00D911AB">
        <w:t xml:space="preserve">The system follows a standard </w:t>
      </w:r>
      <w:r w:rsidRPr="00D911AB">
        <w:rPr>
          <w:b/>
          <w:bCs/>
        </w:rPr>
        <w:t>Retrieval-Augmented Generation (RAG)</w:t>
      </w:r>
      <w:r w:rsidRPr="00D911AB">
        <w:t xml:space="preserve"> pattern, exposing its functionality via a FastAPI web application.</w:t>
      </w:r>
    </w:p>
    <w:p w14:paraId="0CC3F83C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Client / Swagger:</w:t>
      </w:r>
      <w:r w:rsidRPr="00D911AB">
        <w:t xml:space="preserve"> The API consumer, which can be an end-user interface or a test interface for development.</w:t>
      </w:r>
    </w:p>
    <w:p w14:paraId="5516D017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FastAPI App:</w:t>
      </w:r>
      <w:r w:rsidRPr="00D911AB">
        <w:t xml:space="preserve"> The core application layer that exposes </w:t>
      </w:r>
      <w:r w:rsidRPr="00D911AB">
        <w:rPr>
          <w:b/>
          <w:bCs/>
        </w:rPr>
        <w:t>REST endpoints</w:t>
      </w:r>
      <w:r w:rsidRPr="00D911AB">
        <w:t>: /ingest, /extract, /ask, and /audit.</w:t>
      </w:r>
    </w:p>
    <w:p w14:paraId="6739E855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RAG Engine:</w:t>
      </w:r>
      <w:r w:rsidRPr="00D911AB">
        <w:t xml:space="preserve"> Manages the core intelligence loop:</w:t>
      </w:r>
    </w:p>
    <w:p w14:paraId="3392E6E3" w14:textId="77777777" w:rsidR="00D911AB" w:rsidRPr="00D911AB" w:rsidRDefault="00D911AB" w:rsidP="00D911AB">
      <w:pPr>
        <w:numPr>
          <w:ilvl w:val="1"/>
          <w:numId w:val="1"/>
        </w:numPr>
      </w:pPr>
      <w:r w:rsidRPr="00D911AB">
        <w:t xml:space="preserve">Retrieves relevant </w:t>
      </w:r>
      <w:r w:rsidRPr="00D911AB">
        <w:rPr>
          <w:b/>
          <w:bCs/>
        </w:rPr>
        <w:t>chunks</w:t>
      </w:r>
      <w:r w:rsidRPr="00D911AB">
        <w:t xml:space="preserve"> from the Vector Store.</w:t>
      </w:r>
    </w:p>
    <w:p w14:paraId="25B05C6C" w14:textId="77777777" w:rsidR="00D911AB" w:rsidRPr="00D911AB" w:rsidRDefault="00D911AB" w:rsidP="00D911AB">
      <w:pPr>
        <w:numPr>
          <w:ilvl w:val="1"/>
          <w:numId w:val="1"/>
        </w:numPr>
      </w:pPr>
      <w:r w:rsidRPr="00D911AB">
        <w:t xml:space="preserve">Constructs the </w:t>
      </w:r>
      <w:r w:rsidRPr="00D911AB">
        <w:rPr>
          <w:b/>
          <w:bCs/>
        </w:rPr>
        <w:t>prompt</w:t>
      </w:r>
      <w:r w:rsidRPr="00D911AB">
        <w:t xml:space="preserve"> based on the query and retrieved chunks.</w:t>
      </w:r>
    </w:p>
    <w:p w14:paraId="79D6596C" w14:textId="77777777" w:rsidR="00D911AB" w:rsidRPr="00D911AB" w:rsidRDefault="00D911AB" w:rsidP="00D911AB">
      <w:pPr>
        <w:numPr>
          <w:ilvl w:val="1"/>
          <w:numId w:val="1"/>
        </w:numPr>
      </w:pPr>
      <w:r w:rsidRPr="00D911AB">
        <w:t xml:space="preserve">Calls the </w:t>
      </w:r>
      <w:r w:rsidRPr="00D911AB">
        <w:rPr>
          <w:b/>
          <w:bCs/>
        </w:rPr>
        <w:t>LLM</w:t>
      </w:r>
      <w:r w:rsidRPr="00D911AB">
        <w:t xml:space="preserve"> (Large Language Model) or executes a </w:t>
      </w:r>
      <w:r w:rsidRPr="00D911AB">
        <w:rPr>
          <w:b/>
          <w:bCs/>
        </w:rPr>
        <w:t>heuristic fallback</w:t>
      </w:r>
      <w:r w:rsidRPr="00D911AB">
        <w:t>.</w:t>
      </w:r>
    </w:p>
    <w:p w14:paraId="2F317B4C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Vector Store (FAISS):</w:t>
      </w:r>
      <w:r w:rsidRPr="00D911AB">
        <w:t xml:space="preserve"> Stores the </w:t>
      </w:r>
      <w:r w:rsidRPr="00D911AB">
        <w:rPr>
          <w:b/>
          <w:bCs/>
        </w:rPr>
        <w:t>embedding vectors</w:t>
      </w:r>
      <w:r w:rsidRPr="00D911AB">
        <w:t xml:space="preserve"> of the contract text chunks, optimized for fast similarity search.</w:t>
      </w:r>
    </w:p>
    <w:p w14:paraId="1853DE37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PDF Storage:</w:t>
      </w:r>
      <w:r w:rsidRPr="00D911AB">
        <w:t xml:space="preserve"> Local or cloud-based storage for the raw uploaded contract PDFs.</w:t>
      </w:r>
    </w:p>
    <w:p w14:paraId="6480A205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Audit / Rule Engine:</w:t>
      </w:r>
      <w:r w:rsidRPr="00D911AB">
        <w:t xml:space="preserve"> A separate module responsible for detecting specific </w:t>
      </w:r>
      <w:r w:rsidRPr="00D911AB">
        <w:rPr>
          <w:b/>
          <w:bCs/>
        </w:rPr>
        <w:t>risky clauses</w:t>
      </w:r>
      <w:r w:rsidRPr="00D911AB">
        <w:t xml:space="preserve"> (e.g., auto-renewal, unlimited liability) based on defined rules.</w:t>
      </w:r>
    </w:p>
    <w:p w14:paraId="35D482F1" w14:textId="77777777" w:rsidR="00D911AB" w:rsidRPr="00D911AB" w:rsidRDefault="00D911AB" w:rsidP="00D911AB">
      <w:pPr>
        <w:numPr>
          <w:ilvl w:val="0"/>
          <w:numId w:val="1"/>
        </w:numPr>
      </w:pPr>
      <w:r w:rsidRPr="00D911AB">
        <w:rPr>
          <w:b/>
          <w:bCs/>
        </w:rPr>
        <w:t>OpenAI LLM / Local Embeddings:</w:t>
      </w:r>
      <w:r w:rsidRPr="00D911AB">
        <w:t xml:space="preserve"> The language model component. Can use an external service (OpenAI API) for generation or a local model for generating embeddings.</w:t>
      </w:r>
    </w:p>
    <w:p w14:paraId="34B02B52" w14:textId="77777777" w:rsidR="00D911AB" w:rsidRPr="00D911AB" w:rsidRDefault="00D911AB" w:rsidP="00D911AB">
      <w:r w:rsidRPr="00D911AB">
        <w:pict w14:anchorId="33E847DB">
          <v:rect id="_x0000_i1122" style="width:0;height:1.5pt" o:hralign="center" o:hrstd="t" o:hrnoshade="t" o:hr="t" fillcolor="gray" stroked="f"/>
        </w:pict>
      </w:r>
    </w:p>
    <w:p w14:paraId="657AC579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>2. Data Model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3016"/>
        <w:gridCol w:w="4297"/>
      </w:tblGrid>
      <w:tr w:rsidR="00D911AB" w:rsidRPr="00D911AB" w14:paraId="165BF3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A73F" w14:textId="77777777" w:rsidR="00D911AB" w:rsidRPr="00D911AB" w:rsidRDefault="00D911AB" w:rsidP="00D911AB">
            <w:r w:rsidRPr="00D911A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F221" w14:textId="77777777" w:rsidR="00D911AB" w:rsidRPr="00D911AB" w:rsidRDefault="00D911AB" w:rsidP="00D911AB">
            <w:r w:rsidRPr="00D911AB">
              <w:rPr>
                <w:b/>
                <w:bCs/>
              </w:rPr>
              <w:t>Key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7B874" w14:textId="77777777" w:rsidR="00D911AB" w:rsidRPr="00D911AB" w:rsidRDefault="00D911AB" w:rsidP="00D911AB">
            <w:r w:rsidRPr="00D911AB">
              <w:rPr>
                <w:b/>
                <w:bCs/>
              </w:rPr>
              <w:t>Description</w:t>
            </w:r>
          </w:p>
        </w:tc>
      </w:tr>
      <w:tr w:rsidR="00D911AB" w:rsidRPr="00D911AB" w14:paraId="1B3A2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4E80" w14:textId="77777777" w:rsidR="00D911AB" w:rsidRPr="00D911AB" w:rsidRDefault="00D911AB" w:rsidP="00D911AB">
            <w:r w:rsidRPr="00D911AB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5FD7" w14:textId="77777777" w:rsidR="00D911AB" w:rsidRPr="00D911AB" w:rsidRDefault="00D911AB" w:rsidP="00D911AB">
            <w:r w:rsidRPr="00D911AB">
              <w:t>id, filename, text,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57EB1" w14:textId="77777777" w:rsidR="00D911AB" w:rsidRPr="00D911AB" w:rsidRDefault="00D911AB" w:rsidP="00D911AB">
            <w:r w:rsidRPr="00D911AB">
              <w:t>The original contract file and its extracted high-level data (e.g., parties, effective_date, term, governing_law).</w:t>
            </w:r>
          </w:p>
        </w:tc>
      </w:tr>
      <w:tr w:rsidR="00D911AB" w:rsidRPr="00D911AB" w14:paraId="4BA52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A665C" w14:textId="77777777" w:rsidR="00D911AB" w:rsidRPr="00D911AB" w:rsidRDefault="00D911AB" w:rsidP="00D911AB">
            <w:r w:rsidRPr="00D911AB">
              <w:rPr>
                <w:b/>
                <w:bCs/>
              </w:rPr>
              <w:t>Chunk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5A066" w14:textId="77777777" w:rsidR="00D911AB" w:rsidRPr="00D911AB" w:rsidRDefault="00D911AB" w:rsidP="00D911AB">
            <w:r w:rsidRPr="00D911AB">
              <w:t>id, document_id, page_no, text, embedding_vector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661D" w14:textId="77777777" w:rsidR="00D911AB" w:rsidRPr="00D911AB" w:rsidRDefault="00D911AB" w:rsidP="00D911AB">
            <w:r w:rsidRPr="00D911AB">
              <w:t>A small, indexed segment of the Document's text, crucial for RAG.</w:t>
            </w:r>
          </w:p>
        </w:tc>
      </w:tr>
      <w:tr w:rsidR="00D911AB" w:rsidRPr="00D911AB" w14:paraId="78FAB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6C29" w14:textId="77777777" w:rsidR="00D911AB" w:rsidRPr="00D911AB" w:rsidRDefault="00D911AB" w:rsidP="00D911AB">
            <w:r w:rsidRPr="00D911AB">
              <w:rPr>
                <w:b/>
                <w:bCs/>
              </w:rPr>
              <w:t>AuditFinding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1B43" w14:textId="77777777" w:rsidR="00D911AB" w:rsidRPr="00D911AB" w:rsidRDefault="00D911AB" w:rsidP="00D911AB">
            <w:r w:rsidRPr="00D911AB">
              <w:t>document_id, clause_type, severity,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C648" w14:textId="77777777" w:rsidR="00D911AB" w:rsidRPr="00D911AB" w:rsidRDefault="00D911AB" w:rsidP="00D911AB">
            <w:r w:rsidRPr="00D911AB">
              <w:t>Records identified risks/points of interest found by the Rule Engine.</w:t>
            </w:r>
          </w:p>
        </w:tc>
      </w:tr>
      <w:tr w:rsidR="00D911AB" w:rsidRPr="00D911AB" w14:paraId="7631F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AAC2F" w14:textId="77777777" w:rsidR="00D911AB" w:rsidRPr="00D911AB" w:rsidRDefault="00D911AB" w:rsidP="00D911AB">
            <w:r w:rsidRPr="00D911AB">
              <w:rPr>
                <w:b/>
                <w:bCs/>
              </w:rPr>
              <w:t>Signatory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6F27" w14:textId="77777777" w:rsidR="00D911AB" w:rsidRPr="00D911AB" w:rsidRDefault="00D911AB" w:rsidP="00D911AB">
            <w:r w:rsidRPr="00D911AB">
              <w:t>name, title, document_id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0EA1B" w14:textId="77777777" w:rsidR="00D911AB" w:rsidRPr="00D911AB" w:rsidRDefault="00D911AB" w:rsidP="00D911AB">
            <w:r w:rsidRPr="00D911AB">
              <w:t>Information about the individuals who signed the contract.</w:t>
            </w:r>
          </w:p>
        </w:tc>
      </w:tr>
    </w:tbl>
    <w:p w14:paraId="0F504BCC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lastRenderedPageBreak/>
        <w:t>3. Chunking Rationale</w:t>
      </w:r>
    </w:p>
    <w:p w14:paraId="167877B3" w14:textId="77777777" w:rsidR="00D911AB" w:rsidRPr="00D911AB" w:rsidRDefault="00D911AB" w:rsidP="00D911AB">
      <w:r w:rsidRPr="00D911AB">
        <w:t>Effective chunking is vital for efficient and accurate RAG performance.</w:t>
      </w:r>
    </w:p>
    <w:p w14:paraId="2694D669" w14:textId="77777777" w:rsidR="00D911AB" w:rsidRPr="00D911AB" w:rsidRDefault="00D911AB" w:rsidP="00D911AB">
      <w:pPr>
        <w:numPr>
          <w:ilvl w:val="0"/>
          <w:numId w:val="2"/>
        </w:numPr>
      </w:pPr>
      <w:r w:rsidRPr="00D911AB">
        <w:rPr>
          <w:b/>
          <w:bCs/>
        </w:rPr>
        <w:t>Splitting Logic:</w:t>
      </w:r>
      <w:r w:rsidRPr="00D911AB">
        <w:t xml:space="preserve"> Split the PDF text by </w:t>
      </w:r>
      <w:r w:rsidRPr="00D911AB">
        <w:rPr>
          <w:b/>
          <w:bCs/>
        </w:rPr>
        <w:t>page</w:t>
      </w:r>
      <w:r w:rsidRPr="00D911AB">
        <w:t xml:space="preserve"> or approximately </w:t>
      </w:r>
      <w:r w:rsidRPr="00D911AB">
        <w:rPr>
          <w:b/>
          <w:bCs/>
        </w:rPr>
        <w:t>500 words</w:t>
      </w:r>
      <w:r w:rsidRPr="00D911AB">
        <w:t xml:space="preserve">, whichever results in the </w:t>
      </w:r>
      <w:r w:rsidRPr="00D911AB">
        <w:rPr>
          <w:b/>
          <w:bCs/>
        </w:rPr>
        <w:t>smaller</w:t>
      </w:r>
      <w:r w:rsidRPr="00D911AB">
        <w:t xml:space="preserve"> segment.</w:t>
      </w:r>
    </w:p>
    <w:p w14:paraId="36F23F74" w14:textId="77777777" w:rsidR="00D911AB" w:rsidRPr="00D911AB" w:rsidRDefault="00D911AB" w:rsidP="00D911AB">
      <w:pPr>
        <w:numPr>
          <w:ilvl w:val="0"/>
          <w:numId w:val="2"/>
        </w:numPr>
      </w:pPr>
      <w:r w:rsidRPr="00D911AB">
        <w:rPr>
          <w:b/>
          <w:bCs/>
        </w:rPr>
        <w:t>Retrieval:</w:t>
      </w:r>
      <w:r w:rsidRPr="00D911AB">
        <w:t xml:space="preserve"> Each chunk receives its own embedding, enabling </w:t>
      </w:r>
      <w:r w:rsidRPr="00D911AB">
        <w:rPr>
          <w:b/>
          <w:bCs/>
        </w:rPr>
        <w:t>fine-grained retrieval</w:t>
      </w:r>
      <w:r w:rsidRPr="00D911AB">
        <w:t xml:space="preserve"> of only the most relevant text.</w:t>
      </w:r>
    </w:p>
    <w:p w14:paraId="06791FA8" w14:textId="77777777" w:rsidR="00D911AB" w:rsidRPr="00D911AB" w:rsidRDefault="00D911AB" w:rsidP="00D911AB">
      <w:pPr>
        <w:numPr>
          <w:ilvl w:val="0"/>
          <w:numId w:val="2"/>
        </w:numPr>
      </w:pPr>
      <w:r w:rsidRPr="00D911AB">
        <w:rPr>
          <w:b/>
          <w:bCs/>
        </w:rPr>
        <w:t>Context Management:</w:t>
      </w:r>
      <w:r w:rsidRPr="00D911AB">
        <w:t xml:space="preserve"> Ensures the LLM prompt does not exceed the model's </w:t>
      </w:r>
      <w:r w:rsidRPr="00D911AB">
        <w:rPr>
          <w:b/>
          <w:bCs/>
        </w:rPr>
        <w:t>context limits</w:t>
      </w:r>
      <w:r w:rsidRPr="00D911AB">
        <w:t>.</w:t>
      </w:r>
    </w:p>
    <w:p w14:paraId="6FC033B0" w14:textId="77777777" w:rsidR="00D911AB" w:rsidRPr="00D911AB" w:rsidRDefault="00D911AB" w:rsidP="00D911AB">
      <w:pPr>
        <w:numPr>
          <w:ilvl w:val="0"/>
          <w:numId w:val="2"/>
        </w:numPr>
      </w:pPr>
      <w:r w:rsidRPr="00D911AB">
        <w:rPr>
          <w:b/>
          <w:bCs/>
        </w:rPr>
        <w:t>Citation:</w:t>
      </w:r>
      <w:r w:rsidRPr="00D911AB">
        <w:t xml:space="preserve"> Facilitates easy and verifiable citation by linking answers/findings to the </w:t>
      </w:r>
      <w:r w:rsidRPr="00D911AB">
        <w:rPr>
          <w:b/>
          <w:bCs/>
        </w:rPr>
        <w:t>document_id</w:t>
      </w:r>
      <w:r w:rsidRPr="00D911AB">
        <w:t xml:space="preserve"> and </w:t>
      </w:r>
      <w:r w:rsidRPr="00D911AB">
        <w:rPr>
          <w:b/>
          <w:bCs/>
        </w:rPr>
        <w:t>page_no</w:t>
      </w:r>
      <w:r w:rsidRPr="00D911AB">
        <w:t>.</w:t>
      </w:r>
    </w:p>
    <w:p w14:paraId="3B8BE7F7" w14:textId="77777777" w:rsidR="00D911AB" w:rsidRPr="00D911AB" w:rsidRDefault="00D911AB" w:rsidP="00D911AB">
      <w:r w:rsidRPr="00D911AB">
        <w:pict w14:anchorId="77700947">
          <v:rect id="_x0000_i1124" style="width:0;height:1.5pt" o:hralign="center" o:hrstd="t" o:hrnoshade="t" o:hr="t" fillcolor="gray" stroked="f"/>
        </w:pict>
      </w:r>
    </w:p>
    <w:p w14:paraId="014EC07B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>4. Fallback Behavior</w:t>
      </w:r>
    </w:p>
    <w:p w14:paraId="453AE8AE" w14:textId="77777777" w:rsidR="00D911AB" w:rsidRPr="00D911AB" w:rsidRDefault="00D911AB" w:rsidP="00D911AB">
      <w:r w:rsidRPr="00D911AB">
        <w:t>The system is designed to provide a result even if the primary LLM resource is unavailable or for basic queries.</w:t>
      </w:r>
    </w:p>
    <w:p w14:paraId="7FFD2550" w14:textId="77777777" w:rsidR="00D911AB" w:rsidRPr="00D911AB" w:rsidRDefault="00D911AB" w:rsidP="00D911AB">
      <w:pPr>
        <w:numPr>
          <w:ilvl w:val="0"/>
          <w:numId w:val="3"/>
        </w:numPr>
      </w:pPr>
      <w:r w:rsidRPr="00D911AB">
        <w:rPr>
          <w:b/>
          <w:bCs/>
        </w:rPr>
        <w:t>Primary (with OpenAI API):</w:t>
      </w:r>
      <w:r w:rsidRPr="00D911AB">
        <w:t xml:space="preserve"> Use the full prompt-based </w:t>
      </w:r>
      <w:r w:rsidRPr="00D911AB">
        <w:rPr>
          <w:b/>
          <w:bCs/>
        </w:rPr>
        <w:t>RAG</w:t>
      </w:r>
      <w:r w:rsidRPr="00D911AB">
        <w:t xml:space="preserve"> mechanism to generate structured answers with precise citations.</w:t>
      </w:r>
    </w:p>
    <w:p w14:paraId="2D8D6C05" w14:textId="77777777" w:rsidR="00D911AB" w:rsidRPr="00D911AB" w:rsidRDefault="00D911AB" w:rsidP="00D911AB">
      <w:pPr>
        <w:numPr>
          <w:ilvl w:val="0"/>
          <w:numId w:val="3"/>
        </w:numPr>
      </w:pPr>
      <w:r w:rsidRPr="00D911AB">
        <w:rPr>
          <w:b/>
          <w:bCs/>
        </w:rPr>
        <w:t>Secondary (without OpenAI API):</w:t>
      </w:r>
      <w:r w:rsidRPr="00D911AB">
        <w:t xml:space="preserve"> Use a </w:t>
      </w:r>
      <w:r w:rsidRPr="00D911AB">
        <w:rPr>
          <w:b/>
          <w:bCs/>
        </w:rPr>
        <w:t>simple extractive heuristic</w:t>
      </w:r>
      <w:r w:rsidRPr="00D911AB">
        <w:t>: return the chunk that has the most overlapping words with the user's query.</w:t>
      </w:r>
    </w:p>
    <w:p w14:paraId="2575BC55" w14:textId="77777777" w:rsidR="00D911AB" w:rsidRPr="00D911AB" w:rsidRDefault="00D911AB" w:rsidP="00D911AB">
      <w:pPr>
        <w:numPr>
          <w:ilvl w:val="0"/>
          <w:numId w:val="3"/>
        </w:numPr>
      </w:pPr>
      <w:r w:rsidRPr="00D911AB">
        <w:rPr>
          <w:b/>
          <w:bCs/>
        </w:rPr>
        <w:t>Consistency:</w:t>
      </w:r>
      <w:r w:rsidRPr="00D911AB">
        <w:t xml:space="preserve"> The system is engineered to </w:t>
      </w:r>
      <w:r w:rsidRPr="00D911AB">
        <w:rPr>
          <w:b/>
          <w:bCs/>
        </w:rPr>
        <w:t>always provide a text snippet and document reference</w:t>
      </w:r>
      <w:r w:rsidRPr="00D911AB">
        <w:t xml:space="preserve"> regardless of the method used.</w:t>
      </w:r>
    </w:p>
    <w:p w14:paraId="30C6CB6B" w14:textId="77777777" w:rsidR="00D911AB" w:rsidRPr="00D911AB" w:rsidRDefault="00D911AB" w:rsidP="00D911AB">
      <w:r w:rsidRPr="00D911AB">
        <w:pict w14:anchorId="2020DF1B">
          <v:rect id="_x0000_i1125" style="width:0;height:1.5pt" o:hralign="center" o:hrstd="t" o:hrnoshade="t" o:hr="t" fillcolor="gray" stroked="f"/>
        </w:pict>
      </w:r>
    </w:p>
    <w:p w14:paraId="557686BC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>5. Security Notes</w:t>
      </w:r>
    </w:p>
    <w:p w14:paraId="3F1BC359" w14:textId="77777777" w:rsidR="00D911AB" w:rsidRPr="00D911AB" w:rsidRDefault="00D911AB" w:rsidP="00D911AB">
      <w:r w:rsidRPr="00D911AB">
        <w:t>Prioritizing security in handling sensitive contract data.</w:t>
      </w:r>
    </w:p>
    <w:p w14:paraId="2721FA23" w14:textId="77777777" w:rsidR="00D911AB" w:rsidRPr="00D911AB" w:rsidRDefault="00D911AB" w:rsidP="00D911AB">
      <w:pPr>
        <w:numPr>
          <w:ilvl w:val="0"/>
          <w:numId w:val="4"/>
        </w:numPr>
      </w:pPr>
      <w:r w:rsidRPr="00D911AB">
        <w:rPr>
          <w:b/>
          <w:bCs/>
        </w:rPr>
        <w:t>PII Redaction:</w:t>
      </w:r>
      <w:r w:rsidRPr="00D911AB">
        <w:t xml:space="preserve"> Sensitive/Personally Identifiable Information (PII) is </w:t>
      </w:r>
      <w:r w:rsidRPr="00D911AB">
        <w:rPr>
          <w:b/>
          <w:bCs/>
        </w:rPr>
        <w:t>redacted</w:t>
      </w:r>
      <w:r w:rsidRPr="00D911AB">
        <w:t xml:space="preserve"> from logs and audit outputs.</w:t>
      </w:r>
    </w:p>
    <w:p w14:paraId="5D85CB28" w14:textId="77777777" w:rsidR="00D911AB" w:rsidRPr="00D911AB" w:rsidRDefault="00D911AB" w:rsidP="00D911AB">
      <w:pPr>
        <w:numPr>
          <w:ilvl w:val="0"/>
          <w:numId w:val="4"/>
        </w:numPr>
      </w:pPr>
      <w:r w:rsidRPr="00D911AB">
        <w:rPr>
          <w:b/>
          <w:bCs/>
        </w:rPr>
        <w:t>Environment Security:</w:t>
      </w:r>
      <w:r w:rsidRPr="00D911AB">
        <w:t xml:space="preserve"> </w:t>
      </w:r>
      <w:r w:rsidRPr="00D911AB">
        <w:rPr>
          <w:b/>
          <w:bCs/>
        </w:rPr>
        <w:t>OpenAI keys</w:t>
      </w:r>
      <w:r w:rsidRPr="00D911AB">
        <w:t xml:space="preserve"> are read from .env files only and are never committed to source control.</w:t>
      </w:r>
    </w:p>
    <w:p w14:paraId="70CFB171" w14:textId="77777777" w:rsidR="00D911AB" w:rsidRPr="00D911AB" w:rsidRDefault="00D911AB" w:rsidP="00D911AB">
      <w:pPr>
        <w:numPr>
          <w:ilvl w:val="0"/>
          <w:numId w:val="4"/>
        </w:numPr>
      </w:pPr>
      <w:r w:rsidRPr="00D911AB">
        <w:rPr>
          <w:b/>
          <w:bCs/>
        </w:rPr>
        <w:t>HTTPS:</w:t>
      </w:r>
      <w:r w:rsidRPr="00D911AB">
        <w:t xml:space="preserve"> Highly recommended and optional to enforce for production deployments.</w:t>
      </w:r>
    </w:p>
    <w:p w14:paraId="6AD73C2D" w14:textId="77777777" w:rsidR="00D911AB" w:rsidRPr="00D911AB" w:rsidRDefault="00D911AB" w:rsidP="00D911AB">
      <w:pPr>
        <w:numPr>
          <w:ilvl w:val="0"/>
          <w:numId w:val="4"/>
        </w:numPr>
      </w:pPr>
      <w:r w:rsidRPr="00D911AB">
        <w:rPr>
          <w:b/>
          <w:bCs/>
        </w:rPr>
        <w:t>Access Control:</w:t>
      </w:r>
      <w:r w:rsidRPr="00D911AB">
        <w:t xml:space="preserve"> Endpoints must be protected by </w:t>
      </w:r>
      <w:r w:rsidRPr="00D911AB">
        <w:rPr>
          <w:b/>
          <w:bCs/>
        </w:rPr>
        <w:t>API key authentication</w:t>
      </w:r>
      <w:r w:rsidRPr="00D911AB">
        <w:t xml:space="preserve"> or appropriate firewall rules.</w:t>
      </w:r>
    </w:p>
    <w:p w14:paraId="5E2C7B90" w14:textId="77777777" w:rsidR="00D911AB" w:rsidRPr="00D911AB" w:rsidRDefault="00D911AB" w:rsidP="00D911AB">
      <w:r w:rsidRPr="00D911AB">
        <w:pict w14:anchorId="281BE175">
          <v:rect id="_x0000_i1126" style="width:0;height:1.5pt" o:hralign="center" o:hrstd="t" o:hrnoshade="t" o:hr="t" fillcolor="gray" stroked="f"/>
        </w:pict>
      </w:r>
    </w:p>
    <w:p w14:paraId="6B8D2ED5" w14:textId="77777777" w:rsidR="00D911AB" w:rsidRPr="00D911AB" w:rsidRDefault="00D911AB" w:rsidP="00D911AB">
      <w:pPr>
        <w:rPr>
          <w:b/>
          <w:bCs/>
        </w:rPr>
      </w:pPr>
      <w:r w:rsidRPr="00D911AB">
        <w:rPr>
          <w:b/>
          <w:bCs/>
        </w:rPr>
        <w:t>6. Notes</w:t>
      </w:r>
    </w:p>
    <w:p w14:paraId="224A9452" w14:textId="77777777" w:rsidR="00D911AB" w:rsidRPr="00D911AB" w:rsidRDefault="00D911AB" w:rsidP="00D911AB">
      <w:pPr>
        <w:numPr>
          <w:ilvl w:val="0"/>
          <w:numId w:val="5"/>
        </w:numPr>
      </w:pPr>
      <w:r w:rsidRPr="00D911AB">
        <w:rPr>
          <w:b/>
          <w:bCs/>
        </w:rPr>
        <w:t>Deployment:</w:t>
      </w:r>
      <w:r w:rsidRPr="00D911AB">
        <w:t xml:space="preserve"> Compatible with </w:t>
      </w:r>
      <w:r w:rsidRPr="00D911AB">
        <w:rPr>
          <w:b/>
          <w:bCs/>
        </w:rPr>
        <w:t>FastAPI + Docker</w:t>
      </w:r>
      <w:r w:rsidRPr="00D911AB">
        <w:t xml:space="preserve"> for containerized deployment.</w:t>
      </w:r>
    </w:p>
    <w:p w14:paraId="2228D9D8" w14:textId="77777777" w:rsidR="00D911AB" w:rsidRPr="00D911AB" w:rsidRDefault="00D911AB" w:rsidP="00D911AB">
      <w:pPr>
        <w:numPr>
          <w:ilvl w:val="0"/>
          <w:numId w:val="5"/>
        </w:numPr>
      </w:pPr>
      <w:r w:rsidRPr="00D911AB">
        <w:rPr>
          <w:b/>
          <w:bCs/>
        </w:rPr>
        <w:t>Compatibility:</w:t>
      </w:r>
      <w:r w:rsidRPr="00D911AB">
        <w:t xml:space="preserve"> Designed to work with various standard legal documents (e.g., </w:t>
      </w:r>
      <w:r w:rsidRPr="00D911AB">
        <w:rPr>
          <w:b/>
          <w:bCs/>
        </w:rPr>
        <w:t>NDA, MSA, ToS</w:t>
      </w:r>
      <w:r w:rsidRPr="00D911AB">
        <w:t xml:space="preserve"> PDFs).</w:t>
      </w:r>
    </w:p>
    <w:p w14:paraId="1439F4F6" w14:textId="77777777" w:rsidR="00D911AB" w:rsidRPr="00D911AB" w:rsidRDefault="00D911AB" w:rsidP="00D911AB">
      <w:pPr>
        <w:numPr>
          <w:ilvl w:val="0"/>
          <w:numId w:val="5"/>
        </w:numPr>
      </w:pPr>
      <w:r w:rsidRPr="00D911AB">
        <w:rPr>
          <w:b/>
          <w:bCs/>
        </w:rPr>
        <w:lastRenderedPageBreak/>
        <w:t>Streaming:</w:t>
      </w:r>
      <w:r w:rsidRPr="00D911AB">
        <w:t xml:space="preserve"> Supports real-time feedback via the /ask/stream endpoint and </w:t>
      </w:r>
      <w:r w:rsidRPr="00D911AB">
        <w:rPr>
          <w:b/>
          <w:bCs/>
        </w:rPr>
        <w:t>webhook events</w:t>
      </w:r>
      <w:r w:rsidRPr="00D911AB">
        <w:t>.</w:t>
      </w:r>
    </w:p>
    <w:p w14:paraId="0E772B68" w14:textId="77777777" w:rsidR="00D911AB" w:rsidRPr="00D911AB" w:rsidRDefault="00D911AB" w:rsidP="00D911AB">
      <w:pPr>
        <w:numPr>
          <w:ilvl w:val="0"/>
          <w:numId w:val="5"/>
        </w:numPr>
      </w:pPr>
      <w:r w:rsidRPr="00D911AB">
        <w:rPr>
          <w:b/>
          <w:bCs/>
        </w:rPr>
        <w:t>Extensibility:</w:t>
      </w:r>
      <w:r w:rsidRPr="00D911AB">
        <w:t xml:space="preserve"> Built for future growth, supporting the integration of new audit rules or alternative LLM models.</w:t>
      </w:r>
    </w:p>
    <w:p w14:paraId="78F2545A" w14:textId="77777777" w:rsidR="003D7F80" w:rsidRDefault="003D7F80"/>
    <w:sectPr w:rsidR="003D7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699"/>
    <w:multiLevelType w:val="multilevel"/>
    <w:tmpl w:val="2BB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01A3"/>
    <w:multiLevelType w:val="multilevel"/>
    <w:tmpl w:val="D6E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581B"/>
    <w:multiLevelType w:val="multilevel"/>
    <w:tmpl w:val="A36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B280F"/>
    <w:multiLevelType w:val="multilevel"/>
    <w:tmpl w:val="F8C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159E9"/>
    <w:multiLevelType w:val="multilevel"/>
    <w:tmpl w:val="30F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16846">
    <w:abstractNumId w:val="2"/>
  </w:num>
  <w:num w:numId="2" w16cid:durableId="658852889">
    <w:abstractNumId w:val="0"/>
  </w:num>
  <w:num w:numId="3" w16cid:durableId="1021584568">
    <w:abstractNumId w:val="1"/>
  </w:num>
  <w:num w:numId="4" w16cid:durableId="869224332">
    <w:abstractNumId w:val="3"/>
  </w:num>
  <w:num w:numId="5" w16cid:durableId="2105689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AB"/>
    <w:rsid w:val="003D7F80"/>
    <w:rsid w:val="005C3E58"/>
    <w:rsid w:val="00965123"/>
    <w:rsid w:val="00B43A3C"/>
    <w:rsid w:val="00D9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9475"/>
  <w15:chartTrackingRefBased/>
  <w15:docId w15:val="{D07B616E-11BD-40E5-A38C-E346A889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1</cp:revision>
  <dcterms:created xsi:type="dcterms:W3CDTF">2025-12-07T19:52:00Z</dcterms:created>
  <dcterms:modified xsi:type="dcterms:W3CDTF">2025-12-07T19:53:00Z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921761fd-545f-4e86-b651-936dd8e4844c</vt:lpwstr>
  </property>
</Properties>
</file>