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Lab 1 – Requirements Table</w:t>
      </w:r>
    </w:p>
    <w:p>
      <w:r>
        <w:rPr>
          <w:i/>
          <w:iCs/>
          <w:sz w:val="22"/>
          <w:szCs w:val="22"/>
        </w:rPr>
        <w:t xml:space="preserve">Problem Statement #22: Smart Parking Space Rental &amp; License Validator</w:t>
      </w:r>
    </w:p>
    <w:p>
      <w:r>
        <w:rPr>
          <w:sz w:val="20"/>
          <w:szCs w:val="20"/>
        </w:rPr>
        <w:t xml:space="preserve">Stakeholders / Actors: Vehicle Owner, Parking Warden, Gate Camera System</w:t>
      </w:r>
    </w:p>
    <w:p/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1100"/>
        <w:gridCol w:w="3200"/>
        <w:gridCol w:w="2900"/>
        <w:gridCol w:w="120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system shall record vehicle entry time via license plate scan and compute total billing amount upon exit based on tiered hourly duration.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Accurate fee calculation based on elapsed duration; Fail: Incorrect billing tier applied.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Core billing functionality; ensures fair, usage-based charging.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system shall allow a vehicle owner to reserve a specific parking bay for a chosen date and time slot before arrival.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Selected bay is marked 'Reserved' in the system and confirmation is sent within 5 seconds; Fail: Bay remains available to others after reservation.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Prevents double-booking and guarantees bay availability for the owner.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system shall validate the scanned license plate at the gate camera against an active reservation before granting entry.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Vehicle with a valid, matching reservation is granted entry within 2 seconds; Fail: Unregistered/mismatched plate is denied entry.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Ensures only authorized, reserved vehicles occupy paid bays.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system shall automatically flag and notify the parking warden when a vehicle overstays beyond its reserved or paid duration.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An overstay alert is generated and shown on the warden's dashboard within 1 minute of the overstay threshold being crossed; Fail: No alert generated for an overstaying vehicle.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Enables timely enforcement action and protects bay turnover for other users.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system shall allow a vehicle owner to pay the computed parking fee via multiple payment methods (card, UPI, wallet) and shall apply any eligible discount codes at checkout.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Payment is confirmed and a digital receipt is issued; discount, if applied, is reflected correctly in the final amount; Fail: Payment succeeds without correct discount adjustment or no receipt is issued.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Provides convenient, flexible payment and supports promotional pricing.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gate camera license plate lookup API shall verify parking reservation validity in under 300 ms.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Prevents traffic congestion at entry/exit gates during peak hours.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The parking reservation and billing system shall maintain 99.9% uptime availability, excluding scheduled maintenance windows.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Pass: Monthly uptime monitoring logs show availability &gt;= 99.9%; Fail: Unplanned downtime exceeds 43 minutes/month.</w:t>
            </w:r>
          </w:p>
        </w:tc>
        <w:tc>
          <w:tcPr>
            <w:tcW w:type="dxa" w:w="2900"/>
          </w:tcPr>
          <w:p>
            <w:r>
              <w:rPr>
                <w:sz w:val="18"/>
                <w:szCs w:val="18"/>
              </w:rPr>
              <w:t xml:space="preserve">Ensures continuous availability for reservations and gate operations in a 24/7 smart city environment.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2026-08-27T09:13:58.938Z</dcterms:created>
  <dcterms:modified xsi:type="dcterms:W3CDTF">2026-08-27T09:13:58.952Z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