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57" w:rsidRDefault="001B040E" w:rsidP="003E3B99">
      <w:pPr>
        <w:pStyle w:val="berschrift1"/>
      </w:pPr>
      <w:r w:rsidRPr="001B040E">
        <w:t xml:space="preserve">Projekt </w:t>
      </w:r>
      <w:proofErr w:type="spellStart"/>
      <w:r w:rsidRPr="001B040E">
        <w:t>CoffeeMaker</w:t>
      </w:r>
      <w:r w:rsidR="00040A44">
        <w:t>_JUnit</w:t>
      </w:r>
      <w:proofErr w:type="spellEnd"/>
      <w:r w:rsidRPr="001B040E">
        <w:t xml:space="preserve"> – </w:t>
      </w:r>
      <w:r w:rsidR="00EF5FC6">
        <w:t>Dokumentation von Tests</w:t>
      </w:r>
    </w:p>
    <w:p w:rsidR="007B4372" w:rsidRDefault="007B4372" w:rsidP="007B4372"/>
    <w:p w:rsidR="007B4372" w:rsidRDefault="007B4372" w:rsidP="007B4372">
      <w:proofErr w:type="spellStart"/>
      <w:r>
        <w:t>Team:</w:t>
      </w:r>
      <w:r w:rsidR="00E313AD">
        <w:t>Bartel</w:t>
      </w:r>
      <w:proofErr w:type="spellEnd"/>
      <w:r w:rsidR="00E313AD">
        <w:t xml:space="preserve">, Breitenstein, </w:t>
      </w:r>
      <w:bookmarkStart w:id="0" w:name="_GoBack"/>
      <w:r w:rsidR="00E313AD">
        <w:t>Bruhn</w:t>
      </w:r>
      <w:bookmarkEnd w:id="0"/>
    </w:p>
    <w:p w:rsidR="007B4372" w:rsidRPr="00E313AD" w:rsidRDefault="007B4372" w:rsidP="007B4372">
      <w:pPr>
        <w:rPr>
          <w:u w:val="double"/>
        </w:rPr>
      </w:pPr>
      <w:r>
        <w:t>Datum:</w:t>
      </w:r>
      <w:r w:rsidR="00E313AD">
        <w:t xml:space="preserve"> </w:t>
      </w:r>
      <w:r w:rsidR="00E313AD">
        <w:fldChar w:fldCharType="begin"/>
      </w:r>
      <w:r w:rsidR="00E313AD">
        <w:instrText xml:space="preserve"> DATE \@ "dd.MM.yyyy" </w:instrText>
      </w:r>
      <w:r w:rsidR="00E313AD">
        <w:fldChar w:fldCharType="separate"/>
      </w:r>
      <w:r w:rsidR="00E313AD">
        <w:rPr>
          <w:noProof/>
        </w:rPr>
        <w:t>01.04.2014</w:t>
      </w:r>
      <w:r w:rsidR="00E313AD">
        <w:fldChar w:fldCharType="end"/>
      </w:r>
    </w:p>
    <w:p w:rsidR="001B040E" w:rsidRDefault="001B040E" w:rsidP="007F76DC"/>
    <w:p w:rsidR="001B040E" w:rsidRDefault="003E3B99" w:rsidP="00954592">
      <w:pPr>
        <w:pStyle w:val="berschrift2"/>
      </w:pPr>
      <w:r>
        <w:t>Testfalldokumentation</w:t>
      </w:r>
    </w:p>
    <w:p w:rsidR="000C6D4A" w:rsidRDefault="000C6D4A" w:rsidP="000C6D4A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913"/>
        <w:gridCol w:w="2199"/>
        <w:gridCol w:w="4251"/>
      </w:tblGrid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>
            <w:r>
              <w:t xml:space="preserve">ID des </w:t>
            </w:r>
            <w:proofErr w:type="spellStart"/>
            <w:r>
              <w:t>Testcases</w:t>
            </w:r>
            <w:proofErr w:type="spellEnd"/>
          </w:p>
        </w:tc>
        <w:tc>
          <w:tcPr>
            <w:tcW w:w="1913" w:type="dxa"/>
            <w:shd w:val="clear" w:color="auto" w:fill="auto"/>
          </w:tcPr>
          <w:p w:rsidR="00954592" w:rsidRDefault="00954592" w:rsidP="000C6D4A">
            <w:r>
              <w:t xml:space="preserve">Name des </w:t>
            </w:r>
            <w:proofErr w:type="spellStart"/>
            <w:r>
              <w:t>Testcases</w:t>
            </w:r>
            <w:proofErr w:type="spellEnd"/>
            <w:r>
              <w:t xml:space="preserve"> (Methodenname)</w:t>
            </w:r>
          </w:p>
        </w:tc>
        <w:tc>
          <w:tcPr>
            <w:tcW w:w="2197" w:type="dxa"/>
            <w:shd w:val="clear" w:color="auto" w:fill="auto"/>
          </w:tcPr>
          <w:p w:rsidR="00954592" w:rsidRDefault="00954592" w:rsidP="00954592">
            <w:r>
              <w:t xml:space="preserve">Name der Unit-Test-Datei </w:t>
            </w:r>
          </w:p>
        </w:tc>
        <w:tc>
          <w:tcPr>
            <w:tcW w:w="4253" w:type="dxa"/>
            <w:shd w:val="clear" w:color="auto" w:fill="auto"/>
          </w:tcPr>
          <w:p w:rsidR="00954592" w:rsidRDefault="00954592" w:rsidP="000C6D4A">
            <w:r>
              <w:t>Zweck (kurze Beschreibung)</w:t>
            </w:r>
          </w:p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Pr="00F26EC5" w:rsidRDefault="00EF5FC6" w:rsidP="00E313AD">
            <w:pPr>
              <w:rPr>
                <w:color w:val="000000" w:themeColor="text1"/>
              </w:rPr>
            </w:pPr>
            <w:r w:rsidRPr="00F26EC5">
              <w:rPr>
                <w:color w:val="000000" w:themeColor="text1"/>
              </w:rPr>
              <w:t>U</w:t>
            </w:r>
            <w:r w:rsidR="00954592" w:rsidRPr="00F26EC5">
              <w:rPr>
                <w:color w:val="000000" w:themeColor="text1"/>
              </w:rPr>
              <w:t>T</w:t>
            </w:r>
            <w:r w:rsidRPr="00F26EC5">
              <w:rPr>
                <w:color w:val="000000" w:themeColor="text1"/>
              </w:rPr>
              <w:t>-</w:t>
            </w:r>
            <w:r w:rsidR="00954592" w:rsidRPr="00F26EC5">
              <w:rPr>
                <w:color w:val="000000" w:themeColor="text1"/>
              </w:rPr>
              <w:t>AI-</w:t>
            </w:r>
            <w:r w:rsidR="00E313AD" w:rsidRPr="00F26EC5">
              <w:rPr>
                <w:color w:val="000000" w:themeColor="text1"/>
              </w:rPr>
              <w:t>d</w:t>
            </w:r>
          </w:p>
        </w:tc>
        <w:tc>
          <w:tcPr>
            <w:tcW w:w="1913" w:type="dxa"/>
            <w:shd w:val="clear" w:color="auto" w:fill="auto"/>
          </w:tcPr>
          <w:p w:rsidR="00954592" w:rsidRPr="00F26EC5" w:rsidRDefault="00954592" w:rsidP="000C6D4A">
            <w:pPr>
              <w:rPr>
                <w:color w:val="000000" w:themeColor="text1"/>
              </w:rPr>
            </w:pPr>
            <w:proofErr w:type="spellStart"/>
            <w:r w:rsidRPr="00F26EC5">
              <w:rPr>
                <w:color w:val="000000" w:themeColor="text1"/>
              </w:rPr>
              <w:t>testAddInventory</w:t>
            </w:r>
            <w:proofErr w:type="spellEnd"/>
            <w:r w:rsidRPr="00F26EC5">
              <w:rPr>
                <w:color w:val="000000" w:themeColor="text1"/>
              </w:rPr>
              <w:t>()</w:t>
            </w:r>
          </w:p>
        </w:tc>
        <w:tc>
          <w:tcPr>
            <w:tcW w:w="2197" w:type="dxa"/>
            <w:shd w:val="clear" w:color="auto" w:fill="auto"/>
          </w:tcPr>
          <w:p w:rsidR="00954592" w:rsidRPr="00F26EC5" w:rsidRDefault="00954592" w:rsidP="000C6D4A">
            <w:pPr>
              <w:rPr>
                <w:color w:val="000000" w:themeColor="text1"/>
              </w:rPr>
            </w:pPr>
            <w:r w:rsidRPr="00F26EC5">
              <w:rPr>
                <w:color w:val="000000" w:themeColor="text1"/>
              </w:rPr>
              <w:t>CoffeeMakerTest.java</w:t>
            </w:r>
          </w:p>
        </w:tc>
        <w:tc>
          <w:tcPr>
            <w:tcW w:w="4253" w:type="dxa"/>
            <w:shd w:val="clear" w:color="auto" w:fill="auto"/>
          </w:tcPr>
          <w:p w:rsidR="00954592" w:rsidRPr="00F26EC5" w:rsidRDefault="00954592" w:rsidP="000C6D4A">
            <w:pPr>
              <w:rPr>
                <w:color w:val="000000" w:themeColor="text1"/>
              </w:rPr>
            </w:pPr>
            <w:r w:rsidRPr="00F26EC5">
              <w:rPr>
                <w:color w:val="000000" w:themeColor="text1"/>
              </w:rPr>
              <w:t xml:space="preserve">Prüft ob zulässige Eingaben für die Ergänzung des  Inventars (Kaffee, Milch, Zucker, Schokolade) fehlerfrei </w:t>
            </w:r>
            <w:proofErr w:type="spellStart"/>
            <w:r w:rsidRPr="00F26EC5">
              <w:rPr>
                <w:color w:val="000000" w:themeColor="text1"/>
              </w:rPr>
              <w:t>dh</w:t>
            </w:r>
            <w:proofErr w:type="spellEnd"/>
            <w:r w:rsidRPr="00F26EC5">
              <w:rPr>
                <w:color w:val="000000" w:themeColor="text1"/>
              </w:rPr>
              <w:t xml:space="preserve">. ohne </w:t>
            </w:r>
            <w:proofErr w:type="spellStart"/>
            <w:r w:rsidRPr="00F26EC5">
              <w:rPr>
                <w:color w:val="000000" w:themeColor="text1"/>
              </w:rPr>
              <w:t>Exception</w:t>
            </w:r>
            <w:proofErr w:type="spellEnd"/>
            <w:r w:rsidRPr="00F26EC5">
              <w:rPr>
                <w:color w:val="000000" w:themeColor="text1"/>
              </w:rPr>
              <w:t xml:space="preserve"> durchführbar sind.</w:t>
            </w:r>
          </w:p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E313AD" w:rsidP="000C6D4A">
            <w:r>
              <w:t>UT-AI-c</w:t>
            </w:r>
          </w:p>
        </w:tc>
        <w:tc>
          <w:tcPr>
            <w:tcW w:w="1913" w:type="dxa"/>
            <w:shd w:val="clear" w:color="auto" w:fill="auto"/>
          </w:tcPr>
          <w:p w:rsidR="00954592" w:rsidRDefault="00E313AD" w:rsidP="000C6D4A">
            <w:proofErr w:type="spellStart"/>
            <w:r>
              <w:t>testEditARecipe</w:t>
            </w:r>
            <w:proofErr w:type="spellEnd"/>
            <w:r>
              <w:t>()</w:t>
            </w:r>
          </w:p>
        </w:tc>
        <w:tc>
          <w:tcPr>
            <w:tcW w:w="2197" w:type="dxa"/>
            <w:shd w:val="clear" w:color="auto" w:fill="auto"/>
          </w:tcPr>
          <w:p w:rsidR="00954592" w:rsidRDefault="00E313AD" w:rsidP="000C6D4A">
            <w:r>
              <w:t>CoffeeMAkerTest.java</w:t>
            </w:r>
          </w:p>
        </w:tc>
        <w:tc>
          <w:tcPr>
            <w:tcW w:w="4253" w:type="dxa"/>
            <w:shd w:val="clear" w:color="auto" w:fill="auto"/>
          </w:tcPr>
          <w:p w:rsidR="00954592" w:rsidRDefault="00E313AD" w:rsidP="000C6D4A">
            <w:r>
              <w:t>Prüft ob beim editieren des Rezeptes, dass der Name des Rezeptes nicht verändert wurde, die Rezeptinformationen geändert wurden</w:t>
            </w:r>
            <w:r w:rsidR="00F26EC5">
              <w:t xml:space="preserve"> und nach der eine Statusnachricht ausgeben wird. Anschließend kehrt der Coffee </w:t>
            </w:r>
            <w:proofErr w:type="spellStart"/>
            <w:r w:rsidR="00F26EC5">
              <w:t>Maker</w:t>
            </w:r>
            <w:proofErr w:type="spellEnd"/>
            <w:r w:rsidR="00F26EC5">
              <w:t xml:space="preserve"> in den Warte-Status zurück.</w:t>
            </w:r>
          </w:p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</w:tbl>
    <w:p w:rsidR="00954592" w:rsidRDefault="00954592" w:rsidP="00F26EC5"/>
    <w:sectPr w:rsidR="00954592" w:rsidSect="00A936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621" w:rsidRDefault="00113621" w:rsidP="007F76DC">
      <w:r>
        <w:separator/>
      </w:r>
    </w:p>
  </w:endnote>
  <w:endnote w:type="continuationSeparator" w:id="0">
    <w:p w:rsidR="00113621" w:rsidRDefault="00113621" w:rsidP="007F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DA268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2681" w:rsidRDefault="00DA2681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26EC5" w:rsidRPr="00F26EC5">
            <w:rPr>
              <w:rFonts w:ascii="Cambria" w:hAnsi="Cambria"/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DA268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A2681" w:rsidRDefault="00DA2681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DA2681" w:rsidRDefault="00DA26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621" w:rsidRDefault="00113621" w:rsidP="007F76DC">
      <w:r>
        <w:separator/>
      </w:r>
    </w:p>
  </w:footnote>
  <w:footnote w:type="continuationSeparator" w:id="0">
    <w:p w:rsidR="00113621" w:rsidRDefault="00113621" w:rsidP="007F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40E" w:rsidRPr="003E3B99" w:rsidRDefault="001B040E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proofErr w:type="spellStart"/>
    <w:r w:rsidRPr="003E3B99">
      <w:rPr>
        <w:sz w:val="28"/>
        <w:szCs w:val="28"/>
        <w:lang w:val="en-US"/>
      </w:rPr>
      <w:t>SoSe</w:t>
    </w:r>
    <w:proofErr w:type="spellEnd"/>
    <w:r w:rsidRPr="003E3B99">
      <w:rPr>
        <w:sz w:val="28"/>
        <w:szCs w:val="28"/>
        <w:lang w:val="en-US"/>
      </w:rPr>
      <w:t xml:space="preserve"> </w:t>
    </w:r>
    <w:r w:rsidR="00880DC4">
      <w:rPr>
        <w:sz w:val="28"/>
        <w:szCs w:val="28"/>
        <w:lang w:val="en-US"/>
      </w:rPr>
      <w:t>14</w:t>
    </w:r>
    <w:r w:rsidR="00880DC4">
      <w:rPr>
        <w:sz w:val="28"/>
        <w:szCs w:val="28"/>
        <w:lang w:val="en-US"/>
      </w:rPr>
      <w:tab/>
      <w:t>WP Certified Tester</w:t>
    </w:r>
    <w:r w:rsidR="003E3B99" w:rsidRPr="003E3B99">
      <w:rPr>
        <w:sz w:val="28"/>
        <w:szCs w:val="28"/>
        <w:lang w:val="en-US"/>
      </w:rPr>
      <w:tab/>
    </w:r>
    <w:r w:rsidRPr="003E3B99">
      <w:rPr>
        <w:sz w:val="28"/>
        <w:szCs w:val="28"/>
        <w:lang w:val="en-US"/>
      </w:rPr>
      <w:t xml:space="preserve"> Prof. Dr. Bettina </w:t>
    </w:r>
    <w:proofErr w:type="spellStart"/>
    <w:r w:rsidRPr="003E3B99">
      <w:rPr>
        <w:sz w:val="28"/>
        <w:szCs w:val="28"/>
        <w:lang w:val="en-US"/>
      </w:rPr>
      <w:t>Buth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01AC3"/>
    <w:multiLevelType w:val="hybridMultilevel"/>
    <w:tmpl w:val="DAE4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B4BDC"/>
    <w:multiLevelType w:val="hybridMultilevel"/>
    <w:tmpl w:val="1188E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1A"/>
    <w:rsid w:val="00031E96"/>
    <w:rsid w:val="00040A44"/>
    <w:rsid w:val="000A442C"/>
    <w:rsid w:val="000B11E9"/>
    <w:rsid w:val="000C6D4A"/>
    <w:rsid w:val="000F46BA"/>
    <w:rsid w:val="00113621"/>
    <w:rsid w:val="001658AE"/>
    <w:rsid w:val="001B040E"/>
    <w:rsid w:val="0022518D"/>
    <w:rsid w:val="002568E1"/>
    <w:rsid w:val="00305B92"/>
    <w:rsid w:val="00354453"/>
    <w:rsid w:val="003E3B99"/>
    <w:rsid w:val="00494E7C"/>
    <w:rsid w:val="00520BEC"/>
    <w:rsid w:val="006635A3"/>
    <w:rsid w:val="00704166"/>
    <w:rsid w:val="007B0304"/>
    <w:rsid w:val="007B4372"/>
    <w:rsid w:val="007C4557"/>
    <w:rsid w:val="007F76DC"/>
    <w:rsid w:val="00853729"/>
    <w:rsid w:val="00880DC4"/>
    <w:rsid w:val="008D5181"/>
    <w:rsid w:val="00946B06"/>
    <w:rsid w:val="00954592"/>
    <w:rsid w:val="00A9365C"/>
    <w:rsid w:val="00CC2239"/>
    <w:rsid w:val="00DA2681"/>
    <w:rsid w:val="00E313AD"/>
    <w:rsid w:val="00E51C1A"/>
    <w:rsid w:val="00EF5FC6"/>
    <w:rsid w:val="00F2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313AD"/>
    <w:pPr>
      <w:snapToGrid w:val="0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13AD"/>
    <w:rPr>
      <w:sz w:val="22"/>
      <w:szCs w:val="22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313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313AD"/>
    <w:pPr>
      <w:snapToGrid w:val="0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13AD"/>
    <w:rPr>
      <w:sz w:val="22"/>
      <w:szCs w:val="22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31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Qiqi</cp:lastModifiedBy>
  <cp:revision>2</cp:revision>
  <dcterms:created xsi:type="dcterms:W3CDTF">2014-04-01T17:27:00Z</dcterms:created>
  <dcterms:modified xsi:type="dcterms:W3CDTF">2014-04-01T17:27:00Z</dcterms:modified>
</cp:coreProperties>
</file>