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before="0" w:after="80"/>
        <w:jc w:val="center"/>
      </w:pPr>
      <w:r>
        <w:rPr>
          <w:rFonts w:ascii="STSong" w:hAnsi="STSong" w:eastAsia="STSong"/>
          <w:b/>
          <w:color w:val="C8161D"/>
          <w:sz w:val="48"/>
          <w:spacing w:val="50"/>
        </w:rPr>
        <w:t>华信科技发展有限公司</w:t>
      </w:r>
    </w:p>
    <w:p>
      <w:pPr>
        <w:tabs>
          <w:tab w:pos="8844" w:val="right"/>
        </w:tabs>
        <w:spacing w:line="312" w:lineRule="auto"/>
      </w:pPr>
      <w:r>
        <w:rPr>
          <w:rFonts w:ascii="STFangsong" w:hAnsi="STFangsong" w:eastAsia="STFangsong"/>
          <w:b w:val="0"/>
          <w:color w:val="000000"/>
          <w:sz w:val="23"/>
        </w:rPr>
        <w:t>华信发〔2026〕18号</w:t>
      </w:r>
      <w:r>
        <w:rPr>
          <w:rFonts w:ascii="STFangsong" w:hAnsi="STFangsong" w:eastAsia="STFangsong"/>
          <w:b w:val="0"/>
          <w:color w:val="000000"/>
          <w:sz w:val="23"/>
        </w:rPr>
        <w:tab/>
        <w:t>签发人：周明远</w:t>
      </w:r>
    </w:p>
    <w:p>
      <w:pPr>
        <w:spacing w:before="20" w:after="40" w:line="40" w:lineRule="exact"/>
        <w:pBdr>
          <w:bottom w:val="single" w:sz="16" w:space="1" w:color="C8161D"/>
        </w:pBdr>
      </w:pPr>
    </w:p>
    <w:p>
      <w:pPr>
        <w:spacing w:line="336" w:lineRule="auto" w:before="160" w:after="0"/>
        <w:jc w:val="center"/>
      </w:pPr>
      <w:r>
        <w:rPr>
          <w:rFonts w:ascii="STSong" w:hAnsi="STSong" w:eastAsia="STSong"/>
          <w:b/>
          <w:color w:val="000000"/>
          <w:sz w:val="34"/>
        </w:rPr>
        <w:t>关于商洽建立智能制造产业链</w:t>
      </w:r>
    </w:p>
    <w:p>
      <w:pPr>
        <w:spacing w:line="336" w:lineRule="auto" w:before="0" w:after="120"/>
        <w:jc w:val="center"/>
      </w:pPr>
      <w:r>
        <w:rPr>
          <w:rFonts w:ascii="STSong" w:hAnsi="STSong" w:eastAsia="STSong"/>
          <w:b/>
          <w:color w:val="000000"/>
          <w:sz w:val="34"/>
        </w:rPr>
        <w:t>战略合作关系的函</w:t>
      </w:r>
    </w:p>
    <w:p>
      <w:pPr>
        <w:spacing w:line="360" w:lineRule="auto" w:before="0" w:after="20"/>
        <w:jc w:val="left"/>
      </w:pPr>
      <w:r>
        <w:rPr>
          <w:rFonts w:ascii="STFangsong" w:hAnsi="STFangsong" w:eastAsia="STFangsong"/>
          <w:b w:val="0"/>
          <w:color w:val="000000"/>
          <w:sz w:val="24"/>
        </w:rPr>
        <w:t>远东重工集团有限公司：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近年来，随着新一代信息技术与先进制造业深度融合，智能制造已成为推动产业升级、培育发展新动能的重要引擎。我公司长期专注于工业软件、智能传感与数据中台领域的研发与应用，已形成较为完整的技术体系和服务能力，服务客户遍及电子、汽车、能源等多个行业。贵集团在高端装备制造、精密加工与系统集成方面积淀深厚、声誉卓著，是行业内具有重要影响力的骨干企业。为充分发挥双方优势、实现资源共享与协同发展，现就建立智能制造产业链战略合作关系事宜函商如下。</w:t>
      </w:r>
    </w:p>
    <w:p>
      <w:pPr>
        <w:spacing w:line="360" w:lineRule="auto" w:before="60" w:after="20"/>
        <w:jc w:val="left"/>
        <w:ind w:firstLineChars="200" w:firstLine="480"/>
      </w:pPr>
      <w:r>
        <w:rPr>
          <w:rFonts w:ascii="STHeiti" w:hAnsi="STHeiti" w:eastAsia="STHeiti"/>
          <w:b/>
          <w:color w:val="000000"/>
          <w:sz w:val="24"/>
        </w:rPr>
        <w:t>一、合作背景与意义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当前，制造业正加速向数字化、网络化、智能化方向演进，产业链上下游协同创新已成为企业实现高质量发展的必由之路。建立长期稳定的战略合作关系，对双方而言具有重要的现实意义和战略价值，既符合行业发展的客观规律，也契合双方各自的发展战略与长远利益。</w:t>
      </w:r>
    </w:p>
    <w:p>
      <w:pPr>
        <w:spacing w:line="360" w:lineRule="auto" w:before="40" w:after="20"/>
        <w:jc w:val="left"/>
        <w:ind w:firstLineChars="200" w:firstLine="460"/>
      </w:pPr>
      <w:r>
        <w:rPr>
          <w:rFonts w:ascii="STKaiti" w:hAnsi="STKaiti" w:eastAsia="STKaiti"/>
          <w:b/>
          <w:color w:val="000000"/>
          <w:sz w:val="23"/>
        </w:rPr>
        <w:t>（一）顺应产业发展趋势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智能制造是制造强国建设的主攻方向。双方携手布局产业链关键环节，有利于把握行业发展先机，提升整体竞争力，共同应对市场环境的深刻变化，在新一轮产业变革中赢得主动。当前国内外市场竞争日趋激烈，单一企业凭借自身力量已难以覆盖技术、市场、资金等各个维度，唯有通过开放合作、协同创新，方能在激烈竞争中行稳致远。</w:t>
      </w:r>
    </w:p>
    <w:p>
      <w:pPr>
        <w:spacing w:line="360" w:lineRule="auto" w:before="40" w:after="20"/>
        <w:jc w:val="left"/>
        <w:ind w:firstLineChars="200" w:firstLine="460"/>
      </w:pPr>
      <w:r>
        <w:rPr>
          <w:rFonts w:ascii="STKaiti" w:hAnsi="STKaiti" w:eastAsia="STKaiti"/>
          <w:b/>
          <w:color w:val="000000"/>
          <w:sz w:val="23"/>
        </w:rPr>
        <w:t>（二）实现优势互补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我公司的软件与数据能力同贵集团的装备与制造能力高度契合，合作可形成“软硬结合、虚实联动”的完整解决方案，能够覆盖从研发设计到生产运维的全链条环节，为双方协同发展奠定坚实基础。双方在客户群体、技术储备、人才结构等方面亦具有较强的互补性，合作空间广阔、潜力巨大。</w:t>
      </w:r>
    </w:p>
    <w:p>
      <w:pPr>
        <w:spacing w:line="360" w:lineRule="auto" w:before="40" w:after="20"/>
        <w:jc w:val="left"/>
        <w:ind w:firstLineChars="200" w:firstLine="460"/>
      </w:pPr>
      <w:r>
        <w:rPr>
          <w:rFonts w:ascii="STKaiti" w:hAnsi="STKaiti" w:eastAsia="STKaiti"/>
          <w:b/>
          <w:color w:val="000000"/>
          <w:sz w:val="23"/>
        </w:rPr>
        <w:t>（三）共担发展责任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双方均肩负推动行业进步、服务实体经济的使命。通过深度合作，能够汇聚双方资源与智慧，加快关键技术成果转化，为区域产业转型升级贡献更大力量，共同营造开放协同、互利共赢的产业生态，努力实现经济效益与社会效益的有机统一。</w:t>
      </w:r>
    </w:p>
    <w:p>
      <w:r>
        <w:br w:type="page"/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承前所述，就实现优势互补而言，双方的协同主要体现在技术与市场两个层面，现分述如下：</w:t>
      </w:r>
    </w:p>
    <w:p>
      <w:pPr>
        <w:spacing w:line="360" w:lineRule="auto" w:before="20" w:after="20"/>
        <w:jc w:val="left"/>
        <w:ind w:firstLineChars="200" w:firstLine="460"/>
      </w:pPr>
      <w:r>
        <w:rPr>
          <w:rFonts w:ascii="STFangsong" w:hAnsi="STFangsong" w:eastAsia="STFangsong"/>
          <w:b/>
          <w:color w:val="000000"/>
          <w:sz w:val="23"/>
        </w:rPr>
        <w:t>1. 技术层面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围绕工业互联网平台、数字孪生与智能产线，共建联合实验室，开展核心技术联合攻关，逐步形成自主可控的关键技术体系。重点推进方向包括：</w:t>
      </w:r>
    </w:p>
    <w:p>
      <w:pPr>
        <w:spacing w:line="360" w:lineRule="auto" w:before="0" w:after="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（1）设备数据采集与边缘计算的标准化对接；</w:t>
      </w:r>
    </w:p>
    <w:p>
      <w:pPr>
        <w:spacing w:line="360" w:lineRule="auto" w:before="0" w:after="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（2）面向典型工艺场景的算法模型训练与优化；</w:t>
      </w:r>
    </w:p>
    <w:p>
      <w:pPr>
        <w:spacing w:line="360" w:lineRule="auto" w:before="0" w:after="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（3）生产过程质量在线检测与预测性维护；</w:t>
      </w:r>
    </w:p>
    <w:p>
      <w:pPr>
        <w:spacing w:line="360" w:lineRule="auto" w:before="0" w:after="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（4）工业大数据治理与安全防护体系建设。</w:t>
      </w:r>
    </w:p>
    <w:p>
      <w:pPr>
        <w:spacing w:line="360" w:lineRule="auto" w:before="20" w:after="20"/>
        <w:jc w:val="left"/>
        <w:ind w:firstLineChars="200" w:firstLine="460"/>
      </w:pPr>
      <w:r>
        <w:rPr>
          <w:rFonts w:ascii="STFangsong" w:hAnsi="STFangsong" w:eastAsia="STFangsong"/>
          <w:b/>
          <w:color w:val="000000"/>
          <w:sz w:val="23"/>
        </w:rPr>
        <w:t>2. 市场层面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共享客户资源与销售渠道，联合开拓长三角及中西部重点工业园区市场，形成品牌合力，进一步扩大双方在行业内的影响力与市场份额，并积极探索“技术+服务+运营”的一体化商业模式，不断拓展合作的广度与深度。</w:t>
      </w:r>
    </w:p>
    <w:p>
      <w:pPr>
        <w:spacing w:line="360" w:lineRule="auto" w:before="60" w:after="20"/>
        <w:jc w:val="left"/>
        <w:ind w:firstLineChars="200" w:firstLine="480"/>
      </w:pPr>
      <w:r>
        <w:rPr>
          <w:rFonts w:ascii="STHeiti" w:hAnsi="STHeiti" w:eastAsia="STHeiti"/>
          <w:b/>
          <w:color w:val="000000"/>
          <w:sz w:val="24"/>
        </w:rPr>
        <w:t>二、合作主要内容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经双方前期初步研究并充分酝酿，建议在以下重点领域率先开展务实合作，做到目标明确、责任清晰、措施有力。各项合作的具体内容、牵头方与责任分工拟定如下表，后续可在框架协议中进一步细化完善：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850"/>
            <w:vAlign w:val="center"/>
            <w:shd w:val="clear" w:fill="F3F3F3"/>
          </w:tcPr>
          <w:p>
            <w:pPr>
              <w:spacing w:line="300" w:lineRule="auto" w:after="0"/>
              <w:jc w:val="center"/>
            </w:pPr>
            <w:r>
              <w:rPr>
                <w:rFonts w:ascii="STHeiti" w:hAnsi="STHeiti" w:eastAsia="STHeiti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814"/>
            <w:vAlign w:val="center"/>
            <w:shd w:val="clear" w:fill="F3F3F3"/>
          </w:tcPr>
          <w:p>
            <w:pPr>
              <w:spacing w:line="300" w:lineRule="auto" w:after="0"/>
              <w:jc w:val="center"/>
            </w:pPr>
            <w:r>
              <w:rPr>
                <w:rFonts w:ascii="STHeiti" w:hAnsi="STHeiti" w:eastAsia="STHeiti"/>
                <w:b/>
                <w:color w:val="000000"/>
                <w:sz w:val="21"/>
              </w:rPr>
              <w:t>合作领域</w:t>
            </w:r>
          </w:p>
        </w:tc>
        <w:tc>
          <w:tcPr>
            <w:tcW w:type="dxa" w:w="4535"/>
            <w:vAlign w:val="center"/>
            <w:shd w:val="clear" w:fill="F3F3F3"/>
          </w:tcPr>
          <w:p>
            <w:pPr>
              <w:spacing w:line="300" w:lineRule="auto" w:after="0"/>
              <w:jc w:val="center"/>
            </w:pPr>
            <w:r>
              <w:rPr>
                <w:rFonts w:ascii="STHeiti" w:hAnsi="STHeiti" w:eastAsia="STHeiti"/>
                <w:b/>
                <w:color w:val="000000"/>
                <w:sz w:val="21"/>
              </w:rPr>
              <w:t>主要工作内容</w:t>
            </w:r>
          </w:p>
        </w:tc>
        <w:tc>
          <w:tcPr>
            <w:tcW w:type="dxa" w:w="1644"/>
            <w:vAlign w:val="center"/>
            <w:shd w:val="clear" w:fill="F3F3F3"/>
          </w:tcPr>
          <w:p>
            <w:pPr>
              <w:spacing w:line="300" w:lineRule="auto" w:after="0"/>
              <w:jc w:val="center"/>
            </w:pPr>
            <w:r>
              <w:rPr>
                <w:rFonts w:ascii="STHeiti" w:hAnsi="STHeiti" w:eastAsia="STHeiti"/>
                <w:b/>
                <w:color w:val="000000"/>
                <w:sz w:val="21"/>
              </w:rPr>
              <w:t>牵头方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联合研发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共建智能制造联合实验室，开展关键共性技术攻关</w:t>
            </w:r>
          </w:p>
        </w:tc>
        <w:tc>
          <w:tcPr>
            <w:tcW w:type="dxa" w:w="1644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双方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示范应用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在贵集团两条典型产线开展数字化、智能化改造试点</w:t>
            </w:r>
          </w:p>
        </w:tc>
        <w:tc>
          <w:tcPr>
            <w:tcW w:type="dxa" w:w="1644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远东重工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平台建设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部署工业互联网平台及数据中台，打通生产数据链路</w:t>
            </w:r>
          </w:p>
        </w:tc>
        <w:tc>
          <w:tcPr>
            <w:tcW w:type="dxa" w:w="1644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华信科技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人才培养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联合培养复合型技术与管理人才，建立人才交流机制</w:t>
            </w:r>
          </w:p>
        </w:tc>
        <w:tc>
          <w:tcPr>
            <w:tcW w:type="dxa" w:w="1644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双方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标准制定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共同参与行业标准与团体标准的研究和起草工作</w:t>
            </w:r>
          </w:p>
        </w:tc>
        <w:tc>
          <w:tcPr>
            <w:tcW w:type="dxa" w:w="1644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STFangsong" w:hAnsi="STFangsong" w:eastAsia="STFangsong"/>
                <w:b w:val="0"/>
                <w:color w:val="000000"/>
                <w:sz w:val="21"/>
              </w:rPr>
              <w:t>双方</w:t>
            </w:r>
          </w:p>
        </w:tc>
      </w:tr>
    </w:tbl>
    <w:p>
      <w:pPr>
        <w:spacing w:line="360" w:lineRule="auto" w:before="0" w:after="20"/>
        <w:jc w:val="left"/>
      </w:pP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合作各方应充分发挥自身优势，按照“统一规划、分步实施、互利共赢”的原则，扎实推进上述各项工作，力争形成一批可复制、可推广的示范成果，为产业链协同发展提供有力支撑，努力打造产业链上下游协同创新的标杆典范。在推进过程中，双方应坚持需求导向与问题导向相结合，注重阶段性成果的总结与提炼，及时复盘优化合作路径，确保各领域工作衔接顺畅、整体推进有序，为后续深化合作积累经验、夯实基础。</w:t>
      </w:r>
    </w:p>
    <w:p>
      <w:r>
        <w:br w:type="page"/>
      </w:r>
    </w:p>
    <w:p>
      <w:pPr>
        <w:spacing w:line="360" w:lineRule="auto" w:before="60" w:after="20"/>
        <w:jc w:val="left"/>
        <w:ind w:firstLineChars="200" w:firstLine="480"/>
      </w:pPr>
      <w:r>
        <w:rPr>
          <w:rFonts w:ascii="STHeiti" w:hAnsi="STHeiti" w:eastAsia="STHeiti"/>
          <w:b/>
          <w:color w:val="000000"/>
          <w:sz w:val="24"/>
        </w:rPr>
        <w:t>三、有关请求事项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合作的顺利推进，离不开双方在组织、资源与机制等方面的紧密配合。为推动各项合作事项尽快落地见效，经我公司研究，现就近期需协同推进的工作向贵集团提出如下请求，恳请予以大力支持与协助：</w:t>
      </w:r>
    </w:p>
    <w:p>
      <w:pPr>
        <w:spacing w:line="360" w:lineRule="auto" w:before="40" w:after="20"/>
        <w:jc w:val="left"/>
        <w:ind w:firstLineChars="200" w:firstLine="460"/>
      </w:pPr>
      <w:r>
        <w:rPr>
          <w:rFonts w:ascii="STKaiti" w:hAnsi="STKaiti" w:eastAsia="STKaiti"/>
          <w:b/>
          <w:color w:val="000000"/>
          <w:sz w:val="23"/>
        </w:rPr>
        <w:t>（一）关于联络机制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请贵集团指定一名分管领导及对口职能部门，作为双方日常沟通、信息互通与工作对接的固定联系窗口，确保协作渠道畅通高效，重要事项能够及时响应、有效衔接。</w:t>
      </w:r>
    </w:p>
    <w:p>
      <w:pPr>
        <w:spacing w:line="360" w:lineRule="auto" w:before="40" w:after="20"/>
        <w:jc w:val="left"/>
        <w:ind w:firstLineChars="200" w:firstLine="460"/>
      </w:pPr>
      <w:r>
        <w:rPr>
          <w:rFonts w:ascii="STKaiti" w:hAnsi="STKaiti" w:eastAsia="STKaiti"/>
          <w:b/>
          <w:color w:val="000000"/>
          <w:sz w:val="23"/>
        </w:rPr>
        <w:t>（二）关于现场调研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请协助安排我方技术团队于近期赴贵集团生产现场，开展为期一周的实地调研，全面了解现有产线工艺、设备状况及数字化基础，为后续方案设计与改造实施提供可靠依据。</w:t>
      </w:r>
    </w:p>
    <w:p>
      <w:pPr>
        <w:spacing w:line="360" w:lineRule="auto" w:before="40" w:after="20"/>
        <w:jc w:val="left"/>
        <w:ind w:firstLineChars="200" w:firstLine="460"/>
      </w:pPr>
      <w:r>
        <w:rPr>
          <w:rFonts w:ascii="STKaiti" w:hAnsi="STKaiti" w:eastAsia="STKaiti"/>
          <w:b/>
          <w:color w:val="000000"/>
          <w:sz w:val="23"/>
        </w:rPr>
        <w:t>（三）关于协议签署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建议双方于本年第三季度完成框架合作协议的协商与签署，并适时召开首次联合工作会议，明确年度合作目标、重点任务与时间节点，建立清晰的责任清单与考核机制。</w:t>
      </w:r>
    </w:p>
    <w:p>
      <w:pPr>
        <w:spacing w:line="360" w:lineRule="auto" w:before="40" w:after="20"/>
        <w:jc w:val="left"/>
        <w:ind w:firstLineChars="200" w:firstLine="460"/>
      </w:pPr>
      <w:r>
        <w:rPr>
          <w:rFonts w:ascii="STKaiti" w:hAnsi="STKaiti" w:eastAsia="STKaiti"/>
          <w:b/>
          <w:color w:val="000000"/>
          <w:sz w:val="23"/>
        </w:rPr>
        <w:t>（四）关于资源保障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请贵集团在场地、数据、专业人员等方面给予必要配合，我公司亦将同步配置专项团队与技术资源，确保各项工作高质高效推进，共同保障合作目标如期实现。</w:t>
      </w:r>
    </w:p>
    <w:p>
      <w:pPr>
        <w:spacing w:line="360" w:lineRule="auto" w:before="40" w:after="20"/>
        <w:jc w:val="left"/>
        <w:ind w:firstLineChars="200" w:firstLine="460"/>
      </w:pPr>
      <w:r>
        <w:rPr>
          <w:rFonts w:ascii="STKaiti" w:hAnsi="STKaiti" w:eastAsia="STKaiti"/>
          <w:b/>
          <w:color w:val="000000"/>
          <w:sz w:val="23"/>
        </w:rPr>
        <w:t>（五）关于信息共享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建议双方建立常态化的信息通报与共享机制，定期交换行业动态、技术进展与市场信息，在确保各自商业秘密与数据安全的前提下，最大限度发挥信息协同效应，为科学决策提供支撑。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我公司高度重视与贵集团的此次合作，已成立专门工作小组负责对接落实，并将合作事项列入年度重点工作计划。我们真诚期待与贵集团建立长期、稳定、互信的战略伙伴关系，在智能制造领域开展全方位、多层次、宽领域的深度合作，携手推动双方实现更高质量、更有效率、更可持续的发展。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以上各项请求，妥否，请函复。如蒙应允，我公司将第一时间指派专人对接，全力做好各项保障与服务工作，与贵集团携手开创合作共赢的良好局面。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专此函达，敬请研复。</w:t>
      </w:r>
    </w:p>
    <w:p>
      <w:pPr>
        <w:spacing w:line="360" w:lineRule="auto" w:before="0" w:after="120"/>
        <w:jc w:val="left"/>
      </w:pPr>
    </w:p>
    <w:p>
      <w:pPr>
        <w:spacing w:line="432" w:lineRule="auto" w:before="0" w:after="0"/>
        <w:ind w:right="794"/>
        <w:jc w:val="right"/>
      </w:pPr>
      <w:r>
        <w:rPr>
          <w:rFonts w:ascii="STFangsong" w:hAnsi="STFangsong" w:eastAsia="STFangsong"/>
          <w:b w:val="0"/>
          <w:color w:val="000000"/>
          <w:sz w:val="23"/>
        </w:rPr>
        <w:t>华信科技发展有限公司</w:t>
      </w:r>
    </w:p>
    <w:p>
      <w:pPr>
        <w:spacing w:line="432" w:lineRule="auto" w:before="0" w:after="0"/>
        <w:ind w:right="794"/>
        <w:jc w:val="right"/>
      </w:pPr>
      <w:r>
        <w:rPr>
          <w:rFonts w:ascii="STFangsong" w:hAnsi="STFangsong" w:eastAsia="STFangsong"/>
          <w:b w:val="0"/>
          <w:color w:val="000000"/>
          <w:sz w:val="23"/>
        </w:rPr>
        <w:t>2026年6月11日</w:t>
      </w:r>
    </w:p>
    <w:p>
      <w:pPr>
        <w:spacing w:line="360" w:lineRule="auto" w:before="0" w:after="0"/>
        <w:ind w:right="1020"/>
        <w:jc w:val="right"/>
      </w:pPr>
      <w:r>
        <w:rPr>
          <w:rFonts w:ascii="STKaiti" w:hAnsi="STKaiti" w:eastAsia="STKaiti"/>
          <w:b w:val="0"/>
          <w:color w:val="C8161D"/>
          <w:sz w:val="18"/>
        </w:rPr>
        <w:t>（此处加盖：华信科技发展有限公司公文专用章）</w:t>
      </w:r>
    </w:p>
    <w:p>
      <w:r>
        <w:br w:type="page"/>
      </w:r>
    </w:p>
    <w:p>
      <w:pPr>
        <w:spacing w:line="360" w:lineRule="auto" w:before="0" w:after="20"/>
        <w:jc w:val="left"/>
      </w:pPr>
      <w:r>
        <w:rPr>
          <w:rFonts w:ascii="STHeiti" w:hAnsi="STHeiti" w:eastAsia="STHeiti"/>
          <w:b/>
          <w:color w:val="000000"/>
          <w:sz w:val="23"/>
        </w:rPr>
        <w:t>附件</w:t>
      </w:r>
    </w:p>
    <w:p>
      <w:pPr>
        <w:spacing w:line="360" w:lineRule="auto" w:before="0" w:after="40"/>
        <w:jc w:val="left"/>
      </w:pPr>
      <w:r>
        <w:rPr>
          <w:rFonts w:ascii="STHeiti" w:hAnsi="STHeiti" w:eastAsia="STHeiti"/>
          <w:b/>
          <w:color w:val="000000"/>
          <w:sz w:val="23"/>
        </w:rPr>
        <w:t>智能制造产业链战略合作框架要点（建议稿）</w:t>
      </w:r>
    </w:p>
    <w:p>
      <w:pPr>
        <w:spacing w:line="360" w:lineRule="auto" w:before="60" w:after="20"/>
        <w:jc w:val="left"/>
        <w:ind w:firstLineChars="200" w:firstLine="480"/>
      </w:pPr>
      <w:r>
        <w:rPr>
          <w:rFonts w:ascii="STHeiti" w:hAnsi="STHeiti" w:eastAsia="STHeiti"/>
          <w:b/>
          <w:color w:val="000000"/>
          <w:sz w:val="24"/>
        </w:rPr>
        <w:t>一、合作期限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本框架合作期限拟定为三年，自双方正式签署协议之日起计算；期满前三个月，经双方协商一致可续签，续签事宜由双方另行协商确定。</w:t>
      </w:r>
    </w:p>
    <w:p>
      <w:pPr>
        <w:spacing w:line="360" w:lineRule="auto" w:before="60" w:after="20"/>
        <w:jc w:val="left"/>
        <w:ind w:firstLineChars="200" w:firstLine="480"/>
      </w:pPr>
      <w:r>
        <w:rPr>
          <w:rFonts w:ascii="STHeiti" w:hAnsi="STHeiti" w:eastAsia="STHeiti"/>
          <w:b/>
          <w:color w:val="000000"/>
          <w:sz w:val="24"/>
        </w:rPr>
        <w:t>二、组织保障</w:t>
      </w:r>
    </w:p>
    <w:p>
      <w:pPr>
        <w:spacing w:line="360" w:lineRule="auto" w:before="40" w:after="20"/>
        <w:jc w:val="left"/>
        <w:ind w:firstLineChars="200" w:firstLine="460"/>
      </w:pPr>
      <w:r>
        <w:rPr>
          <w:rFonts w:ascii="STKaiti" w:hAnsi="STKaiti" w:eastAsia="STKaiti"/>
          <w:b/>
          <w:color w:val="000000"/>
          <w:sz w:val="23"/>
        </w:rPr>
        <w:t>（一）建立联合工作委员会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由双方分管领导任主任委员，下设技术、市场、运营三个专项工作组，定期召开协调会议，研究解决合作推进中的重大问题。</w:t>
      </w:r>
    </w:p>
    <w:p>
      <w:pPr>
        <w:spacing w:line="360" w:lineRule="auto" w:before="40" w:after="20"/>
        <w:jc w:val="left"/>
        <w:ind w:firstLineChars="200" w:firstLine="460"/>
      </w:pPr>
      <w:r>
        <w:rPr>
          <w:rFonts w:ascii="STKaiti" w:hAnsi="STKaiti" w:eastAsia="STKaiti"/>
          <w:b/>
          <w:color w:val="000000"/>
          <w:sz w:val="23"/>
        </w:rPr>
        <w:t>（二）设立专项推进机制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各专项工作组按月报送进展，重大事项及时上报联合工作委员会研究决定，确保各项任务有序落地、闭环管理。</w:t>
      </w:r>
    </w:p>
    <w:p>
      <w:pPr>
        <w:spacing w:line="360" w:lineRule="auto" w:before="60" w:after="20"/>
        <w:jc w:val="left"/>
        <w:ind w:firstLineChars="200" w:firstLine="480"/>
      </w:pPr>
      <w:r>
        <w:rPr>
          <w:rFonts w:ascii="STHeiti" w:hAnsi="STHeiti" w:eastAsia="STHeiti"/>
          <w:b/>
          <w:color w:val="000000"/>
          <w:sz w:val="24"/>
        </w:rPr>
        <w:t>三、知识产权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合作期间共同研发形成的知识产权，原则上由双方共有；具体权属、使用与收益分配，由专项协议另行约定，充分保障双方合法权益，避免后续争议。</w:t>
      </w:r>
    </w:p>
    <w:p>
      <w:pPr>
        <w:spacing w:line="360" w:lineRule="auto" w:before="60" w:after="20"/>
        <w:jc w:val="left"/>
        <w:ind w:firstLineChars="200" w:firstLine="480"/>
      </w:pPr>
      <w:r>
        <w:rPr>
          <w:rFonts w:ascii="STHeiti" w:hAnsi="STHeiti" w:eastAsia="STHeiti"/>
          <w:b/>
          <w:color w:val="000000"/>
          <w:sz w:val="24"/>
        </w:rPr>
        <w:t>四、保密约定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双方应对在合作过程中知悉的对方技术秘密、商业秘密及其他保密信息承担保密义务，未经对方书面同意，不得向任何第三方披露或用于本合作以外的用途。保密义务在合作终止后继续有效。</w:t>
      </w:r>
    </w:p>
    <w:p>
      <w:pPr>
        <w:spacing w:line="360" w:lineRule="auto" w:before="60" w:after="20"/>
        <w:jc w:val="left"/>
        <w:ind w:firstLineChars="200" w:firstLine="480"/>
      </w:pPr>
      <w:r>
        <w:rPr>
          <w:rFonts w:ascii="STHeiti" w:hAnsi="STHeiti" w:eastAsia="STHeiti"/>
          <w:b/>
          <w:color w:val="000000"/>
          <w:sz w:val="24"/>
        </w:rPr>
        <w:t>五、争议解决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因执行本框架要点及后续协议所产生的争议，双方应本着友好协商、互谅互让的原则妥善解决；协商不成的，可提交双方所在地有管辖权的人民法院依法处理。</w:t>
      </w:r>
    </w:p>
    <w:p>
      <w:pPr>
        <w:spacing w:line="360" w:lineRule="auto" w:before="60" w:after="20"/>
        <w:jc w:val="left"/>
        <w:ind w:firstLineChars="200" w:firstLine="480"/>
      </w:pPr>
      <w:r>
        <w:rPr>
          <w:rFonts w:ascii="STHeiti" w:hAnsi="STHeiti" w:eastAsia="STHeiti"/>
          <w:b/>
          <w:color w:val="000000"/>
          <w:sz w:val="24"/>
        </w:rPr>
        <w:t>六、其他事项</w:t>
      </w:r>
    </w:p>
    <w:p>
      <w:pPr>
        <w:spacing w:line="372" w:lineRule="auto" w:before="0" w:after="20"/>
        <w:jc w:val="left"/>
        <w:ind w:firstLineChars="200" w:firstLine="460"/>
      </w:pPr>
      <w:r>
        <w:rPr>
          <w:rFonts w:ascii="STFangsong" w:hAnsi="STFangsong" w:eastAsia="STFangsong"/>
          <w:b w:val="0"/>
          <w:color w:val="000000"/>
          <w:sz w:val="23"/>
        </w:rPr>
        <w:t>本框架要点为合作意向性文件，不构成法律约束；具体权利义务以双方正式签署的书面协议为准。未尽事宜，由双方友好协商解决。本要点一式两份，双方各执一份，具有同等效力，自双方签署之日起生效。</w:t>
      </w:r>
    </w:p>
    <w:p>
      <w:pPr>
        <w:spacing w:line="360" w:lineRule="auto" w:before="0" w:after="160"/>
        <w:jc w:val="left"/>
      </w:pPr>
    </w:p>
    <w:p>
      <w:pPr>
        <w:spacing w:before="20" w:after="20" w:line="40" w:lineRule="exact"/>
        <w:pBdr>
          <w:bottom w:val="single" w:sz="8" w:space="1" w:color="000000"/>
        </w:pBdr>
      </w:pPr>
    </w:p>
    <w:p>
      <w:pPr>
        <w:spacing w:line="360" w:lineRule="auto" w:before="0" w:after="20"/>
        <w:jc w:val="left"/>
      </w:pPr>
      <w:r>
        <w:rPr>
          <w:rFonts w:ascii="STFangsong" w:hAnsi="STFangsong" w:eastAsia="STFangsong"/>
          <w:b w:val="0"/>
          <w:color w:val="000000"/>
          <w:sz w:val="20"/>
        </w:rPr>
        <w:t>抄送：华信科技发展有限公司董事会，市工业和信息化局。</w:t>
      </w:r>
    </w:p>
    <w:p>
      <w:pPr>
        <w:spacing w:before="0" w:after="20" w:line="40" w:lineRule="exact"/>
        <w:pBdr>
          <w:bottom w:val="single" w:sz="8" w:space="1" w:color="000000"/>
        </w:pBdr>
      </w:pPr>
    </w:p>
    <w:p>
      <w:pPr>
        <w:tabs>
          <w:tab w:pos="8844" w:val="right"/>
        </w:tabs>
        <w:spacing w:line="360" w:lineRule="auto"/>
      </w:pPr>
      <w:r>
        <w:rPr>
          <w:rFonts w:ascii="STFangsong" w:hAnsi="STFangsong" w:eastAsia="STFangsong"/>
          <w:b w:val="0"/>
          <w:color w:val="000000"/>
          <w:sz w:val="20"/>
        </w:rPr>
        <w:t>华信科技发展有限公司办公室</w:t>
      </w:r>
      <w:r>
        <w:rPr>
          <w:rFonts w:ascii="STFangsong" w:hAnsi="STFangsong" w:eastAsia="STFangsong"/>
          <w:b w:val="0"/>
          <w:color w:val="000000"/>
          <w:sz w:val="20"/>
        </w:rPr>
        <w:tab/>
        <w:t>2026年6月11日印发</w:t>
      </w:r>
    </w:p>
    <w:p>
      <w:pPr>
        <w:spacing w:before="0" w:after="0" w:line="40" w:lineRule="exact"/>
        <w:pBdr>
          <w:bottom w:val="single" w:sz="8" w:space="1" w:color="000000"/>
        </w:pBdr>
      </w:pPr>
    </w:p>
    <w:sectPr w:rsidR="00FC693F" w:rsidRPr="0006063C" w:rsidSect="00034616">
      <w:footerReference w:type="default" r:id="rId9"/>
      <w:pgSz w:w="11906" w:h="16838"/>
      <w:pgMar w:top="1814" w:right="1474" w:bottom="1587" w:left="1587" w:header="1020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Song" w:hAnsi="STSong" w:eastAsia="STSong"/>
        <w:b w:val="0"/>
        <w:color w:val="000000"/>
        <w:sz w:val="21"/>
      </w:rPr>
      <w:t xml:space="preserve">— </w:t>
    </w:r>
    <w:r>
      <w:rPr>
        <w:rFonts w:ascii="STSong" w:hAnsi="STSong" w:eastAsia="STSong"/>
        <w:b w:val="0"/>
        <w:color w:val="000000"/>
        <w:sz w:val="21"/>
      </w:rPr>
      <w:fldChar w:fldCharType="begin"/>
      <w:instrText xml:space="preserve">PAGE</w:instrText>
      <w:fldChar w:fldCharType="end"/>
    </w:r>
    <w:r>
      <w:rPr>
        <w:rFonts w:ascii="STSong" w:hAnsi="STSong" w:eastAsia="STSong"/>
        <w:b w:val="0"/>
        <w:color w:val="000000"/>
        <w:sz w:val="21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