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0563" w14:textId="7467FD48" w:rsidR="008E699B" w:rsidRDefault="008E699B" w:rsidP="0088568A">
      <w:pPr>
        <w:jc w:val="center"/>
      </w:pPr>
      <w:r>
        <w:t xml:space="preserve">Artificial Intelligence </w:t>
      </w:r>
      <w:r w:rsidRPr="008E699B">
        <w:t>Agents at the Drafting Table: Exploring AI-Assisted Personalized Materials Development in Language Education</w:t>
      </w:r>
    </w:p>
    <w:p w14:paraId="415292E0" w14:textId="6D724F3F" w:rsidR="0088568A" w:rsidRDefault="0088568A">
      <w:r>
        <w:t>Austin Pack</w:t>
      </w:r>
      <w:r>
        <w:br/>
        <w:t>Brigham Young University-Hawaii</w:t>
      </w:r>
    </w:p>
    <w:p w14:paraId="3D94C9E2" w14:textId="7A32651D" w:rsidR="001E4B03" w:rsidRPr="0088568A" w:rsidRDefault="001E4B03">
      <w:pPr>
        <w:rPr>
          <w:b/>
          <w:bCs/>
        </w:rPr>
      </w:pPr>
      <w:r w:rsidRPr="0088568A">
        <w:rPr>
          <w:b/>
          <w:bCs/>
        </w:rPr>
        <w:t>Introduction:</w:t>
      </w:r>
    </w:p>
    <w:p w14:paraId="27E2EEF7" w14:textId="18F4253F" w:rsidR="00C0615A" w:rsidRDefault="00C0615A">
      <w:r w:rsidRPr="00C0615A">
        <w:t xml:space="preserve">Language learners arrive in classrooms with vastly different proficiency levels, learning histories, linguistic backgrounds, </w:t>
      </w:r>
      <w:r>
        <w:t>goals, interests, personalities, and learning preferences</w:t>
      </w:r>
      <w:r w:rsidRPr="00C0615A">
        <w:t>, making one-size-fits-all instruction an inadequate approach for meeting the full range of student needs. Differentiated instruction acknowledges this diversity by adapting content, process, and product to ensure that all learners are appropriately challenged and supported</w:t>
      </w:r>
      <w:r w:rsidR="003F0F3C">
        <w:t xml:space="preserve"> (Tomlinson, 2017).</w:t>
      </w:r>
      <w:r w:rsidRPr="00C0615A">
        <w:t xml:space="preserve"> </w:t>
      </w:r>
    </w:p>
    <w:p w14:paraId="4BF4679F" w14:textId="2493966C" w:rsidR="00C0615A" w:rsidRDefault="00C0615A">
      <w:r w:rsidRPr="00C0615A">
        <w:t>Translating this principle into practice, however, can prove challenging, especially for materials developers</w:t>
      </w:r>
      <w:r>
        <w:t>.</w:t>
      </w:r>
      <w:r w:rsidRPr="00C0615A">
        <w:t xml:space="preserve"> </w:t>
      </w:r>
      <w:r>
        <w:t>T</w:t>
      </w:r>
      <w:r w:rsidRPr="00C0615A">
        <w:t xml:space="preserve">he economics of traditional publishing make the problem worse. Print-based textbooks </w:t>
      </w:r>
      <w:r w:rsidR="00A454E4">
        <w:t xml:space="preserve">are </w:t>
      </w:r>
      <w:r w:rsidRPr="00C0615A">
        <w:t>designed for the broadest possible market</w:t>
      </w:r>
      <w:r w:rsidR="00A454E4">
        <w:t xml:space="preserve">; </w:t>
      </w:r>
      <w:r w:rsidRPr="00C0615A">
        <w:t>publishers face financial pressure to produce a single, standardized product that can be adopted across diverse institutional</w:t>
      </w:r>
      <w:r>
        <w:t xml:space="preserve"> and cultural</w:t>
      </w:r>
      <w:r w:rsidRPr="00C0615A">
        <w:t xml:space="preserve"> contexts. Creating multiple differentiated versions of the same material</w:t>
      </w:r>
      <w:r>
        <w:t xml:space="preserve">, </w:t>
      </w:r>
      <w:r w:rsidRPr="00C0615A">
        <w:t>tiered texts, varied task sequences, or scaffolded alternatives</w:t>
      </w:r>
      <w:r>
        <w:t>,</w:t>
      </w:r>
      <w:r w:rsidRPr="00C0615A">
        <w:t xml:space="preserve"> </w:t>
      </w:r>
      <w:proofErr w:type="gramStart"/>
      <w:r w:rsidRPr="00C0615A">
        <w:t>multiplies</w:t>
      </w:r>
      <w:proofErr w:type="gramEnd"/>
      <w:r w:rsidRPr="00C0615A">
        <w:t xml:space="preserve"> production and distribution costs in ways that commercial publishing </w:t>
      </w:r>
      <w:proofErr w:type="gramStart"/>
      <w:r>
        <w:t>is not capable of supporting</w:t>
      </w:r>
      <w:proofErr w:type="gramEnd"/>
      <w:r w:rsidRPr="00C0615A">
        <w:t>. The result is that printed materials, however well-crafted, tend to reflect both a mythical average learner and a generalized cultural context that rarely maps onto the lived experiences, local identities, and community references of any particular group of students</w:t>
      </w:r>
      <w:r>
        <w:t>,</w:t>
      </w:r>
      <w:r w:rsidRPr="00C0615A">
        <w:t xml:space="preserve"> leaving teachers to bridge the gap between the textbook on their desk and the real learners in front of them</w:t>
      </w:r>
      <w:r w:rsidR="003F0F3C">
        <w:t xml:space="preserve"> (</w:t>
      </w:r>
      <w:r w:rsidR="00651FD2">
        <w:t>Tomlinson, 2010; Bell &amp; Gower, 2011; Tomlinson &amp; Masuhara, 2013).</w:t>
      </w:r>
    </w:p>
    <w:p w14:paraId="556B6116" w14:textId="1678A469" w:rsidR="001E4B03" w:rsidRDefault="001E4B03">
      <w:r w:rsidRPr="001E4B03">
        <w:t>This paper proposes that agentic AI tools may offer a meaningful response to these longstanding challenges in materials development. Rather than replacing the expertise of teachers and curriculum designers, agentic AI systems</w:t>
      </w:r>
      <w:r>
        <w:t xml:space="preserve"> that </w:t>
      </w:r>
      <w:proofErr w:type="gramStart"/>
      <w:r>
        <w:t xml:space="preserve">are </w:t>
      </w:r>
      <w:r w:rsidRPr="001E4B03">
        <w:t>capable of planning</w:t>
      </w:r>
      <w:proofErr w:type="gramEnd"/>
      <w:r w:rsidRPr="001E4B03">
        <w:t>, iterating, and executing complex tasks with varying degrees of autonomy</w:t>
      </w:r>
      <w:r>
        <w:t>,</w:t>
      </w:r>
      <w:r w:rsidRPr="001E4B03">
        <w:t xml:space="preserve"> may serve as powerful collaborative partners in the design of language learning materials. By working alongside educators, such tools could enable levels of differentiation that would be logistically and economically prohibitive through traditional means: generating tiered versions of texts, adapting content to culturally relevant contexts, and tailoring tasks to specific learner profiles at scale. This paper explores that possibility, arguing that the integration of agentic AI into collaborative materials development workflows </w:t>
      </w:r>
      <w:r>
        <w:t xml:space="preserve">is a frontier </w:t>
      </w:r>
      <w:r>
        <w:lastRenderedPageBreak/>
        <w:t xml:space="preserve">worth exploring </w:t>
      </w:r>
      <w:r w:rsidRPr="001E4B03">
        <w:t>for making genuinely differentiated, contextually responsive language instruction more widely achievable.</w:t>
      </w:r>
    </w:p>
    <w:p w14:paraId="4465DB9E" w14:textId="2BA0B92C" w:rsidR="001E4B03" w:rsidRPr="0088568A" w:rsidRDefault="00792640" w:rsidP="001E4B03">
      <w:pPr>
        <w:rPr>
          <w:b/>
          <w:bCs/>
        </w:rPr>
      </w:pPr>
      <w:r w:rsidRPr="0088568A">
        <w:rPr>
          <w:b/>
          <w:bCs/>
        </w:rPr>
        <w:t xml:space="preserve">An </w:t>
      </w:r>
      <w:r w:rsidR="001E4B03" w:rsidRPr="0088568A">
        <w:rPr>
          <w:b/>
          <w:bCs/>
        </w:rPr>
        <w:t>Example</w:t>
      </w:r>
    </w:p>
    <w:p w14:paraId="489413AE" w14:textId="7424DFA7" w:rsidR="00734E6F" w:rsidRPr="00734E6F" w:rsidRDefault="00734E6F" w:rsidP="00734E6F">
      <w:r w:rsidRPr="00734E6F">
        <w:t>With the primary goal of gaining hands-on experience with agentic AI, I collaborated with two large language models (Claude Opus 4.</w:t>
      </w:r>
      <w:r>
        <w:t>5</w:t>
      </w:r>
      <w:r w:rsidRPr="00734E6F">
        <w:t xml:space="preserve"> and Claude Sonnet 4.5) via Claude Code to produce </w:t>
      </w:r>
      <w:proofErr w:type="spellStart"/>
      <w:r w:rsidRPr="00734E6F">
        <w:rPr>
          <w:i/>
          <w:iCs/>
        </w:rPr>
        <w:t>Despertando</w:t>
      </w:r>
      <w:proofErr w:type="spellEnd"/>
      <w:r w:rsidRPr="00734E6F">
        <w:rPr>
          <w:i/>
          <w:iCs/>
        </w:rPr>
        <w:t xml:space="preserve"> </w:t>
      </w:r>
      <w:proofErr w:type="spellStart"/>
      <w:r w:rsidRPr="00734E6F">
        <w:rPr>
          <w:i/>
          <w:iCs/>
        </w:rPr>
        <w:t>el</w:t>
      </w:r>
      <w:proofErr w:type="spellEnd"/>
      <w:r w:rsidRPr="00734E6F">
        <w:rPr>
          <w:i/>
          <w:iCs/>
        </w:rPr>
        <w:t xml:space="preserve"> </w:t>
      </w:r>
      <w:proofErr w:type="spellStart"/>
      <w:r w:rsidRPr="00734E6F">
        <w:rPr>
          <w:i/>
          <w:iCs/>
        </w:rPr>
        <w:t>español</w:t>
      </w:r>
      <w:proofErr w:type="spellEnd"/>
      <w:r w:rsidR="00774BFA">
        <w:rPr>
          <w:i/>
          <w:iCs/>
        </w:rPr>
        <w:t xml:space="preserve"> </w:t>
      </w:r>
      <w:r w:rsidR="00774BFA">
        <w:t>(Pack, 2026)</w:t>
      </w:r>
      <w:r w:rsidRPr="00734E6F">
        <w:t>, a Spanish textbook designed for one specific learner: me. Built around a detailed personal profile</w:t>
      </w:r>
      <w:r>
        <w:t>,</w:t>
      </w:r>
      <w:r w:rsidRPr="00734E6F">
        <w:t xml:space="preserve"> an English language teacher at BYU–Hawaii with intermediate Greek and Mandarin</w:t>
      </w:r>
      <w:r>
        <w:t xml:space="preserve"> language abilities</w:t>
      </w:r>
      <w:r w:rsidRPr="00734E6F">
        <w:t>, a</w:t>
      </w:r>
      <w:r>
        <w:t xml:space="preserve">n interest in </w:t>
      </w:r>
      <w:r w:rsidRPr="00734E6F">
        <w:t>flamenco and Magic: The Gathering, and a dream of living in Spain</w:t>
      </w:r>
      <w:r>
        <w:t>,</w:t>
      </w:r>
      <w:r w:rsidRPr="00734E6F">
        <w:t xml:space="preserve"> the book connects at every level to my life, goals, and existing linguistic knowledge. Characters</w:t>
      </w:r>
      <w:r>
        <w:t xml:space="preserve">, contexts, and dialogues </w:t>
      </w:r>
      <w:r w:rsidRPr="00734E6F">
        <w:t xml:space="preserve">mirror my professional and personal interests, vocabulary is drawn from situations that genuinely matter to me, and grammar explanations explicitly leverage the languages I already speak. The result is a 15-chapter </w:t>
      </w:r>
      <w:r w:rsidR="00792640">
        <w:t xml:space="preserve">CEFR </w:t>
      </w:r>
      <w:r w:rsidRPr="00734E6F">
        <w:t xml:space="preserve">A2–B1 </w:t>
      </w:r>
      <w:r>
        <w:t>personalized textbook</w:t>
      </w:r>
      <w:r w:rsidRPr="00734E6F">
        <w:t xml:space="preserve"> that no commercial publisher could produce.</w:t>
      </w:r>
    </w:p>
    <w:p w14:paraId="19ADE38E" w14:textId="22AAFEDB" w:rsidR="00734E6F" w:rsidRDefault="00734E6F" w:rsidP="00734E6F">
      <w:r w:rsidRPr="00734E6F">
        <w:t>Each chapter follows an identical seven-section structure: a retrieval-focused reactivation activity, a narrative dialogue set in Valencia</w:t>
      </w:r>
      <w:r>
        <w:t>, Spain</w:t>
      </w:r>
      <w:r w:rsidRPr="00734E6F">
        <w:t xml:space="preserve"> or Oaxaca</w:t>
      </w:r>
      <w:r>
        <w:t>, Mexico,</w:t>
      </w:r>
      <w:r w:rsidRPr="00734E6F">
        <w:t xml:space="preserve"> featuring a recurring cast</w:t>
      </w:r>
      <w:r>
        <w:t xml:space="preserve"> of characters</w:t>
      </w:r>
      <w:r w:rsidRPr="00734E6F">
        <w:t xml:space="preserve">, a thematic vocabulary spotlight with dialect flags, an inductive grammar sequence that asks learners to hypothesize before the rule is named, a three-stage practice progression from recognition to open production, a culture note with side-by-side Castilian and Mexican Spanish comparisons, and a ready-to-use AI conversation prompt with a challenge variant. Differentiation is woven throughout: scenarios and examples are anchored in the learner's specific profile, every grammar section includes a cross-linguistic bridge to Greek or Mandarin, dual-dialect instruction treats both varieties as coequal from Chapter 1, and </w:t>
      </w:r>
      <w:r w:rsidR="00792640">
        <w:t>suggested</w:t>
      </w:r>
      <w:r w:rsidRPr="00734E6F">
        <w:t xml:space="preserve"> prompts </w:t>
      </w:r>
      <w:r w:rsidR="00792640">
        <w:t xml:space="preserve">or practicing with AI </w:t>
      </w:r>
      <w:r w:rsidRPr="00734E6F">
        <w:t>vary corrective feedback strategies across chapters</w:t>
      </w:r>
      <w:r>
        <w:t>.</w:t>
      </w:r>
      <w:r>
        <w:br/>
      </w:r>
      <w:r>
        <w:br/>
      </w:r>
      <w:r w:rsidR="00186073">
        <w:t xml:space="preserve">To make the book, </w:t>
      </w:r>
      <w:r>
        <w:t>I began with a</w:t>
      </w:r>
      <w:r w:rsidR="00D05ADD">
        <w:t xml:space="preserve"> five-minute</w:t>
      </w:r>
      <w:r>
        <w:t xml:space="preserve"> planning session with Claude 4.5 Sonnet in which Claude asked questions about the project and I provided answers (e.g., proficiency level, motivation for learning Spanish, format of textbook, travel goals, real-life situations that matter to me, </w:t>
      </w:r>
      <w:r w:rsidR="00792640">
        <w:t xml:space="preserve">and the importance of having a </w:t>
      </w:r>
      <w:r>
        <w:t>focus</w:t>
      </w:r>
      <w:r w:rsidR="00D05ADD">
        <w:t xml:space="preserve"> on both</w:t>
      </w:r>
      <w:r>
        <w:t xml:space="preserve"> form and meaning).</w:t>
      </w:r>
      <w:r w:rsidR="00D05ADD">
        <w:t xml:space="preserve"> After evaluating and iterating on the first chapter of the textbook,</w:t>
      </w:r>
      <w:r>
        <w:t xml:space="preserve"> </w:t>
      </w:r>
      <w:r w:rsidR="00D05ADD">
        <w:t>I asked Claude to generate a prompt that I could use with Claude Code (as I was unfamiliar with using Command Line Interfaces</w:t>
      </w:r>
      <w:r w:rsidR="00792640">
        <w:t xml:space="preserve"> at the time</w:t>
      </w:r>
      <w:r w:rsidR="00D05ADD">
        <w:t xml:space="preserve">) </w:t>
      </w:r>
      <w:proofErr w:type="gramStart"/>
      <w:r w:rsidR="00D05ADD">
        <w:t>in order to</w:t>
      </w:r>
      <w:proofErr w:type="gramEnd"/>
      <w:r w:rsidR="00D05ADD">
        <w:t xml:space="preserve"> create the entire </w:t>
      </w:r>
      <w:r w:rsidR="00792640">
        <w:t>15-chapter</w:t>
      </w:r>
      <w:r w:rsidR="00D05ADD">
        <w:t xml:space="preserve"> textbook. The agent took about 30 minutes to write a complete textbook as a word document. With the help of Claude Code</w:t>
      </w:r>
      <w:proofErr w:type="gramStart"/>
      <w:r w:rsidR="00D05ADD">
        <w:t>, in</w:t>
      </w:r>
      <w:proofErr w:type="gramEnd"/>
      <w:r w:rsidR="00D05ADD">
        <w:t xml:space="preserve"> </w:t>
      </w:r>
      <w:r w:rsidR="00792640">
        <w:t>an additional</w:t>
      </w:r>
      <w:r w:rsidR="00D05ADD">
        <w:t xml:space="preserve"> 30 minutes created a digital HTML version of the book, with </w:t>
      </w:r>
      <w:r w:rsidR="00D05ADD">
        <w:lastRenderedPageBreak/>
        <w:t>text-to-speech audio buttons throughout the book that allowed me to hear vocabulary and dialogues read out loud.</w:t>
      </w:r>
    </w:p>
    <w:p w14:paraId="320205E2" w14:textId="2A4AD91A" w:rsidR="00734E6F" w:rsidRDefault="00186073" w:rsidP="001E4B03">
      <w:r w:rsidRPr="00186073">
        <w:t xml:space="preserve">The most significant limitation of </w:t>
      </w:r>
      <w:proofErr w:type="spellStart"/>
      <w:r w:rsidRPr="00186073">
        <w:rPr>
          <w:i/>
          <w:iCs/>
        </w:rPr>
        <w:t>Despertando</w:t>
      </w:r>
      <w:proofErr w:type="spellEnd"/>
      <w:r w:rsidRPr="00186073">
        <w:rPr>
          <w:i/>
          <w:iCs/>
        </w:rPr>
        <w:t xml:space="preserve"> </w:t>
      </w:r>
      <w:proofErr w:type="spellStart"/>
      <w:r w:rsidRPr="00186073">
        <w:rPr>
          <w:i/>
          <w:iCs/>
        </w:rPr>
        <w:t>el</w:t>
      </w:r>
      <w:proofErr w:type="spellEnd"/>
      <w:r w:rsidRPr="00186073">
        <w:rPr>
          <w:i/>
          <w:iCs/>
        </w:rPr>
        <w:t xml:space="preserve"> </w:t>
      </w:r>
      <w:proofErr w:type="spellStart"/>
      <w:r w:rsidRPr="00186073">
        <w:rPr>
          <w:i/>
          <w:iCs/>
        </w:rPr>
        <w:t>español</w:t>
      </w:r>
      <w:proofErr w:type="spellEnd"/>
      <w:r w:rsidRPr="00186073">
        <w:t xml:space="preserve"> is that it is a design artifact, not a tested curriculum. It is also worth noting that the textbook itself was never the primary goal</w:t>
      </w:r>
      <w:r>
        <w:t>. T</w:t>
      </w:r>
      <w:r w:rsidRPr="00186073">
        <w:t xml:space="preserve">he project was undertaken principally to gain experience working with agentic AI systems, and the book was a vehicle for that exploration rather than an </w:t>
      </w:r>
      <w:proofErr w:type="gramStart"/>
      <w:r w:rsidRPr="00186073">
        <w:t>end in itself</w:t>
      </w:r>
      <w:proofErr w:type="gramEnd"/>
      <w:r w:rsidRPr="00186073">
        <w:t xml:space="preserve">. As such, many aspects of the design could be refined, expanded, or reconsidered with a more deliberate curriculum development lens. </w:t>
      </w:r>
      <w:r>
        <w:t>S</w:t>
      </w:r>
      <w:r w:rsidRPr="00186073">
        <w:t xml:space="preserve">everal design choices warrant scrutiny. The cross-linguistic bridge sections, for example, while theoretically well-motivated, rely on the AI's knowledge of Greek morphology and Mandarin syntax being accurate; errors in those comparisons could create false analogies that are harder to unlearn than no analogy at all, and a learner without expert-level knowledge in both languages may not catch them. These limitations notwithstanding, </w:t>
      </w:r>
      <w:proofErr w:type="spellStart"/>
      <w:r w:rsidRPr="00186073">
        <w:rPr>
          <w:i/>
          <w:iCs/>
        </w:rPr>
        <w:t>Despertando</w:t>
      </w:r>
      <w:proofErr w:type="spellEnd"/>
      <w:r w:rsidRPr="00186073">
        <w:rPr>
          <w:i/>
          <w:iCs/>
        </w:rPr>
        <w:t xml:space="preserve"> </w:t>
      </w:r>
      <w:proofErr w:type="spellStart"/>
      <w:r w:rsidRPr="00186073">
        <w:rPr>
          <w:i/>
          <w:iCs/>
        </w:rPr>
        <w:t>el</w:t>
      </w:r>
      <w:proofErr w:type="spellEnd"/>
      <w:r w:rsidRPr="00186073">
        <w:rPr>
          <w:i/>
          <w:iCs/>
        </w:rPr>
        <w:t xml:space="preserve"> </w:t>
      </w:r>
      <w:proofErr w:type="spellStart"/>
      <w:r w:rsidRPr="00186073">
        <w:rPr>
          <w:i/>
          <w:iCs/>
        </w:rPr>
        <w:t>español</w:t>
      </w:r>
      <w:proofErr w:type="spellEnd"/>
      <w:r w:rsidRPr="00186073">
        <w:t xml:space="preserve"> stands as a proof of concept: that agentic AI systems, given a sufficiently detailed learner profile and a coherent pedagogical framework, </w:t>
      </w:r>
      <w:proofErr w:type="gramStart"/>
      <w:r w:rsidRPr="00186073">
        <w:t>are capable of producing</w:t>
      </w:r>
      <w:proofErr w:type="gramEnd"/>
      <w:r w:rsidRPr="00186073">
        <w:t xml:space="preserve"> highly personalized language learning materials of a kind that traditional authorship and publishing pipelines could not feasibly deliver.</w:t>
      </w:r>
    </w:p>
    <w:p w14:paraId="650AA923" w14:textId="77777777" w:rsidR="00186073" w:rsidRPr="0088568A" w:rsidRDefault="00186073" w:rsidP="001E4B03">
      <w:pPr>
        <w:rPr>
          <w:b/>
          <w:bCs/>
        </w:rPr>
      </w:pPr>
      <w:r w:rsidRPr="0088568A">
        <w:rPr>
          <w:b/>
          <w:bCs/>
        </w:rPr>
        <w:t>Considerations:</w:t>
      </w:r>
    </w:p>
    <w:p w14:paraId="2149D5E5" w14:textId="4B98DDE3" w:rsidR="00186073" w:rsidRDefault="00186073" w:rsidP="001E4B03">
      <w:r w:rsidRPr="00186073">
        <w:t xml:space="preserve">While the proof of concept presented here was built around a single, self-directed learner, the implications extend well beyond individual use. Imagine a language program in which, at the start of each semester, students complete a structured intake form capturing their proficiency level, native language background, other languages spoken, personal interests, professional goals, cultural affiliations, and target use contexts for the language they are studying. That profile could serve as the generative seed for an agentic AI workflow — one in which an educator collaborates with AI systems to produce a personalized textbook, or set of supplementary materials, tailored to each individual learner in the course. What once </w:t>
      </w:r>
      <w:proofErr w:type="gramStart"/>
      <w:r w:rsidRPr="00186073">
        <w:t>would have required</w:t>
      </w:r>
      <w:proofErr w:type="gramEnd"/>
      <w:r w:rsidRPr="00186073">
        <w:t xml:space="preserve"> an entire publishing house and years of development could, in this model, be accomplished in a fraction of the time, with materials that reflect not a hypothetical average student but the actual person sitting in the classroom. For language programs serving diverse, multilingual populations</w:t>
      </w:r>
      <w:r w:rsidR="00C727E1">
        <w:t>,</w:t>
      </w:r>
      <w:r w:rsidRPr="00186073">
        <w:t xml:space="preserve"> as is common in contexts like BYU–Hawaii, where students arrive from across the Pacific with richly varied linguistic and cultural backgrounds</w:t>
      </w:r>
      <w:r w:rsidR="00C727E1">
        <w:t>,</w:t>
      </w:r>
      <w:r w:rsidRPr="00186073">
        <w:t xml:space="preserve"> this kind of intake-driven, agent-assisted materials development could represent a fundamental shift in what personalized language instruction looks like at scale.</w:t>
      </w:r>
    </w:p>
    <w:p w14:paraId="49B74F3E" w14:textId="5557072A" w:rsidR="00186073" w:rsidRDefault="00186073" w:rsidP="001E4B03">
      <w:r w:rsidRPr="00186073">
        <w:t xml:space="preserve">The promise of AI-generated personalized textbooks, however, brings with it a distinct set of challenges that must not be understated. Chief among these is the problem of verification. Unlike a commercially published textbook, which passes through multiple rounds of expert </w:t>
      </w:r>
      <w:r w:rsidRPr="00186073">
        <w:lastRenderedPageBreak/>
        <w:t xml:space="preserve">review, editorial </w:t>
      </w:r>
      <w:proofErr w:type="gramStart"/>
      <w:r w:rsidRPr="00186073">
        <w:t>fact-checking</w:t>
      </w:r>
      <w:proofErr w:type="gramEnd"/>
      <w:r w:rsidRPr="00186073">
        <w:t>, and field testing, an AI-generated text places the verification burden squarely on the end user</w:t>
      </w:r>
      <w:r w:rsidR="00C727E1">
        <w:t>,</w:t>
      </w:r>
      <w:r w:rsidRPr="00186073">
        <w:t xml:space="preserve"> who may lack the expertise to catch errors in grammar explanations, cultural descriptions, or cross-linguistic comparisons. A learner who is, by definition, still acquiring the target language is poorly positioned to identify when the book teaching them that language is wrong. This problem is compounded in highly personalized materials, where the specificity that makes the content engaging</w:t>
      </w:r>
      <w:r w:rsidR="00523FCA">
        <w:t xml:space="preserve"> (such as </w:t>
      </w:r>
      <w:r w:rsidRPr="00186073">
        <w:t xml:space="preserve">dialect comparisons, cross-linguistic bridges, </w:t>
      </w:r>
      <w:r w:rsidR="00523FCA">
        <w:t xml:space="preserve">and </w:t>
      </w:r>
      <w:r w:rsidRPr="00186073">
        <w:t>culturally situated dialogues</w:t>
      </w:r>
      <w:r w:rsidR="00523FCA">
        <w:t>)</w:t>
      </w:r>
      <w:r w:rsidR="00C727E1">
        <w:t xml:space="preserve"> </w:t>
      </w:r>
      <w:r w:rsidRPr="00186073">
        <w:t xml:space="preserve">also makes it harder for outside reviewers to evaluate, since the material is tailored to a profile they </w:t>
      </w:r>
      <w:r w:rsidR="00523FCA">
        <w:t>may</w:t>
      </w:r>
      <w:r w:rsidRPr="00186073">
        <w:t xml:space="preserve"> not share. Accurate cultural and dialectal representation presents a related concern: AI systems may reproduce oversimplifications, stereotypes, or outdated characterizations of language communities, and a learner with limited prior exposure may have no basis for questioning what they read. These challenges do not disqualify AI-assisted personalized materials development as a practice, but they do suggest that such workflows require deliberate quality assurance mechanisms</w:t>
      </w:r>
      <w:r w:rsidR="00C727E1">
        <w:t xml:space="preserve">, </w:t>
      </w:r>
      <w:r w:rsidRPr="00186073">
        <w:t>whether through expert review, learner awareness training, or iterative feedback loops</w:t>
      </w:r>
      <w:r w:rsidR="00C727E1">
        <w:t>,</w:t>
      </w:r>
      <w:r w:rsidRPr="00186073">
        <w:t xml:space="preserve"> if they are to move from promising proof of concept to responsible pedagogical tool.</w:t>
      </w:r>
    </w:p>
    <w:p w14:paraId="38C9A4FB" w14:textId="67EC958E" w:rsidR="00C727E1" w:rsidRDefault="008E699B" w:rsidP="001E4B03">
      <w:r w:rsidRPr="0088568A">
        <w:rPr>
          <w:b/>
          <w:bCs/>
        </w:rPr>
        <w:t>Conclusion</w:t>
      </w:r>
      <w:r w:rsidR="00C727E1">
        <w:br/>
      </w:r>
      <w:r w:rsidR="00C727E1">
        <w:br/>
      </w:r>
      <w:r w:rsidR="00C727E1" w:rsidRPr="00C727E1">
        <w:t xml:space="preserve">Looking ahead, several directions warrant further exploration. The </w:t>
      </w:r>
      <w:proofErr w:type="gramStart"/>
      <w:r w:rsidR="00C727E1" w:rsidRPr="00C727E1">
        <w:t>most immediate</w:t>
      </w:r>
      <w:proofErr w:type="gramEnd"/>
      <w:r w:rsidR="00C727E1" w:rsidRPr="00C727E1">
        <w:t xml:space="preserve"> next step is empirical: the personalized materials produced through agentic workflows need to be put in front of actual learners and evaluated for both their pedagogical effectiveness and their accuracy. This means developing systematic review protocols</w:t>
      </w:r>
      <w:r w:rsidR="009435CD">
        <w:t>,</w:t>
      </w:r>
      <w:r w:rsidR="00C727E1" w:rsidRPr="00C727E1">
        <w:t xml:space="preserve"> ideally involving both target language experts and the learners themselves</w:t>
      </w:r>
      <w:r w:rsidR="009435CD">
        <w:t>,</w:t>
      </w:r>
      <w:r w:rsidR="00C727E1" w:rsidRPr="00C727E1">
        <w:t xml:space="preserve"> that can surface errors, cultural misrepresentations, and pedagogical gaps before materials are used in high-stakes instructional contexts. Beyond validation, future work should explore the design of the intake and profile-generation process itself, investigating what learner variables most meaningfully drive productive personalization and how that information can be collected in ways that are efficient, ethical, and actionable for an AI-assisted workflow. There is also significant work to be done on the collaborative interface between educators and agents: how should a language teacher interact with an agentic system during materials development, what level of autonomy should the agent be granted at different stages, and how can the workflow be designed so that the educator's pedagogical expertise remains genuinely central rather than incidental? Finally, as these tools become more accessible, questions of equity deserve attention</w:t>
      </w:r>
      <w:r w:rsidR="009435CD">
        <w:t>,</w:t>
      </w:r>
      <w:r w:rsidR="00C727E1" w:rsidRPr="00C727E1">
        <w:t xml:space="preserve"> ensuring that the benefits of personalized, AI-assisted materials development are not concentrated among learners who already </w:t>
      </w:r>
      <w:proofErr w:type="gramStart"/>
      <w:r w:rsidR="00C727E1" w:rsidRPr="00C727E1">
        <w:t>have access to well-resourced programs</w:t>
      </w:r>
      <w:proofErr w:type="gramEnd"/>
      <w:r w:rsidR="00C727E1" w:rsidRPr="00C727E1">
        <w:t>, but are extended to the students who stand to gain the most from instruction that finally sees them as individuals.</w:t>
      </w:r>
    </w:p>
    <w:p w14:paraId="582ED8CA" w14:textId="66D69C5B" w:rsidR="008E699B" w:rsidRDefault="008E699B" w:rsidP="008E699B">
      <w:r w:rsidRPr="008E699B">
        <w:lastRenderedPageBreak/>
        <w:t>The frontier explored in this paper is, ultimately, about more than materials</w:t>
      </w:r>
      <w:r w:rsidR="00523FCA">
        <w:t>;</w:t>
      </w:r>
      <w:r w:rsidRPr="008E699B">
        <w:t xml:space="preserve"> it is about reimagining what personalized language instruction can look like when the constraints of print, cost, and scale are no longer the limiting factors. Agentic AI </w:t>
      </w:r>
      <w:r w:rsidR="00523FCA">
        <w:t xml:space="preserve">may </w:t>
      </w:r>
      <w:r w:rsidRPr="008E699B">
        <w:t xml:space="preserve">not replace the language educator; </w:t>
      </w:r>
      <w:proofErr w:type="gramStart"/>
      <w:r w:rsidR="00523FCA">
        <w:t>instead</w:t>
      </w:r>
      <w:proofErr w:type="gramEnd"/>
      <w:r w:rsidR="00523FCA">
        <w:t xml:space="preserve"> it may</w:t>
      </w:r>
      <w:r w:rsidRPr="008E699B">
        <w:t xml:space="preserve"> extend what that educator can do, enabling a level of responsiveness to individual learners that has long been an aspiration of the field but rarely a practical reality. Realizing that potential, however, will require investment in teacher preparation: TESOL educators will need not only familiarity with these tools but the critical pedagogical lens to evaluate, guide, and meaningfully shape what agentic systems produce. Perhaps most intriguingly, the workflow modeled here</w:t>
      </w:r>
      <w:r>
        <w:t>,</w:t>
      </w:r>
      <w:r w:rsidRPr="008E699B">
        <w:t xml:space="preserve"> in which a detailed learner profile drives the generation of personalized content</w:t>
      </w:r>
      <w:r>
        <w:t>,</w:t>
      </w:r>
      <w:r w:rsidRPr="008E699B">
        <w:t xml:space="preserve"> need not remain the exclusive domain of the teacher. As these tools become more accessible, learners themselves may increasingly become co-designers of their own learning materials, articulating their goals, interests, and linguistic histories in ways that agentic systems can translate into instruction tailored specifically to them. That possibility</w:t>
      </w:r>
      <w:r>
        <w:t xml:space="preserve">, </w:t>
      </w:r>
      <w:r w:rsidRPr="008E699B">
        <w:t>of the learner as an active architect of their own language learning experience</w:t>
      </w:r>
      <w:r>
        <w:t>,</w:t>
      </w:r>
      <w:r w:rsidRPr="008E699B">
        <w:t xml:space="preserve"> represents one of the more compelling directions this work points toward, and one that the field of CALL is only beginning to imagine.</w:t>
      </w:r>
    </w:p>
    <w:p w14:paraId="0A1EA6D2" w14:textId="368E7A6E" w:rsidR="003F0F3C" w:rsidRPr="0088568A" w:rsidRDefault="003F0F3C" w:rsidP="008E699B">
      <w:pPr>
        <w:rPr>
          <w:b/>
          <w:bCs/>
        </w:rPr>
      </w:pPr>
      <w:r w:rsidRPr="0088568A">
        <w:rPr>
          <w:b/>
          <w:bCs/>
        </w:rPr>
        <w:t>References:</w:t>
      </w:r>
    </w:p>
    <w:p w14:paraId="6B8CB1AD" w14:textId="77777777" w:rsidR="00651FD2" w:rsidRDefault="00651FD2" w:rsidP="00651FD2">
      <w:r w:rsidRPr="00651FD2">
        <w:t xml:space="preserve">Bell, J., &amp; Gower, R. (2011). Writing course materials for the world: A great compromise. In B. Tomlinson (Ed.), </w:t>
      </w:r>
      <w:r w:rsidRPr="00651FD2">
        <w:rPr>
          <w:i/>
          <w:iCs/>
        </w:rPr>
        <w:t>Materials development in language teaching</w:t>
      </w:r>
      <w:r w:rsidRPr="00651FD2">
        <w:t xml:space="preserve"> (2nd ed., pp. 135–150). Cambridge University Press.</w:t>
      </w:r>
    </w:p>
    <w:p w14:paraId="67F41C45" w14:textId="79D5E0D1" w:rsidR="00774BFA" w:rsidRPr="00651FD2" w:rsidRDefault="00774BFA" w:rsidP="00651FD2">
      <w:r>
        <w:t xml:space="preserve">Pack, A. (2026). </w:t>
      </w:r>
      <w:proofErr w:type="spellStart"/>
      <w:r w:rsidRPr="00774BFA">
        <w:t>Despertando</w:t>
      </w:r>
      <w:proofErr w:type="spellEnd"/>
      <w:r w:rsidRPr="00774BFA">
        <w:t xml:space="preserve"> </w:t>
      </w:r>
      <w:proofErr w:type="spellStart"/>
      <w:r w:rsidRPr="00774BFA">
        <w:t>el</w:t>
      </w:r>
      <w:proofErr w:type="spellEnd"/>
      <w:r w:rsidRPr="00774BFA">
        <w:t xml:space="preserve"> </w:t>
      </w:r>
      <w:proofErr w:type="spellStart"/>
      <w:r w:rsidRPr="00774BFA">
        <w:t>español</w:t>
      </w:r>
      <w:proofErr w:type="spellEnd"/>
      <w:r w:rsidRPr="00774BFA">
        <w:t>: A Personalized Spanish Textbook. https://a-c-pack.github.io/AI-Spanish-Book-Demonstration/output/textbook.html</w:t>
      </w:r>
    </w:p>
    <w:p w14:paraId="21A664CA" w14:textId="1DE2287F" w:rsidR="00651FD2" w:rsidRPr="00651FD2" w:rsidRDefault="00651FD2" w:rsidP="00651FD2">
      <w:r>
        <w:t xml:space="preserve">Tomlinson, B. (2010). What do teachers think about EFL coursebooks? </w:t>
      </w:r>
      <w:r>
        <w:rPr>
          <w:i/>
          <w:iCs/>
        </w:rPr>
        <w:t>Modern English Teacher, 19</w:t>
      </w:r>
      <w:r>
        <w:t>(4), pp. 5-9.</w:t>
      </w:r>
    </w:p>
    <w:p w14:paraId="0F89321C" w14:textId="044D3993" w:rsidR="00651FD2" w:rsidRDefault="00651FD2" w:rsidP="00651FD2">
      <w:r w:rsidRPr="00651FD2">
        <w:t xml:space="preserve">Tomlinson, B., &amp; Masuhara, H. (2013). Adult coursebooks. </w:t>
      </w:r>
      <w:r w:rsidRPr="00651FD2">
        <w:rPr>
          <w:i/>
          <w:iCs/>
        </w:rPr>
        <w:t>ELT Journal, 67</w:t>
      </w:r>
      <w:r w:rsidRPr="00651FD2">
        <w:t xml:space="preserve">(2), 233–249. </w:t>
      </w:r>
      <w:hyperlink r:id="rId4" w:history="1">
        <w:r w:rsidRPr="00651FD2">
          <w:rPr>
            <w:rStyle w:val="Hyperlink"/>
          </w:rPr>
          <w:t>https://doi.org/10.1093/elt/cct007</w:t>
        </w:r>
      </w:hyperlink>
    </w:p>
    <w:p w14:paraId="18437B72" w14:textId="77777777" w:rsidR="00651FD2" w:rsidRDefault="00651FD2" w:rsidP="00651FD2">
      <w:r w:rsidRPr="003F0F3C">
        <w:t xml:space="preserve">Tomlinson, C. A. (2017). </w:t>
      </w:r>
      <w:r w:rsidRPr="003F0F3C">
        <w:rPr>
          <w:i/>
          <w:iCs/>
        </w:rPr>
        <w:t>How to differentiate instruction in academically diverse classrooms</w:t>
      </w:r>
      <w:r w:rsidRPr="003F0F3C">
        <w:t xml:space="preserve"> (3rd ed.). ASCD.</w:t>
      </w:r>
    </w:p>
    <w:p w14:paraId="750D3F54" w14:textId="77777777" w:rsidR="00651FD2" w:rsidRPr="00651FD2" w:rsidRDefault="00651FD2" w:rsidP="00651FD2"/>
    <w:p w14:paraId="47D31AF8" w14:textId="77777777" w:rsidR="00651FD2" w:rsidRPr="008E699B" w:rsidRDefault="00651FD2" w:rsidP="008E699B"/>
    <w:p w14:paraId="183F9ECB" w14:textId="77777777" w:rsidR="008E699B" w:rsidRPr="008E699B" w:rsidRDefault="008E699B" w:rsidP="008E699B"/>
    <w:p w14:paraId="291ECDE0" w14:textId="77777777" w:rsidR="008E699B" w:rsidRDefault="008E699B" w:rsidP="001E4B03"/>
    <w:p w14:paraId="677D6D01" w14:textId="77777777" w:rsidR="00734E6F" w:rsidRDefault="00734E6F" w:rsidP="001E4B03"/>
    <w:p w14:paraId="0DA3F054" w14:textId="77777777" w:rsidR="00734E6F" w:rsidRDefault="00734E6F" w:rsidP="001E4B03"/>
    <w:p w14:paraId="04505DBB" w14:textId="77777777" w:rsidR="00734E6F" w:rsidRDefault="00734E6F" w:rsidP="001E4B03"/>
    <w:p w14:paraId="1F5C251A" w14:textId="77777777" w:rsidR="00734E6F" w:rsidRDefault="00734E6F" w:rsidP="001E4B03"/>
    <w:p w14:paraId="2CA763E9" w14:textId="77777777" w:rsidR="00734E6F" w:rsidRDefault="00734E6F" w:rsidP="001E4B03"/>
    <w:p w14:paraId="11634940" w14:textId="77777777" w:rsidR="00734E6F" w:rsidRDefault="00734E6F" w:rsidP="001E4B03"/>
    <w:p w14:paraId="2D4A7668" w14:textId="77777777" w:rsidR="00734E6F" w:rsidRDefault="00734E6F" w:rsidP="001E4B03"/>
    <w:p w14:paraId="3C9F1FEE" w14:textId="77777777" w:rsidR="00734E6F" w:rsidRDefault="00734E6F" w:rsidP="001E4B03"/>
    <w:p w14:paraId="55C9B578" w14:textId="77777777" w:rsidR="00C0615A" w:rsidRDefault="00C0615A"/>
    <w:p w14:paraId="5B36A340" w14:textId="77777777" w:rsidR="00C0615A" w:rsidRDefault="00C0615A"/>
    <w:p w14:paraId="5C7E9AE2" w14:textId="77777777" w:rsidR="00C0615A" w:rsidRDefault="00C0615A"/>
    <w:p w14:paraId="30608543" w14:textId="01D143C0" w:rsidR="00665984" w:rsidRDefault="00665984"/>
    <w:sectPr w:rsidR="00665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5A"/>
    <w:rsid w:val="000C5480"/>
    <w:rsid w:val="0016186D"/>
    <w:rsid w:val="00186073"/>
    <w:rsid w:val="001E4B03"/>
    <w:rsid w:val="00256698"/>
    <w:rsid w:val="00306480"/>
    <w:rsid w:val="003F0F3C"/>
    <w:rsid w:val="0044259C"/>
    <w:rsid w:val="00523FCA"/>
    <w:rsid w:val="00651FD2"/>
    <w:rsid w:val="00665984"/>
    <w:rsid w:val="00734E6F"/>
    <w:rsid w:val="00774BFA"/>
    <w:rsid w:val="00792640"/>
    <w:rsid w:val="0088568A"/>
    <w:rsid w:val="008E4C8A"/>
    <w:rsid w:val="008E699B"/>
    <w:rsid w:val="009435CD"/>
    <w:rsid w:val="00A454E4"/>
    <w:rsid w:val="00C0615A"/>
    <w:rsid w:val="00C17EA3"/>
    <w:rsid w:val="00C718F2"/>
    <w:rsid w:val="00C727E1"/>
    <w:rsid w:val="00D0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38F7"/>
  <w15:chartTrackingRefBased/>
  <w15:docId w15:val="{5A4D50EE-95D6-4FCF-B79C-3AD1EDAF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5A"/>
    <w:rPr>
      <w:rFonts w:eastAsiaTheme="majorEastAsia" w:cstheme="majorBidi"/>
      <w:color w:val="272727" w:themeColor="text1" w:themeTint="D8"/>
    </w:rPr>
  </w:style>
  <w:style w:type="paragraph" w:styleId="Title">
    <w:name w:val="Title"/>
    <w:basedOn w:val="Normal"/>
    <w:next w:val="Normal"/>
    <w:link w:val="TitleChar"/>
    <w:uiPriority w:val="10"/>
    <w:qFormat/>
    <w:rsid w:val="00C06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5A"/>
    <w:pPr>
      <w:spacing w:before="160"/>
      <w:jc w:val="center"/>
    </w:pPr>
    <w:rPr>
      <w:i/>
      <w:iCs/>
      <w:color w:val="404040" w:themeColor="text1" w:themeTint="BF"/>
    </w:rPr>
  </w:style>
  <w:style w:type="character" w:customStyle="1" w:styleId="QuoteChar">
    <w:name w:val="Quote Char"/>
    <w:basedOn w:val="DefaultParagraphFont"/>
    <w:link w:val="Quote"/>
    <w:uiPriority w:val="29"/>
    <w:rsid w:val="00C0615A"/>
    <w:rPr>
      <w:i/>
      <w:iCs/>
      <w:color w:val="404040" w:themeColor="text1" w:themeTint="BF"/>
    </w:rPr>
  </w:style>
  <w:style w:type="paragraph" w:styleId="ListParagraph">
    <w:name w:val="List Paragraph"/>
    <w:basedOn w:val="Normal"/>
    <w:uiPriority w:val="34"/>
    <w:qFormat/>
    <w:rsid w:val="00C0615A"/>
    <w:pPr>
      <w:ind w:left="720"/>
      <w:contextualSpacing/>
    </w:pPr>
  </w:style>
  <w:style w:type="character" w:styleId="IntenseEmphasis">
    <w:name w:val="Intense Emphasis"/>
    <w:basedOn w:val="DefaultParagraphFont"/>
    <w:uiPriority w:val="21"/>
    <w:qFormat/>
    <w:rsid w:val="00C0615A"/>
    <w:rPr>
      <w:i/>
      <w:iCs/>
      <w:color w:val="0F4761" w:themeColor="accent1" w:themeShade="BF"/>
    </w:rPr>
  </w:style>
  <w:style w:type="paragraph" w:styleId="IntenseQuote">
    <w:name w:val="Intense Quote"/>
    <w:basedOn w:val="Normal"/>
    <w:next w:val="Normal"/>
    <w:link w:val="IntenseQuoteChar"/>
    <w:uiPriority w:val="30"/>
    <w:qFormat/>
    <w:rsid w:val="00C06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5A"/>
    <w:rPr>
      <w:i/>
      <w:iCs/>
      <w:color w:val="0F4761" w:themeColor="accent1" w:themeShade="BF"/>
    </w:rPr>
  </w:style>
  <w:style w:type="character" w:styleId="IntenseReference">
    <w:name w:val="Intense Reference"/>
    <w:basedOn w:val="DefaultParagraphFont"/>
    <w:uiPriority w:val="32"/>
    <w:qFormat/>
    <w:rsid w:val="00C0615A"/>
    <w:rPr>
      <w:b/>
      <w:bCs/>
      <w:smallCaps/>
      <w:color w:val="0F4761" w:themeColor="accent1" w:themeShade="BF"/>
      <w:spacing w:val="5"/>
    </w:rPr>
  </w:style>
  <w:style w:type="character" w:styleId="Hyperlink">
    <w:name w:val="Hyperlink"/>
    <w:basedOn w:val="DefaultParagraphFont"/>
    <w:uiPriority w:val="99"/>
    <w:unhideWhenUsed/>
    <w:rsid w:val="00651FD2"/>
    <w:rPr>
      <w:color w:val="467886" w:themeColor="hyperlink"/>
      <w:u w:val="single"/>
    </w:rPr>
  </w:style>
  <w:style w:type="character" w:styleId="UnresolvedMention">
    <w:name w:val="Unresolved Mention"/>
    <w:basedOn w:val="DefaultParagraphFont"/>
    <w:uiPriority w:val="99"/>
    <w:semiHidden/>
    <w:unhideWhenUsed/>
    <w:rsid w:val="00651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93/elt/cct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1960</Words>
  <Characters>11684</Characters>
  <Application>Microsoft Office Word</Application>
  <DocSecurity>0</DocSecurity>
  <Lines>182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Pack</dc:creator>
  <cp:keywords/>
  <dc:description/>
  <cp:lastModifiedBy>Austin Pack</cp:lastModifiedBy>
  <cp:revision>13</cp:revision>
  <dcterms:created xsi:type="dcterms:W3CDTF">2026-04-03T20:13:00Z</dcterms:created>
  <dcterms:modified xsi:type="dcterms:W3CDTF">2026-04-10T01:08:00Z</dcterms:modified>
</cp:coreProperties>
</file>