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7706D" w:rsidP="00E7706D" w:rsidRDefault="00E7706D" w14:paraId="685A2E62" w14:textId="77777777"/>
    <w:p w:rsidR="00965B24" w:rsidP="00E7706D" w:rsidRDefault="00965B24" w14:paraId="6CB86E8E" w14:textId="30B40DA5">
      <w:r w:rsidRPr="00965B24">
        <w:t> </w:t>
      </w:r>
      <w:r>
        <w:t> </w:t>
      </w:r>
    </w:p>
    <w:p w:rsidR="00E7706D" w:rsidP="00E7706D" w:rsidRDefault="00E7706D" w14:paraId="620A2343" w14:textId="77777777"/>
    <w:p w:rsidRPr="00965B24" w:rsidR="00E7706D" w:rsidP="00E7706D" w:rsidRDefault="00E7706D" w14:paraId="6B2E63B3" w14:textId="77777777"/>
    <w:p w:rsidR="00E7706D" w:rsidP="191EB1FB" w:rsidRDefault="004F18A4" w14:paraId="26D534E9" w14:textId="6D3F2C49">
      <w:pPr>
        <w:pStyle w:val="Standaard"/>
        <w:jc w:val="center"/>
      </w:pPr>
      <w:r>
        <w:drawing>
          <wp:inline wp14:editId="1F23C99D" wp14:anchorId="73739392">
            <wp:extent cx="5762626" cy="1524000"/>
            <wp:effectExtent l="0" t="0" r="0" b="0"/>
            <wp:docPr id="1463584881" name="" title=""/>
            <wp:cNvGraphicFramePr>
              <a:graphicFrameLocks noChangeAspect="1"/>
            </wp:cNvGraphicFramePr>
            <a:graphic>
              <a:graphicData uri="http://schemas.openxmlformats.org/drawingml/2006/picture">
                <pic:pic>
                  <pic:nvPicPr>
                    <pic:cNvPr id="0" name=""/>
                    <pic:cNvPicPr/>
                  </pic:nvPicPr>
                  <pic:blipFill>
                    <a:blip r:embed="R5cd364f0e2dc42b7">
                      <a:extLst>
                        <a:ext xmlns:a="http://schemas.openxmlformats.org/drawingml/2006/main" uri="{28A0092B-C50C-407E-A947-70E740481C1C}">
                          <a14:useLocalDpi val="0"/>
                        </a:ext>
                      </a:extLst>
                    </a:blip>
                    <a:stretch>
                      <a:fillRect/>
                    </a:stretch>
                  </pic:blipFill>
                  <pic:spPr>
                    <a:xfrm>
                      <a:off x="0" y="0"/>
                      <a:ext cx="5762626" cy="1524000"/>
                    </a:xfrm>
                    <a:prstGeom prst="rect">
                      <a:avLst/>
                    </a:prstGeom>
                  </pic:spPr>
                </pic:pic>
              </a:graphicData>
            </a:graphic>
          </wp:inline>
        </w:drawing>
      </w:r>
    </w:p>
    <w:p w:rsidR="004F18A4" w:rsidP="004F18A4" w:rsidRDefault="004F18A4" w14:paraId="47312170" w14:textId="77777777">
      <w:pPr>
        <w:rPr>
          <w:lang w:val="nl-NL"/>
        </w:rPr>
      </w:pPr>
    </w:p>
    <w:p w:rsidRPr="00E7706D" w:rsidR="00E7706D" w:rsidP="00E7706D" w:rsidRDefault="00E7706D" w14:paraId="0F9C04D4" w14:textId="46FB3B23">
      <w:pPr>
        <w:rPr>
          <w:lang w:val="nl-BE"/>
        </w:rPr>
      </w:pPr>
      <w:r w:rsidRPr="191EB1FB" w:rsidR="191EB1FB">
        <w:rPr>
          <w:b w:val="1"/>
          <w:bCs w:val="1"/>
          <w:lang w:val="nl-BE"/>
        </w:rPr>
        <w:t>Naam: SoFi</w:t>
      </w:r>
      <w:r w:rsidRPr="191EB1FB" w:rsidR="191EB1FB">
        <w:rPr>
          <w:lang w:val="nl-BE"/>
        </w:rPr>
        <w:t xml:space="preserve"> </w:t>
      </w:r>
    </w:p>
    <w:p w:rsidRPr="00E7706D" w:rsidR="00E7706D" w:rsidP="00E7706D" w:rsidRDefault="00E7706D" w14:paraId="7F70BC1E" w14:textId="402DDB76">
      <w:r w:rsidRPr="191EB1FB" w:rsidR="191EB1FB">
        <w:rPr>
          <w:b w:val="1"/>
          <w:bCs w:val="1"/>
        </w:rPr>
        <w:t>Hoofdnotering</w:t>
      </w:r>
      <w:r w:rsidRPr="191EB1FB" w:rsidR="191EB1FB">
        <w:rPr>
          <w:b w:val="1"/>
          <w:bCs w:val="1"/>
        </w:rPr>
        <w:t>: NASDAQ</w:t>
      </w:r>
    </w:p>
    <w:p w:rsidRPr="00E7706D" w:rsidR="00E7706D" w:rsidP="00E7706D" w:rsidRDefault="00E7706D" w14:paraId="22EDB885" w14:textId="37154007">
      <w:r w:rsidRPr="191EB1FB" w:rsidR="191EB1FB">
        <w:rPr>
          <w:b w:val="1"/>
          <w:bCs w:val="1"/>
        </w:rPr>
        <w:t>Ticker: SOFI</w:t>
      </w:r>
    </w:p>
    <w:p w:rsidRPr="00E7706D" w:rsidR="00E7706D" w:rsidP="00E7706D" w:rsidRDefault="00E7706D" w14:paraId="14CC9645" w14:textId="50EBBE71">
      <w:r w:rsidRPr="191EB1FB" w:rsidR="191EB1FB">
        <w:rPr>
          <w:b w:val="1"/>
          <w:bCs w:val="1"/>
        </w:rPr>
        <w:t xml:space="preserve">Sector: </w:t>
      </w:r>
      <w:r w:rsidR="191EB1FB">
        <w:rPr/>
        <w:t>Healthcare &amp; holdings</w:t>
      </w:r>
    </w:p>
    <w:p w:rsidRPr="00E7706D" w:rsidR="00E7706D" w:rsidP="00E7706D" w:rsidRDefault="00E7706D" w14:paraId="07AD8147" w14:textId="6D341F0D">
      <w:pPr>
        <w:rPr>
          <w:lang w:val="nl-NL"/>
        </w:rPr>
      </w:pPr>
      <w:r w:rsidRPr="191EB1FB" w:rsidR="191EB1FB">
        <w:rPr>
          <w:b w:val="1"/>
          <w:bCs w:val="1"/>
          <w:lang w:val="nl-NL"/>
        </w:rPr>
        <w:t>Land: VS</w:t>
      </w:r>
    </w:p>
    <w:p w:rsidR="00E7706D" w:rsidP="00E7706D" w:rsidRDefault="00E7706D" w14:paraId="4A96DEB6" w14:textId="5E462961">
      <w:pPr>
        <w:rPr>
          <w:lang w:val="nl-NL"/>
        </w:rPr>
      </w:pPr>
      <w:r w:rsidRPr="191EB1FB" w:rsidR="191EB1FB">
        <w:rPr>
          <w:b w:val="1"/>
          <w:bCs w:val="1"/>
          <w:lang w:val="nl-NL"/>
        </w:rPr>
        <w:t>Huidige koers: $</w:t>
      </w:r>
      <w:r w:rsidRPr="191EB1FB" w:rsidR="191EB1FB">
        <w:rPr>
          <w:lang w:val="nl-NL"/>
        </w:rPr>
        <w:t>13,66</w:t>
      </w:r>
      <w:r>
        <w:tab/>
      </w:r>
      <w:r w:rsidRPr="191EB1FB" w:rsidR="191EB1FB">
        <w:rPr>
          <w:lang w:val="nl-NL"/>
        </w:rPr>
        <w:t xml:space="preserve"> </w:t>
      </w:r>
    </w:p>
    <w:p w:rsidR="00E7706D" w:rsidP="00E7706D" w:rsidRDefault="00E7706D" w14:paraId="1E1C862C" w14:textId="153BD3DD">
      <w:pPr>
        <w:rPr>
          <w:lang w:val="nl-NL"/>
        </w:rPr>
      </w:pPr>
      <w:r w:rsidRPr="191EB1FB" w:rsidR="191EB1FB">
        <w:rPr>
          <w:b w:val="1"/>
          <w:bCs w:val="1"/>
          <w:lang w:val="nl-NL"/>
        </w:rPr>
        <w:t>Marktcapitalisatie</w:t>
      </w:r>
      <w:r w:rsidRPr="191EB1FB" w:rsidR="191EB1FB">
        <w:rPr>
          <w:b w:val="1"/>
          <w:bCs w:val="1"/>
          <w:lang w:val="nl-NL"/>
        </w:rPr>
        <w:t>: $14,81</w:t>
      </w:r>
      <w:r w:rsidRPr="191EB1FB" w:rsidR="191EB1FB">
        <w:rPr>
          <w:lang w:val="nl-NL"/>
        </w:rPr>
        <w:t xml:space="preserve"> miljard</w:t>
      </w:r>
    </w:p>
    <w:p w:rsidR="004F18A4" w:rsidRDefault="004F18A4" w14:paraId="7AB0A306" w14:textId="77777777">
      <w:pPr>
        <w:rPr>
          <w:rFonts w:eastAsia="Calibri"/>
          <w:b/>
          <w:bCs/>
          <w:color w:val="004D22"/>
          <w:sz w:val="32"/>
          <w:szCs w:val="32"/>
          <w:u w:val="single"/>
        </w:rPr>
      </w:pPr>
      <w:r>
        <w:rPr>
          <w:rFonts w:eastAsia="Calibri"/>
          <w:b/>
          <w:bCs/>
          <w:color w:val="004D22"/>
          <w:sz w:val="32"/>
          <w:szCs w:val="32"/>
          <w:u w:val="single"/>
        </w:rPr>
        <w:br w:type="page"/>
      </w:r>
    </w:p>
    <w:p w:rsidR="004F18A4" w:rsidP="00E7706D" w:rsidRDefault="004F18A4" w14:paraId="257928DD" w14:textId="364E7378">
      <w:pPr>
        <w:rPr>
          <w:rFonts w:eastAsia="Calibri"/>
          <w:b/>
          <w:bCs/>
          <w:color w:val="004D22"/>
          <w:u w:val="single"/>
        </w:rPr>
      </w:pPr>
      <w:r w:rsidRPr="00295DF6">
        <w:rPr>
          <w:rFonts w:eastAsia="Calibri"/>
          <w:b/>
          <w:bCs/>
          <w:color w:val="004D22"/>
          <w:sz w:val="32"/>
          <w:szCs w:val="32"/>
          <w:u w:val="single"/>
        </w:rPr>
        <w:lastRenderedPageBreak/>
        <w:t>Intro</w:t>
      </w:r>
      <w:r>
        <w:rPr>
          <w:rFonts w:eastAsia="Calibri"/>
          <w:b/>
          <w:bCs/>
          <w:color w:val="004D22"/>
          <w:u w:val="single"/>
        </w:rPr>
        <w:t>:</w:t>
      </w:r>
    </w:p>
    <w:p w:rsidRPr="004F18A4" w:rsidR="004F18A4" w:rsidP="004F18A4" w:rsidRDefault="004F18A4" w14:paraId="108BFDFD" w14:textId="77777777">
      <w:pPr>
        <w:rPr>
          <w:lang w:val="nl-BE"/>
        </w:rPr>
      </w:pPr>
      <w:r w:rsidRPr="004F18A4">
        <w:rPr>
          <w:lang w:val="nl-BE"/>
        </w:rPr>
        <w:t xml:space="preserve">UCB is een farmaceutisch bedrijf gevestigd in België. Het richt zich op de ontwikkeling, productie en commercialisatie van geneesmiddelen en behandelingen voor aandoeningen op het gebied van neurologie en immunologie. UCB staat bekend om zijn inzet voor het vinden van innovatieve oplossingen voor complexe medische problemen en is actief op wereldwijde schaal. </w:t>
      </w:r>
    </w:p>
    <w:p w:rsidRPr="004F18A4" w:rsidR="004F18A4" w:rsidP="004F18A4" w:rsidRDefault="004F18A4" w14:paraId="659B9BBD" w14:textId="77777777">
      <w:pPr>
        <w:rPr>
          <w:lang w:val="nl-BE"/>
        </w:rPr>
      </w:pPr>
      <w:r w:rsidRPr="004F18A4">
        <w:rPr>
          <w:lang w:val="nl-BE"/>
        </w:rPr>
        <w:t xml:space="preserve">Het bedrijf heeft een rijke geschiedenis die teruggaat tot in 1928 toen het bedrijf werd opgericht door Emmanuel Janssen als een spin-off van </w:t>
      </w:r>
      <w:proofErr w:type="spellStart"/>
      <w:r w:rsidRPr="004F18A4">
        <w:rPr>
          <w:lang w:val="nl-BE"/>
        </w:rPr>
        <w:t>Solvay</w:t>
      </w:r>
      <w:proofErr w:type="spellEnd"/>
      <w:r w:rsidRPr="004F18A4">
        <w:rPr>
          <w:lang w:val="nl-BE"/>
        </w:rPr>
        <w:t xml:space="preserve">. In 1995 kreeg het medicijn </w:t>
      </w:r>
      <w:proofErr w:type="spellStart"/>
      <w:r w:rsidRPr="004F18A4">
        <w:rPr>
          <w:lang w:val="nl-BE"/>
        </w:rPr>
        <w:t>Zyrtec</w:t>
      </w:r>
      <w:proofErr w:type="spellEnd"/>
      <w:r w:rsidRPr="004F18A4">
        <w:rPr>
          <w:lang w:val="nl-BE"/>
        </w:rPr>
        <w:t xml:space="preserve">, dat uiteindelijk de eerste </w:t>
      </w:r>
      <w:proofErr w:type="spellStart"/>
      <w:r w:rsidRPr="004F18A4">
        <w:rPr>
          <w:lang w:val="nl-BE"/>
        </w:rPr>
        <w:t>blockbuster</w:t>
      </w:r>
      <w:proofErr w:type="spellEnd"/>
      <w:r w:rsidRPr="004F18A4">
        <w:rPr>
          <w:lang w:val="nl-BE"/>
        </w:rPr>
        <w:t xml:space="preserve"> zou worden voor UCB, goedkeuring van de FDA. UCB was sterk afhankelijk van dit éné medicijn en deed daarom talrijke overnames om die afhankelijkheid af te bouwen en nieuwe moleculen aan het portfolio toe te voegen. Later behaalden ook de medicijnen </w:t>
      </w:r>
      <w:proofErr w:type="spellStart"/>
      <w:r w:rsidRPr="004F18A4">
        <w:rPr>
          <w:lang w:val="nl-BE"/>
        </w:rPr>
        <w:t>Keppra</w:t>
      </w:r>
      <w:proofErr w:type="spellEnd"/>
      <w:r w:rsidRPr="004F18A4">
        <w:rPr>
          <w:lang w:val="nl-BE"/>
        </w:rPr>
        <w:t xml:space="preserve">, </w:t>
      </w:r>
      <w:proofErr w:type="spellStart"/>
      <w:r w:rsidRPr="004F18A4">
        <w:rPr>
          <w:lang w:val="nl-BE"/>
        </w:rPr>
        <w:t>Vimpat</w:t>
      </w:r>
      <w:proofErr w:type="spellEnd"/>
      <w:r w:rsidRPr="004F18A4">
        <w:rPr>
          <w:lang w:val="nl-BE"/>
        </w:rPr>
        <w:t xml:space="preserve"> en </w:t>
      </w:r>
      <w:proofErr w:type="spellStart"/>
      <w:r w:rsidRPr="004F18A4">
        <w:rPr>
          <w:lang w:val="nl-BE"/>
        </w:rPr>
        <w:t>Cimzia</w:t>
      </w:r>
      <w:proofErr w:type="spellEnd"/>
      <w:r w:rsidRPr="004F18A4">
        <w:rPr>
          <w:lang w:val="nl-BE"/>
        </w:rPr>
        <w:t xml:space="preserve"> de </w:t>
      </w:r>
      <w:proofErr w:type="spellStart"/>
      <w:r w:rsidRPr="004F18A4">
        <w:rPr>
          <w:lang w:val="nl-BE"/>
        </w:rPr>
        <w:t>blockbuster</w:t>
      </w:r>
      <w:proofErr w:type="spellEnd"/>
      <w:r w:rsidRPr="004F18A4">
        <w:rPr>
          <w:lang w:val="nl-BE"/>
        </w:rPr>
        <w:t xml:space="preserve"> status (piekverkopen &gt; $1.000.000.000). </w:t>
      </w:r>
    </w:p>
    <w:p w:rsidRPr="004F18A4" w:rsidR="004F18A4" w:rsidP="004F18A4" w:rsidRDefault="004F18A4" w14:paraId="1DB290C8" w14:textId="77777777">
      <w:pPr>
        <w:rPr>
          <w:lang w:val="nl-BE"/>
        </w:rPr>
      </w:pPr>
      <w:proofErr w:type="spellStart"/>
      <w:r w:rsidRPr="004F18A4">
        <w:rPr>
          <w:lang w:val="nl-BE"/>
        </w:rPr>
        <w:t>Fast</w:t>
      </w:r>
      <w:proofErr w:type="spellEnd"/>
      <w:r w:rsidRPr="004F18A4">
        <w:rPr>
          <w:lang w:val="nl-BE"/>
        </w:rPr>
        <w:t xml:space="preserve"> forward naar vandaag, heeft het bedrijf een nieuwe </w:t>
      </w:r>
      <w:proofErr w:type="spellStart"/>
      <w:r w:rsidRPr="004F18A4">
        <w:rPr>
          <w:lang w:val="nl-BE"/>
        </w:rPr>
        <w:t>blockbuster</w:t>
      </w:r>
      <w:proofErr w:type="spellEnd"/>
      <w:r w:rsidRPr="004F18A4">
        <w:rPr>
          <w:lang w:val="nl-BE"/>
        </w:rPr>
        <w:t xml:space="preserve"> in de pijplijn zitten genaamd </w:t>
      </w:r>
      <w:proofErr w:type="spellStart"/>
      <w:r w:rsidRPr="004F18A4">
        <w:rPr>
          <w:lang w:val="nl-BE"/>
        </w:rPr>
        <w:t>Bimzelx</w:t>
      </w:r>
      <w:proofErr w:type="spellEnd"/>
      <w:r w:rsidRPr="004F18A4">
        <w:rPr>
          <w:lang w:val="nl-BE"/>
        </w:rPr>
        <w:t xml:space="preserve"> of kortweg </w:t>
      </w:r>
      <w:proofErr w:type="spellStart"/>
      <w:r w:rsidRPr="004F18A4">
        <w:rPr>
          <w:lang w:val="nl-BE"/>
        </w:rPr>
        <w:t>Bime</w:t>
      </w:r>
      <w:proofErr w:type="spellEnd"/>
      <w:r w:rsidRPr="004F18A4">
        <w:rPr>
          <w:lang w:val="nl-BE"/>
        </w:rPr>
        <w:t xml:space="preserve"> (</w:t>
      </w:r>
      <w:proofErr w:type="spellStart"/>
      <w:r w:rsidRPr="004F18A4">
        <w:rPr>
          <w:lang w:val="nl-BE"/>
        </w:rPr>
        <w:t>Bimekizumab</w:t>
      </w:r>
      <w:proofErr w:type="spellEnd"/>
      <w:r w:rsidRPr="004F18A4">
        <w:rPr>
          <w:lang w:val="nl-BE"/>
        </w:rPr>
        <w:t xml:space="preserve">). Op 18 oktober 2023 kreeg het middel eindelijk goedkeuring van de FDA (Food and Drug Administration) na maanden van uitstel en vertraging. Nu kan UCB </w:t>
      </w:r>
      <w:proofErr w:type="spellStart"/>
      <w:r w:rsidRPr="004F18A4">
        <w:rPr>
          <w:lang w:val="nl-BE"/>
        </w:rPr>
        <w:t>Bimzelx</w:t>
      </w:r>
      <w:proofErr w:type="spellEnd"/>
      <w:r w:rsidRPr="004F18A4">
        <w:rPr>
          <w:lang w:val="nl-BE"/>
        </w:rPr>
        <w:t xml:space="preserve"> gaan commercialiseren op de Amerikaanse markt die een gigantisch potentieel biedt. De koers reageerde echter met een daling van 8% op dit positieve nieuws. Die daling werd toegeschreven aan het feit dat een waarschuwing i.v.m. verhoogd zelfmoordrisico moest opgenomen worden in de bijsluiter (verder meer). </w:t>
      </w:r>
    </w:p>
    <w:p w:rsidRPr="004F18A4" w:rsidR="004F18A4" w:rsidP="004F18A4" w:rsidRDefault="004F18A4" w14:paraId="66690A71" w14:textId="77777777">
      <w:pPr>
        <w:rPr>
          <w:lang w:val="nl-BE"/>
        </w:rPr>
      </w:pPr>
      <w:r w:rsidRPr="004F18A4">
        <w:rPr>
          <w:lang w:val="nl-BE"/>
        </w:rPr>
        <w:t xml:space="preserve">In tegenstelling tot beleggers die op de verkoop-knop drukten na de langverwachte goedkeuring op 18 oktober, drukten insiders op de koop-knop. Op 24 oktober kocht Fiona du </w:t>
      </w:r>
      <w:proofErr w:type="spellStart"/>
      <w:r w:rsidRPr="004F18A4">
        <w:rPr>
          <w:lang w:val="nl-BE"/>
        </w:rPr>
        <w:t>Monceau</w:t>
      </w:r>
      <w:proofErr w:type="spellEnd"/>
      <w:r w:rsidRPr="004F18A4">
        <w:rPr>
          <w:lang w:val="nl-BE"/>
        </w:rPr>
        <w:t xml:space="preserve">, </w:t>
      </w:r>
      <w:proofErr w:type="spellStart"/>
      <w:r w:rsidRPr="004F18A4">
        <w:rPr>
          <w:lang w:val="nl-BE"/>
        </w:rPr>
        <w:t>vice-voorzitter</w:t>
      </w:r>
      <w:proofErr w:type="spellEnd"/>
      <w:r w:rsidRPr="004F18A4">
        <w:rPr>
          <w:lang w:val="nl-BE"/>
        </w:rPr>
        <w:t xml:space="preserve"> bij UCB en dochter van voorzitter Evelyn du </w:t>
      </w:r>
      <w:proofErr w:type="spellStart"/>
      <w:r w:rsidRPr="004F18A4">
        <w:rPr>
          <w:lang w:val="nl-BE"/>
        </w:rPr>
        <w:t>Monceau</w:t>
      </w:r>
      <w:proofErr w:type="spellEnd"/>
      <w:r w:rsidRPr="004F18A4">
        <w:rPr>
          <w:lang w:val="nl-BE"/>
        </w:rPr>
        <w:t xml:space="preserve">, voor bijna €200.000 aan aandelen. 25 Oktober kocht Cédric van Rijckevorsel, lid van de raad van bestuur, voor €142.000 aandelen. Ook Jonathan </w:t>
      </w:r>
      <w:proofErr w:type="spellStart"/>
      <w:r w:rsidRPr="004F18A4">
        <w:rPr>
          <w:lang w:val="nl-BE"/>
        </w:rPr>
        <w:t>Peacock</w:t>
      </w:r>
      <w:proofErr w:type="spellEnd"/>
      <w:r w:rsidRPr="004F18A4">
        <w:rPr>
          <w:lang w:val="nl-BE"/>
        </w:rPr>
        <w:t>, eveneens bestuurder, kocht voor €98.000 aandelen op 27 oktober. 13 november kocht Fiona nog eens bij voor bijna 1 miljoen euro.</w:t>
      </w:r>
    </w:p>
    <w:p w:rsidRPr="004F18A4" w:rsidR="004F18A4" w:rsidP="004F18A4" w:rsidRDefault="004F18A4" w14:paraId="66C27D52" w14:textId="77777777">
      <w:pPr>
        <w:rPr>
          <w:lang w:val="nl-BE"/>
        </w:rPr>
      </w:pPr>
      <w:r w:rsidRPr="004F18A4">
        <w:rPr>
          <w:lang w:val="nl-BE"/>
        </w:rPr>
        <w:t>Als we de insiders mogen geloven is het nu misschien een goed koopmoment.</w:t>
      </w:r>
    </w:p>
    <w:p w:rsidR="00B62206" w:rsidP="00B62206" w:rsidRDefault="00B62206" w14:paraId="35124BE3" w14:textId="77777777"/>
    <w:p w:rsidRPr="001D2B14" w:rsidR="004F18A4" w:rsidP="004F18A4" w:rsidRDefault="004F18A4" w14:paraId="4B1E439C" w14:textId="492DE324">
      <w:r w:rsidRPr="001D2B14">
        <w:rPr>
          <w:b/>
          <w:bCs/>
          <w:color w:val="004D22"/>
          <w:sz w:val="32"/>
          <w:szCs w:val="32"/>
          <w:u w:val="single"/>
        </w:rPr>
        <w:t>Management:</w:t>
      </w:r>
    </w:p>
    <w:p w:rsidR="004F18A4" w:rsidP="004F18A4" w:rsidRDefault="004F18A4" w14:paraId="7DF9B371" w14:textId="77777777">
      <w:pPr>
        <w:rPr>
          <w:lang w:val="nl-NL"/>
        </w:rPr>
      </w:pPr>
      <w:r>
        <w:rPr>
          <w:noProof/>
        </w:rPr>
        <w:drawing>
          <wp:inline distT="0" distB="0" distL="0" distR="0" wp14:anchorId="7FC56E3A" wp14:editId="36962E44">
            <wp:extent cx="4678680" cy="2349086"/>
            <wp:effectExtent l="0" t="0" r="7620" b="0"/>
            <wp:docPr id="501898105" name="Picture 50189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8607" cy="2369133"/>
                    </a:xfrm>
                    <a:prstGeom prst="rect">
                      <a:avLst/>
                    </a:prstGeom>
                  </pic:spPr>
                </pic:pic>
              </a:graphicData>
            </a:graphic>
          </wp:inline>
        </w:drawing>
      </w:r>
    </w:p>
    <w:p w:rsidR="00B62206" w:rsidRDefault="00B62206" w14:paraId="56752322" w14:textId="77777777">
      <w:pPr>
        <w:rPr>
          <w:lang w:val="nl-NL"/>
        </w:rPr>
      </w:pPr>
      <w:r>
        <w:rPr>
          <w:lang w:val="nl-NL"/>
        </w:rPr>
        <w:br w:type="page"/>
      </w:r>
    </w:p>
    <w:p w:rsidRPr="004F18A4" w:rsidR="004F18A4" w:rsidP="004F18A4" w:rsidRDefault="004F18A4" w14:paraId="4D5B111A" w14:textId="006FA763">
      <w:pPr>
        <w:rPr>
          <w:lang w:val="nl-NL"/>
        </w:rPr>
      </w:pPr>
      <w:r w:rsidRPr="004F18A4">
        <w:rPr>
          <w:rFonts w:ascii="Calibri" w:hAnsi="Calibri" w:eastAsia="Calibri" w:cs="Calibri"/>
          <w:b/>
          <w:bCs/>
          <w:color w:val="004D22"/>
          <w:kern w:val="0"/>
          <w:sz w:val="32"/>
          <w:szCs w:val="32"/>
          <w:u w:val="single"/>
          <w:lang w:val="nl-BE" w:eastAsia="en-GB"/>
          <w14:ligatures w14:val="none"/>
        </w:rPr>
        <w:lastRenderedPageBreak/>
        <w:t xml:space="preserve">Bedrijfsactiviteiten : </w:t>
      </w:r>
    </w:p>
    <w:p w:rsidRPr="006F04CB" w:rsidR="00437F78" w:rsidP="00E7706D" w:rsidRDefault="00437F78" w14:paraId="045CA7D8" w14:textId="01D21ABC">
      <w:pPr>
        <w:rPr>
          <w:highlight w:val="yellow"/>
          <w:lang w:val="nl-NL"/>
        </w:rPr>
      </w:pPr>
      <w:r w:rsidRPr="006F04CB">
        <w:rPr>
          <w:highlight w:val="yellow"/>
          <w:lang w:val="nl-NL"/>
        </w:rPr>
        <w:t>[Wat doe het bedrijf?]</w:t>
      </w:r>
    </w:p>
    <w:p w:rsidRPr="006F04CB" w:rsidR="00437F78" w:rsidP="00E7706D" w:rsidRDefault="00437F78" w14:paraId="7CBE79A9" w14:textId="48446DBB">
      <w:pPr>
        <w:rPr>
          <w:highlight w:val="yellow"/>
          <w:lang w:val="nl-NL"/>
        </w:rPr>
      </w:pPr>
      <w:r w:rsidRPr="006F04CB">
        <w:rPr>
          <w:highlight w:val="yellow"/>
          <w:lang w:val="nl-NL"/>
        </w:rPr>
        <w:t>[Zijn ze actief in een aantrekkelijke markt?]</w:t>
      </w:r>
    </w:p>
    <w:p w:rsidRPr="006F04CB" w:rsidR="00437F78" w:rsidP="00E7706D" w:rsidRDefault="00437F78" w14:paraId="4D8A256D" w14:textId="6E13FA9A">
      <w:pPr>
        <w:rPr>
          <w:highlight w:val="yellow"/>
          <w:lang w:val="nl-NL"/>
        </w:rPr>
      </w:pPr>
      <w:r w:rsidRPr="006F04CB">
        <w:rPr>
          <w:highlight w:val="yellow"/>
          <w:lang w:val="nl-NL"/>
        </w:rPr>
        <w:t xml:space="preserve">[Zijn er belangrijke </w:t>
      </w:r>
      <w:proofErr w:type="spellStart"/>
      <w:r w:rsidRPr="006F04CB">
        <w:rPr>
          <w:highlight w:val="yellow"/>
          <w:lang w:val="nl-NL"/>
        </w:rPr>
        <w:t>concurenten</w:t>
      </w:r>
      <w:proofErr w:type="spellEnd"/>
      <w:r w:rsidRPr="006F04CB">
        <w:rPr>
          <w:highlight w:val="yellow"/>
          <w:lang w:val="nl-NL"/>
        </w:rPr>
        <w:t>? Hoe onderscheiden ze zich, m.a.w. wat is hun competitief voordeel (</w:t>
      </w:r>
      <w:proofErr w:type="spellStart"/>
      <w:r w:rsidRPr="006F04CB">
        <w:rPr>
          <w:highlight w:val="yellow"/>
          <w:lang w:val="nl-NL"/>
        </w:rPr>
        <w:t>moat</w:t>
      </w:r>
      <w:proofErr w:type="spellEnd"/>
      <w:r w:rsidRPr="006F04CB">
        <w:rPr>
          <w:highlight w:val="yellow"/>
          <w:lang w:val="nl-NL"/>
        </w:rPr>
        <w:t>)?]</w:t>
      </w:r>
    </w:p>
    <w:p w:rsidRPr="006F04CB" w:rsidR="004F18A4" w:rsidP="00E7706D" w:rsidRDefault="00437F78" w14:paraId="0B8B4AD1" w14:textId="7E8849F5">
      <w:pPr>
        <w:rPr>
          <w:highlight w:val="yellow"/>
          <w:lang w:val="nl-NL"/>
        </w:rPr>
      </w:pPr>
      <w:r w:rsidRPr="006F04CB">
        <w:rPr>
          <w:highlight w:val="yellow"/>
          <w:lang w:val="nl-NL"/>
        </w:rPr>
        <w:t xml:space="preserve">[Verdienmodel: hoe verdient het bedrijf geld? Zijn er </w:t>
      </w:r>
      <w:proofErr w:type="spellStart"/>
      <w:r w:rsidRPr="006F04CB">
        <w:rPr>
          <w:highlight w:val="yellow"/>
          <w:lang w:val="nl-NL"/>
        </w:rPr>
        <w:t>recurrente</w:t>
      </w:r>
      <w:proofErr w:type="spellEnd"/>
      <w:r w:rsidRPr="006F04CB">
        <w:rPr>
          <w:highlight w:val="yellow"/>
          <w:lang w:val="nl-NL"/>
        </w:rPr>
        <w:t xml:space="preserve"> inkomsten?]</w:t>
      </w:r>
    </w:p>
    <w:p w:rsidRPr="006F04CB" w:rsidR="00437F78" w:rsidP="00E7706D" w:rsidRDefault="00437F78" w14:paraId="6DAECAB9" w14:textId="586B7C9F">
      <w:pPr>
        <w:rPr>
          <w:highlight w:val="yellow"/>
          <w:lang w:val="nl-NL"/>
        </w:rPr>
      </w:pPr>
      <w:r w:rsidRPr="006F04CB">
        <w:rPr>
          <w:highlight w:val="yellow"/>
          <w:lang w:val="nl-NL"/>
        </w:rPr>
        <w:t>[Hoe is de omzetverdeling per product/service of sector?]</w:t>
      </w:r>
    </w:p>
    <w:p w:rsidR="00B62206" w:rsidP="00B62206" w:rsidRDefault="00437F78" w14:paraId="44D3A052" w14:textId="77777777">
      <w:pPr>
        <w:rPr>
          <w:lang w:val="nl-NL"/>
        </w:rPr>
      </w:pPr>
      <w:r w:rsidRPr="006F04CB">
        <w:rPr>
          <w:highlight w:val="yellow"/>
          <w:lang w:val="nl-NL"/>
        </w:rPr>
        <w:t>[Hoe is de geografische omzet verdeling]</w:t>
      </w:r>
      <w:bookmarkStart w:name="_Hlk163301972" w:id="0"/>
    </w:p>
    <w:p w:rsidR="00B62206" w:rsidRDefault="00B62206" w14:paraId="588A2916" w14:textId="77777777">
      <w:pPr>
        <w:rPr>
          <w:lang w:val="nl-NL"/>
        </w:rPr>
      </w:pPr>
      <w:r>
        <w:rPr>
          <w:lang w:val="nl-NL"/>
        </w:rPr>
        <w:br w:type="page"/>
      </w:r>
    </w:p>
    <w:p w:rsidRPr="006F04CB" w:rsidR="006F04CB" w:rsidP="00B62206" w:rsidRDefault="006F04CB" w14:paraId="74856FF2" w14:textId="05BA5637">
      <w:pPr>
        <w:rPr>
          <w:lang w:val="nl-NL"/>
        </w:rPr>
      </w:pPr>
      <w:r w:rsidRPr="006F04CB">
        <w:rPr>
          <w:rFonts w:ascii="Calibri" w:hAnsi="Calibri" w:eastAsia="Calibri" w:cs="Calibri"/>
          <w:b/>
          <w:bCs/>
          <w:color w:val="004D22"/>
          <w:kern w:val="0"/>
          <w:sz w:val="32"/>
          <w:szCs w:val="32"/>
          <w:u w:val="single"/>
          <w:lang w:val="nl-BE" w:eastAsia="en-GB"/>
          <w14:ligatures w14:val="none"/>
        </w:rPr>
        <w:lastRenderedPageBreak/>
        <w:t>Kerncijfers:</w:t>
      </w:r>
    </w:p>
    <w:p w:rsidRPr="006F04CB" w:rsidR="006F04CB" w:rsidP="006F04CB" w:rsidRDefault="006F04CB" w14:paraId="3E247E64" w14:textId="77777777">
      <w:pPr>
        <w:rPr>
          <w:rFonts w:ascii="Calibri" w:hAnsi="Calibri" w:eastAsia="Calibri" w:cs="Calibri"/>
          <w:kern w:val="0"/>
          <w:highlight w:val="yellow"/>
          <w:lang w:val="nl-BE" w:eastAsia="en-GB"/>
          <w14:ligatures w14:val="none"/>
        </w:rPr>
      </w:pPr>
      <w:bookmarkStart w:name="_Hlk163302135" w:id="1"/>
      <w:r w:rsidRPr="006F04CB">
        <w:rPr>
          <w:rFonts w:ascii="Calibri" w:hAnsi="Calibri" w:eastAsia="Calibri" w:cs="Calibri"/>
          <w:kern w:val="0"/>
          <w:highlight w:val="yellow"/>
          <w:lang w:val="nl-BE" w:eastAsia="en-GB"/>
          <w14:ligatures w14:val="none"/>
        </w:rPr>
        <w:t xml:space="preserve">[Geef ook wat commentaar bij de cijfers, wat is er goed, wat is er slecht] </w:t>
      </w:r>
    </w:p>
    <w:p w:rsidRPr="006F04CB" w:rsidR="006F04CB" w:rsidP="006F04CB" w:rsidRDefault="006F04CB" w14:paraId="19119653" w14:textId="77777777">
      <w:pPr>
        <w:rPr>
          <w:rFonts w:ascii="Calibri" w:hAnsi="Calibri" w:eastAsia="Calibri" w:cs="Calibri"/>
          <w:kern w:val="0"/>
          <w:lang w:val="nl-BE" w:eastAsia="en-GB"/>
          <w14:ligatures w14:val="none"/>
        </w:rPr>
      </w:pPr>
      <w:r w:rsidRPr="006F04CB">
        <w:rPr>
          <w:rFonts w:ascii="Calibri" w:hAnsi="Calibri" w:eastAsia="Calibri" w:cs="Calibri"/>
          <w:kern w:val="0"/>
          <w:highlight w:val="yellow"/>
          <w:lang w:val="nl-BE" w:eastAsia="en-GB"/>
          <w14:ligatures w14:val="none"/>
        </w:rPr>
        <w:t>[Kijk ook eens naar de balans zijn er veel schulden?]</w:t>
      </w:r>
    </w:p>
    <w:tbl>
      <w:tblPr>
        <w:tblW w:w="90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bottom w:w="100" w:type="dxa"/>
        </w:tblCellMar>
        <w:tblLook w:val="0400" w:firstRow="0" w:lastRow="0" w:firstColumn="0" w:lastColumn="0" w:noHBand="0" w:noVBand="1"/>
      </w:tblPr>
      <w:tblGrid>
        <w:gridCol w:w="1980"/>
        <w:gridCol w:w="1417"/>
        <w:gridCol w:w="1417"/>
        <w:gridCol w:w="1417"/>
        <w:gridCol w:w="1417"/>
        <w:gridCol w:w="1417"/>
      </w:tblGrid>
      <w:tr w:rsidRPr="006F04CB" w:rsidR="006F04CB" w:rsidTr="00C92B63" w14:paraId="714C91EE" w14:textId="77777777">
        <w:tc>
          <w:tcPr>
            <w:tcW w:w="1980" w:type="dxa"/>
            <w:shd w:val="clear" w:color="auto" w:fill="004D22"/>
          </w:tcPr>
          <w:p w:rsidRPr="006F04CB" w:rsidR="006F04CB" w:rsidP="006F04CB" w:rsidRDefault="006F04CB" w14:paraId="52C0B961" w14:textId="77777777">
            <w:pPr>
              <w:rPr>
                <w:rFonts w:ascii="Calibri" w:hAnsi="Calibri" w:eastAsia="Calibri" w:cs="Calibri"/>
                <w:kern w:val="0"/>
                <w:lang w:val="nl-BE" w:eastAsia="en-GB"/>
                <w14:ligatures w14:val="none"/>
              </w:rPr>
            </w:pPr>
            <w:bookmarkStart w:name="_Hlk151641399" w:id="2"/>
            <w:r w:rsidRPr="006F04CB">
              <w:rPr>
                <w:rFonts w:ascii="Calibri" w:hAnsi="Calibri" w:eastAsia="Calibri" w:cs="Calibri"/>
                <w:kern w:val="0"/>
                <w:lang w:val="nl-BE" w:eastAsia="en-GB"/>
                <w14:ligatures w14:val="none"/>
              </w:rPr>
              <w:t>In miljoen dollar</w:t>
            </w:r>
          </w:p>
        </w:tc>
        <w:tc>
          <w:tcPr>
            <w:tcW w:w="1417" w:type="dxa"/>
            <w:shd w:val="clear" w:color="auto" w:fill="004D22"/>
          </w:tcPr>
          <w:p w:rsidRPr="006F04CB" w:rsidR="006F04CB" w:rsidP="006F04CB" w:rsidRDefault="006F04CB" w14:paraId="4694A62A"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2019</w:t>
            </w:r>
          </w:p>
        </w:tc>
        <w:tc>
          <w:tcPr>
            <w:tcW w:w="1417" w:type="dxa"/>
            <w:shd w:val="clear" w:color="auto" w:fill="004D22"/>
          </w:tcPr>
          <w:p w:rsidRPr="006F04CB" w:rsidR="006F04CB" w:rsidP="006F04CB" w:rsidRDefault="006F04CB" w14:paraId="4FB770A0"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2020</w:t>
            </w:r>
          </w:p>
        </w:tc>
        <w:tc>
          <w:tcPr>
            <w:tcW w:w="1417" w:type="dxa"/>
            <w:shd w:val="clear" w:color="auto" w:fill="004D22"/>
          </w:tcPr>
          <w:p w:rsidRPr="006F04CB" w:rsidR="006F04CB" w:rsidP="006F04CB" w:rsidRDefault="006F04CB" w14:paraId="4B687C05"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2021</w:t>
            </w:r>
          </w:p>
        </w:tc>
        <w:tc>
          <w:tcPr>
            <w:tcW w:w="1417" w:type="dxa"/>
            <w:shd w:val="clear" w:color="auto" w:fill="004D22"/>
          </w:tcPr>
          <w:p w:rsidRPr="006F04CB" w:rsidR="006F04CB" w:rsidP="006F04CB" w:rsidRDefault="006F04CB" w14:paraId="026ABA1D"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2022</w:t>
            </w:r>
          </w:p>
        </w:tc>
        <w:tc>
          <w:tcPr>
            <w:tcW w:w="1417" w:type="dxa"/>
            <w:shd w:val="clear" w:color="auto" w:fill="004D22"/>
          </w:tcPr>
          <w:p w:rsidRPr="006F04CB" w:rsidR="006F04CB" w:rsidP="006F04CB" w:rsidRDefault="006F04CB" w14:paraId="5372AC65"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2023 (</w:t>
            </w:r>
            <w:proofErr w:type="spellStart"/>
            <w:r w:rsidRPr="006F04CB">
              <w:rPr>
                <w:rFonts w:ascii="Calibri" w:hAnsi="Calibri" w:eastAsia="Calibri" w:cs="Calibri"/>
                <w:kern w:val="0"/>
                <w:lang w:val="nl-BE" w:eastAsia="en-GB"/>
                <w14:ligatures w14:val="none"/>
              </w:rPr>
              <w:t>est.</w:t>
            </w:r>
            <w:proofErr w:type="spellEnd"/>
            <w:r w:rsidRPr="006F04CB">
              <w:rPr>
                <w:rFonts w:ascii="Calibri" w:hAnsi="Calibri" w:eastAsia="Calibri" w:cs="Calibri"/>
                <w:kern w:val="0"/>
                <w:lang w:val="nl-BE" w:eastAsia="en-GB"/>
                <w14:ligatures w14:val="none"/>
              </w:rPr>
              <w:t>)</w:t>
            </w:r>
          </w:p>
        </w:tc>
      </w:tr>
      <w:tr w:rsidRPr="006F04CB" w:rsidR="006F04CB" w:rsidTr="00C92B63" w14:paraId="4A0C74EA" w14:textId="77777777">
        <w:tc>
          <w:tcPr>
            <w:tcW w:w="1980" w:type="dxa"/>
          </w:tcPr>
          <w:p w:rsidRPr="006F04CB" w:rsidR="006F04CB" w:rsidP="006F04CB" w:rsidRDefault="006F04CB" w14:paraId="2187563E" w14:textId="77777777">
            <w:pPr>
              <w:rPr>
                <w:rFonts w:ascii="Calibri" w:hAnsi="Calibri" w:eastAsia="Calibri" w:cs="Calibri"/>
                <w:kern w:val="0"/>
                <w:lang w:val="nl-BE" w:eastAsia="en-GB"/>
                <w14:ligatures w14:val="none"/>
              </w:rPr>
            </w:pPr>
            <w:proofErr w:type="spellStart"/>
            <w:r w:rsidRPr="006F04CB">
              <w:rPr>
                <w:rFonts w:ascii="Calibri" w:hAnsi="Calibri" w:eastAsia="Calibri" w:cs="Calibri"/>
                <w:kern w:val="0"/>
                <w:lang w:val="nl-BE" w:eastAsia="en-GB"/>
                <w14:ligatures w14:val="none"/>
              </w:rPr>
              <w:t>Revenue</w:t>
            </w:r>
            <w:proofErr w:type="spellEnd"/>
          </w:p>
        </w:tc>
        <w:tc>
          <w:tcPr>
            <w:tcW w:w="1417" w:type="dxa"/>
          </w:tcPr>
          <w:p w:rsidRPr="006F04CB" w:rsidR="006F04CB" w:rsidP="006F04CB" w:rsidRDefault="006F04CB" w14:paraId="600448E3"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4.910</w:t>
            </w:r>
          </w:p>
        </w:tc>
        <w:tc>
          <w:tcPr>
            <w:tcW w:w="1417" w:type="dxa"/>
          </w:tcPr>
          <w:p w:rsidRPr="006F04CB" w:rsidR="006F04CB" w:rsidP="006F04CB" w:rsidRDefault="006F04CB" w14:paraId="1F6D076E" w14:textId="77777777">
            <w:pPr>
              <w:rPr>
                <w:rFonts w:ascii="Calibri" w:hAnsi="Calibri" w:eastAsia="Calibri" w:cs="Calibri"/>
                <w:color w:val="000000"/>
                <w:kern w:val="0"/>
                <w:lang w:val="nl-BE" w:eastAsia="en-GB"/>
                <w14:ligatures w14:val="none"/>
              </w:rPr>
            </w:pPr>
            <w:r w:rsidRPr="006F04CB">
              <w:rPr>
                <w:rFonts w:ascii="Calibri" w:hAnsi="Calibri" w:eastAsia="Calibri" w:cs="Calibri"/>
                <w:color w:val="000000"/>
                <w:kern w:val="0"/>
                <w:lang w:val="nl-BE" w:eastAsia="en-GB"/>
                <w14:ligatures w14:val="none"/>
              </w:rPr>
              <w:t>5.347</w:t>
            </w:r>
          </w:p>
        </w:tc>
        <w:tc>
          <w:tcPr>
            <w:tcW w:w="1417" w:type="dxa"/>
          </w:tcPr>
          <w:p w:rsidRPr="006F04CB" w:rsidR="006F04CB" w:rsidP="006F04CB" w:rsidRDefault="006F04CB" w14:paraId="34C2CE12" w14:textId="77777777">
            <w:pPr>
              <w:rPr>
                <w:rFonts w:ascii="Calibri" w:hAnsi="Calibri" w:eastAsia="Calibri" w:cs="Calibri"/>
                <w:color w:val="000000"/>
                <w:kern w:val="0"/>
                <w:lang w:val="nl-BE" w:eastAsia="en-GB"/>
                <w14:ligatures w14:val="none"/>
              </w:rPr>
            </w:pPr>
            <w:r w:rsidRPr="006F04CB">
              <w:rPr>
                <w:rFonts w:ascii="Calibri" w:hAnsi="Calibri" w:eastAsia="Calibri" w:cs="Calibri"/>
                <w:color w:val="000000"/>
                <w:kern w:val="0"/>
                <w:lang w:val="nl-BE" w:eastAsia="en-GB"/>
                <w14:ligatures w14:val="none"/>
              </w:rPr>
              <w:t>5.777</w:t>
            </w:r>
          </w:p>
        </w:tc>
        <w:tc>
          <w:tcPr>
            <w:tcW w:w="1417" w:type="dxa"/>
          </w:tcPr>
          <w:p w:rsidRPr="006F04CB" w:rsidR="006F04CB" w:rsidP="006F04CB" w:rsidRDefault="006F04CB" w14:paraId="30684A7A"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5.517</w:t>
            </w:r>
          </w:p>
        </w:tc>
        <w:tc>
          <w:tcPr>
            <w:tcW w:w="1417" w:type="dxa"/>
          </w:tcPr>
          <w:p w:rsidRPr="006F04CB" w:rsidR="006F04CB" w:rsidP="006F04CB" w:rsidRDefault="006F04CB" w14:paraId="2BFDFE2B"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5.190</w:t>
            </w:r>
          </w:p>
        </w:tc>
      </w:tr>
      <w:tr w:rsidRPr="006F04CB" w:rsidR="006F04CB" w:rsidTr="00C92B63" w14:paraId="3BD37A96" w14:textId="77777777">
        <w:tc>
          <w:tcPr>
            <w:tcW w:w="1980" w:type="dxa"/>
          </w:tcPr>
          <w:p w:rsidRPr="006F04CB" w:rsidR="006F04CB" w:rsidP="006F04CB" w:rsidRDefault="006F04CB" w14:paraId="5AEDFED0" w14:textId="77777777">
            <w:pPr>
              <w:jc w:val="right"/>
              <w:rPr>
                <w:rFonts w:ascii="Calibri" w:hAnsi="Calibri" w:eastAsia="Calibri" w:cs="Calibri"/>
                <w:i/>
                <w:iCs/>
                <w:kern w:val="0"/>
                <w:lang w:val="nl-BE" w:eastAsia="en-GB"/>
                <w14:ligatures w14:val="none"/>
              </w:rPr>
            </w:pPr>
            <w:proofErr w:type="spellStart"/>
            <w:r w:rsidRPr="006F04CB">
              <w:rPr>
                <w:rFonts w:ascii="Calibri" w:hAnsi="Calibri" w:eastAsia="Calibri" w:cs="Calibri"/>
                <w:i/>
                <w:iCs/>
                <w:kern w:val="0"/>
                <w:lang w:val="nl-BE" w:eastAsia="en-GB"/>
                <w14:ligatures w14:val="none"/>
              </w:rPr>
              <w:t>Revenue</w:t>
            </w:r>
            <w:proofErr w:type="spellEnd"/>
            <w:r w:rsidRPr="006F04CB">
              <w:rPr>
                <w:rFonts w:ascii="Calibri" w:hAnsi="Calibri" w:eastAsia="Calibri" w:cs="Calibri"/>
                <w:i/>
                <w:iCs/>
                <w:kern w:val="0"/>
                <w:lang w:val="nl-BE" w:eastAsia="en-GB"/>
                <w14:ligatures w14:val="none"/>
              </w:rPr>
              <w:t xml:space="preserve"> </w:t>
            </w:r>
            <w:proofErr w:type="spellStart"/>
            <w:r w:rsidRPr="006F04CB">
              <w:rPr>
                <w:rFonts w:ascii="Calibri" w:hAnsi="Calibri" w:eastAsia="Calibri" w:cs="Calibri"/>
                <w:i/>
                <w:iCs/>
                <w:kern w:val="0"/>
                <w:lang w:val="nl-BE" w:eastAsia="en-GB"/>
                <w14:ligatures w14:val="none"/>
              </w:rPr>
              <w:t>growth</w:t>
            </w:r>
            <w:proofErr w:type="spellEnd"/>
            <w:r w:rsidRPr="006F04CB">
              <w:rPr>
                <w:rFonts w:ascii="Calibri" w:hAnsi="Calibri" w:eastAsia="Calibri" w:cs="Calibri"/>
                <w:i/>
                <w:iCs/>
                <w:kern w:val="0"/>
                <w:lang w:val="nl-BE" w:eastAsia="en-GB"/>
                <w14:ligatures w14:val="none"/>
              </w:rPr>
              <w:t xml:space="preserve"> </w:t>
            </w:r>
          </w:p>
        </w:tc>
        <w:tc>
          <w:tcPr>
            <w:tcW w:w="1417" w:type="dxa"/>
          </w:tcPr>
          <w:p w:rsidRPr="006F04CB" w:rsidR="006F04CB" w:rsidP="006F04CB" w:rsidRDefault="006F04CB" w14:paraId="7755482D" w14:textId="77777777">
            <w:pPr>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6,0%</w:t>
            </w:r>
          </w:p>
        </w:tc>
        <w:tc>
          <w:tcPr>
            <w:tcW w:w="1417" w:type="dxa"/>
          </w:tcPr>
          <w:p w:rsidRPr="006F04CB" w:rsidR="006F04CB" w:rsidP="006F04CB" w:rsidRDefault="006F04CB" w14:paraId="1DBEE5A7" w14:textId="77777777">
            <w:pPr>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8,9%</w:t>
            </w:r>
          </w:p>
        </w:tc>
        <w:tc>
          <w:tcPr>
            <w:tcW w:w="1417" w:type="dxa"/>
          </w:tcPr>
          <w:p w:rsidRPr="006F04CB" w:rsidR="006F04CB" w:rsidP="006F04CB" w:rsidRDefault="006F04CB" w14:paraId="3F7D0286" w14:textId="77777777">
            <w:pPr>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8,0%</w:t>
            </w:r>
          </w:p>
        </w:tc>
        <w:tc>
          <w:tcPr>
            <w:tcW w:w="1417" w:type="dxa"/>
          </w:tcPr>
          <w:p w:rsidRPr="006F04CB" w:rsidR="006F04CB" w:rsidP="006F04CB" w:rsidRDefault="006F04CB" w14:paraId="39D693C4" w14:textId="77777777">
            <w:pPr>
              <w:rPr>
                <w:rFonts w:ascii="Calibri" w:hAnsi="Calibri" w:eastAsia="Calibri" w:cs="Calibri"/>
                <w:i/>
                <w:iCs/>
                <w:color w:val="000000"/>
                <w:kern w:val="0"/>
                <w:lang w:val="nl-BE" w:eastAsia="en-GB"/>
                <w14:ligatures w14:val="none"/>
              </w:rPr>
            </w:pPr>
            <w:r w:rsidRPr="006F04CB">
              <w:rPr>
                <w:rFonts w:ascii="Calibri" w:hAnsi="Calibri" w:eastAsia="Calibri" w:cs="Calibri"/>
                <w:i/>
                <w:iCs/>
                <w:color w:val="000000"/>
                <w:kern w:val="0"/>
                <w:lang w:val="nl-BE" w:eastAsia="en-GB"/>
                <w14:ligatures w14:val="none"/>
              </w:rPr>
              <w:t>-4,5%</w:t>
            </w:r>
          </w:p>
        </w:tc>
        <w:tc>
          <w:tcPr>
            <w:tcW w:w="1417" w:type="dxa"/>
          </w:tcPr>
          <w:p w:rsidRPr="006F04CB" w:rsidR="006F04CB" w:rsidP="006F04CB" w:rsidRDefault="006F04CB" w14:paraId="77EF8BCF" w14:textId="77777777">
            <w:pPr>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-5,9%</w:t>
            </w:r>
          </w:p>
        </w:tc>
      </w:tr>
      <w:tr w:rsidRPr="006F04CB" w:rsidR="006F04CB" w:rsidTr="00C92B63" w14:paraId="51A055EE" w14:textId="77777777">
        <w:tc>
          <w:tcPr>
            <w:tcW w:w="1980" w:type="dxa"/>
          </w:tcPr>
          <w:p w:rsidRPr="006F04CB" w:rsidR="006F04CB" w:rsidP="006F04CB" w:rsidRDefault="006F04CB" w14:paraId="3B12A608"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Gross Profit</w:t>
            </w:r>
          </w:p>
        </w:tc>
        <w:tc>
          <w:tcPr>
            <w:tcW w:w="1417" w:type="dxa"/>
          </w:tcPr>
          <w:p w:rsidRPr="006F04CB" w:rsidR="006F04CB" w:rsidP="006F04CB" w:rsidRDefault="006F04CB" w14:paraId="55785D11"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3.650</w:t>
            </w:r>
          </w:p>
        </w:tc>
        <w:tc>
          <w:tcPr>
            <w:tcW w:w="1417" w:type="dxa"/>
          </w:tcPr>
          <w:p w:rsidRPr="006F04CB" w:rsidR="006F04CB" w:rsidP="006F04CB" w:rsidRDefault="006F04CB" w14:paraId="05973F0E"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3.980</w:t>
            </w:r>
          </w:p>
        </w:tc>
        <w:tc>
          <w:tcPr>
            <w:tcW w:w="1417" w:type="dxa"/>
          </w:tcPr>
          <w:p w:rsidRPr="006F04CB" w:rsidR="006F04CB" w:rsidP="006F04CB" w:rsidRDefault="006F04CB" w14:paraId="165AA274"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4.340</w:t>
            </w:r>
          </w:p>
        </w:tc>
        <w:tc>
          <w:tcPr>
            <w:tcW w:w="1417" w:type="dxa"/>
          </w:tcPr>
          <w:p w:rsidRPr="006F04CB" w:rsidR="006F04CB" w:rsidP="006F04CB" w:rsidRDefault="006F04CB" w14:paraId="2E16EF9E"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3.840</w:t>
            </w:r>
          </w:p>
        </w:tc>
        <w:tc>
          <w:tcPr>
            <w:tcW w:w="1417" w:type="dxa"/>
          </w:tcPr>
          <w:p w:rsidRPr="006F04CB" w:rsidR="006F04CB" w:rsidP="006F04CB" w:rsidRDefault="006F04CB" w14:paraId="40F3521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3.662</w:t>
            </w:r>
          </w:p>
        </w:tc>
      </w:tr>
      <w:tr w:rsidRPr="006F04CB" w:rsidR="006F04CB" w:rsidTr="00C92B63" w14:paraId="7DE124D2" w14:textId="77777777">
        <w:tc>
          <w:tcPr>
            <w:tcW w:w="1980" w:type="dxa"/>
          </w:tcPr>
          <w:p w:rsidRPr="006F04CB" w:rsidR="006F04CB" w:rsidP="006F04CB" w:rsidRDefault="006F04CB" w14:paraId="0F0D59B0" w14:textId="77777777">
            <w:pPr>
              <w:jc w:val="right"/>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 xml:space="preserve">Gross </w:t>
            </w:r>
            <w:proofErr w:type="spellStart"/>
            <w:r w:rsidRPr="006F04CB">
              <w:rPr>
                <w:rFonts w:ascii="Calibri" w:hAnsi="Calibri" w:eastAsia="Calibri" w:cs="Calibri"/>
                <w:i/>
                <w:iCs/>
                <w:kern w:val="0"/>
                <w:lang w:val="nl-BE" w:eastAsia="en-GB"/>
                <w14:ligatures w14:val="none"/>
              </w:rPr>
              <w:t>Margin</w:t>
            </w:r>
            <w:proofErr w:type="spellEnd"/>
            <w:r w:rsidRPr="006F04CB">
              <w:rPr>
                <w:rFonts w:ascii="Calibri" w:hAnsi="Calibri" w:eastAsia="Calibri" w:cs="Calibri"/>
                <w:i/>
                <w:iCs/>
                <w:kern w:val="0"/>
                <w:lang w:val="nl-BE" w:eastAsia="en-GB"/>
                <w14:ligatures w14:val="none"/>
              </w:rPr>
              <w:t xml:space="preserve"> </w:t>
            </w:r>
          </w:p>
        </w:tc>
        <w:tc>
          <w:tcPr>
            <w:tcW w:w="1417" w:type="dxa"/>
            <w:vAlign w:val="center"/>
          </w:tcPr>
          <w:p w:rsidRPr="006F04CB" w:rsidR="006F04CB" w:rsidP="006F04CB" w:rsidRDefault="006F04CB" w14:paraId="0E3680B2"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74,34%</w:t>
            </w:r>
          </w:p>
        </w:tc>
        <w:tc>
          <w:tcPr>
            <w:tcW w:w="1417" w:type="dxa"/>
            <w:vAlign w:val="center"/>
          </w:tcPr>
          <w:p w:rsidRPr="006F04CB" w:rsidR="006F04CB" w:rsidP="006F04CB" w:rsidRDefault="006F04CB" w14:paraId="5BF3D247"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74,43%</w:t>
            </w:r>
          </w:p>
        </w:tc>
        <w:tc>
          <w:tcPr>
            <w:tcW w:w="1417" w:type="dxa"/>
            <w:vAlign w:val="center"/>
          </w:tcPr>
          <w:p w:rsidRPr="006F04CB" w:rsidR="006F04CB" w:rsidP="006F04CB" w:rsidRDefault="006F04CB" w14:paraId="33D6CEAD"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75,13%</w:t>
            </w:r>
          </w:p>
        </w:tc>
        <w:tc>
          <w:tcPr>
            <w:tcW w:w="1417" w:type="dxa"/>
            <w:vAlign w:val="center"/>
          </w:tcPr>
          <w:p w:rsidRPr="006F04CB" w:rsidR="006F04CB" w:rsidP="006F04CB" w:rsidRDefault="006F04CB" w14:paraId="52C3975E"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69,60%</w:t>
            </w:r>
          </w:p>
        </w:tc>
        <w:tc>
          <w:tcPr>
            <w:tcW w:w="1417" w:type="dxa"/>
            <w:vAlign w:val="center"/>
          </w:tcPr>
          <w:p w:rsidRPr="006F04CB" w:rsidR="006F04CB" w:rsidP="006F04CB" w:rsidRDefault="006F04CB" w14:paraId="3492C6CB"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70,56%</w:t>
            </w:r>
          </w:p>
        </w:tc>
      </w:tr>
      <w:tr w:rsidRPr="006F04CB" w:rsidR="006F04CB" w:rsidTr="00C92B63" w14:paraId="02AAE3C5" w14:textId="77777777">
        <w:tc>
          <w:tcPr>
            <w:tcW w:w="1980" w:type="dxa"/>
          </w:tcPr>
          <w:p w:rsidRPr="006F04CB" w:rsidR="006F04CB" w:rsidP="006F04CB" w:rsidRDefault="006F04CB" w14:paraId="414E8CA4"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EBITDA</w:t>
            </w:r>
          </w:p>
        </w:tc>
        <w:tc>
          <w:tcPr>
            <w:tcW w:w="1417" w:type="dxa"/>
          </w:tcPr>
          <w:p w:rsidRPr="006F04CB" w:rsidR="006F04CB" w:rsidP="006F04CB" w:rsidRDefault="006F04CB" w14:paraId="7D764F4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1.430</w:t>
            </w:r>
          </w:p>
        </w:tc>
        <w:tc>
          <w:tcPr>
            <w:tcW w:w="1417" w:type="dxa"/>
          </w:tcPr>
          <w:p w:rsidRPr="006F04CB" w:rsidR="006F04CB" w:rsidP="006F04CB" w:rsidRDefault="006F04CB" w14:paraId="3ECB9575"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1.440</w:t>
            </w:r>
          </w:p>
        </w:tc>
        <w:tc>
          <w:tcPr>
            <w:tcW w:w="1417" w:type="dxa"/>
          </w:tcPr>
          <w:p w:rsidRPr="006F04CB" w:rsidR="006F04CB" w:rsidP="006F04CB" w:rsidRDefault="006F04CB" w14:paraId="2331745C"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1.641</w:t>
            </w:r>
          </w:p>
        </w:tc>
        <w:tc>
          <w:tcPr>
            <w:tcW w:w="1417" w:type="dxa"/>
          </w:tcPr>
          <w:p w:rsidRPr="006F04CB" w:rsidR="006F04CB" w:rsidP="006F04CB" w:rsidRDefault="006F04CB" w14:paraId="3B49B28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1.260</w:t>
            </w:r>
          </w:p>
        </w:tc>
        <w:tc>
          <w:tcPr>
            <w:tcW w:w="1417" w:type="dxa"/>
          </w:tcPr>
          <w:p w:rsidRPr="006F04CB" w:rsidR="006F04CB" w:rsidP="006F04CB" w:rsidRDefault="006F04CB" w14:paraId="1551EAD6"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1.185</w:t>
            </w:r>
          </w:p>
        </w:tc>
      </w:tr>
      <w:tr w:rsidRPr="006F04CB" w:rsidR="006F04CB" w:rsidTr="00C92B63" w14:paraId="0944465B" w14:textId="77777777">
        <w:tc>
          <w:tcPr>
            <w:tcW w:w="1980" w:type="dxa"/>
          </w:tcPr>
          <w:p w:rsidRPr="006F04CB" w:rsidR="006F04CB" w:rsidP="006F04CB" w:rsidRDefault="006F04CB" w14:paraId="70F0AFBD" w14:textId="77777777">
            <w:pPr>
              <w:jc w:val="right"/>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 xml:space="preserve">EBITDA </w:t>
            </w:r>
            <w:proofErr w:type="spellStart"/>
            <w:r w:rsidRPr="006F04CB">
              <w:rPr>
                <w:rFonts w:ascii="Calibri" w:hAnsi="Calibri" w:eastAsia="Calibri" w:cs="Calibri"/>
                <w:i/>
                <w:iCs/>
                <w:kern w:val="0"/>
                <w:lang w:val="nl-BE" w:eastAsia="en-GB"/>
                <w14:ligatures w14:val="none"/>
              </w:rPr>
              <w:t>Margin</w:t>
            </w:r>
            <w:proofErr w:type="spellEnd"/>
            <w:r w:rsidRPr="006F04CB">
              <w:rPr>
                <w:rFonts w:ascii="Calibri" w:hAnsi="Calibri" w:eastAsia="Calibri" w:cs="Calibri"/>
                <w:i/>
                <w:iCs/>
                <w:kern w:val="0"/>
                <w:lang w:val="nl-BE" w:eastAsia="en-GB"/>
                <w14:ligatures w14:val="none"/>
              </w:rPr>
              <w:t xml:space="preserve"> </w:t>
            </w:r>
          </w:p>
        </w:tc>
        <w:tc>
          <w:tcPr>
            <w:tcW w:w="1417" w:type="dxa"/>
            <w:vAlign w:val="center"/>
          </w:tcPr>
          <w:p w:rsidRPr="006F04CB" w:rsidR="006F04CB" w:rsidP="006F04CB" w:rsidRDefault="006F04CB" w14:paraId="5C92E830"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29,12%</w:t>
            </w:r>
          </w:p>
        </w:tc>
        <w:tc>
          <w:tcPr>
            <w:tcW w:w="1417" w:type="dxa"/>
            <w:vAlign w:val="center"/>
          </w:tcPr>
          <w:p w:rsidRPr="006F04CB" w:rsidR="006F04CB" w:rsidP="006F04CB" w:rsidRDefault="006F04CB" w14:paraId="0AE25408"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26,93%</w:t>
            </w:r>
          </w:p>
        </w:tc>
        <w:tc>
          <w:tcPr>
            <w:tcW w:w="1417" w:type="dxa"/>
            <w:vAlign w:val="center"/>
          </w:tcPr>
          <w:p w:rsidRPr="006F04CB" w:rsidR="006F04CB" w:rsidP="006F04CB" w:rsidRDefault="006F04CB" w14:paraId="27BE5B2C"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28,41%</w:t>
            </w:r>
          </w:p>
        </w:tc>
        <w:tc>
          <w:tcPr>
            <w:tcW w:w="1417" w:type="dxa"/>
            <w:vAlign w:val="center"/>
          </w:tcPr>
          <w:p w:rsidRPr="006F04CB" w:rsidR="006F04CB" w:rsidP="006F04CB" w:rsidRDefault="006F04CB" w14:paraId="4CBC7D87"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22,84%</w:t>
            </w:r>
          </w:p>
        </w:tc>
        <w:tc>
          <w:tcPr>
            <w:tcW w:w="1417" w:type="dxa"/>
            <w:vAlign w:val="center"/>
          </w:tcPr>
          <w:p w:rsidRPr="006F04CB" w:rsidR="006F04CB" w:rsidP="006F04CB" w:rsidRDefault="006F04CB" w14:paraId="76287603"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22,83%</w:t>
            </w:r>
          </w:p>
        </w:tc>
      </w:tr>
      <w:tr w:rsidRPr="006F04CB" w:rsidR="006F04CB" w:rsidTr="00C92B63" w14:paraId="62D1F2B8" w14:textId="77777777">
        <w:tc>
          <w:tcPr>
            <w:tcW w:w="1980" w:type="dxa"/>
          </w:tcPr>
          <w:p w:rsidRPr="006F04CB" w:rsidR="006F04CB" w:rsidP="006F04CB" w:rsidRDefault="006F04CB" w14:paraId="1B4BCEE1"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EBIT</w:t>
            </w:r>
          </w:p>
        </w:tc>
        <w:tc>
          <w:tcPr>
            <w:tcW w:w="1417" w:type="dxa"/>
          </w:tcPr>
          <w:p w:rsidRPr="006F04CB" w:rsidR="006F04CB" w:rsidP="006F04CB" w:rsidRDefault="006F04CB" w14:paraId="464C3B98"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1.120</w:t>
            </w:r>
          </w:p>
        </w:tc>
        <w:tc>
          <w:tcPr>
            <w:tcW w:w="1417" w:type="dxa"/>
          </w:tcPr>
          <w:p w:rsidRPr="006F04CB" w:rsidR="006F04CB" w:rsidP="006F04CB" w:rsidRDefault="006F04CB" w14:paraId="75971659"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1.090</w:t>
            </w:r>
          </w:p>
        </w:tc>
        <w:tc>
          <w:tcPr>
            <w:tcW w:w="1417" w:type="dxa"/>
          </w:tcPr>
          <w:p w:rsidRPr="006F04CB" w:rsidR="006F04CB" w:rsidP="006F04CB" w:rsidRDefault="006F04CB" w14:paraId="4041564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1.32</w:t>
            </w:r>
          </w:p>
        </w:tc>
        <w:tc>
          <w:tcPr>
            <w:tcW w:w="1417" w:type="dxa"/>
          </w:tcPr>
          <w:p w:rsidRPr="006F04CB" w:rsidR="006F04CB" w:rsidP="006F04CB" w:rsidRDefault="006F04CB" w14:paraId="2596FA9E"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675</w:t>
            </w:r>
          </w:p>
        </w:tc>
        <w:tc>
          <w:tcPr>
            <w:tcW w:w="1417" w:type="dxa"/>
          </w:tcPr>
          <w:p w:rsidRPr="006F04CB" w:rsidR="006F04CB" w:rsidP="006F04CB" w:rsidRDefault="006F04CB" w14:paraId="2C1954AB"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611,88</w:t>
            </w:r>
          </w:p>
        </w:tc>
      </w:tr>
      <w:tr w:rsidRPr="006F04CB" w:rsidR="006F04CB" w:rsidTr="00C92B63" w14:paraId="28599A1F" w14:textId="77777777">
        <w:tc>
          <w:tcPr>
            <w:tcW w:w="1980" w:type="dxa"/>
          </w:tcPr>
          <w:p w:rsidRPr="006F04CB" w:rsidR="006F04CB" w:rsidP="006F04CB" w:rsidRDefault="006F04CB" w14:paraId="2B596B71" w14:textId="77777777">
            <w:pPr>
              <w:jc w:val="right"/>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 xml:space="preserve">EBIT </w:t>
            </w:r>
            <w:proofErr w:type="spellStart"/>
            <w:r w:rsidRPr="006F04CB">
              <w:rPr>
                <w:rFonts w:ascii="Calibri" w:hAnsi="Calibri" w:eastAsia="Calibri" w:cs="Calibri"/>
                <w:i/>
                <w:iCs/>
                <w:kern w:val="0"/>
                <w:lang w:val="nl-BE" w:eastAsia="en-GB"/>
                <w14:ligatures w14:val="none"/>
              </w:rPr>
              <w:t>Margin</w:t>
            </w:r>
            <w:proofErr w:type="spellEnd"/>
          </w:p>
        </w:tc>
        <w:tc>
          <w:tcPr>
            <w:tcW w:w="1417" w:type="dxa"/>
            <w:vAlign w:val="center"/>
          </w:tcPr>
          <w:p w:rsidRPr="006F04CB" w:rsidR="006F04CB" w:rsidP="006F04CB" w:rsidRDefault="006F04CB" w14:paraId="207B856D"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22,81%</w:t>
            </w:r>
          </w:p>
        </w:tc>
        <w:tc>
          <w:tcPr>
            <w:tcW w:w="1417" w:type="dxa"/>
            <w:vAlign w:val="center"/>
          </w:tcPr>
          <w:p w:rsidRPr="006F04CB" w:rsidR="006F04CB" w:rsidP="006F04CB" w:rsidRDefault="006F04CB" w14:paraId="3DBA62FE"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20,39%</w:t>
            </w:r>
          </w:p>
        </w:tc>
        <w:tc>
          <w:tcPr>
            <w:tcW w:w="1417" w:type="dxa"/>
            <w:vAlign w:val="center"/>
          </w:tcPr>
          <w:p w:rsidRPr="006F04CB" w:rsidR="006F04CB" w:rsidP="006F04CB" w:rsidRDefault="006F04CB" w14:paraId="32746D30"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22.85%</w:t>
            </w:r>
          </w:p>
        </w:tc>
        <w:tc>
          <w:tcPr>
            <w:tcW w:w="1417" w:type="dxa"/>
            <w:vAlign w:val="center"/>
          </w:tcPr>
          <w:p w:rsidRPr="006F04CB" w:rsidR="006F04CB" w:rsidP="006F04CB" w:rsidRDefault="006F04CB" w14:paraId="378D85C8"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12,23%</w:t>
            </w:r>
          </w:p>
        </w:tc>
        <w:tc>
          <w:tcPr>
            <w:tcW w:w="1417" w:type="dxa"/>
            <w:vAlign w:val="center"/>
          </w:tcPr>
          <w:p w:rsidRPr="006F04CB" w:rsidR="006F04CB" w:rsidP="006F04CB" w:rsidRDefault="006F04CB" w14:paraId="4B521E1A"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11,79%</w:t>
            </w:r>
          </w:p>
        </w:tc>
      </w:tr>
      <w:tr w:rsidRPr="006F04CB" w:rsidR="006F04CB" w:rsidTr="00C92B63" w14:paraId="78AF7DB8" w14:textId="77777777">
        <w:tc>
          <w:tcPr>
            <w:tcW w:w="1980" w:type="dxa"/>
          </w:tcPr>
          <w:p w:rsidRPr="006F04CB" w:rsidR="006F04CB" w:rsidP="006F04CB" w:rsidRDefault="006F04CB" w14:paraId="107A6677"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Net </w:t>
            </w:r>
            <w:proofErr w:type="spellStart"/>
            <w:r w:rsidRPr="006F04CB">
              <w:rPr>
                <w:rFonts w:ascii="Calibri" w:hAnsi="Calibri" w:eastAsia="Calibri" w:cs="Calibri"/>
                <w:kern w:val="0"/>
                <w:lang w:val="nl-BE" w:eastAsia="en-GB"/>
                <w14:ligatures w14:val="none"/>
              </w:rPr>
              <w:t>Income</w:t>
            </w:r>
            <w:proofErr w:type="spellEnd"/>
          </w:p>
        </w:tc>
        <w:tc>
          <w:tcPr>
            <w:tcW w:w="1417" w:type="dxa"/>
          </w:tcPr>
          <w:p w:rsidRPr="006F04CB" w:rsidR="006F04CB" w:rsidP="006F04CB" w:rsidRDefault="006F04CB" w14:paraId="42B9967B"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792</w:t>
            </w:r>
          </w:p>
        </w:tc>
        <w:tc>
          <w:tcPr>
            <w:tcW w:w="1417" w:type="dxa"/>
          </w:tcPr>
          <w:p w:rsidRPr="006F04CB" w:rsidR="006F04CB" w:rsidP="006F04CB" w:rsidRDefault="006F04CB" w14:paraId="64CECFD0"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732</w:t>
            </w:r>
          </w:p>
        </w:tc>
        <w:tc>
          <w:tcPr>
            <w:tcW w:w="1417" w:type="dxa"/>
          </w:tcPr>
          <w:p w:rsidRPr="006F04CB" w:rsidR="006F04CB" w:rsidP="006F04CB" w:rsidRDefault="006F04CB" w14:paraId="6D074450"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1.060</w:t>
            </w:r>
          </w:p>
        </w:tc>
        <w:tc>
          <w:tcPr>
            <w:tcW w:w="1417" w:type="dxa"/>
          </w:tcPr>
          <w:p w:rsidRPr="006F04CB" w:rsidR="006F04CB" w:rsidP="006F04CB" w:rsidRDefault="006F04CB" w14:paraId="4AD4A487"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418</w:t>
            </w:r>
          </w:p>
        </w:tc>
        <w:tc>
          <w:tcPr>
            <w:tcW w:w="1417" w:type="dxa"/>
          </w:tcPr>
          <w:p w:rsidRPr="006F04CB" w:rsidR="006F04CB" w:rsidP="006F04CB" w:rsidRDefault="006F04CB" w14:paraId="5AB8A56F"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330</w:t>
            </w:r>
          </w:p>
        </w:tc>
      </w:tr>
      <w:tr w:rsidRPr="006F04CB" w:rsidR="006F04CB" w:rsidTr="00C92B63" w14:paraId="4D937A22" w14:textId="77777777">
        <w:tc>
          <w:tcPr>
            <w:tcW w:w="1980" w:type="dxa"/>
          </w:tcPr>
          <w:p w:rsidRPr="006F04CB" w:rsidR="006F04CB" w:rsidP="006F04CB" w:rsidRDefault="006F04CB" w14:paraId="7F76F958" w14:textId="77777777">
            <w:pPr>
              <w:jc w:val="right"/>
              <w:rPr>
                <w:rFonts w:ascii="Calibri" w:hAnsi="Calibri" w:eastAsia="Calibri" w:cs="Calibri"/>
                <w:i/>
                <w:iCs/>
                <w:kern w:val="0"/>
                <w:lang w:val="nl-BE" w:eastAsia="en-GB"/>
                <w14:ligatures w14:val="none"/>
              </w:rPr>
            </w:pPr>
            <w:r w:rsidRPr="006F04CB">
              <w:rPr>
                <w:rFonts w:ascii="Calibri" w:hAnsi="Calibri" w:eastAsia="Calibri" w:cs="Calibri"/>
                <w:i/>
                <w:iCs/>
                <w:kern w:val="0"/>
                <w:lang w:val="nl-BE" w:eastAsia="en-GB"/>
                <w14:ligatures w14:val="none"/>
              </w:rPr>
              <w:t xml:space="preserve">Net </w:t>
            </w:r>
            <w:proofErr w:type="spellStart"/>
            <w:r w:rsidRPr="006F04CB">
              <w:rPr>
                <w:rFonts w:ascii="Calibri" w:hAnsi="Calibri" w:eastAsia="Calibri" w:cs="Calibri"/>
                <w:i/>
                <w:iCs/>
                <w:kern w:val="0"/>
                <w:lang w:val="nl-BE" w:eastAsia="en-GB"/>
                <w14:ligatures w14:val="none"/>
              </w:rPr>
              <w:t>Income</w:t>
            </w:r>
            <w:proofErr w:type="spellEnd"/>
            <w:r w:rsidRPr="006F04CB">
              <w:rPr>
                <w:rFonts w:ascii="Calibri" w:hAnsi="Calibri" w:eastAsia="Calibri" w:cs="Calibri"/>
                <w:i/>
                <w:iCs/>
                <w:kern w:val="0"/>
                <w:lang w:val="nl-BE" w:eastAsia="en-GB"/>
                <w14:ligatures w14:val="none"/>
              </w:rPr>
              <w:t xml:space="preserve"> </w:t>
            </w:r>
            <w:proofErr w:type="spellStart"/>
            <w:r w:rsidRPr="006F04CB">
              <w:rPr>
                <w:rFonts w:ascii="Calibri" w:hAnsi="Calibri" w:eastAsia="Calibri" w:cs="Calibri"/>
                <w:i/>
                <w:iCs/>
                <w:kern w:val="0"/>
                <w:lang w:val="nl-BE" w:eastAsia="en-GB"/>
                <w14:ligatures w14:val="none"/>
              </w:rPr>
              <w:t>margin</w:t>
            </w:r>
            <w:proofErr w:type="spellEnd"/>
          </w:p>
        </w:tc>
        <w:tc>
          <w:tcPr>
            <w:tcW w:w="1417" w:type="dxa"/>
            <w:vAlign w:val="center"/>
          </w:tcPr>
          <w:p w:rsidRPr="006F04CB" w:rsidR="006F04CB" w:rsidP="006F04CB" w:rsidRDefault="006F04CB" w14:paraId="1248AEC4"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16,13%</w:t>
            </w:r>
          </w:p>
        </w:tc>
        <w:tc>
          <w:tcPr>
            <w:tcW w:w="1417" w:type="dxa"/>
            <w:vAlign w:val="center"/>
          </w:tcPr>
          <w:p w:rsidRPr="006F04CB" w:rsidR="006F04CB" w:rsidP="006F04CB" w:rsidRDefault="006F04CB" w14:paraId="09654A2E"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13,69%</w:t>
            </w:r>
          </w:p>
        </w:tc>
        <w:tc>
          <w:tcPr>
            <w:tcW w:w="1417" w:type="dxa"/>
            <w:vAlign w:val="center"/>
          </w:tcPr>
          <w:p w:rsidRPr="006F04CB" w:rsidR="006F04CB" w:rsidP="006F04CB" w:rsidRDefault="006F04CB" w14:paraId="0DDB8A4D"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18,35%</w:t>
            </w:r>
          </w:p>
        </w:tc>
        <w:tc>
          <w:tcPr>
            <w:tcW w:w="1417" w:type="dxa"/>
            <w:vAlign w:val="center"/>
          </w:tcPr>
          <w:p w:rsidRPr="006F04CB" w:rsidR="006F04CB" w:rsidP="006F04CB" w:rsidRDefault="006F04CB" w14:paraId="3A55594E"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7,58%</w:t>
            </w:r>
          </w:p>
        </w:tc>
        <w:tc>
          <w:tcPr>
            <w:tcW w:w="1417" w:type="dxa"/>
            <w:vAlign w:val="center"/>
          </w:tcPr>
          <w:p w:rsidRPr="006F04CB" w:rsidR="006F04CB" w:rsidP="006F04CB" w:rsidRDefault="006F04CB" w14:paraId="774FDB0D" w14:textId="77777777">
            <w:pPr>
              <w:rPr>
                <w:rFonts w:ascii="Calibri" w:hAnsi="Calibri" w:eastAsia="Calibri" w:cs="Calibri"/>
                <w:i/>
                <w:iCs/>
                <w:kern w:val="0"/>
                <w:lang w:val="nl-BE" w:eastAsia="en-GB"/>
                <w14:ligatures w14:val="none"/>
              </w:rPr>
            </w:pPr>
            <w:r w:rsidRPr="006F04CB">
              <w:rPr>
                <w:rFonts w:ascii="Calibri" w:hAnsi="Calibri" w:eastAsia="Calibri" w:cs="Calibri"/>
                <w:i/>
                <w:iCs/>
                <w:color w:val="000000"/>
                <w:kern w:val="0"/>
                <w:lang w:val="nl-BE" w:eastAsia="en-GB"/>
                <w14:ligatures w14:val="none"/>
              </w:rPr>
              <w:t>6,36%</w:t>
            </w:r>
          </w:p>
        </w:tc>
      </w:tr>
      <w:tr w:rsidRPr="006F04CB" w:rsidR="006F04CB" w:rsidTr="00C92B63" w14:paraId="24587900" w14:textId="77777777">
        <w:tc>
          <w:tcPr>
            <w:tcW w:w="1980" w:type="dxa"/>
          </w:tcPr>
          <w:p w:rsidRPr="006F04CB" w:rsidR="006F04CB" w:rsidP="006F04CB" w:rsidRDefault="006F04CB" w14:paraId="2DC1404C"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EPS (GAAP)</w:t>
            </w:r>
          </w:p>
        </w:tc>
        <w:tc>
          <w:tcPr>
            <w:tcW w:w="1417" w:type="dxa"/>
          </w:tcPr>
          <w:p w:rsidRPr="006F04CB" w:rsidR="006F04CB" w:rsidP="006F04CB" w:rsidRDefault="006F04CB" w14:paraId="69CC643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4.23</w:t>
            </w:r>
          </w:p>
        </w:tc>
        <w:tc>
          <w:tcPr>
            <w:tcW w:w="1417" w:type="dxa"/>
          </w:tcPr>
          <w:p w:rsidRPr="006F04CB" w:rsidR="006F04CB" w:rsidP="006F04CB" w:rsidRDefault="006F04CB" w14:paraId="612CC208"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3,87</w:t>
            </w:r>
          </w:p>
        </w:tc>
        <w:tc>
          <w:tcPr>
            <w:tcW w:w="1417" w:type="dxa"/>
          </w:tcPr>
          <w:p w:rsidRPr="006F04CB" w:rsidR="006F04CB" w:rsidP="006F04CB" w:rsidRDefault="006F04CB" w14:paraId="0D1C8E04"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5,60</w:t>
            </w:r>
          </w:p>
        </w:tc>
        <w:tc>
          <w:tcPr>
            <w:tcW w:w="1417" w:type="dxa"/>
          </w:tcPr>
          <w:p w:rsidRPr="006F04CB" w:rsidR="006F04CB" w:rsidP="006F04CB" w:rsidRDefault="006F04CB" w14:paraId="1B80F284"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2,20</w:t>
            </w:r>
          </w:p>
        </w:tc>
        <w:tc>
          <w:tcPr>
            <w:tcW w:w="1417" w:type="dxa"/>
          </w:tcPr>
          <w:p w:rsidRPr="006F04CB" w:rsidR="006F04CB" w:rsidP="006F04CB" w:rsidRDefault="006F04CB" w14:paraId="3CE47B3C"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1,88</w:t>
            </w:r>
          </w:p>
        </w:tc>
      </w:tr>
      <w:tr w:rsidRPr="006F04CB" w:rsidR="006F04CB" w:rsidTr="00C92B63" w14:paraId="2E4E273C" w14:textId="77777777">
        <w:tc>
          <w:tcPr>
            <w:tcW w:w="1980" w:type="dxa"/>
          </w:tcPr>
          <w:p w:rsidRPr="006F04CB" w:rsidR="006F04CB" w:rsidP="006F04CB" w:rsidRDefault="006F04CB" w14:paraId="7126C46C"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774A51C0"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792F2FF4"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224F9190"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619006C5"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6D609C04" w14:textId="77777777">
            <w:pPr>
              <w:rPr>
                <w:rFonts w:ascii="Calibri" w:hAnsi="Calibri" w:eastAsia="Calibri" w:cs="Calibri"/>
                <w:kern w:val="0"/>
                <w:lang w:val="nl-BE" w:eastAsia="en-GB"/>
                <w14:ligatures w14:val="none"/>
              </w:rPr>
            </w:pPr>
          </w:p>
        </w:tc>
      </w:tr>
      <w:tr w:rsidRPr="006F04CB" w:rsidR="006F04CB" w:rsidTr="00C92B63" w14:paraId="7A133D8F" w14:textId="77777777">
        <w:tc>
          <w:tcPr>
            <w:tcW w:w="1980" w:type="dxa"/>
          </w:tcPr>
          <w:p w:rsidRPr="006F04CB" w:rsidR="006F04CB" w:rsidP="006F04CB" w:rsidRDefault="006F04CB" w14:paraId="0744044A"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Free Cash Flow</w:t>
            </w:r>
          </w:p>
        </w:tc>
        <w:tc>
          <w:tcPr>
            <w:tcW w:w="1417" w:type="dxa"/>
          </w:tcPr>
          <w:p w:rsidRPr="006F04CB" w:rsidR="006F04CB" w:rsidP="006F04CB" w:rsidRDefault="006F04CB" w14:paraId="5765360A"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783</w:t>
            </w:r>
          </w:p>
        </w:tc>
        <w:tc>
          <w:tcPr>
            <w:tcW w:w="1417" w:type="dxa"/>
          </w:tcPr>
          <w:p w:rsidRPr="006F04CB" w:rsidR="006F04CB" w:rsidP="006F04CB" w:rsidRDefault="006F04CB" w14:paraId="60D70F7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825</w:t>
            </w:r>
          </w:p>
        </w:tc>
        <w:tc>
          <w:tcPr>
            <w:tcW w:w="1417" w:type="dxa"/>
          </w:tcPr>
          <w:p w:rsidRPr="006F04CB" w:rsidR="006F04CB" w:rsidP="006F04CB" w:rsidRDefault="006F04CB" w14:paraId="3578853F"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1.271</w:t>
            </w:r>
          </w:p>
        </w:tc>
        <w:tc>
          <w:tcPr>
            <w:tcW w:w="1417" w:type="dxa"/>
          </w:tcPr>
          <w:p w:rsidRPr="006F04CB" w:rsidR="006F04CB" w:rsidP="006F04CB" w:rsidRDefault="006F04CB" w14:paraId="6B9C8CE3"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867</w:t>
            </w:r>
          </w:p>
        </w:tc>
        <w:tc>
          <w:tcPr>
            <w:tcW w:w="1417" w:type="dxa"/>
          </w:tcPr>
          <w:p w:rsidRPr="006F04CB" w:rsidR="006F04CB" w:rsidP="006F04CB" w:rsidRDefault="006F04CB" w14:paraId="6FD5D9D9"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772</w:t>
            </w:r>
          </w:p>
        </w:tc>
      </w:tr>
      <w:tr w:rsidRPr="006F04CB" w:rsidR="006F04CB" w:rsidTr="00C92B63" w14:paraId="25BD77A4" w14:textId="77777777">
        <w:tc>
          <w:tcPr>
            <w:tcW w:w="1980" w:type="dxa"/>
          </w:tcPr>
          <w:p w:rsidRPr="006F04CB" w:rsidR="006F04CB" w:rsidP="006F04CB" w:rsidRDefault="006F04CB" w14:paraId="4F2D8E29"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Net Financial </w:t>
            </w:r>
            <w:proofErr w:type="spellStart"/>
            <w:r w:rsidRPr="006F04CB">
              <w:rPr>
                <w:rFonts w:ascii="Calibri" w:hAnsi="Calibri" w:eastAsia="Calibri" w:cs="Calibri"/>
                <w:kern w:val="0"/>
                <w:lang w:val="nl-BE" w:eastAsia="en-GB"/>
                <w14:ligatures w14:val="none"/>
              </w:rPr>
              <w:t>Debt</w:t>
            </w:r>
            <w:proofErr w:type="spellEnd"/>
          </w:p>
        </w:tc>
        <w:tc>
          <w:tcPr>
            <w:tcW w:w="1417" w:type="dxa"/>
          </w:tcPr>
          <w:p w:rsidRPr="006F04CB" w:rsidR="006F04CB" w:rsidP="006F04CB" w:rsidRDefault="006F04CB" w14:paraId="21B39470"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0152427D"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4BCD78EC"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24A4C277"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5FC50E2B" w14:textId="77777777">
            <w:pPr>
              <w:rPr>
                <w:rFonts w:ascii="Calibri" w:hAnsi="Calibri" w:eastAsia="Calibri" w:cs="Calibri"/>
                <w:kern w:val="0"/>
                <w:lang w:val="nl-BE" w:eastAsia="en-GB"/>
                <w14:ligatures w14:val="none"/>
              </w:rPr>
            </w:pPr>
          </w:p>
        </w:tc>
      </w:tr>
      <w:tr w:rsidRPr="006F04CB" w:rsidR="006F04CB" w:rsidTr="00C92B63" w14:paraId="554D5EB1" w14:textId="77777777">
        <w:tc>
          <w:tcPr>
            <w:tcW w:w="1980" w:type="dxa"/>
          </w:tcPr>
          <w:p w:rsidRPr="006F04CB" w:rsidR="006F04CB" w:rsidP="006F04CB" w:rsidRDefault="006F04CB" w14:paraId="70A39742"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NFD/EBITDA</w:t>
            </w:r>
          </w:p>
        </w:tc>
        <w:tc>
          <w:tcPr>
            <w:tcW w:w="1417" w:type="dxa"/>
          </w:tcPr>
          <w:p w:rsidRPr="006F04CB" w:rsidR="006F04CB" w:rsidP="006F04CB" w:rsidRDefault="006F04CB" w14:paraId="4EEEA028"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33830F00"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45E33F21"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39F99D72" w14:textId="77777777">
            <w:pPr>
              <w:rPr>
                <w:rFonts w:ascii="Calibri" w:hAnsi="Calibri" w:eastAsia="Calibri" w:cs="Calibri"/>
                <w:kern w:val="0"/>
                <w:lang w:val="nl-BE" w:eastAsia="en-GB"/>
                <w14:ligatures w14:val="none"/>
              </w:rPr>
            </w:pPr>
          </w:p>
        </w:tc>
        <w:tc>
          <w:tcPr>
            <w:tcW w:w="1417" w:type="dxa"/>
          </w:tcPr>
          <w:p w:rsidRPr="006F04CB" w:rsidR="006F04CB" w:rsidP="006F04CB" w:rsidRDefault="006F04CB" w14:paraId="3819EAB1" w14:textId="77777777">
            <w:pPr>
              <w:rPr>
                <w:rFonts w:ascii="Calibri" w:hAnsi="Calibri" w:eastAsia="Calibri" w:cs="Calibri"/>
                <w:kern w:val="0"/>
                <w:lang w:val="nl-BE" w:eastAsia="en-GB"/>
                <w14:ligatures w14:val="none"/>
              </w:rPr>
            </w:pPr>
          </w:p>
        </w:tc>
      </w:tr>
    </w:tbl>
    <w:p w:rsidR="00B62206" w:rsidP="00B62206" w:rsidRDefault="00B62206" w14:paraId="3CB87925" w14:textId="77777777">
      <w:pPr>
        <w:rPr>
          <w:lang w:val="nl-NL"/>
        </w:rPr>
      </w:pPr>
      <w:bookmarkStart w:name="_Hlk163302244" w:id="3"/>
      <w:bookmarkEnd w:id="0"/>
      <w:bookmarkEnd w:id="1"/>
      <w:bookmarkEnd w:id="2"/>
    </w:p>
    <w:p w:rsidR="00B62206" w:rsidRDefault="00B62206" w14:paraId="5088D27C" w14:textId="77777777">
      <w:pPr>
        <w:rPr>
          <w:lang w:val="nl-NL"/>
        </w:rPr>
      </w:pPr>
      <w:r>
        <w:rPr>
          <w:lang w:val="nl-NL"/>
        </w:rPr>
        <w:br w:type="page"/>
      </w:r>
    </w:p>
    <w:p w:rsidRPr="006F04CB" w:rsidR="006F04CB" w:rsidP="00B62206" w:rsidRDefault="006F04CB" w14:paraId="04244EB5" w14:textId="0C0C5796">
      <w:pPr>
        <w:rPr>
          <w:lang w:val="nl-NL"/>
        </w:rPr>
      </w:pPr>
      <w:r w:rsidRPr="006F04CB">
        <w:rPr>
          <w:rFonts w:ascii="Calibri" w:hAnsi="Calibri" w:eastAsia="Calibri" w:cs="Calibri"/>
          <w:b/>
          <w:bCs/>
          <w:color w:val="004D22"/>
          <w:kern w:val="0"/>
          <w:sz w:val="32"/>
          <w:szCs w:val="32"/>
          <w:u w:val="single"/>
          <w:lang w:val="nl-BE" w:eastAsia="en-GB"/>
          <w14:ligatures w14:val="none"/>
        </w:rPr>
        <w:lastRenderedPageBreak/>
        <w:t>Waardering:</w:t>
      </w:r>
    </w:p>
    <w:p w:rsidRPr="006F04CB" w:rsidR="006F04CB" w:rsidP="006F04CB" w:rsidRDefault="006F04CB" w14:paraId="7FEC2089"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UCB is momenteel gewaardeerd aan 11,8 keer de verwachte EBITDA voor de volgende 12 maanden (NTM). Als we kijken naar een set van “gelijkaardige” bedrijven zien we dat deze gemiddeld noteren aan 9,4 keer de verwachte EBITDA. UCB staat dus wat duurder gewaardeerd dan sectorgenoten. We moeten dit wel met een korreltje zout nemen aangezien het voor </w:t>
      </w:r>
      <w:proofErr w:type="spellStart"/>
      <w:r w:rsidRPr="006F04CB">
        <w:rPr>
          <w:rFonts w:ascii="Calibri" w:hAnsi="Calibri" w:eastAsia="Calibri" w:cs="Calibri"/>
          <w:kern w:val="0"/>
          <w:lang w:val="nl-BE" w:eastAsia="en-GB"/>
          <w14:ligatures w14:val="none"/>
        </w:rPr>
        <w:t>farma</w:t>
      </w:r>
      <w:proofErr w:type="spellEnd"/>
      <w:r w:rsidRPr="006F04CB">
        <w:rPr>
          <w:rFonts w:ascii="Calibri" w:hAnsi="Calibri" w:eastAsia="Calibri" w:cs="Calibri"/>
          <w:kern w:val="0"/>
          <w:lang w:val="nl-BE" w:eastAsia="en-GB"/>
          <w14:ligatures w14:val="none"/>
        </w:rPr>
        <w:t xml:space="preserve"> bedrijven moeilijk is om echt gelijkaardige bedrijven te vinden. Het ene bedrijf kan een zeer beloftevolle pipeline hebben en dus een hogere </w:t>
      </w:r>
      <w:proofErr w:type="spellStart"/>
      <w:r w:rsidRPr="006F04CB">
        <w:rPr>
          <w:rFonts w:ascii="Calibri" w:hAnsi="Calibri" w:eastAsia="Calibri" w:cs="Calibri"/>
          <w:kern w:val="0"/>
          <w:lang w:val="nl-BE" w:eastAsia="en-GB"/>
          <w14:ligatures w14:val="none"/>
        </w:rPr>
        <w:t>waarderingsmultiple</w:t>
      </w:r>
      <w:proofErr w:type="spellEnd"/>
      <w:r w:rsidRPr="006F04CB">
        <w:rPr>
          <w:rFonts w:ascii="Calibri" w:hAnsi="Calibri" w:eastAsia="Calibri" w:cs="Calibri"/>
          <w:kern w:val="0"/>
          <w:lang w:val="nl-BE" w:eastAsia="en-GB"/>
          <w14:ligatures w14:val="none"/>
        </w:rPr>
        <w:t xml:space="preserve"> dan een bedrijf met een kleine pipeline.</w:t>
      </w:r>
    </w:p>
    <w:p w:rsidRPr="006F04CB" w:rsidR="006F04CB" w:rsidP="006F04CB" w:rsidRDefault="006F04CB" w14:paraId="20A91D1C"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Op basis van de andere 2 ratio’s (EV/EBIT &amp; P/E) blijkt UCB nog een stuk duurder te zijn dan sectorgenoten. Deze hogere waardering kan verantwoord worden door het groei- en margeverbeteringspotentieel van UCB. </w:t>
      </w:r>
      <w:r w:rsidRPr="006F04CB">
        <w:rPr>
          <w:rFonts w:ascii="Calibri" w:hAnsi="Calibri" w:eastAsia="Calibri" w:cs="Calibri"/>
          <w:b/>
          <w:bCs/>
          <w:kern w:val="0"/>
          <w:lang w:val="nl-BE" w:eastAsia="en-GB"/>
          <w14:ligatures w14:val="none"/>
        </w:rPr>
        <w:t xml:space="preserve">Het management van UCB verwacht in 2025 minstens €6 miljard omzet te genereren met een EBITDA-marge van minstens 30% </w:t>
      </w:r>
      <w:r w:rsidRPr="006F04CB">
        <w:rPr>
          <w:rFonts w:ascii="Calibri" w:hAnsi="Calibri" w:eastAsia="Calibri" w:cs="Calibri"/>
          <w:kern w:val="0"/>
          <w:lang w:val="nl-BE" w:eastAsia="en-GB"/>
          <w14:ligatures w14:val="none"/>
        </w:rPr>
        <w:t xml:space="preserve">wat zich vertaalt in een EBITDA van €1,8 miljard voor 2025. Vermenigvuldigen we dit cijfer met een multiple van 10 (wat in lijn ligt met de LTM EBITDA </w:t>
      </w:r>
      <w:proofErr w:type="spellStart"/>
      <w:r w:rsidRPr="006F04CB">
        <w:rPr>
          <w:rFonts w:ascii="Calibri" w:hAnsi="Calibri" w:eastAsia="Calibri" w:cs="Calibri"/>
          <w:kern w:val="0"/>
          <w:lang w:val="nl-BE" w:eastAsia="en-GB"/>
          <w14:ligatures w14:val="none"/>
        </w:rPr>
        <w:t>multiples</w:t>
      </w:r>
      <w:proofErr w:type="spellEnd"/>
      <w:r w:rsidRPr="006F04CB">
        <w:rPr>
          <w:rFonts w:ascii="Calibri" w:hAnsi="Calibri" w:eastAsia="Calibri" w:cs="Calibri"/>
          <w:kern w:val="0"/>
          <w:lang w:val="nl-BE" w:eastAsia="en-GB"/>
          <w14:ligatures w14:val="none"/>
        </w:rPr>
        <w:t xml:space="preserve"> van sectorgenoten) dan vinden we </w:t>
      </w:r>
      <w:r w:rsidRPr="006F04CB">
        <w:rPr>
          <w:rFonts w:ascii="Calibri" w:hAnsi="Calibri" w:eastAsia="Calibri" w:cs="Calibri"/>
          <w:b/>
          <w:bCs/>
          <w:kern w:val="0"/>
          <w:lang w:val="nl-BE" w:eastAsia="en-GB"/>
          <w14:ligatures w14:val="none"/>
        </w:rPr>
        <w:t>ondernemingswaarde van minstens €18 miljard</w:t>
      </w:r>
      <w:r w:rsidRPr="006F04CB">
        <w:rPr>
          <w:rFonts w:ascii="Calibri" w:hAnsi="Calibri" w:eastAsia="Calibri" w:cs="Calibri"/>
          <w:kern w:val="0"/>
          <w:lang w:val="nl-BE" w:eastAsia="en-GB"/>
          <w14:ligatures w14:val="none"/>
        </w:rPr>
        <w:t xml:space="preserve"> voor UCB tegen het eind van 2025. Dit zou zich vertalen in een koers van </w:t>
      </w:r>
      <w:r w:rsidRPr="006F04CB">
        <w:rPr>
          <w:rFonts w:ascii="Calibri" w:hAnsi="Calibri" w:eastAsia="Calibri" w:cs="Calibri"/>
          <w:b/>
          <w:bCs/>
          <w:kern w:val="0"/>
          <w:lang w:val="nl-BE" w:eastAsia="en-GB"/>
          <w14:ligatures w14:val="none"/>
        </w:rPr>
        <w:t>€82 per aandeel</w:t>
      </w:r>
      <w:r w:rsidRPr="006F04CB">
        <w:rPr>
          <w:rFonts w:ascii="Calibri" w:hAnsi="Calibri" w:eastAsia="Calibri" w:cs="Calibri"/>
          <w:kern w:val="0"/>
          <w:lang w:val="nl-BE" w:eastAsia="en-GB"/>
          <w14:ligatures w14:val="none"/>
        </w:rPr>
        <w:t xml:space="preserve">. Dit conservatieve koersdoel, wat eerder als een ondergrens voor het aandeel kan gezien worden, biedt een opwaarts potentieel van 19% vanaf de huidige niveaus. </w:t>
      </w:r>
    </w:p>
    <w:p w:rsidRPr="006F04CB" w:rsidR="006F04CB" w:rsidP="006F04CB" w:rsidRDefault="006F04CB" w14:paraId="12CE8009"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Het gemiddelde koersdoel van analisten ligt op €102 per aandeel. (+48% </w:t>
      </w:r>
      <w:proofErr w:type="spellStart"/>
      <w:r w:rsidRPr="006F04CB">
        <w:rPr>
          <w:rFonts w:ascii="Calibri" w:hAnsi="Calibri" w:eastAsia="Calibri" w:cs="Calibri"/>
          <w:kern w:val="0"/>
          <w:lang w:val="nl-BE" w:eastAsia="en-GB"/>
          <w14:ligatures w14:val="none"/>
        </w:rPr>
        <w:t>upside</w:t>
      </w:r>
      <w:proofErr w:type="spellEnd"/>
      <w:r w:rsidRPr="006F04CB">
        <w:rPr>
          <w:rFonts w:ascii="Calibri" w:hAnsi="Calibri" w:eastAsia="Calibri" w:cs="Calibri"/>
          <w:kern w:val="0"/>
          <w:lang w:val="nl-BE" w:eastAsia="en-GB"/>
          <w14:ligatures w14:val="none"/>
        </w:rPr>
        <w:t>)</w:t>
      </w:r>
    </w:p>
    <w:bookmarkEnd w:id="3"/>
    <w:p w:rsidRPr="006F04CB" w:rsidR="006F04CB" w:rsidP="006F04CB" w:rsidRDefault="006F04CB" w14:paraId="171289FA" w14:textId="77777777">
      <w:pPr>
        <w:rPr>
          <w:rFonts w:ascii="Calibri" w:hAnsi="Calibri" w:eastAsia="Calibri" w:cs="Calibri"/>
          <w:kern w:val="0"/>
          <w:lang w:val="nl-BE" w:eastAsia="en-GB"/>
          <w14:ligatures w14:val="none"/>
        </w:rPr>
      </w:pPr>
    </w:p>
    <w:p w:rsidR="006F04CB" w:rsidP="006F04CB" w:rsidRDefault="006F04CB" w14:paraId="3D43F1D8" w14:textId="77777777">
      <w:pPr>
        <w:rPr>
          <w:rFonts w:ascii="Calibri" w:hAnsi="Calibri" w:eastAsia="Calibri" w:cs="Calibri"/>
          <w:kern w:val="0"/>
          <w:lang w:val="nl-BE" w:eastAsia="en-GB"/>
          <w14:ligatures w14:val="none"/>
        </w:rPr>
      </w:pPr>
      <w:r w:rsidRPr="006F04CB">
        <w:rPr>
          <w:rFonts w:ascii="Calibri" w:hAnsi="Calibri" w:eastAsia="Calibri" w:cs="Calibri"/>
          <w:noProof/>
          <w:kern w:val="0"/>
          <w:lang w:val="nl-BE" w:eastAsia="en-GB"/>
          <w14:ligatures w14:val="none"/>
        </w:rPr>
        <w:drawing>
          <wp:inline distT="0" distB="0" distL="0" distR="0" wp14:anchorId="72A1C3E2" wp14:editId="42E49BD4">
            <wp:extent cx="5760720" cy="2450465"/>
            <wp:effectExtent l="0" t="0" r="0" b="6985"/>
            <wp:docPr id="924122915" name="Picture 92412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450465"/>
                    </a:xfrm>
                    <a:prstGeom prst="rect">
                      <a:avLst/>
                    </a:prstGeom>
                    <a:noFill/>
                    <a:ln>
                      <a:noFill/>
                    </a:ln>
                  </pic:spPr>
                </pic:pic>
              </a:graphicData>
            </a:graphic>
          </wp:inline>
        </w:drawing>
      </w:r>
    </w:p>
    <w:p w:rsidR="00B62206" w:rsidP="00B62206" w:rsidRDefault="00B62206" w14:paraId="5ADF53B7" w14:textId="77777777">
      <w:pPr>
        <w:rPr>
          <w:rFonts w:ascii="Calibri" w:hAnsi="Calibri" w:eastAsia="Calibri" w:cs="Calibri"/>
          <w:kern w:val="0"/>
          <w:lang w:val="nl-BE" w:eastAsia="en-GB"/>
          <w14:ligatures w14:val="none"/>
        </w:rPr>
      </w:pPr>
    </w:p>
    <w:p w:rsidR="00B62206" w:rsidRDefault="00B62206" w14:paraId="1BF3FAFC" w14:textId="77777777">
      <w:pPr>
        <w:rPr>
          <w:rFonts w:ascii="Calibri" w:hAnsi="Calibri" w:eastAsia="Calibri" w:cs="Calibri"/>
          <w:kern w:val="0"/>
          <w:lang w:val="nl-BE" w:eastAsia="en-GB"/>
          <w14:ligatures w14:val="none"/>
        </w:rPr>
      </w:pPr>
      <w:r>
        <w:rPr>
          <w:rFonts w:ascii="Calibri" w:hAnsi="Calibri" w:eastAsia="Calibri" w:cs="Calibri"/>
          <w:kern w:val="0"/>
          <w:lang w:val="nl-BE" w:eastAsia="en-GB"/>
          <w14:ligatures w14:val="none"/>
        </w:rPr>
        <w:br w:type="page"/>
      </w:r>
    </w:p>
    <w:p w:rsidRPr="00B62206" w:rsidR="006F04CB" w:rsidP="00B62206" w:rsidRDefault="006F04CB" w14:paraId="6DF2AE48" w14:textId="449B7C15">
      <w:pPr>
        <w:rPr>
          <w:rFonts w:ascii="Calibri" w:hAnsi="Calibri" w:eastAsia="Calibri" w:cs="Calibri"/>
          <w:kern w:val="0"/>
          <w:lang w:val="nl-BE" w:eastAsia="en-GB"/>
          <w14:ligatures w14:val="none"/>
        </w:rPr>
      </w:pPr>
      <w:proofErr w:type="spellStart"/>
      <w:r w:rsidRPr="006F04CB">
        <w:rPr>
          <w:rFonts w:ascii="Calibri" w:hAnsi="Calibri" w:eastAsia="Calibri" w:cs="Calibri"/>
          <w:b/>
          <w:bCs/>
          <w:color w:val="004D22"/>
          <w:kern w:val="0"/>
          <w:sz w:val="32"/>
          <w:szCs w:val="32"/>
          <w:u w:val="single"/>
          <w:lang w:val="nl-BE" w:eastAsia="en-GB"/>
          <w14:ligatures w14:val="none"/>
        </w:rPr>
        <w:lastRenderedPageBreak/>
        <w:t>Shareholder</w:t>
      </w:r>
      <w:proofErr w:type="spellEnd"/>
      <w:r w:rsidRPr="006F04CB">
        <w:rPr>
          <w:rFonts w:ascii="Calibri" w:hAnsi="Calibri" w:eastAsia="Calibri" w:cs="Calibri"/>
          <w:b/>
          <w:bCs/>
          <w:color w:val="004D22"/>
          <w:kern w:val="0"/>
          <w:sz w:val="32"/>
          <w:szCs w:val="32"/>
          <w:u w:val="single"/>
          <w:lang w:val="nl-BE" w:eastAsia="en-GB"/>
          <w14:ligatures w14:val="none"/>
        </w:rPr>
        <w:t xml:space="preserve"> </w:t>
      </w:r>
      <w:proofErr w:type="spellStart"/>
      <w:r w:rsidRPr="006F04CB">
        <w:rPr>
          <w:rFonts w:ascii="Calibri" w:hAnsi="Calibri" w:eastAsia="Calibri" w:cs="Calibri"/>
          <w:b/>
          <w:bCs/>
          <w:color w:val="004D22"/>
          <w:kern w:val="0"/>
          <w:sz w:val="32"/>
          <w:szCs w:val="32"/>
          <w:u w:val="single"/>
          <w:lang w:val="nl-BE" w:eastAsia="en-GB"/>
          <w14:ligatures w14:val="none"/>
        </w:rPr>
        <w:t>Structure</w:t>
      </w:r>
      <w:proofErr w:type="spellEnd"/>
      <w:r w:rsidRPr="006F04CB">
        <w:rPr>
          <w:rFonts w:ascii="Calibri" w:hAnsi="Calibri" w:eastAsia="Calibri" w:cs="Calibri"/>
          <w:b/>
          <w:bCs/>
          <w:color w:val="004D22"/>
          <w:kern w:val="0"/>
          <w:sz w:val="32"/>
          <w:szCs w:val="32"/>
          <w:u w:val="single"/>
          <w:lang w:val="nl-BE" w:eastAsia="en-GB"/>
          <w14:ligatures w14:val="none"/>
        </w:rPr>
        <w:t>:</w:t>
      </w:r>
    </w:p>
    <w:p w:rsidRPr="006F04CB" w:rsidR="006F04CB" w:rsidP="006F04CB" w:rsidRDefault="006F04CB" w14:paraId="058A85FE" w14:textId="07ED6727">
      <w:pPr>
        <w:rPr>
          <w:color w:val="004D22"/>
          <w:sz w:val="32"/>
          <w:szCs w:val="32"/>
          <w:u w:val="single"/>
          <w:lang w:val="nl-BE" w:eastAsia="en-GB"/>
        </w:rPr>
      </w:pPr>
      <w:r w:rsidRPr="00B62206">
        <w:rPr>
          <w:noProof/>
          <w:highlight w:val="yellow"/>
          <w:lang w:val="nl-BE" w:eastAsia="en-GB"/>
        </w:rPr>
        <w:drawing>
          <wp:anchor distT="0" distB="0" distL="114300" distR="114300" simplePos="0" relativeHeight="251659264" behindDoc="1" locked="0" layoutInCell="1" allowOverlap="1" wp14:anchorId="7A379DC3" wp14:editId="42AC3D9F">
            <wp:simplePos x="0" y="0"/>
            <wp:positionH relativeFrom="column">
              <wp:posOffset>3816985</wp:posOffset>
            </wp:positionH>
            <wp:positionV relativeFrom="paragraph">
              <wp:posOffset>163195</wp:posOffset>
            </wp:positionV>
            <wp:extent cx="2023110" cy="2476500"/>
            <wp:effectExtent l="0" t="0" r="0" b="0"/>
            <wp:wrapTight wrapText="bothSides">
              <wp:wrapPolygon edited="0">
                <wp:start x="0" y="0"/>
                <wp:lineTo x="0" y="21434"/>
                <wp:lineTo x="21356" y="21434"/>
                <wp:lineTo x="21356" y="0"/>
                <wp:lineTo x="0" y="0"/>
              </wp:wrapPolygon>
            </wp:wrapTight>
            <wp:docPr id="1510177664" name="Picture 1510177664"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77664" name="Picture 1" descr="A pie chart with different colored circles&#10;&#10;Description automatically generated"/>
                    <pic:cNvPicPr/>
                  </pic:nvPicPr>
                  <pic:blipFill rotWithShape="1">
                    <a:blip r:embed="rId13">
                      <a:extLst>
                        <a:ext uri="{28A0092B-C50C-407E-A947-70E740481C1C}">
                          <a14:useLocalDpi xmlns:a14="http://schemas.microsoft.com/office/drawing/2010/main" val="0"/>
                        </a:ext>
                      </a:extLst>
                    </a:blip>
                    <a:srcRect t="8252"/>
                    <a:stretch/>
                  </pic:blipFill>
                  <pic:spPr bwMode="auto">
                    <a:xfrm>
                      <a:off x="0" y="0"/>
                      <a:ext cx="2023110"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2206">
        <w:rPr>
          <w:color w:val="004D22"/>
          <w:highlight w:val="yellow"/>
          <w:lang w:val="nl-BE" w:eastAsia="en-GB"/>
        </w:rPr>
        <w:t>[Wie zijn de belangrijkste aandeelhouders? Heeft het management aandelen in handen</w:t>
      </w:r>
      <w:r w:rsidRPr="00B62206" w:rsidR="00B62206">
        <w:rPr>
          <w:color w:val="004D22"/>
          <w:highlight w:val="yellow"/>
          <w:lang w:val="nl-BE" w:eastAsia="en-GB"/>
        </w:rPr>
        <w:t>? Koopt het management aandelen of verkopen ze?</w:t>
      </w:r>
      <w:r w:rsidRPr="00B62206">
        <w:rPr>
          <w:color w:val="004D22"/>
          <w:highlight w:val="yellow"/>
          <w:lang w:val="nl-BE" w:eastAsia="en-GB"/>
        </w:rPr>
        <w:t>]</w:t>
      </w:r>
    </w:p>
    <w:p w:rsidRPr="006F04CB" w:rsidR="006F04CB" w:rsidP="006F04CB" w:rsidRDefault="006F04CB" w14:paraId="2E43120E" w14:textId="77777777">
      <w:pPr>
        <w:jc w:val="both"/>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De belangrijkste aandeelhouder van UCB is </w:t>
      </w:r>
      <w:proofErr w:type="spellStart"/>
      <w:r w:rsidRPr="006F04CB">
        <w:rPr>
          <w:rFonts w:ascii="Calibri" w:hAnsi="Calibri" w:eastAsia="Calibri" w:cs="Calibri"/>
          <w:b/>
          <w:bCs/>
          <w:kern w:val="0"/>
          <w:lang w:val="nl-BE" w:eastAsia="en-GB"/>
          <w14:ligatures w14:val="none"/>
        </w:rPr>
        <w:t>Financiere</w:t>
      </w:r>
      <w:proofErr w:type="spellEnd"/>
      <w:r w:rsidRPr="006F04CB">
        <w:rPr>
          <w:rFonts w:ascii="Calibri" w:hAnsi="Calibri" w:eastAsia="Calibri" w:cs="Calibri"/>
          <w:b/>
          <w:bCs/>
          <w:kern w:val="0"/>
          <w:lang w:val="nl-BE" w:eastAsia="en-GB"/>
          <w14:ligatures w14:val="none"/>
        </w:rPr>
        <w:t xml:space="preserve"> de </w:t>
      </w:r>
      <w:proofErr w:type="spellStart"/>
      <w:r w:rsidRPr="006F04CB">
        <w:rPr>
          <w:rFonts w:ascii="Calibri" w:hAnsi="Calibri" w:eastAsia="Calibri" w:cs="Calibri"/>
          <w:b/>
          <w:bCs/>
          <w:kern w:val="0"/>
          <w:lang w:val="nl-BE" w:eastAsia="en-GB"/>
          <w14:ligatures w14:val="none"/>
        </w:rPr>
        <w:t>Tubize</w:t>
      </w:r>
      <w:proofErr w:type="spellEnd"/>
      <w:r w:rsidRPr="006F04CB">
        <w:rPr>
          <w:rFonts w:ascii="Calibri" w:hAnsi="Calibri" w:eastAsia="Calibri" w:cs="Calibri"/>
          <w:b/>
          <w:bCs/>
          <w:kern w:val="0"/>
          <w:lang w:val="nl-BE" w:eastAsia="en-GB"/>
          <w14:ligatures w14:val="none"/>
        </w:rPr>
        <w:t>.</w:t>
      </w:r>
      <w:r w:rsidRPr="006F04CB">
        <w:rPr>
          <w:rFonts w:ascii="Calibri" w:hAnsi="Calibri" w:eastAsia="Calibri" w:cs="Calibri"/>
          <w:kern w:val="0"/>
          <w:lang w:val="nl-BE" w:eastAsia="en-GB"/>
          <w14:ligatures w14:val="none"/>
        </w:rPr>
        <w:t xml:space="preserve"> Deze </w:t>
      </w:r>
      <w:proofErr w:type="spellStart"/>
      <w:r w:rsidRPr="006F04CB">
        <w:rPr>
          <w:rFonts w:ascii="Calibri" w:hAnsi="Calibri" w:eastAsia="Calibri" w:cs="Calibri"/>
          <w:kern w:val="0"/>
          <w:lang w:val="nl-BE" w:eastAsia="en-GB"/>
          <w14:ligatures w14:val="none"/>
        </w:rPr>
        <w:t>monoholding</w:t>
      </w:r>
      <w:proofErr w:type="spellEnd"/>
      <w:r w:rsidRPr="006F04CB">
        <w:rPr>
          <w:rFonts w:ascii="Calibri" w:hAnsi="Calibri" w:eastAsia="Calibri" w:cs="Calibri"/>
          <w:kern w:val="0"/>
          <w:lang w:val="nl-BE" w:eastAsia="en-GB"/>
          <w14:ligatures w14:val="none"/>
        </w:rPr>
        <w:t xml:space="preserve"> (holding die in slechts 1 bedrijf investeert) houdt een belang aan van 36% en breidt dit belang geleidelijk aan uit. </w:t>
      </w:r>
      <w:proofErr w:type="spellStart"/>
      <w:r w:rsidRPr="006F04CB">
        <w:rPr>
          <w:rFonts w:ascii="Calibri" w:hAnsi="Calibri" w:eastAsia="Calibri" w:cs="Calibri"/>
          <w:kern w:val="0"/>
          <w:lang w:val="nl-BE" w:eastAsia="en-GB"/>
          <w14:ligatures w14:val="none"/>
        </w:rPr>
        <w:t>Financiere</w:t>
      </w:r>
      <w:proofErr w:type="spellEnd"/>
      <w:r w:rsidRPr="006F04CB">
        <w:rPr>
          <w:rFonts w:ascii="Calibri" w:hAnsi="Calibri" w:eastAsia="Calibri" w:cs="Calibri"/>
          <w:kern w:val="0"/>
          <w:lang w:val="nl-BE" w:eastAsia="en-GB"/>
          <w14:ligatures w14:val="none"/>
        </w:rPr>
        <w:t xml:space="preserve"> de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is het vehikel via de welke de familie rond UCB oprichter Emmanuel Janssen haar belang in UCB controleert. De free </w:t>
      </w:r>
      <w:proofErr w:type="spellStart"/>
      <w:r w:rsidRPr="006F04CB">
        <w:rPr>
          <w:rFonts w:ascii="Calibri" w:hAnsi="Calibri" w:eastAsia="Calibri" w:cs="Calibri"/>
          <w:kern w:val="0"/>
          <w:lang w:val="nl-BE" w:eastAsia="en-GB"/>
          <w14:ligatures w14:val="none"/>
        </w:rPr>
        <w:t>float</w:t>
      </w:r>
      <w:proofErr w:type="spellEnd"/>
      <w:r w:rsidRPr="006F04CB">
        <w:rPr>
          <w:rFonts w:ascii="Calibri" w:hAnsi="Calibri" w:eastAsia="Calibri" w:cs="Calibri"/>
          <w:kern w:val="0"/>
          <w:lang w:val="nl-BE" w:eastAsia="en-GB"/>
          <w14:ligatures w14:val="none"/>
        </w:rPr>
        <w:t xml:space="preserve"> (vrij verhandelbare aandelen) van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bedraagt 43% de overige 67% is voornamelijk in handen van </w:t>
      </w:r>
      <w:proofErr w:type="spellStart"/>
      <w:r w:rsidRPr="006F04CB">
        <w:rPr>
          <w:rFonts w:ascii="Calibri" w:hAnsi="Calibri" w:eastAsia="Calibri" w:cs="Calibri"/>
          <w:kern w:val="0"/>
          <w:lang w:val="nl-BE" w:eastAsia="en-GB"/>
          <w14:ligatures w14:val="none"/>
        </w:rPr>
        <w:t>van</w:t>
      </w:r>
      <w:proofErr w:type="spellEnd"/>
      <w:r w:rsidRPr="006F04CB">
        <w:rPr>
          <w:rFonts w:ascii="Calibri" w:hAnsi="Calibri" w:eastAsia="Calibri" w:cs="Calibri"/>
          <w:kern w:val="0"/>
          <w:lang w:val="nl-BE" w:eastAsia="en-GB"/>
          <w14:ligatures w14:val="none"/>
        </w:rPr>
        <w:t xml:space="preserve"> de familie Janssen.</w:t>
      </w:r>
    </w:p>
    <w:p w:rsidRPr="006F04CB" w:rsidR="006F04CB" w:rsidP="006F04CB" w:rsidRDefault="006F04CB" w14:paraId="5E186013" w14:textId="77777777">
      <w:pPr>
        <w:jc w:val="both"/>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Andere grote aandeelhouders zijn de Amerikaanse investeringsgroepen Wellington Management (8%) en Blackrock (5%). UCB zelf heeft 3% van haar eigen aandelen. Retail beleggers vertegenwoordigen 7% van het kapitaal.</w:t>
      </w:r>
    </w:p>
    <w:p w:rsidRPr="006F04CB" w:rsidR="006F04CB" w:rsidP="006F04CB" w:rsidRDefault="006F04CB" w14:paraId="682AB38F"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Holdings noteren gewoonlijk met een korting op de intrinsieke waarde. Dit betekent dat de beurswaarde van de holding kleiner is dan de beurswaarde van de belangen die de holding aanhoudt. Voor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bedraagt de korting momenteel meer dan 40%. Historisch gezien schommelt deze korting tussen de 30% en 50%. </w:t>
      </w:r>
      <w:r w:rsidRPr="006F04CB">
        <w:rPr>
          <w:rFonts w:ascii="Calibri" w:hAnsi="Calibri" w:eastAsia="Calibri" w:cs="Calibri"/>
          <w:b/>
          <w:bCs/>
          <w:kern w:val="0"/>
          <w:lang w:val="nl-BE" w:eastAsia="en-GB"/>
          <w14:ligatures w14:val="none"/>
        </w:rPr>
        <w:t xml:space="preserve">Aangezien de korting nu eerder aan het uiteinde zit van deze range kan het interessant zijn om een belang in UCB op te bouwen via aankopen </w:t>
      </w:r>
      <w:proofErr w:type="spellStart"/>
      <w:r w:rsidRPr="006F04CB">
        <w:rPr>
          <w:rFonts w:ascii="Calibri" w:hAnsi="Calibri" w:eastAsia="Calibri" w:cs="Calibri"/>
          <w:b/>
          <w:bCs/>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Om de korting te verkleinen kan </w:t>
      </w:r>
      <w:proofErr w:type="spellStart"/>
      <w:r w:rsidRPr="006F04CB">
        <w:rPr>
          <w:rFonts w:ascii="Calibri" w:hAnsi="Calibri" w:eastAsia="Calibri" w:cs="Calibri"/>
          <w:kern w:val="0"/>
          <w:lang w:val="nl-BE" w:eastAsia="en-GB"/>
          <w14:ligatures w14:val="none"/>
        </w:rPr>
        <w:t>Financiere</w:t>
      </w:r>
      <w:proofErr w:type="spellEnd"/>
      <w:r w:rsidRPr="006F04CB">
        <w:rPr>
          <w:rFonts w:ascii="Calibri" w:hAnsi="Calibri" w:eastAsia="Calibri" w:cs="Calibri"/>
          <w:kern w:val="0"/>
          <w:lang w:val="nl-BE" w:eastAsia="en-GB"/>
          <w14:ligatures w14:val="none"/>
        </w:rPr>
        <w:t xml:space="preserve"> de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eigen aandelen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inkopen, al is dit eerder uitzonderlijk. Men heeft dit in het verleden slechts 2 keer gedaan, 1 keer in 2015 en 1 keer in 2018, goed voor 96.233 aandelen. Indien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van mening is dat UCB ondergewaardeerd is, kan men ook overgaan tot het aankopen van extra aandelen UCB. Tijdens het eerste semester van 2023 nam </w:t>
      </w:r>
      <w:proofErr w:type="spellStart"/>
      <w:r w:rsidRPr="006F04CB">
        <w:rPr>
          <w:rFonts w:ascii="Calibri" w:hAnsi="Calibri" w:eastAsia="Calibri" w:cs="Calibri"/>
          <w:kern w:val="0"/>
          <w:lang w:val="nl-BE" w:eastAsia="en-GB"/>
          <w14:ligatures w14:val="none"/>
        </w:rPr>
        <w:t>Tubize</w:t>
      </w:r>
      <w:proofErr w:type="spellEnd"/>
      <w:r w:rsidRPr="006F04CB">
        <w:rPr>
          <w:rFonts w:ascii="Calibri" w:hAnsi="Calibri" w:eastAsia="Calibri" w:cs="Calibri"/>
          <w:kern w:val="0"/>
          <w:lang w:val="nl-BE" w:eastAsia="en-GB"/>
          <w14:ligatures w14:val="none"/>
        </w:rPr>
        <w:t xml:space="preserve"> 52,1 miljoen euro op van de beschikbare kredietlijnen (in totaal 350 miljoen euro) om UCB-aandelen te kunnen aankopen. </w:t>
      </w:r>
    </w:p>
    <w:p w:rsidRPr="006F04CB" w:rsidR="006F04CB" w:rsidP="006F04CB" w:rsidRDefault="006F04CB" w14:paraId="49375C0D" w14:textId="77777777">
      <w:pPr>
        <w:rPr>
          <w:rFonts w:ascii="Calibri" w:hAnsi="Calibri" w:eastAsia="Calibri" w:cs="Calibri"/>
          <w:noProof/>
          <w:kern w:val="0"/>
          <w:lang w:val="nl-BE" w:eastAsia="en-GB"/>
          <w14:ligatures w14:val="none"/>
        </w:rPr>
      </w:pPr>
    </w:p>
    <w:p w:rsidRPr="006F04CB" w:rsidR="006F04CB" w:rsidP="006F04CB" w:rsidRDefault="006F04CB" w14:paraId="6BD33629" w14:textId="77777777">
      <w:pPr>
        <w:rPr>
          <w:rFonts w:ascii="Calibri" w:hAnsi="Calibri" w:eastAsia="Calibri" w:cs="Calibri"/>
          <w:noProof/>
          <w:kern w:val="0"/>
          <w:lang w:val="nl-BE" w:eastAsia="en-GB"/>
          <w14:ligatures w14:val="none"/>
        </w:rPr>
      </w:pPr>
    </w:p>
    <w:p w:rsidRPr="006F04CB" w:rsidR="006F04CB" w:rsidP="006F04CB" w:rsidRDefault="006F04CB" w14:paraId="20D1C220" w14:textId="77777777">
      <w:pPr>
        <w:jc w:val="center"/>
        <w:rPr>
          <w:rFonts w:ascii="Calibri" w:hAnsi="Calibri" w:eastAsia="Calibri" w:cs="Calibri"/>
          <w:kern w:val="0"/>
          <w:lang w:val="nl-BE" w:eastAsia="en-GB"/>
          <w14:ligatures w14:val="none"/>
        </w:rPr>
      </w:pPr>
    </w:p>
    <w:p w:rsidRPr="006F04CB" w:rsidR="006F04CB" w:rsidP="006F04CB" w:rsidRDefault="006F04CB" w14:paraId="2A110996" w14:textId="77777777">
      <w:pPr>
        <w:rPr>
          <w:rFonts w:ascii="Calibri" w:hAnsi="Calibri" w:eastAsia="Calibri" w:cs="Calibri"/>
          <w:noProof/>
          <w:kern w:val="0"/>
          <w:lang w:val="nl-BE" w:eastAsia="en-GB"/>
          <w14:ligatures w14:val="none"/>
        </w:rPr>
      </w:pPr>
    </w:p>
    <w:p w:rsidR="00B62206" w:rsidP="00B62206" w:rsidRDefault="006F04CB" w14:paraId="7564226B" w14:textId="5D59E670">
      <w:pPr>
        <w:rPr>
          <w:rFonts w:ascii="Calibri" w:hAnsi="Calibri" w:eastAsia="Calibri" w:cs="Calibri"/>
          <w:noProof/>
          <w:kern w:val="0"/>
          <w:lang w:val="nl-BE" w:eastAsia="en-GB"/>
          <w14:ligatures w14:val="none"/>
        </w:rPr>
      </w:pPr>
      <w:r w:rsidRPr="006F04CB">
        <w:rPr>
          <w:rFonts w:ascii="Calibri" w:hAnsi="Calibri" w:eastAsia="Calibri" w:cs="Calibri"/>
          <w:noProof/>
          <w:kern w:val="0"/>
          <w:lang w:val="nl-BE" w:eastAsia="en-GB"/>
          <w14:ligatures w14:val="none"/>
        </w:rPr>
        <w:drawing>
          <wp:anchor distT="0" distB="0" distL="114300" distR="114300" simplePos="0" relativeHeight="251660288" behindDoc="1" locked="0" layoutInCell="1" allowOverlap="1" wp14:anchorId="64C4D94C" wp14:editId="6ED11EF5">
            <wp:simplePos x="0" y="0"/>
            <wp:positionH relativeFrom="column">
              <wp:posOffset>624205</wp:posOffset>
            </wp:positionH>
            <wp:positionV relativeFrom="paragraph">
              <wp:posOffset>-1051560</wp:posOffset>
            </wp:positionV>
            <wp:extent cx="4545906" cy="2542540"/>
            <wp:effectExtent l="0" t="0" r="7620" b="0"/>
            <wp:wrapTight wrapText="bothSides">
              <wp:wrapPolygon edited="0">
                <wp:start x="0" y="0"/>
                <wp:lineTo x="0" y="21363"/>
                <wp:lineTo x="21546" y="21363"/>
                <wp:lineTo x="21546" y="0"/>
                <wp:lineTo x="0" y="0"/>
              </wp:wrapPolygon>
            </wp:wrapTight>
            <wp:docPr id="1216277183" name="Picture 1216277183" descr="Geen beschrijving beschikb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en beschrijving beschikba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5906" cy="2542540"/>
                    </a:xfrm>
                    <a:prstGeom prst="rect">
                      <a:avLst/>
                    </a:prstGeom>
                    <a:noFill/>
                    <a:ln>
                      <a:noFill/>
                    </a:ln>
                  </pic:spPr>
                </pic:pic>
              </a:graphicData>
            </a:graphic>
          </wp:anchor>
        </w:drawing>
      </w:r>
    </w:p>
    <w:p w:rsidR="00B62206" w:rsidP="00B62206" w:rsidRDefault="00B62206" w14:paraId="3BCCF483" w14:textId="5792118A">
      <w:pPr>
        <w:rPr>
          <w:rFonts w:ascii="Calibri" w:hAnsi="Calibri" w:eastAsia="Calibri" w:cs="Calibri"/>
          <w:noProof/>
          <w:kern w:val="0"/>
          <w:lang w:val="nl-BE" w:eastAsia="en-GB"/>
          <w14:ligatures w14:val="none"/>
        </w:rPr>
      </w:pPr>
    </w:p>
    <w:p w:rsidR="00B62206" w:rsidP="00B62206" w:rsidRDefault="00B62206" w14:paraId="1907A774" w14:textId="381CA861">
      <w:pPr>
        <w:rPr>
          <w:rFonts w:ascii="Calibri" w:hAnsi="Calibri" w:eastAsia="Calibri" w:cs="Calibri"/>
          <w:noProof/>
          <w:kern w:val="0"/>
          <w:lang w:val="nl-BE" w:eastAsia="en-GB"/>
          <w14:ligatures w14:val="none"/>
        </w:rPr>
      </w:pPr>
    </w:p>
    <w:p w:rsidR="00B62206" w:rsidP="00B62206" w:rsidRDefault="00B62206" w14:paraId="54910725" w14:textId="45B510F0">
      <w:pPr>
        <w:rPr>
          <w:rFonts w:ascii="Calibri" w:hAnsi="Calibri" w:eastAsia="Calibri" w:cs="Calibri"/>
          <w:noProof/>
          <w:kern w:val="0"/>
          <w:lang w:val="nl-BE" w:eastAsia="en-GB"/>
          <w14:ligatures w14:val="none"/>
        </w:rPr>
      </w:pPr>
    </w:p>
    <w:p w:rsidR="00B62206" w:rsidP="00B62206" w:rsidRDefault="00B62206" w14:paraId="524EBECC" w14:textId="77777777">
      <w:pPr>
        <w:rPr>
          <w:rFonts w:ascii="Calibri" w:hAnsi="Calibri" w:eastAsia="Calibri" w:cs="Calibri"/>
          <w:noProof/>
          <w:kern w:val="0"/>
          <w:lang w:val="nl-BE" w:eastAsia="en-GB"/>
          <w14:ligatures w14:val="none"/>
        </w:rPr>
      </w:pPr>
    </w:p>
    <w:p w:rsidR="00B62206" w:rsidP="00B62206" w:rsidRDefault="00B62206" w14:paraId="736A80FC" w14:textId="77777777">
      <w:pPr>
        <w:rPr>
          <w:rFonts w:ascii="Calibri" w:hAnsi="Calibri" w:eastAsia="Calibri" w:cs="Calibri"/>
          <w:noProof/>
          <w:kern w:val="0"/>
          <w:lang w:val="nl-BE" w:eastAsia="en-GB"/>
          <w14:ligatures w14:val="none"/>
        </w:rPr>
      </w:pPr>
    </w:p>
    <w:p w:rsidR="00B62206" w:rsidP="00B62206" w:rsidRDefault="00B62206" w14:paraId="437D1C27" w14:textId="77777777">
      <w:pPr>
        <w:rPr>
          <w:rFonts w:ascii="Calibri" w:hAnsi="Calibri" w:eastAsia="Calibri" w:cs="Calibri"/>
          <w:noProof/>
          <w:kern w:val="0"/>
          <w:lang w:val="nl-BE" w:eastAsia="en-GB"/>
          <w14:ligatures w14:val="none"/>
        </w:rPr>
      </w:pPr>
    </w:p>
    <w:p w:rsidR="00B62206" w:rsidRDefault="00B62206" w14:paraId="740B7CD7" w14:textId="77777777">
      <w:pPr>
        <w:rPr>
          <w:rFonts w:ascii="Calibri" w:hAnsi="Calibri" w:eastAsia="Calibri" w:cs="Calibri"/>
          <w:noProof/>
          <w:kern w:val="0"/>
          <w:lang w:val="nl-BE" w:eastAsia="en-GB"/>
          <w14:ligatures w14:val="none"/>
        </w:rPr>
      </w:pPr>
      <w:r>
        <w:rPr>
          <w:rFonts w:ascii="Calibri" w:hAnsi="Calibri" w:eastAsia="Calibri" w:cs="Calibri"/>
          <w:noProof/>
          <w:kern w:val="0"/>
          <w:lang w:val="nl-BE" w:eastAsia="en-GB"/>
          <w14:ligatures w14:val="none"/>
        </w:rPr>
        <w:br w:type="page"/>
      </w:r>
    </w:p>
    <w:p w:rsidRPr="00B62206" w:rsidR="00B62206" w:rsidP="00B62206" w:rsidRDefault="00B62206" w14:paraId="304A8E99" w14:textId="31ADCFD9">
      <w:pPr>
        <w:rPr>
          <w:rFonts w:ascii="Calibri" w:hAnsi="Calibri" w:eastAsia="Calibri" w:cs="Calibri"/>
          <w:noProof/>
          <w:kern w:val="0"/>
          <w:lang w:val="nl-BE" w:eastAsia="en-GB"/>
          <w14:ligatures w14:val="none"/>
        </w:rPr>
      </w:pPr>
      <w:r w:rsidRPr="00B62206">
        <w:rPr>
          <w:rFonts w:ascii="Calibri" w:hAnsi="Calibri" w:eastAsia="Calibri" w:cs="Calibri"/>
          <w:b/>
          <w:bCs/>
          <w:color w:val="004D22"/>
          <w:kern w:val="0"/>
          <w:sz w:val="32"/>
          <w:szCs w:val="32"/>
          <w:u w:val="single"/>
          <w:lang w:val="nl-BE" w:eastAsia="en-GB"/>
          <w14:ligatures w14:val="none"/>
        </w:rPr>
        <w:lastRenderedPageBreak/>
        <w:t>SWOT-analyse:</w:t>
      </w:r>
    </w:p>
    <w:p w:rsidRPr="00B62206" w:rsidR="00B62206" w:rsidP="00B62206" w:rsidRDefault="00B62206" w14:paraId="374D4CF0" w14:textId="77777777">
      <w:pPr>
        <w:keepNext/>
        <w:keepLines/>
        <w:spacing w:before="40" w:after="0"/>
        <w:outlineLvl w:val="1"/>
        <w:rPr>
          <w:rFonts w:ascii="Calibri" w:hAnsi="Calibri" w:eastAsia="Calibri" w:cs="Calibri"/>
          <w:color w:val="004D22"/>
          <w:kern w:val="0"/>
          <w:sz w:val="26"/>
          <w:szCs w:val="26"/>
          <w:lang w:val="nl-BE" w:eastAsia="en-GB"/>
          <w14:ligatures w14:val="none"/>
        </w:rPr>
      </w:pPr>
      <w:proofErr w:type="spellStart"/>
      <w:r w:rsidRPr="00B62206">
        <w:rPr>
          <w:rFonts w:ascii="Calibri" w:hAnsi="Calibri" w:eastAsia="Calibri" w:cs="Calibri"/>
          <w:color w:val="004D22"/>
          <w:kern w:val="0"/>
          <w:sz w:val="26"/>
          <w:szCs w:val="26"/>
          <w:lang w:val="nl-BE" w:eastAsia="en-GB"/>
          <w14:ligatures w14:val="none"/>
        </w:rPr>
        <w:t>Strengths</w:t>
      </w:r>
      <w:proofErr w:type="spellEnd"/>
      <w:r w:rsidRPr="00B62206">
        <w:rPr>
          <w:rFonts w:ascii="Calibri" w:hAnsi="Calibri" w:eastAsia="Calibri" w:cs="Calibri"/>
          <w:color w:val="004D22"/>
          <w:kern w:val="0"/>
          <w:sz w:val="26"/>
          <w:szCs w:val="26"/>
          <w:lang w:val="nl-BE" w:eastAsia="en-GB"/>
          <w14:ligatures w14:val="none"/>
        </w:rPr>
        <w:t>:</w:t>
      </w:r>
    </w:p>
    <w:p w:rsidRPr="00B62206" w:rsidR="00B62206" w:rsidP="00B62206" w:rsidRDefault="00B62206" w14:paraId="2B8D665C"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Hoge investeringen in R&amp;D</w:t>
      </w:r>
    </w:p>
    <w:p w:rsidRPr="00B62206" w:rsidR="00B62206" w:rsidP="00B62206" w:rsidRDefault="00B62206" w14:paraId="6A9CA2B9"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Hoogopgeleid personeel</w:t>
      </w:r>
    </w:p>
    <w:p w:rsidRPr="00B62206" w:rsidR="00B62206" w:rsidP="00B62206" w:rsidRDefault="00B62206" w14:paraId="161B821B"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Internationaal: producten in 40 landen verkocht</w:t>
      </w:r>
    </w:p>
    <w:p w:rsidRPr="00B62206" w:rsidR="00B62206" w:rsidP="00B62206" w:rsidRDefault="00B62206" w14:paraId="385AF2B1"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Conservatieve </w:t>
      </w:r>
      <w:proofErr w:type="spellStart"/>
      <w:r w:rsidRPr="00B62206">
        <w:rPr>
          <w:rFonts w:ascii="Calibri" w:hAnsi="Calibri" w:eastAsia="Calibri" w:cs="Calibri"/>
          <w:kern w:val="0"/>
          <w:lang w:val="nl-BE" w:eastAsia="en-GB"/>
          <w14:ligatures w14:val="none"/>
        </w:rPr>
        <w:t>guidances</w:t>
      </w:r>
      <w:proofErr w:type="spellEnd"/>
      <w:r w:rsidRPr="00B62206">
        <w:rPr>
          <w:rFonts w:ascii="Calibri" w:hAnsi="Calibri" w:eastAsia="Calibri" w:cs="Calibri"/>
          <w:kern w:val="0"/>
          <w:lang w:val="nl-BE" w:eastAsia="en-GB"/>
          <w14:ligatures w14:val="none"/>
        </w:rPr>
        <w:t xml:space="preserve"> (</w:t>
      </w:r>
      <w:proofErr w:type="spellStart"/>
      <w:r w:rsidRPr="00B62206">
        <w:rPr>
          <w:rFonts w:ascii="Calibri" w:hAnsi="Calibri" w:eastAsia="Calibri" w:cs="Calibri"/>
          <w:kern w:val="0"/>
          <w:lang w:val="nl-BE" w:eastAsia="en-GB"/>
          <w14:ligatures w14:val="none"/>
        </w:rPr>
        <w:t>Cimzia</w:t>
      </w:r>
      <w:proofErr w:type="spellEnd"/>
      <w:r w:rsidRPr="00B62206">
        <w:rPr>
          <w:rFonts w:ascii="Calibri" w:hAnsi="Calibri" w:eastAsia="Calibri" w:cs="Calibri"/>
          <w:kern w:val="0"/>
          <w:lang w:val="nl-BE" w:eastAsia="en-GB"/>
          <w14:ligatures w14:val="none"/>
        </w:rPr>
        <w:t xml:space="preserve"> voorspeld 2 miljard in 2024, behaald in 2022)</w:t>
      </w:r>
    </w:p>
    <w:p w:rsidRPr="00B62206" w:rsidR="00B62206" w:rsidP="00B62206" w:rsidRDefault="00B62206" w14:paraId="141D4293"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Tot 2026 geen </w:t>
      </w:r>
      <w:proofErr w:type="spellStart"/>
      <w:r w:rsidRPr="00B62206">
        <w:rPr>
          <w:rFonts w:ascii="Calibri" w:hAnsi="Calibri" w:eastAsia="Calibri" w:cs="Calibri"/>
          <w:kern w:val="0"/>
          <w:lang w:val="nl-BE" w:eastAsia="en-GB"/>
          <w14:ligatures w14:val="none"/>
        </w:rPr>
        <w:t>biosimilar</w:t>
      </w:r>
      <w:proofErr w:type="spellEnd"/>
      <w:r w:rsidRPr="00B62206">
        <w:rPr>
          <w:rFonts w:ascii="Calibri" w:hAnsi="Calibri" w:eastAsia="Calibri" w:cs="Calibri"/>
          <w:kern w:val="0"/>
          <w:lang w:val="nl-BE" w:eastAsia="en-GB"/>
          <w14:ligatures w14:val="none"/>
        </w:rPr>
        <w:t xml:space="preserve"> voor </w:t>
      </w:r>
      <w:proofErr w:type="spellStart"/>
      <w:r w:rsidRPr="00B62206">
        <w:rPr>
          <w:rFonts w:ascii="Calibri" w:hAnsi="Calibri" w:eastAsia="Calibri" w:cs="Calibri"/>
          <w:kern w:val="0"/>
          <w:lang w:val="nl-BE" w:eastAsia="en-GB"/>
          <w14:ligatures w14:val="none"/>
        </w:rPr>
        <w:t>Cimzia</w:t>
      </w:r>
      <w:proofErr w:type="spellEnd"/>
      <w:r w:rsidRPr="00B62206">
        <w:rPr>
          <w:rFonts w:ascii="Calibri" w:hAnsi="Calibri" w:eastAsia="Calibri" w:cs="Calibri"/>
          <w:kern w:val="0"/>
          <w:lang w:val="nl-BE" w:eastAsia="en-GB"/>
          <w14:ligatures w14:val="none"/>
        </w:rPr>
        <w:t xml:space="preserve"> op de markt --&gt; verzekerd van hoge omzet </w:t>
      </w:r>
    </w:p>
    <w:p w:rsidRPr="00B62206" w:rsidR="00B62206" w:rsidP="00B62206" w:rsidRDefault="00B62206" w14:paraId="418FC5D0" w14:textId="77777777">
      <w:pPr>
        <w:numPr>
          <w:ilvl w:val="0"/>
          <w:numId w:val="3"/>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Pricing </w:t>
      </w:r>
      <w:proofErr w:type="spellStart"/>
      <w:r w:rsidRPr="00B62206">
        <w:rPr>
          <w:rFonts w:ascii="Calibri" w:hAnsi="Calibri" w:eastAsia="Calibri" w:cs="Calibri"/>
          <w:kern w:val="0"/>
          <w:lang w:val="nl-BE" w:eastAsia="en-GB"/>
          <w14:ligatures w14:val="none"/>
        </w:rPr>
        <w:t>strength</w:t>
      </w:r>
      <w:proofErr w:type="spellEnd"/>
      <w:r w:rsidRPr="00B62206">
        <w:rPr>
          <w:rFonts w:ascii="Calibri" w:hAnsi="Calibri" w:eastAsia="Calibri" w:cs="Calibri"/>
          <w:kern w:val="0"/>
          <w:lang w:val="nl-BE" w:eastAsia="en-GB"/>
          <w14:ligatures w14:val="none"/>
        </w:rPr>
        <w:t>: laten hun prijzen jaarlijks met 4% stijgen zonder problemen</w:t>
      </w:r>
    </w:p>
    <w:p w:rsidRPr="00B62206" w:rsidR="00B62206" w:rsidP="00B62206" w:rsidRDefault="00B62206" w14:paraId="43A4902F" w14:textId="77777777">
      <w:pPr>
        <w:keepNext/>
        <w:keepLines/>
        <w:spacing w:before="40" w:after="0"/>
        <w:outlineLvl w:val="1"/>
        <w:rPr>
          <w:rFonts w:ascii="Calibri" w:hAnsi="Calibri" w:eastAsia="Calibri" w:cs="Calibri"/>
          <w:color w:val="004D22"/>
          <w:kern w:val="0"/>
          <w:sz w:val="26"/>
          <w:szCs w:val="26"/>
          <w:lang w:val="nl-BE" w:eastAsia="en-GB"/>
          <w14:ligatures w14:val="none"/>
        </w:rPr>
      </w:pPr>
      <w:proofErr w:type="spellStart"/>
      <w:r w:rsidRPr="00B62206">
        <w:rPr>
          <w:rFonts w:ascii="Calibri" w:hAnsi="Calibri" w:eastAsia="Calibri" w:cs="Calibri"/>
          <w:color w:val="004D22"/>
          <w:kern w:val="0"/>
          <w:sz w:val="26"/>
          <w:szCs w:val="26"/>
          <w:lang w:val="nl-BE" w:eastAsia="en-GB"/>
          <w14:ligatures w14:val="none"/>
        </w:rPr>
        <w:t>Weaknesses</w:t>
      </w:r>
      <w:proofErr w:type="spellEnd"/>
      <w:r w:rsidRPr="00B62206">
        <w:rPr>
          <w:rFonts w:ascii="Calibri" w:hAnsi="Calibri" w:eastAsia="Calibri" w:cs="Calibri"/>
          <w:color w:val="004D22"/>
          <w:kern w:val="0"/>
          <w:sz w:val="26"/>
          <w:szCs w:val="26"/>
          <w:lang w:val="nl-BE" w:eastAsia="en-GB"/>
          <w14:ligatures w14:val="none"/>
        </w:rPr>
        <w:t>:</w:t>
      </w:r>
    </w:p>
    <w:p w:rsidRPr="00B62206" w:rsidR="00B62206" w:rsidP="00B62206" w:rsidRDefault="00B62206" w14:paraId="1B3C29D4" w14:textId="77777777">
      <w:pPr>
        <w:numPr>
          <w:ilvl w:val="0"/>
          <w:numId w:val="4"/>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Binnen 5 jaar vooral afhankelijk van de inkomsten van </w:t>
      </w:r>
      <w:proofErr w:type="spellStart"/>
      <w:r w:rsidRPr="00B62206">
        <w:rPr>
          <w:rFonts w:ascii="Calibri" w:hAnsi="Calibri" w:eastAsia="Calibri" w:cs="Calibri"/>
          <w:kern w:val="0"/>
          <w:lang w:val="nl-BE" w:eastAsia="en-GB"/>
          <w14:ligatures w14:val="none"/>
        </w:rPr>
        <w:t>Bimzelx</w:t>
      </w:r>
      <w:proofErr w:type="spellEnd"/>
    </w:p>
    <w:p w:rsidRPr="00B62206" w:rsidR="00B62206" w:rsidP="00B62206" w:rsidRDefault="00B62206" w14:paraId="6E1D59D1" w14:textId="77777777">
      <w:pPr>
        <w:numPr>
          <w:ilvl w:val="0"/>
          <w:numId w:val="4"/>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FDA framing (bijsluiter geval van </w:t>
      </w:r>
      <w:proofErr w:type="spellStart"/>
      <w:r w:rsidRPr="00B62206">
        <w:rPr>
          <w:rFonts w:ascii="Calibri" w:hAnsi="Calibri" w:eastAsia="Calibri" w:cs="Calibri"/>
          <w:kern w:val="0"/>
          <w:lang w:val="nl-BE" w:eastAsia="en-GB"/>
          <w14:ligatures w14:val="none"/>
        </w:rPr>
        <w:t>Bimzelx</w:t>
      </w:r>
      <w:proofErr w:type="spellEnd"/>
      <w:r w:rsidRPr="00B62206">
        <w:rPr>
          <w:rFonts w:ascii="Calibri" w:hAnsi="Calibri" w:eastAsia="Calibri" w:cs="Calibri"/>
          <w:kern w:val="0"/>
          <w:lang w:val="nl-BE" w:eastAsia="en-GB"/>
          <w14:ligatures w14:val="none"/>
        </w:rPr>
        <w:t>)</w:t>
      </w:r>
    </w:p>
    <w:p w:rsidRPr="00B62206" w:rsidR="00B62206" w:rsidP="00B62206" w:rsidRDefault="00B62206" w14:paraId="770BA2C7" w14:textId="77777777">
      <w:pPr>
        <w:keepNext/>
        <w:keepLines/>
        <w:spacing w:before="40" w:after="0"/>
        <w:outlineLvl w:val="1"/>
        <w:rPr>
          <w:rFonts w:ascii="Calibri" w:hAnsi="Calibri" w:eastAsia="Calibri" w:cs="Calibri"/>
          <w:color w:val="004D22"/>
          <w:kern w:val="0"/>
          <w:sz w:val="26"/>
          <w:szCs w:val="26"/>
          <w:lang w:val="nl-BE" w:eastAsia="en-GB"/>
          <w14:ligatures w14:val="none"/>
        </w:rPr>
      </w:pPr>
      <w:proofErr w:type="spellStart"/>
      <w:r w:rsidRPr="00B62206">
        <w:rPr>
          <w:rFonts w:ascii="Calibri" w:hAnsi="Calibri" w:eastAsia="Calibri" w:cs="Calibri"/>
          <w:color w:val="004D22"/>
          <w:kern w:val="0"/>
          <w:sz w:val="26"/>
          <w:szCs w:val="26"/>
          <w:lang w:val="nl-BE" w:eastAsia="en-GB"/>
          <w14:ligatures w14:val="none"/>
        </w:rPr>
        <w:t>Opportunities</w:t>
      </w:r>
      <w:proofErr w:type="spellEnd"/>
      <w:r w:rsidRPr="00B62206">
        <w:rPr>
          <w:rFonts w:ascii="Calibri" w:hAnsi="Calibri" w:eastAsia="Calibri" w:cs="Calibri"/>
          <w:color w:val="004D22"/>
          <w:kern w:val="0"/>
          <w:sz w:val="26"/>
          <w:szCs w:val="26"/>
          <w:lang w:val="nl-BE" w:eastAsia="en-GB"/>
          <w14:ligatures w14:val="none"/>
        </w:rPr>
        <w:t>:</w:t>
      </w:r>
    </w:p>
    <w:p w:rsidRPr="00B62206" w:rsidR="00B62206" w:rsidP="00B62206" w:rsidRDefault="00B62206" w14:paraId="1470B63D" w14:textId="77777777">
      <w:pPr>
        <w:keepNext/>
        <w:keepLines/>
        <w:numPr>
          <w:ilvl w:val="0"/>
          <w:numId w:val="1"/>
        </w:numPr>
        <w:spacing w:before="40" w:after="0"/>
        <w:outlineLvl w:val="1"/>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Ervaring in neurologische en immunologische ziektes om pipeline verder uit te breiden</w:t>
      </w:r>
    </w:p>
    <w:p w:rsidRPr="00B62206" w:rsidR="00B62206" w:rsidP="00B62206" w:rsidRDefault="00B62206" w14:paraId="430C0512" w14:textId="77777777">
      <w:pPr>
        <w:numPr>
          <w:ilvl w:val="0"/>
          <w:numId w:val="2"/>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Verwachting van marge-uitbreiding van 23% naar 30%</w:t>
      </w:r>
    </w:p>
    <w:p w:rsidRPr="00B62206" w:rsidR="00B62206" w:rsidP="00B62206" w:rsidRDefault="00B62206" w14:paraId="3F2B653F" w14:textId="77777777">
      <w:pPr>
        <w:numPr>
          <w:ilvl w:val="0"/>
          <w:numId w:val="5"/>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Ervaring in M&amp;A (zoals </w:t>
      </w:r>
      <w:proofErr w:type="spellStart"/>
      <w:r w:rsidRPr="00B62206">
        <w:rPr>
          <w:rFonts w:ascii="Calibri" w:hAnsi="Calibri" w:eastAsia="Calibri" w:cs="Calibri"/>
          <w:kern w:val="0"/>
          <w:lang w:val="nl-BE" w:eastAsia="en-GB"/>
          <w14:ligatures w14:val="none"/>
        </w:rPr>
        <w:t>Engage</w:t>
      </w:r>
      <w:proofErr w:type="spellEnd"/>
      <w:r w:rsidRPr="00B62206">
        <w:rPr>
          <w:rFonts w:ascii="Calibri" w:hAnsi="Calibri" w:eastAsia="Calibri" w:cs="Calibri"/>
          <w:kern w:val="0"/>
          <w:lang w:val="nl-BE" w:eastAsia="en-GB"/>
          <w14:ligatures w14:val="none"/>
        </w:rPr>
        <w:t xml:space="preserve"> </w:t>
      </w:r>
      <w:proofErr w:type="spellStart"/>
      <w:r w:rsidRPr="00B62206">
        <w:rPr>
          <w:rFonts w:ascii="Calibri" w:hAnsi="Calibri" w:eastAsia="Calibri" w:cs="Calibri"/>
          <w:kern w:val="0"/>
          <w:lang w:val="nl-BE" w:eastAsia="en-GB"/>
          <w14:ligatures w14:val="none"/>
        </w:rPr>
        <w:t>Therapeutics</w:t>
      </w:r>
      <w:proofErr w:type="spellEnd"/>
      <w:r w:rsidRPr="00B62206">
        <w:rPr>
          <w:rFonts w:ascii="Calibri" w:hAnsi="Calibri" w:eastAsia="Calibri" w:cs="Calibri"/>
          <w:kern w:val="0"/>
          <w:lang w:val="nl-BE" w:eastAsia="en-GB"/>
          <w14:ligatures w14:val="none"/>
        </w:rPr>
        <w:t xml:space="preserve"> met Staccato Alprazolam voor $125M, verwachte inkomsten van $120M jaarlijks tegen 2033)</w:t>
      </w:r>
    </w:p>
    <w:p w:rsidRPr="00B62206" w:rsidR="00B62206" w:rsidP="00B62206" w:rsidRDefault="00B62206" w14:paraId="7ED7F654" w14:textId="77777777">
      <w:pPr>
        <w:keepNext/>
        <w:keepLines/>
        <w:spacing w:before="40" w:after="0"/>
        <w:outlineLvl w:val="1"/>
        <w:rPr>
          <w:rFonts w:ascii="Calibri" w:hAnsi="Calibri" w:eastAsia="Calibri" w:cs="Calibri"/>
          <w:kern w:val="0"/>
          <w:lang w:val="nl-BE" w:eastAsia="en-GB"/>
          <w14:ligatures w14:val="none"/>
        </w:rPr>
      </w:pPr>
      <w:proofErr w:type="spellStart"/>
      <w:r w:rsidRPr="00B62206">
        <w:rPr>
          <w:rFonts w:ascii="Calibri" w:hAnsi="Calibri" w:eastAsia="Calibri" w:cs="Calibri"/>
          <w:color w:val="004D22"/>
          <w:kern w:val="0"/>
          <w:sz w:val="26"/>
          <w:szCs w:val="26"/>
          <w:lang w:val="nl-BE" w:eastAsia="en-GB"/>
          <w14:ligatures w14:val="none"/>
        </w:rPr>
        <w:t>Threaths</w:t>
      </w:r>
      <w:proofErr w:type="spellEnd"/>
      <w:r w:rsidRPr="00B62206">
        <w:rPr>
          <w:rFonts w:ascii="Calibri" w:hAnsi="Calibri" w:eastAsia="Calibri" w:cs="Calibri"/>
          <w:color w:val="004D22"/>
          <w:kern w:val="0"/>
          <w:sz w:val="26"/>
          <w:szCs w:val="26"/>
          <w:lang w:val="nl-BE" w:eastAsia="en-GB"/>
          <w14:ligatures w14:val="none"/>
        </w:rPr>
        <w:t>:</w:t>
      </w:r>
    </w:p>
    <w:p w:rsidRPr="00B62206" w:rsidR="00B62206" w:rsidP="00B62206" w:rsidRDefault="00B62206" w14:paraId="3E11E98E" w14:textId="77777777">
      <w:pPr>
        <w:numPr>
          <w:ilvl w:val="0"/>
          <w:numId w:val="2"/>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Wispelturige FDA voor toekomstige geneesmiddelen </w:t>
      </w:r>
    </w:p>
    <w:p w:rsidRPr="00B62206" w:rsidR="00B62206" w:rsidP="00B62206" w:rsidRDefault="00B62206" w14:paraId="5039BBEF" w14:textId="77777777">
      <w:pPr>
        <w:numPr>
          <w:ilvl w:val="0"/>
          <w:numId w:val="2"/>
        </w:numPr>
        <w:contextualSpacing/>
        <w:rPr>
          <w:rFonts w:ascii="Calibri" w:hAnsi="Calibri" w:eastAsia="Calibri" w:cs="Calibri"/>
          <w:kern w:val="0"/>
          <w:lang w:val="nl-BE" w:eastAsia="en-GB"/>
          <w14:ligatures w14:val="none"/>
        </w:rPr>
      </w:pPr>
      <w:r w:rsidRPr="00B62206">
        <w:rPr>
          <w:rFonts w:ascii="Calibri" w:hAnsi="Calibri" w:eastAsia="Calibri" w:cs="Calibri"/>
          <w:kern w:val="0"/>
          <w:lang w:val="nl-BE" w:eastAsia="en-GB"/>
          <w14:ligatures w14:val="none"/>
        </w:rPr>
        <w:t xml:space="preserve">Betere geneesmiddelen ontwikkeld door big </w:t>
      </w:r>
      <w:proofErr w:type="spellStart"/>
      <w:r w:rsidRPr="00B62206">
        <w:rPr>
          <w:rFonts w:ascii="Calibri" w:hAnsi="Calibri" w:eastAsia="Calibri" w:cs="Calibri"/>
          <w:kern w:val="0"/>
          <w:lang w:val="nl-BE" w:eastAsia="en-GB"/>
          <w14:ligatures w14:val="none"/>
        </w:rPr>
        <w:t>pharma</w:t>
      </w:r>
      <w:proofErr w:type="spellEnd"/>
    </w:p>
    <w:p w:rsidR="00B62206" w:rsidP="006F04CB" w:rsidRDefault="00B62206" w14:paraId="49209B6F" w14:textId="301A5BAB">
      <w:pPr>
        <w:rPr>
          <w:rFonts w:ascii="Calibri" w:hAnsi="Calibri" w:eastAsia="Calibri" w:cs="Calibri"/>
          <w:kern w:val="0"/>
          <w:lang w:val="nl-BE" w:eastAsia="en-GB"/>
          <w14:ligatures w14:val="none"/>
        </w:rPr>
      </w:pPr>
      <w:r>
        <w:rPr>
          <w:rFonts w:ascii="Calibri" w:hAnsi="Calibri" w:eastAsia="Calibri" w:cs="Calibri"/>
          <w:kern w:val="0"/>
          <w:lang w:val="nl-BE" w:eastAsia="en-GB"/>
          <w14:ligatures w14:val="none"/>
        </w:rPr>
        <w:br w:type="page"/>
      </w:r>
    </w:p>
    <w:p w:rsidRPr="006F04CB" w:rsidR="006F04CB" w:rsidP="006F04CB" w:rsidRDefault="006F04CB" w14:paraId="07F3BB7B" w14:textId="77777777">
      <w:pPr>
        <w:keepNext/>
        <w:keepLines/>
        <w:spacing w:before="240" w:after="0"/>
        <w:outlineLvl w:val="0"/>
        <w:rPr>
          <w:rFonts w:ascii="Calibri" w:hAnsi="Calibri" w:eastAsia="Calibri" w:cs="Calibri"/>
          <w:b/>
          <w:bCs/>
          <w:color w:val="004D22"/>
          <w:kern w:val="0"/>
          <w:sz w:val="32"/>
          <w:szCs w:val="32"/>
          <w:u w:val="single"/>
          <w:lang w:val="nl-BE" w:eastAsia="en-GB"/>
          <w14:ligatures w14:val="none"/>
        </w:rPr>
      </w:pPr>
      <w:r w:rsidRPr="006F04CB">
        <w:rPr>
          <w:rFonts w:ascii="Calibri" w:hAnsi="Calibri" w:eastAsia="Calibri" w:cs="Calibri"/>
          <w:b/>
          <w:bCs/>
          <w:color w:val="004D22"/>
          <w:kern w:val="0"/>
          <w:sz w:val="32"/>
          <w:szCs w:val="32"/>
          <w:u w:val="single"/>
          <w:lang w:val="nl-BE" w:eastAsia="en-GB"/>
          <w14:ligatures w14:val="none"/>
        </w:rPr>
        <w:lastRenderedPageBreak/>
        <w:t>Koersverloop:</w:t>
      </w:r>
    </w:p>
    <w:p w:rsidRPr="006F04CB" w:rsidR="006F04CB" w:rsidP="006F04CB" w:rsidRDefault="006F04CB" w14:paraId="2C6C15CE" w14:textId="77777777">
      <w:pPr>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 </w:t>
      </w:r>
      <w:r w:rsidRPr="006F04CB">
        <w:rPr>
          <w:rFonts w:ascii="Calibri" w:hAnsi="Calibri" w:eastAsia="Calibri" w:cs="Calibri"/>
          <w:noProof/>
          <w:kern w:val="0"/>
          <w:lang w:val="nl-BE" w:eastAsia="en-GB"/>
          <w14:ligatures w14:val="none"/>
        </w:rPr>
        <w:drawing>
          <wp:inline distT="0" distB="0" distL="0" distR="0" wp14:anchorId="75A4283C" wp14:editId="35A86EB3">
            <wp:extent cx="5760720" cy="3369945"/>
            <wp:effectExtent l="0" t="0" r="0" b="1905"/>
            <wp:docPr id="713075725" name="Picture 713075725" descr="A graph with 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5725" name="Picture 1" descr="A graph with red lines and numbers&#10;&#10;Description automatically generated"/>
                    <pic:cNvPicPr/>
                  </pic:nvPicPr>
                  <pic:blipFill>
                    <a:blip r:embed="rId15"/>
                    <a:stretch>
                      <a:fillRect/>
                    </a:stretch>
                  </pic:blipFill>
                  <pic:spPr>
                    <a:xfrm>
                      <a:off x="0" y="0"/>
                      <a:ext cx="5760720" cy="3369945"/>
                    </a:xfrm>
                    <a:prstGeom prst="rect">
                      <a:avLst/>
                    </a:prstGeom>
                  </pic:spPr>
                </pic:pic>
              </a:graphicData>
            </a:graphic>
          </wp:inline>
        </w:drawing>
      </w:r>
    </w:p>
    <w:p w:rsidRPr="006F04CB" w:rsidR="006F04CB" w:rsidP="006F04CB" w:rsidRDefault="006F04CB" w14:paraId="498D5B8C" w14:textId="77777777">
      <w:pPr>
        <w:rPr>
          <w:rFonts w:ascii="Calibri" w:hAnsi="Calibri" w:eastAsia="Calibri" w:cs="Calibri"/>
          <w:kern w:val="0"/>
          <w:lang w:val="nl-BE" w:eastAsia="en-GB"/>
          <w14:ligatures w14:val="none"/>
        </w:rPr>
      </w:pPr>
    </w:p>
    <w:p w:rsidRPr="006F04CB" w:rsidR="006F04CB" w:rsidP="006F04CB" w:rsidRDefault="006F04CB" w14:paraId="4EFDF049" w14:textId="77777777">
      <w:pPr>
        <w:keepNext/>
        <w:keepLines/>
        <w:spacing w:before="240" w:after="0"/>
        <w:outlineLvl w:val="0"/>
        <w:rPr>
          <w:rFonts w:ascii="Calibri" w:hAnsi="Calibri" w:eastAsia="Calibri" w:cs="Calibri"/>
          <w:b/>
          <w:bCs/>
          <w:color w:val="2F5496"/>
          <w:kern w:val="0"/>
          <w:sz w:val="32"/>
          <w:szCs w:val="32"/>
          <w:u w:val="single"/>
          <w:lang w:val="nl-BE" w:eastAsia="en-GB"/>
          <w14:ligatures w14:val="none"/>
        </w:rPr>
      </w:pPr>
      <w:r w:rsidRPr="006F04CB">
        <w:rPr>
          <w:rFonts w:ascii="Calibri" w:hAnsi="Calibri" w:eastAsia="Calibri" w:cs="Calibri"/>
          <w:b/>
          <w:bCs/>
          <w:color w:val="004D22"/>
          <w:kern w:val="0"/>
          <w:sz w:val="32"/>
          <w:szCs w:val="32"/>
          <w:u w:val="single"/>
          <w:lang w:val="nl-BE" w:eastAsia="en-GB"/>
          <w14:ligatures w14:val="none"/>
        </w:rPr>
        <w:t>Conclusie</w:t>
      </w:r>
      <w:r w:rsidRPr="006F04CB">
        <w:rPr>
          <w:rFonts w:ascii="Calibri" w:hAnsi="Calibri" w:eastAsia="Calibri" w:cs="Calibri"/>
          <w:b/>
          <w:bCs/>
          <w:color w:val="2F5496"/>
          <w:kern w:val="0"/>
          <w:sz w:val="32"/>
          <w:szCs w:val="32"/>
          <w:u w:val="single"/>
          <w:lang w:val="nl-BE" w:eastAsia="en-GB"/>
          <w14:ligatures w14:val="none"/>
        </w:rPr>
        <w:t>:</w:t>
      </w:r>
    </w:p>
    <w:p w:rsidRPr="006F04CB" w:rsidR="006F04CB" w:rsidP="006F04CB" w:rsidRDefault="006F04CB" w14:paraId="7EF805F8" w14:textId="77777777">
      <w:pPr>
        <w:jc w:val="both"/>
        <w:rPr>
          <w:rFonts w:ascii="Calibri" w:hAnsi="Calibri" w:eastAsia="Calibri" w:cs="Calibri"/>
          <w:kern w:val="0"/>
          <w:lang w:val="nl-BE" w:eastAsia="en-GB"/>
          <w14:ligatures w14:val="none"/>
        </w:rPr>
      </w:pPr>
      <w:r w:rsidRPr="006F04CB">
        <w:rPr>
          <w:rFonts w:ascii="Calibri" w:hAnsi="Calibri" w:eastAsia="Calibri" w:cs="Calibri"/>
          <w:kern w:val="0"/>
          <w:lang w:val="nl-BE" w:eastAsia="en-GB"/>
          <w14:ligatures w14:val="none"/>
        </w:rPr>
        <w:t xml:space="preserve">UCB is een stabiel </w:t>
      </w:r>
      <w:proofErr w:type="spellStart"/>
      <w:r w:rsidRPr="006F04CB">
        <w:rPr>
          <w:rFonts w:ascii="Calibri" w:hAnsi="Calibri" w:eastAsia="Calibri" w:cs="Calibri"/>
          <w:kern w:val="0"/>
          <w:lang w:val="nl-BE" w:eastAsia="en-GB"/>
          <w14:ligatures w14:val="none"/>
        </w:rPr>
        <w:t>pharma</w:t>
      </w:r>
      <w:proofErr w:type="spellEnd"/>
      <w:r w:rsidRPr="006F04CB">
        <w:rPr>
          <w:rFonts w:ascii="Calibri" w:hAnsi="Calibri" w:eastAsia="Calibri" w:cs="Calibri"/>
          <w:kern w:val="0"/>
          <w:lang w:val="nl-BE" w:eastAsia="en-GB"/>
          <w14:ligatures w14:val="none"/>
        </w:rPr>
        <w:t xml:space="preserve"> bedrijf met mooie groei vooruitzichten en zicht op aanzienlijke marge verbeteringen. De vertragingen en problemen in het goedkeuringsproces van </w:t>
      </w:r>
      <w:proofErr w:type="spellStart"/>
      <w:r w:rsidRPr="006F04CB">
        <w:rPr>
          <w:rFonts w:ascii="Calibri" w:hAnsi="Calibri" w:eastAsia="Calibri" w:cs="Calibri"/>
          <w:kern w:val="0"/>
          <w:lang w:val="nl-BE" w:eastAsia="en-GB"/>
          <w14:ligatures w14:val="none"/>
        </w:rPr>
        <w:t>Bimzelx</w:t>
      </w:r>
      <w:proofErr w:type="spellEnd"/>
      <w:r w:rsidRPr="006F04CB">
        <w:rPr>
          <w:rFonts w:ascii="Calibri" w:hAnsi="Calibri" w:eastAsia="Calibri" w:cs="Calibri"/>
          <w:kern w:val="0"/>
          <w:lang w:val="nl-BE" w:eastAsia="en-GB"/>
          <w14:ligatures w14:val="none"/>
        </w:rPr>
        <w:t xml:space="preserve"> maakten van 2022 een struikelblok. In 2023 kwam de goedkeuring er eindelijk al werd deze niet beloond door beleggers omwille van een vervelende waarschuwing die moest werden opgenomen in de bijsluiter. Analisten geloven dat concurrenten van UCB deze waarschuwing zullen uitspelen om hun medicijnen te verkopen wat volgens hen dus zal resulteren in lagere piekverkopen voor UCB ondanks de superieure werking van </w:t>
      </w:r>
      <w:proofErr w:type="spellStart"/>
      <w:r w:rsidRPr="006F04CB">
        <w:rPr>
          <w:rFonts w:ascii="Calibri" w:hAnsi="Calibri" w:eastAsia="Calibri" w:cs="Calibri"/>
          <w:kern w:val="0"/>
          <w:lang w:val="nl-BE" w:eastAsia="en-GB"/>
          <w14:ligatures w14:val="none"/>
        </w:rPr>
        <w:t>Bimzelx</w:t>
      </w:r>
      <w:proofErr w:type="spellEnd"/>
      <w:r w:rsidRPr="006F04CB">
        <w:rPr>
          <w:rFonts w:ascii="Calibri" w:hAnsi="Calibri" w:eastAsia="Calibri" w:cs="Calibri"/>
          <w:kern w:val="0"/>
          <w:lang w:val="nl-BE" w:eastAsia="en-GB"/>
          <w14:ligatures w14:val="none"/>
        </w:rPr>
        <w:t xml:space="preserve">. Beurshuis </w:t>
      </w:r>
      <w:proofErr w:type="spellStart"/>
      <w:r w:rsidRPr="006F04CB">
        <w:rPr>
          <w:rFonts w:ascii="Calibri" w:hAnsi="Calibri" w:eastAsia="Calibri" w:cs="Calibri"/>
          <w:kern w:val="0"/>
          <w:lang w:val="nl-BE" w:eastAsia="en-GB"/>
          <w14:ligatures w14:val="none"/>
        </w:rPr>
        <w:t>Citi</w:t>
      </w:r>
      <w:proofErr w:type="spellEnd"/>
      <w:r w:rsidRPr="006F04CB">
        <w:rPr>
          <w:rFonts w:ascii="Calibri" w:hAnsi="Calibri" w:eastAsia="Calibri" w:cs="Calibri"/>
          <w:kern w:val="0"/>
          <w:lang w:val="nl-BE" w:eastAsia="en-GB"/>
          <w14:ligatures w14:val="none"/>
        </w:rPr>
        <w:t xml:space="preserve"> mikt nu op slechts €2.3 miljard in piekverkopen. Niet tegenstaande heeft het management van UCB recentelijk de verwachtingen opgetrokken naar €4 miljard. Deze discrepantie tussen de verwachtingen van analisten en de verwachtingen van het eerder conservatieve UCB management kan een aantrekkelijke opportuniteit bieden voor beleggers indien het management erin slaagt haar doelstellingen te halen. De recente insideraankopen ten belope van meer dan €2.3 miljoen sinds de FDA goedkeuring doen ons geloven dat het nu inderdaad een opportuun moment is om een positie te openen in UCB. </w:t>
      </w:r>
    </w:p>
    <w:p w:rsidRPr="006F04CB" w:rsidR="006F04CB" w:rsidP="006F04CB" w:rsidRDefault="006F04CB" w14:paraId="0C09F90D" w14:textId="77777777">
      <w:pPr>
        <w:jc w:val="both"/>
        <w:rPr>
          <w:rFonts w:ascii="Calibri" w:hAnsi="Calibri" w:eastAsia="Calibri" w:cs="Calibri"/>
          <w:b/>
          <w:bCs/>
          <w:kern w:val="0"/>
          <w:lang w:val="nl-BE" w:eastAsia="en-GB"/>
          <w14:ligatures w14:val="none"/>
        </w:rPr>
      </w:pPr>
      <w:r w:rsidRPr="006F04CB">
        <w:rPr>
          <w:rFonts w:ascii="Calibri" w:hAnsi="Calibri" w:eastAsia="Calibri" w:cs="Calibri"/>
          <w:b/>
          <w:bCs/>
          <w:kern w:val="0"/>
          <w:lang w:val="nl-BE" w:eastAsia="en-GB"/>
          <w14:ligatures w14:val="none"/>
        </w:rPr>
        <w:t xml:space="preserve">Wij stellen voor om exposure op te bouwen aan UCB via aankopen in de </w:t>
      </w:r>
      <w:proofErr w:type="spellStart"/>
      <w:r w:rsidRPr="006F04CB">
        <w:rPr>
          <w:rFonts w:ascii="Calibri" w:hAnsi="Calibri" w:eastAsia="Calibri" w:cs="Calibri"/>
          <w:b/>
          <w:bCs/>
          <w:kern w:val="0"/>
          <w:lang w:val="nl-BE" w:eastAsia="en-GB"/>
          <w14:ligatures w14:val="none"/>
        </w:rPr>
        <w:t>monoholding</w:t>
      </w:r>
      <w:proofErr w:type="spellEnd"/>
      <w:r w:rsidRPr="006F04CB">
        <w:rPr>
          <w:rFonts w:ascii="Calibri" w:hAnsi="Calibri" w:eastAsia="Calibri" w:cs="Calibri"/>
          <w:b/>
          <w:bCs/>
          <w:kern w:val="0"/>
          <w:lang w:val="nl-BE" w:eastAsia="en-GB"/>
          <w14:ligatures w14:val="none"/>
        </w:rPr>
        <w:t xml:space="preserve"> </w:t>
      </w:r>
      <w:proofErr w:type="spellStart"/>
      <w:r w:rsidRPr="006F04CB">
        <w:rPr>
          <w:rFonts w:ascii="Calibri" w:hAnsi="Calibri" w:eastAsia="Calibri" w:cs="Calibri"/>
          <w:b/>
          <w:bCs/>
          <w:kern w:val="0"/>
          <w:lang w:val="nl-BE" w:eastAsia="en-GB"/>
          <w14:ligatures w14:val="none"/>
        </w:rPr>
        <w:t>Tubize</w:t>
      </w:r>
      <w:proofErr w:type="spellEnd"/>
      <w:r w:rsidRPr="006F04CB">
        <w:rPr>
          <w:rFonts w:ascii="Calibri" w:hAnsi="Calibri" w:eastAsia="Calibri" w:cs="Calibri"/>
          <w:b/>
          <w:bCs/>
          <w:kern w:val="0"/>
          <w:lang w:val="nl-BE" w:eastAsia="en-GB"/>
          <w14:ligatures w14:val="none"/>
        </w:rPr>
        <w:t xml:space="preserve">. Gezien de zeer lage exposure aan de </w:t>
      </w:r>
      <w:proofErr w:type="spellStart"/>
      <w:r w:rsidRPr="006F04CB">
        <w:rPr>
          <w:rFonts w:ascii="Calibri" w:hAnsi="Calibri" w:eastAsia="Calibri" w:cs="Calibri"/>
          <w:b/>
          <w:bCs/>
          <w:kern w:val="0"/>
          <w:lang w:val="nl-BE" w:eastAsia="en-GB"/>
          <w14:ligatures w14:val="none"/>
        </w:rPr>
        <w:t>pharma</w:t>
      </w:r>
      <w:proofErr w:type="spellEnd"/>
      <w:r w:rsidRPr="006F04CB">
        <w:rPr>
          <w:rFonts w:ascii="Calibri" w:hAnsi="Calibri" w:eastAsia="Calibri" w:cs="Calibri"/>
          <w:b/>
          <w:bCs/>
          <w:kern w:val="0"/>
          <w:lang w:val="nl-BE" w:eastAsia="en-GB"/>
          <w14:ligatures w14:val="none"/>
        </w:rPr>
        <w:t xml:space="preserve"> sector in de VIC portefeuille stellen we voor om 25 aandelen </w:t>
      </w:r>
      <w:proofErr w:type="spellStart"/>
      <w:r w:rsidRPr="006F04CB">
        <w:rPr>
          <w:rFonts w:ascii="Calibri" w:hAnsi="Calibri" w:eastAsia="Calibri" w:cs="Calibri"/>
          <w:b/>
          <w:bCs/>
          <w:kern w:val="0"/>
          <w:lang w:val="nl-BE" w:eastAsia="en-GB"/>
          <w14:ligatures w14:val="none"/>
        </w:rPr>
        <w:t>Tubize</w:t>
      </w:r>
      <w:proofErr w:type="spellEnd"/>
      <w:r w:rsidRPr="006F04CB">
        <w:rPr>
          <w:rFonts w:ascii="Calibri" w:hAnsi="Calibri" w:eastAsia="Calibri" w:cs="Calibri"/>
          <w:b/>
          <w:bCs/>
          <w:kern w:val="0"/>
          <w:lang w:val="nl-BE" w:eastAsia="en-GB"/>
          <w14:ligatures w14:val="none"/>
        </w:rPr>
        <w:t xml:space="preserve"> te kopen met een limiet van €66, goed voor om en bij de €1500.</w:t>
      </w:r>
    </w:p>
    <w:p w:rsidR="006F04CB" w:rsidP="006F04CB" w:rsidRDefault="006F04CB" w14:paraId="59BA7847" w14:textId="77777777">
      <w:pPr>
        <w:rPr>
          <w:rFonts w:ascii="Calibri" w:hAnsi="Calibri" w:eastAsia="Calibri" w:cs="Calibri"/>
          <w:kern w:val="0"/>
          <w:lang w:val="nl-BE" w:eastAsia="en-GB"/>
          <w14:ligatures w14:val="none"/>
        </w:rPr>
      </w:pPr>
    </w:p>
    <w:p w:rsidRPr="006F04CB" w:rsidR="006F04CB" w:rsidP="006F04CB" w:rsidRDefault="006F04CB" w14:paraId="15BD13B5" w14:textId="77777777">
      <w:pPr>
        <w:rPr>
          <w:rFonts w:ascii="Calibri" w:hAnsi="Calibri" w:eastAsia="Calibri" w:cs="Calibri"/>
          <w:kern w:val="0"/>
          <w:lang w:val="nl-BE" w:eastAsia="en-GB"/>
          <w14:ligatures w14:val="none"/>
        </w:rPr>
      </w:pPr>
    </w:p>
    <w:p w:rsidRPr="006F04CB" w:rsidR="006F04CB" w:rsidP="006F04CB" w:rsidRDefault="006F04CB" w14:paraId="31D52B41" w14:textId="77777777">
      <w:pPr>
        <w:rPr>
          <w:rFonts w:ascii="Calibri" w:hAnsi="Calibri" w:eastAsia="Calibri" w:cs="Calibri"/>
          <w:kern w:val="0"/>
          <w:lang w:val="nl-BE" w:eastAsia="en-GB"/>
          <w14:ligatures w14:val="none"/>
        </w:rPr>
      </w:pPr>
    </w:p>
    <w:p w:rsidRPr="00E7706D" w:rsidR="006F04CB" w:rsidP="00E7706D" w:rsidRDefault="006F04CB" w14:paraId="234408CE" w14:textId="77777777">
      <w:pPr>
        <w:rPr>
          <w:lang w:val="nl-NL"/>
        </w:rPr>
      </w:pPr>
    </w:p>
    <w:sectPr w:rsidRPr="00E7706D" w:rsidR="006F04CB" w:rsidSect="00446456">
      <w:headerReference w:type="default" r:id="rId16"/>
      <w:footerReference w:type="default" r:id="rId1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46456" w:rsidP="00965B24" w:rsidRDefault="00446456" w14:paraId="16855367" w14:textId="77777777">
      <w:pPr>
        <w:spacing w:after="0" w:line="240" w:lineRule="auto"/>
      </w:pPr>
      <w:r>
        <w:separator/>
      </w:r>
    </w:p>
  </w:endnote>
  <w:endnote w:type="continuationSeparator" w:id="0">
    <w:p w:rsidR="00446456" w:rsidP="00965B24" w:rsidRDefault="00446456" w14:paraId="2DB30D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7706D" w:rsidR="00E7706D" w:rsidP="00E7706D" w:rsidRDefault="00E7706D" w14:paraId="6ECF0E4B" w14:textId="43824740">
    <w:pPr>
      <w:pStyle w:val="Voettekst"/>
      <w:jc w:val="center"/>
      <w:rPr>
        <w:lang w:val="nl-NL"/>
      </w:rPr>
    </w:pPr>
    <w:r>
      <w:rPr>
        <w:lang w:val="nl-NL"/>
      </w:rPr>
      <w:t xml:space="preserve">[Namen van de personen die hebben </w:t>
    </w:r>
    <w:proofErr w:type="spellStart"/>
    <w:r>
      <w:rPr>
        <w:lang w:val="nl-NL"/>
      </w:rPr>
      <w:t>meegeweerkt</w:t>
    </w:r>
    <w:proofErr w:type="spellEnd"/>
    <w:r>
      <w:rPr>
        <w:lang w:val="nl-NL"/>
      </w:rPr>
      <w:t xml:space="preserve"> aan het voorstel]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46456" w:rsidP="00965B24" w:rsidRDefault="00446456" w14:paraId="02D9E9A9" w14:textId="77777777">
      <w:pPr>
        <w:spacing w:after="0" w:line="240" w:lineRule="auto"/>
      </w:pPr>
      <w:r>
        <w:separator/>
      </w:r>
    </w:p>
  </w:footnote>
  <w:footnote w:type="continuationSeparator" w:id="0">
    <w:p w:rsidR="00446456" w:rsidP="00965B24" w:rsidRDefault="00446456" w14:paraId="11C8BE2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BD690A" w:rsidR="002E46B5" w:rsidP="002E46B5" w:rsidRDefault="002E46B5" w14:paraId="1C5938D1" w14:textId="316F7FB4">
    <w:pPr>
      <w:pStyle w:val="Koptekst"/>
      <w:rPr>
        <w:b/>
        <w:bCs/>
        <w:color w:val="FFFFFF" w:themeColor="background1"/>
        <w:lang w:val="nl-BE"/>
      </w:rPr>
    </w:pPr>
    <w:r w:rsidRPr="00BD690A">
      <w:rPr>
        <w:b/>
        <w:bCs/>
        <w:color w:val="FFFFFF" w:themeColor="background1"/>
      </w:rPr>
      <w:ptab w:alignment="center" w:relativeTo="margin" w:leader="none"/>
    </w:r>
    <w:r w:rsidRPr="002E46B5">
      <w:rPr>
        <w:b/>
        <w:bCs/>
        <w:color w:val="FFFFFF" w:themeColor="background1"/>
        <w:sz w:val="28"/>
        <w:szCs w:val="28"/>
        <w:lang w:val="nl-BE"/>
      </w:rPr>
      <w:t>[Naam Bedrijf]</w:t>
    </w:r>
    <w:r w:rsidRPr="002E46B5">
      <w:rPr>
        <w:b/>
        <w:bCs/>
        <w:color w:val="FFFFFF" w:themeColor="background1"/>
        <w:sz w:val="28"/>
        <w:szCs w:val="28"/>
      </w:rPr>
      <w:ptab w:alignment="right" w:relativeTo="margin" w:leader="none"/>
    </w:r>
    <w:r w:rsidRPr="002E46B5">
      <w:rPr>
        <w:b/>
        <w:bCs/>
        <w:color w:val="FFFFFF" w:themeColor="background1"/>
        <w:sz w:val="28"/>
        <w:szCs w:val="28"/>
        <w:lang w:val="nl-BE"/>
      </w:rPr>
      <w:t>xx/xx/</w:t>
    </w:r>
    <w:proofErr w:type="spellStart"/>
    <w:r w:rsidRPr="002E46B5">
      <w:rPr>
        <w:b/>
        <w:bCs/>
        <w:color w:val="FFFFFF" w:themeColor="background1"/>
        <w:sz w:val="28"/>
        <w:szCs w:val="28"/>
        <w:lang w:val="nl-BE"/>
      </w:rPr>
      <w:t>xxxxx</w:t>
    </w:r>
    <w:proofErr w:type="spellEnd"/>
  </w:p>
  <w:p w:rsidRPr="002E46B5" w:rsidR="00965B24" w:rsidP="002E46B5" w:rsidRDefault="00965B24" w14:paraId="2115347D" w14:textId="12748D30">
    <w:pPr>
      <w:pStyle w:val="Koptekst"/>
      <w:rPr>
        <w:b/>
        <w:bCs/>
      </w:rPr>
    </w:pPr>
    <w:r w:rsidRPr="00965B24">
      <w:rPr>
        <w:noProof/>
      </w:rPr>
      <w:drawing>
        <wp:anchor distT="0" distB="0" distL="114300" distR="114300" simplePos="0" relativeHeight="251660288" behindDoc="1" locked="0" layoutInCell="1" allowOverlap="1" wp14:anchorId="51A18456" wp14:editId="3B30ECC9">
          <wp:simplePos x="0" y="0"/>
          <wp:positionH relativeFrom="column">
            <wp:posOffset>0</wp:posOffset>
          </wp:positionH>
          <wp:positionV relativeFrom="topMargin">
            <wp:posOffset>51377</wp:posOffset>
          </wp:positionV>
          <wp:extent cx="792000" cy="792000"/>
          <wp:effectExtent l="0" t="0" r="8255" b="8255"/>
          <wp:wrapNone/>
          <wp:docPr id="1030" name="Picture 6" descr="No description available.">
            <a:extLst xmlns:a="http://schemas.openxmlformats.org/drawingml/2006/main">
              <a:ext uri="{FF2B5EF4-FFF2-40B4-BE49-F238E27FC236}">
                <a16:creationId xmlns:a16="http://schemas.microsoft.com/office/drawing/2014/main" id="{14D26D7C-AB3B-A26F-E572-C0D8AD1AA0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No description available.">
                    <a:extLst>
                      <a:ext uri="{FF2B5EF4-FFF2-40B4-BE49-F238E27FC236}">
                        <a16:creationId xmlns:a16="http://schemas.microsoft.com/office/drawing/2014/main" id="{14D26D7C-AB3B-A26F-E572-C0D8AD1AA01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pic:spPr>
              </pic:pic>
            </a:graphicData>
          </a:graphic>
          <wp14:sizeRelH relativeFrom="margin">
            <wp14:pctWidth>0</wp14:pctWidth>
          </wp14:sizeRelH>
          <wp14:sizeRelV relativeFrom="margin">
            <wp14:pctHeight>0</wp14:pctHeight>
          </wp14:sizeRelV>
        </wp:anchor>
      </w:drawing>
    </w:r>
    <w:r w:rsidRPr="002E46B5">
      <w:rPr>
        <w:b/>
        <w:bCs/>
        <w:noProof/>
        <w:color w:val="FFFFFF" w:themeColor="background1"/>
      </w:rPr>
      <mc:AlternateContent>
        <mc:Choice Requires="wps">
          <w:drawing>
            <wp:anchor distT="0" distB="0" distL="114300" distR="114300" simplePos="0" relativeHeight="251659264" behindDoc="1" locked="0" layoutInCell="1" allowOverlap="1" wp14:anchorId="3DCD95DE" wp14:editId="31A2524D">
              <wp:simplePos x="0" y="0"/>
              <wp:positionH relativeFrom="page">
                <wp:posOffset>0</wp:posOffset>
              </wp:positionH>
              <wp:positionV relativeFrom="page">
                <wp:posOffset>0</wp:posOffset>
              </wp:positionV>
              <wp:extent cx="7560000" cy="896400"/>
              <wp:effectExtent l="0" t="0" r="3175" b="0"/>
              <wp:wrapNone/>
              <wp:docPr id="4" name="Rectangle 3">
                <a:extLst xmlns:a="http://schemas.openxmlformats.org/drawingml/2006/main">
                  <a:ext uri="{FF2B5EF4-FFF2-40B4-BE49-F238E27FC236}">
                    <a16:creationId xmlns:a16="http://schemas.microsoft.com/office/drawing/2014/main" id="{A54DCC24-2EFC-E9C2-9005-DA861BBD84F6}"/>
                  </a:ext>
                </a:extLst>
              </wp:docPr>
              <wp:cNvGraphicFramePr/>
              <a:graphic xmlns:a="http://schemas.openxmlformats.org/drawingml/2006/main">
                <a:graphicData uri="http://schemas.microsoft.com/office/word/2010/wordprocessingShape">
                  <wps:wsp>
                    <wps:cNvSpPr/>
                    <wps:spPr>
                      <a:xfrm>
                        <a:off x="0" y="0"/>
                        <a:ext cx="7560000" cy="896400"/>
                      </a:xfrm>
                      <a:prstGeom prst="rect">
                        <a:avLst/>
                      </a:prstGeom>
                      <a:solidFill>
                        <a:srgbClr val="00271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65B24" w:rsidR="00965B24" w:rsidP="002E46B5" w:rsidRDefault="00965B24" w14:paraId="2363D0E7" w14:textId="14C4306F">
                          <w:pPr>
                            <w:spacing w:after="0" w:line="240" w:lineRule="auto"/>
                            <w:jc w:val="right"/>
                            <w:rPr>
                              <w:rFonts w:ascii="Aptos" w:hAnsi="Aptos"/>
                              <w:sz w:val="52"/>
                              <w:szCs w:val="52"/>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0;margin-top:0;width:595.3pt;height:70.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0271c" stroked="f" strokeweight="1pt" w14:anchorId="3DCD9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">
              <v:textbox>
                <w:txbxContent>
                  <w:p w:rsidRPr="00965B24" w:rsidR="00965B24" w:rsidP="002E46B5" w:rsidRDefault="00965B24" w14:paraId="2363D0E7" w14:textId="14C4306F">
                    <w:pPr>
                      <w:spacing w:after="0" w:line="240" w:lineRule="auto"/>
                      <w:jc w:val="right"/>
                      <w:rPr>
                        <w:rFonts w:ascii="Aptos" w:hAnsi="Aptos"/>
                        <w:sz w:val="52"/>
                        <w:szCs w:val="52"/>
                        <w:lang w:val="nl-NL"/>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105A1"/>
    <w:multiLevelType w:val="hybridMultilevel"/>
    <w:tmpl w:val="FFFFFFFF"/>
    <w:lvl w:ilvl="0" w:tplc="40EE5382">
      <w:start w:val="1"/>
      <w:numFmt w:val="bullet"/>
      <w:lvlText w:val="-"/>
      <w:lvlJc w:val="left"/>
      <w:pPr>
        <w:ind w:left="720" w:hanging="360"/>
      </w:pPr>
      <w:rPr>
        <w:rFonts w:hint="default" w:ascii="Calibri" w:hAnsi="Calibri"/>
      </w:rPr>
    </w:lvl>
    <w:lvl w:ilvl="1" w:tplc="3954DED8">
      <w:start w:val="1"/>
      <w:numFmt w:val="bullet"/>
      <w:lvlText w:val="o"/>
      <w:lvlJc w:val="left"/>
      <w:pPr>
        <w:ind w:left="1440" w:hanging="360"/>
      </w:pPr>
      <w:rPr>
        <w:rFonts w:hint="default" w:ascii="Courier New" w:hAnsi="Courier New"/>
      </w:rPr>
    </w:lvl>
    <w:lvl w:ilvl="2" w:tplc="954E55A8">
      <w:start w:val="1"/>
      <w:numFmt w:val="bullet"/>
      <w:lvlText w:val=""/>
      <w:lvlJc w:val="left"/>
      <w:pPr>
        <w:ind w:left="2160" w:hanging="360"/>
      </w:pPr>
      <w:rPr>
        <w:rFonts w:hint="default" w:ascii="Wingdings" w:hAnsi="Wingdings"/>
      </w:rPr>
    </w:lvl>
    <w:lvl w:ilvl="3" w:tplc="6BEC9D3A">
      <w:start w:val="1"/>
      <w:numFmt w:val="bullet"/>
      <w:lvlText w:val=""/>
      <w:lvlJc w:val="left"/>
      <w:pPr>
        <w:ind w:left="2880" w:hanging="360"/>
      </w:pPr>
      <w:rPr>
        <w:rFonts w:hint="default" w:ascii="Symbol" w:hAnsi="Symbol"/>
      </w:rPr>
    </w:lvl>
    <w:lvl w:ilvl="4" w:tplc="5324DFC8">
      <w:start w:val="1"/>
      <w:numFmt w:val="bullet"/>
      <w:lvlText w:val="o"/>
      <w:lvlJc w:val="left"/>
      <w:pPr>
        <w:ind w:left="3600" w:hanging="360"/>
      </w:pPr>
      <w:rPr>
        <w:rFonts w:hint="default" w:ascii="Courier New" w:hAnsi="Courier New"/>
      </w:rPr>
    </w:lvl>
    <w:lvl w:ilvl="5" w:tplc="77D0FBD6">
      <w:start w:val="1"/>
      <w:numFmt w:val="bullet"/>
      <w:lvlText w:val=""/>
      <w:lvlJc w:val="left"/>
      <w:pPr>
        <w:ind w:left="4320" w:hanging="360"/>
      </w:pPr>
      <w:rPr>
        <w:rFonts w:hint="default" w:ascii="Wingdings" w:hAnsi="Wingdings"/>
      </w:rPr>
    </w:lvl>
    <w:lvl w:ilvl="6" w:tplc="CB087FC4">
      <w:start w:val="1"/>
      <w:numFmt w:val="bullet"/>
      <w:lvlText w:val=""/>
      <w:lvlJc w:val="left"/>
      <w:pPr>
        <w:ind w:left="5040" w:hanging="360"/>
      </w:pPr>
      <w:rPr>
        <w:rFonts w:hint="default" w:ascii="Symbol" w:hAnsi="Symbol"/>
      </w:rPr>
    </w:lvl>
    <w:lvl w:ilvl="7" w:tplc="26AC1932">
      <w:start w:val="1"/>
      <w:numFmt w:val="bullet"/>
      <w:lvlText w:val="o"/>
      <w:lvlJc w:val="left"/>
      <w:pPr>
        <w:ind w:left="5760" w:hanging="360"/>
      </w:pPr>
      <w:rPr>
        <w:rFonts w:hint="default" w:ascii="Courier New" w:hAnsi="Courier New"/>
      </w:rPr>
    </w:lvl>
    <w:lvl w:ilvl="8" w:tplc="E2DA8718">
      <w:start w:val="1"/>
      <w:numFmt w:val="bullet"/>
      <w:lvlText w:val=""/>
      <w:lvlJc w:val="left"/>
      <w:pPr>
        <w:ind w:left="6480" w:hanging="360"/>
      </w:pPr>
      <w:rPr>
        <w:rFonts w:hint="default" w:ascii="Wingdings" w:hAnsi="Wingdings"/>
      </w:rPr>
    </w:lvl>
  </w:abstractNum>
  <w:abstractNum w:abstractNumId="1" w15:restartNumberingAfterBreak="0">
    <w:nsid w:val="199AEFF0"/>
    <w:multiLevelType w:val="hybridMultilevel"/>
    <w:tmpl w:val="01B49332"/>
    <w:lvl w:ilvl="0" w:tplc="9398BAC6">
      <w:start w:val="1"/>
      <w:numFmt w:val="bullet"/>
      <w:lvlText w:val="-"/>
      <w:lvlJc w:val="left"/>
      <w:pPr>
        <w:ind w:left="720" w:hanging="360"/>
      </w:pPr>
      <w:rPr>
        <w:rFonts w:hint="default" w:ascii="Calibri" w:hAnsi="Calibri"/>
      </w:rPr>
    </w:lvl>
    <w:lvl w:ilvl="1" w:tplc="CEC627D4">
      <w:start w:val="1"/>
      <w:numFmt w:val="bullet"/>
      <w:lvlText w:val="o"/>
      <w:lvlJc w:val="left"/>
      <w:pPr>
        <w:ind w:left="1440" w:hanging="360"/>
      </w:pPr>
      <w:rPr>
        <w:rFonts w:hint="default" w:ascii="Courier New" w:hAnsi="Courier New"/>
      </w:rPr>
    </w:lvl>
    <w:lvl w:ilvl="2" w:tplc="75B07D0E">
      <w:start w:val="1"/>
      <w:numFmt w:val="bullet"/>
      <w:lvlText w:val=""/>
      <w:lvlJc w:val="left"/>
      <w:pPr>
        <w:ind w:left="2160" w:hanging="360"/>
      </w:pPr>
      <w:rPr>
        <w:rFonts w:hint="default" w:ascii="Wingdings" w:hAnsi="Wingdings"/>
      </w:rPr>
    </w:lvl>
    <w:lvl w:ilvl="3" w:tplc="12C20E4E">
      <w:start w:val="1"/>
      <w:numFmt w:val="bullet"/>
      <w:lvlText w:val=""/>
      <w:lvlJc w:val="left"/>
      <w:pPr>
        <w:ind w:left="2880" w:hanging="360"/>
      </w:pPr>
      <w:rPr>
        <w:rFonts w:hint="default" w:ascii="Symbol" w:hAnsi="Symbol"/>
      </w:rPr>
    </w:lvl>
    <w:lvl w:ilvl="4" w:tplc="30A69610">
      <w:start w:val="1"/>
      <w:numFmt w:val="bullet"/>
      <w:lvlText w:val="o"/>
      <w:lvlJc w:val="left"/>
      <w:pPr>
        <w:ind w:left="3600" w:hanging="360"/>
      </w:pPr>
      <w:rPr>
        <w:rFonts w:hint="default" w:ascii="Courier New" w:hAnsi="Courier New"/>
      </w:rPr>
    </w:lvl>
    <w:lvl w:ilvl="5" w:tplc="6B26F810">
      <w:start w:val="1"/>
      <w:numFmt w:val="bullet"/>
      <w:lvlText w:val=""/>
      <w:lvlJc w:val="left"/>
      <w:pPr>
        <w:ind w:left="4320" w:hanging="360"/>
      </w:pPr>
      <w:rPr>
        <w:rFonts w:hint="default" w:ascii="Wingdings" w:hAnsi="Wingdings"/>
      </w:rPr>
    </w:lvl>
    <w:lvl w:ilvl="6" w:tplc="FF4CAC4A">
      <w:start w:val="1"/>
      <w:numFmt w:val="bullet"/>
      <w:lvlText w:val=""/>
      <w:lvlJc w:val="left"/>
      <w:pPr>
        <w:ind w:left="5040" w:hanging="360"/>
      </w:pPr>
      <w:rPr>
        <w:rFonts w:hint="default" w:ascii="Symbol" w:hAnsi="Symbol"/>
      </w:rPr>
    </w:lvl>
    <w:lvl w:ilvl="7" w:tplc="1D56F2EC">
      <w:start w:val="1"/>
      <w:numFmt w:val="bullet"/>
      <w:lvlText w:val="o"/>
      <w:lvlJc w:val="left"/>
      <w:pPr>
        <w:ind w:left="5760" w:hanging="360"/>
      </w:pPr>
      <w:rPr>
        <w:rFonts w:hint="default" w:ascii="Courier New" w:hAnsi="Courier New"/>
      </w:rPr>
    </w:lvl>
    <w:lvl w:ilvl="8" w:tplc="02749298">
      <w:start w:val="1"/>
      <w:numFmt w:val="bullet"/>
      <w:lvlText w:val=""/>
      <w:lvlJc w:val="left"/>
      <w:pPr>
        <w:ind w:left="6480" w:hanging="360"/>
      </w:pPr>
      <w:rPr>
        <w:rFonts w:hint="default" w:ascii="Wingdings" w:hAnsi="Wingdings"/>
      </w:rPr>
    </w:lvl>
  </w:abstractNum>
  <w:abstractNum w:abstractNumId="2" w15:restartNumberingAfterBreak="0">
    <w:nsid w:val="2806DFB8"/>
    <w:multiLevelType w:val="hybridMultilevel"/>
    <w:tmpl w:val="FFFFFFFF"/>
    <w:lvl w:ilvl="0" w:tplc="D28038D4">
      <w:start w:val="1"/>
      <w:numFmt w:val="bullet"/>
      <w:lvlText w:val="-"/>
      <w:lvlJc w:val="left"/>
      <w:pPr>
        <w:ind w:left="720" w:hanging="360"/>
      </w:pPr>
      <w:rPr>
        <w:rFonts w:hint="default" w:ascii="Calibri" w:hAnsi="Calibri"/>
      </w:rPr>
    </w:lvl>
    <w:lvl w:ilvl="1" w:tplc="A7E0DF7C">
      <w:start w:val="1"/>
      <w:numFmt w:val="bullet"/>
      <w:lvlText w:val="o"/>
      <w:lvlJc w:val="left"/>
      <w:pPr>
        <w:ind w:left="1440" w:hanging="360"/>
      </w:pPr>
      <w:rPr>
        <w:rFonts w:hint="default" w:ascii="Courier New" w:hAnsi="Courier New"/>
      </w:rPr>
    </w:lvl>
    <w:lvl w:ilvl="2" w:tplc="2B2A304C">
      <w:start w:val="1"/>
      <w:numFmt w:val="bullet"/>
      <w:lvlText w:val=""/>
      <w:lvlJc w:val="left"/>
      <w:pPr>
        <w:ind w:left="2160" w:hanging="360"/>
      </w:pPr>
      <w:rPr>
        <w:rFonts w:hint="default" w:ascii="Wingdings" w:hAnsi="Wingdings"/>
      </w:rPr>
    </w:lvl>
    <w:lvl w:ilvl="3" w:tplc="3DDA29B6">
      <w:start w:val="1"/>
      <w:numFmt w:val="bullet"/>
      <w:lvlText w:val=""/>
      <w:lvlJc w:val="left"/>
      <w:pPr>
        <w:ind w:left="2880" w:hanging="360"/>
      </w:pPr>
      <w:rPr>
        <w:rFonts w:hint="default" w:ascii="Symbol" w:hAnsi="Symbol"/>
      </w:rPr>
    </w:lvl>
    <w:lvl w:ilvl="4" w:tplc="7382AFE2">
      <w:start w:val="1"/>
      <w:numFmt w:val="bullet"/>
      <w:lvlText w:val="o"/>
      <w:lvlJc w:val="left"/>
      <w:pPr>
        <w:ind w:left="3600" w:hanging="360"/>
      </w:pPr>
      <w:rPr>
        <w:rFonts w:hint="default" w:ascii="Courier New" w:hAnsi="Courier New"/>
      </w:rPr>
    </w:lvl>
    <w:lvl w:ilvl="5" w:tplc="01F6983E">
      <w:start w:val="1"/>
      <w:numFmt w:val="bullet"/>
      <w:lvlText w:val=""/>
      <w:lvlJc w:val="left"/>
      <w:pPr>
        <w:ind w:left="4320" w:hanging="360"/>
      </w:pPr>
      <w:rPr>
        <w:rFonts w:hint="default" w:ascii="Wingdings" w:hAnsi="Wingdings"/>
      </w:rPr>
    </w:lvl>
    <w:lvl w:ilvl="6" w:tplc="01EE4ABA">
      <w:start w:val="1"/>
      <w:numFmt w:val="bullet"/>
      <w:lvlText w:val=""/>
      <w:lvlJc w:val="left"/>
      <w:pPr>
        <w:ind w:left="5040" w:hanging="360"/>
      </w:pPr>
      <w:rPr>
        <w:rFonts w:hint="default" w:ascii="Symbol" w:hAnsi="Symbol"/>
      </w:rPr>
    </w:lvl>
    <w:lvl w:ilvl="7" w:tplc="55727F14">
      <w:start w:val="1"/>
      <w:numFmt w:val="bullet"/>
      <w:lvlText w:val="o"/>
      <w:lvlJc w:val="left"/>
      <w:pPr>
        <w:ind w:left="5760" w:hanging="360"/>
      </w:pPr>
      <w:rPr>
        <w:rFonts w:hint="default" w:ascii="Courier New" w:hAnsi="Courier New"/>
      </w:rPr>
    </w:lvl>
    <w:lvl w:ilvl="8" w:tplc="8C6EDF6C">
      <w:start w:val="1"/>
      <w:numFmt w:val="bullet"/>
      <w:lvlText w:val=""/>
      <w:lvlJc w:val="left"/>
      <w:pPr>
        <w:ind w:left="6480" w:hanging="360"/>
      </w:pPr>
      <w:rPr>
        <w:rFonts w:hint="default" w:ascii="Wingdings" w:hAnsi="Wingdings"/>
      </w:rPr>
    </w:lvl>
  </w:abstractNum>
  <w:abstractNum w:abstractNumId="3" w15:restartNumberingAfterBreak="0">
    <w:nsid w:val="37413284"/>
    <w:multiLevelType w:val="hybridMultilevel"/>
    <w:tmpl w:val="FFFFFFFF"/>
    <w:lvl w:ilvl="0" w:tplc="9F2E394C">
      <w:start w:val="1"/>
      <w:numFmt w:val="bullet"/>
      <w:lvlText w:val="-"/>
      <w:lvlJc w:val="left"/>
      <w:pPr>
        <w:ind w:left="720" w:hanging="360"/>
      </w:pPr>
      <w:rPr>
        <w:rFonts w:hint="default" w:ascii="Calibri" w:hAnsi="Calibri"/>
      </w:rPr>
    </w:lvl>
    <w:lvl w:ilvl="1" w:tplc="9B6E4C62">
      <w:start w:val="1"/>
      <w:numFmt w:val="bullet"/>
      <w:lvlText w:val="o"/>
      <w:lvlJc w:val="left"/>
      <w:pPr>
        <w:ind w:left="1440" w:hanging="360"/>
      </w:pPr>
      <w:rPr>
        <w:rFonts w:hint="default" w:ascii="Courier New" w:hAnsi="Courier New"/>
      </w:rPr>
    </w:lvl>
    <w:lvl w:ilvl="2" w:tplc="BCBABED0">
      <w:start w:val="1"/>
      <w:numFmt w:val="bullet"/>
      <w:lvlText w:val=""/>
      <w:lvlJc w:val="left"/>
      <w:pPr>
        <w:ind w:left="2160" w:hanging="360"/>
      </w:pPr>
      <w:rPr>
        <w:rFonts w:hint="default" w:ascii="Wingdings" w:hAnsi="Wingdings"/>
      </w:rPr>
    </w:lvl>
    <w:lvl w:ilvl="3" w:tplc="DA92CC74">
      <w:start w:val="1"/>
      <w:numFmt w:val="bullet"/>
      <w:lvlText w:val=""/>
      <w:lvlJc w:val="left"/>
      <w:pPr>
        <w:ind w:left="2880" w:hanging="360"/>
      </w:pPr>
      <w:rPr>
        <w:rFonts w:hint="default" w:ascii="Symbol" w:hAnsi="Symbol"/>
      </w:rPr>
    </w:lvl>
    <w:lvl w:ilvl="4" w:tplc="1B68C23E">
      <w:start w:val="1"/>
      <w:numFmt w:val="bullet"/>
      <w:lvlText w:val="o"/>
      <w:lvlJc w:val="left"/>
      <w:pPr>
        <w:ind w:left="3600" w:hanging="360"/>
      </w:pPr>
      <w:rPr>
        <w:rFonts w:hint="default" w:ascii="Courier New" w:hAnsi="Courier New"/>
      </w:rPr>
    </w:lvl>
    <w:lvl w:ilvl="5" w:tplc="57640D9C">
      <w:start w:val="1"/>
      <w:numFmt w:val="bullet"/>
      <w:lvlText w:val=""/>
      <w:lvlJc w:val="left"/>
      <w:pPr>
        <w:ind w:left="4320" w:hanging="360"/>
      </w:pPr>
      <w:rPr>
        <w:rFonts w:hint="default" w:ascii="Wingdings" w:hAnsi="Wingdings"/>
      </w:rPr>
    </w:lvl>
    <w:lvl w:ilvl="6" w:tplc="8586E6BC">
      <w:start w:val="1"/>
      <w:numFmt w:val="bullet"/>
      <w:lvlText w:val=""/>
      <w:lvlJc w:val="left"/>
      <w:pPr>
        <w:ind w:left="5040" w:hanging="360"/>
      </w:pPr>
      <w:rPr>
        <w:rFonts w:hint="default" w:ascii="Symbol" w:hAnsi="Symbol"/>
      </w:rPr>
    </w:lvl>
    <w:lvl w:ilvl="7" w:tplc="7CB46C04">
      <w:start w:val="1"/>
      <w:numFmt w:val="bullet"/>
      <w:lvlText w:val="o"/>
      <w:lvlJc w:val="left"/>
      <w:pPr>
        <w:ind w:left="5760" w:hanging="360"/>
      </w:pPr>
      <w:rPr>
        <w:rFonts w:hint="default" w:ascii="Courier New" w:hAnsi="Courier New"/>
      </w:rPr>
    </w:lvl>
    <w:lvl w:ilvl="8" w:tplc="4E6C0458">
      <w:start w:val="1"/>
      <w:numFmt w:val="bullet"/>
      <w:lvlText w:val=""/>
      <w:lvlJc w:val="left"/>
      <w:pPr>
        <w:ind w:left="6480" w:hanging="360"/>
      </w:pPr>
      <w:rPr>
        <w:rFonts w:hint="default" w:ascii="Wingdings" w:hAnsi="Wingdings"/>
      </w:rPr>
    </w:lvl>
  </w:abstractNum>
  <w:abstractNum w:abstractNumId="4" w15:restartNumberingAfterBreak="0">
    <w:nsid w:val="4277B443"/>
    <w:multiLevelType w:val="hybridMultilevel"/>
    <w:tmpl w:val="6E1ED184"/>
    <w:lvl w:ilvl="0" w:tplc="5EF8D0DC">
      <w:start w:val="1"/>
      <w:numFmt w:val="bullet"/>
      <w:lvlText w:val="-"/>
      <w:lvlJc w:val="left"/>
      <w:pPr>
        <w:ind w:left="720" w:hanging="360"/>
      </w:pPr>
      <w:rPr>
        <w:rFonts w:hint="default" w:ascii="Calibri" w:hAnsi="Calibri"/>
      </w:rPr>
    </w:lvl>
    <w:lvl w:ilvl="1" w:tplc="380EC64A">
      <w:start w:val="1"/>
      <w:numFmt w:val="bullet"/>
      <w:lvlText w:val="o"/>
      <w:lvlJc w:val="left"/>
      <w:pPr>
        <w:ind w:left="1440" w:hanging="360"/>
      </w:pPr>
      <w:rPr>
        <w:rFonts w:hint="default" w:ascii="Courier New" w:hAnsi="Courier New"/>
      </w:rPr>
    </w:lvl>
    <w:lvl w:ilvl="2" w:tplc="7D72DF1E">
      <w:start w:val="1"/>
      <w:numFmt w:val="bullet"/>
      <w:lvlText w:val=""/>
      <w:lvlJc w:val="left"/>
      <w:pPr>
        <w:ind w:left="2160" w:hanging="360"/>
      </w:pPr>
      <w:rPr>
        <w:rFonts w:hint="default" w:ascii="Wingdings" w:hAnsi="Wingdings"/>
      </w:rPr>
    </w:lvl>
    <w:lvl w:ilvl="3" w:tplc="20828D80">
      <w:start w:val="1"/>
      <w:numFmt w:val="bullet"/>
      <w:lvlText w:val=""/>
      <w:lvlJc w:val="left"/>
      <w:pPr>
        <w:ind w:left="2880" w:hanging="360"/>
      </w:pPr>
      <w:rPr>
        <w:rFonts w:hint="default" w:ascii="Symbol" w:hAnsi="Symbol"/>
      </w:rPr>
    </w:lvl>
    <w:lvl w:ilvl="4" w:tplc="F388301E">
      <w:start w:val="1"/>
      <w:numFmt w:val="bullet"/>
      <w:lvlText w:val="o"/>
      <w:lvlJc w:val="left"/>
      <w:pPr>
        <w:ind w:left="3600" w:hanging="360"/>
      </w:pPr>
      <w:rPr>
        <w:rFonts w:hint="default" w:ascii="Courier New" w:hAnsi="Courier New"/>
      </w:rPr>
    </w:lvl>
    <w:lvl w:ilvl="5" w:tplc="7F7C1AB0">
      <w:start w:val="1"/>
      <w:numFmt w:val="bullet"/>
      <w:lvlText w:val=""/>
      <w:lvlJc w:val="left"/>
      <w:pPr>
        <w:ind w:left="4320" w:hanging="360"/>
      </w:pPr>
      <w:rPr>
        <w:rFonts w:hint="default" w:ascii="Wingdings" w:hAnsi="Wingdings"/>
      </w:rPr>
    </w:lvl>
    <w:lvl w:ilvl="6" w:tplc="256E6A34">
      <w:start w:val="1"/>
      <w:numFmt w:val="bullet"/>
      <w:lvlText w:val=""/>
      <w:lvlJc w:val="left"/>
      <w:pPr>
        <w:ind w:left="5040" w:hanging="360"/>
      </w:pPr>
      <w:rPr>
        <w:rFonts w:hint="default" w:ascii="Symbol" w:hAnsi="Symbol"/>
      </w:rPr>
    </w:lvl>
    <w:lvl w:ilvl="7" w:tplc="C1C05EDE">
      <w:start w:val="1"/>
      <w:numFmt w:val="bullet"/>
      <w:lvlText w:val="o"/>
      <w:lvlJc w:val="left"/>
      <w:pPr>
        <w:ind w:left="5760" w:hanging="360"/>
      </w:pPr>
      <w:rPr>
        <w:rFonts w:hint="default" w:ascii="Courier New" w:hAnsi="Courier New"/>
      </w:rPr>
    </w:lvl>
    <w:lvl w:ilvl="8" w:tplc="E34A19FA">
      <w:start w:val="1"/>
      <w:numFmt w:val="bullet"/>
      <w:lvlText w:val=""/>
      <w:lvlJc w:val="left"/>
      <w:pPr>
        <w:ind w:left="6480" w:hanging="360"/>
      </w:pPr>
      <w:rPr>
        <w:rFonts w:hint="default" w:ascii="Wingdings" w:hAnsi="Wingdings"/>
      </w:rPr>
    </w:lvl>
  </w:abstractNum>
  <w:num w:numId="1" w16cid:durableId="2127263948">
    <w:abstractNumId w:val="1"/>
  </w:num>
  <w:num w:numId="2" w16cid:durableId="118493176">
    <w:abstractNumId w:val="4"/>
  </w:num>
  <w:num w:numId="3" w16cid:durableId="205992617">
    <w:abstractNumId w:val="3"/>
  </w:num>
  <w:num w:numId="4" w16cid:durableId="1033191955">
    <w:abstractNumId w:val="0"/>
  </w:num>
  <w:num w:numId="5" w16cid:durableId="810438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24"/>
    <w:rsid w:val="00103EC7"/>
    <w:rsid w:val="001E3559"/>
    <w:rsid w:val="00295DF6"/>
    <w:rsid w:val="002B6FE4"/>
    <w:rsid w:val="002E46B5"/>
    <w:rsid w:val="00437F78"/>
    <w:rsid w:val="00446456"/>
    <w:rsid w:val="004F18A4"/>
    <w:rsid w:val="005F0038"/>
    <w:rsid w:val="006C68F5"/>
    <w:rsid w:val="006F04CB"/>
    <w:rsid w:val="007A14B0"/>
    <w:rsid w:val="00965B24"/>
    <w:rsid w:val="00A327FF"/>
    <w:rsid w:val="00AE283A"/>
    <w:rsid w:val="00B62206"/>
    <w:rsid w:val="00BB24DF"/>
    <w:rsid w:val="00E7706D"/>
    <w:rsid w:val="00F81280"/>
    <w:rsid w:val="00FD1635"/>
    <w:rsid w:val="191EB1FB"/>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CF057"/>
  <w15:chartTrackingRefBased/>
  <w15:docId w15:val="{8BAA99D3-98A7-406B-A287-1E2ECEC4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965B2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Kop2">
    <w:name w:val="heading 2"/>
    <w:basedOn w:val="Standaard"/>
    <w:next w:val="Standaard"/>
    <w:link w:val="Kop2Char"/>
    <w:uiPriority w:val="9"/>
    <w:unhideWhenUsed/>
    <w:qFormat/>
    <w:rsid w:val="00965B2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65B24"/>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65B24"/>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65B24"/>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65B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65B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65B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65B24"/>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965B24"/>
    <w:rPr>
      <w:rFonts w:asciiTheme="majorHAnsi" w:hAnsiTheme="majorHAnsi" w:eastAsiaTheme="majorEastAsia" w:cstheme="majorBidi"/>
      <w:color w:val="2F5496" w:themeColor="accent1" w:themeShade="BF"/>
      <w:sz w:val="40"/>
      <w:szCs w:val="40"/>
    </w:rPr>
  </w:style>
  <w:style w:type="character" w:styleId="Kop2Char" w:customStyle="1">
    <w:name w:val="Kop 2 Char"/>
    <w:basedOn w:val="Standaardalinea-lettertype"/>
    <w:link w:val="Kop2"/>
    <w:uiPriority w:val="9"/>
    <w:rsid w:val="00965B24"/>
    <w:rPr>
      <w:rFonts w:asciiTheme="majorHAnsi" w:hAnsiTheme="majorHAnsi" w:eastAsiaTheme="majorEastAsia" w:cstheme="majorBidi"/>
      <w:color w:val="2F5496" w:themeColor="accent1" w:themeShade="BF"/>
      <w:sz w:val="32"/>
      <w:szCs w:val="32"/>
    </w:rPr>
  </w:style>
  <w:style w:type="character" w:styleId="Kop3Char" w:customStyle="1">
    <w:name w:val="Kop 3 Char"/>
    <w:basedOn w:val="Standaardalinea-lettertype"/>
    <w:link w:val="Kop3"/>
    <w:uiPriority w:val="9"/>
    <w:semiHidden/>
    <w:rsid w:val="00965B24"/>
    <w:rPr>
      <w:rFonts w:eastAsiaTheme="majorEastAsia" w:cstheme="majorBidi"/>
      <w:color w:val="2F5496" w:themeColor="accent1" w:themeShade="BF"/>
      <w:sz w:val="28"/>
      <w:szCs w:val="28"/>
    </w:rPr>
  </w:style>
  <w:style w:type="character" w:styleId="Kop4Char" w:customStyle="1">
    <w:name w:val="Kop 4 Char"/>
    <w:basedOn w:val="Standaardalinea-lettertype"/>
    <w:link w:val="Kop4"/>
    <w:uiPriority w:val="9"/>
    <w:semiHidden/>
    <w:rsid w:val="00965B24"/>
    <w:rPr>
      <w:rFonts w:eastAsiaTheme="majorEastAsia" w:cstheme="majorBidi"/>
      <w:i/>
      <w:iCs/>
      <w:color w:val="2F5496" w:themeColor="accent1" w:themeShade="BF"/>
    </w:rPr>
  </w:style>
  <w:style w:type="character" w:styleId="Kop5Char" w:customStyle="1">
    <w:name w:val="Kop 5 Char"/>
    <w:basedOn w:val="Standaardalinea-lettertype"/>
    <w:link w:val="Kop5"/>
    <w:uiPriority w:val="9"/>
    <w:semiHidden/>
    <w:rsid w:val="00965B24"/>
    <w:rPr>
      <w:rFonts w:eastAsiaTheme="majorEastAsia" w:cstheme="majorBidi"/>
      <w:color w:val="2F5496" w:themeColor="accent1" w:themeShade="BF"/>
    </w:rPr>
  </w:style>
  <w:style w:type="character" w:styleId="Kop6Char" w:customStyle="1">
    <w:name w:val="Kop 6 Char"/>
    <w:basedOn w:val="Standaardalinea-lettertype"/>
    <w:link w:val="Kop6"/>
    <w:uiPriority w:val="9"/>
    <w:semiHidden/>
    <w:rsid w:val="00965B24"/>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965B24"/>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965B24"/>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965B24"/>
    <w:rPr>
      <w:rFonts w:eastAsiaTheme="majorEastAsia" w:cstheme="majorBidi"/>
      <w:color w:val="272727" w:themeColor="text1" w:themeTint="D8"/>
    </w:rPr>
  </w:style>
  <w:style w:type="paragraph" w:styleId="Titel">
    <w:name w:val="Title"/>
    <w:basedOn w:val="Standaard"/>
    <w:next w:val="Standaard"/>
    <w:link w:val="TitelChar"/>
    <w:uiPriority w:val="10"/>
    <w:qFormat/>
    <w:rsid w:val="00965B24"/>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965B24"/>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965B24"/>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965B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65B24"/>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965B24"/>
    <w:rPr>
      <w:i/>
      <w:iCs/>
      <w:color w:val="404040" w:themeColor="text1" w:themeTint="BF"/>
    </w:rPr>
  </w:style>
  <w:style w:type="paragraph" w:styleId="Lijstalinea">
    <w:name w:val="List Paragraph"/>
    <w:basedOn w:val="Standaard"/>
    <w:uiPriority w:val="34"/>
    <w:qFormat/>
    <w:rsid w:val="00965B24"/>
    <w:pPr>
      <w:ind w:left="720"/>
      <w:contextualSpacing/>
    </w:pPr>
  </w:style>
  <w:style w:type="character" w:styleId="Intensievebenadrukking">
    <w:name w:val="Intense Emphasis"/>
    <w:basedOn w:val="Standaardalinea-lettertype"/>
    <w:uiPriority w:val="21"/>
    <w:qFormat/>
    <w:rsid w:val="00965B24"/>
    <w:rPr>
      <w:i/>
      <w:iCs/>
      <w:color w:val="2F5496" w:themeColor="accent1" w:themeShade="BF"/>
    </w:rPr>
  </w:style>
  <w:style w:type="paragraph" w:styleId="Duidelijkcitaat">
    <w:name w:val="Intense Quote"/>
    <w:basedOn w:val="Standaard"/>
    <w:next w:val="Standaard"/>
    <w:link w:val="DuidelijkcitaatChar"/>
    <w:uiPriority w:val="30"/>
    <w:qFormat/>
    <w:rsid w:val="00965B2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DuidelijkcitaatChar" w:customStyle="1">
    <w:name w:val="Duidelijk citaat Char"/>
    <w:basedOn w:val="Standaardalinea-lettertype"/>
    <w:link w:val="Duidelijkcitaat"/>
    <w:uiPriority w:val="30"/>
    <w:rsid w:val="00965B24"/>
    <w:rPr>
      <w:i/>
      <w:iCs/>
      <w:color w:val="2F5496" w:themeColor="accent1" w:themeShade="BF"/>
    </w:rPr>
  </w:style>
  <w:style w:type="character" w:styleId="Intensieveverwijzing">
    <w:name w:val="Intense Reference"/>
    <w:basedOn w:val="Standaardalinea-lettertype"/>
    <w:uiPriority w:val="32"/>
    <w:qFormat/>
    <w:rsid w:val="00965B24"/>
    <w:rPr>
      <w:b/>
      <w:bCs/>
      <w:smallCaps/>
      <w:color w:val="2F5496" w:themeColor="accent1" w:themeShade="BF"/>
      <w:spacing w:val="5"/>
    </w:rPr>
  </w:style>
  <w:style w:type="paragraph" w:styleId="Koptekst">
    <w:name w:val="header"/>
    <w:basedOn w:val="Standaard"/>
    <w:link w:val="KoptekstChar"/>
    <w:uiPriority w:val="99"/>
    <w:unhideWhenUsed/>
    <w:rsid w:val="00965B24"/>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965B24"/>
  </w:style>
  <w:style w:type="paragraph" w:styleId="Voettekst">
    <w:name w:val="footer"/>
    <w:basedOn w:val="Standaard"/>
    <w:link w:val="VoettekstChar"/>
    <w:uiPriority w:val="99"/>
    <w:unhideWhenUsed/>
    <w:rsid w:val="00965B24"/>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965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emf"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6.png" Id="R5cd364f0e2dc42b7"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645f338-6b19-47dd-a9cd-521166d8a9c7" xsi:nil="true"/>
    <lcf76f155ced4ddcb4097134ff3c332f xmlns="bc1159ad-d26f-4422-9cd3-507dd7bb30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FD744ABC62A64EB73EBDE161BAFFAF" ma:contentTypeVersion="13" ma:contentTypeDescription="Een nieuw document maken." ma:contentTypeScope="" ma:versionID="4951167e122b31e5ded957a5580b48da">
  <xsd:schema xmlns:xsd="http://www.w3.org/2001/XMLSchema" xmlns:xs="http://www.w3.org/2001/XMLSchema" xmlns:p="http://schemas.microsoft.com/office/2006/metadata/properties" xmlns:ns2="bc1159ad-d26f-4422-9cd3-507dd7bb304b" xmlns:ns3="8645f338-6b19-47dd-a9cd-521166d8a9c7" targetNamespace="http://schemas.microsoft.com/office/2006/metadata/properties" ma:root="true" ma:fieldsID="283887a6431aabf65d426566ab0d1d71" ns2:_="" ns3:_="">
    <xsd:import namespace="bc1159ad-d26f-4422-9cd3-507dd7bb304b"/>
    <xsd:import namespace="8645f338-6b19-47dd-a9cd-521166d8a9c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59ad-d26f-4422-9cd3-507dd7bb3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da829b53-f82c-4818-ba9e-f50c3edd119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45f338-6b19-47dd-a9cd-521166d8a9c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6b2853-0cf4-4253-bc2b-fe296ed0741f}" ma:internalName="TaxCatchAll" ma:showField="CatchAllData" ma:web="8645f338-6b19-47dd-a9cd-521166d8a9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2CF41-4B62-4A1A-85B7-08617151C435}">
  <ds:schemaRefs>
    <ds:schemaRef ds:uri="http://schemas.microsoft.com/office/2006/metadata/properties"/>
    <ds:schemaRef ds:uri="http://schemas.microsoft.com/office/infopath/2007/PartnerControls"/>
    <ds:schemaRef ds:uri="8645f338-6b19-47dd-a9cd-521166d8a9c7"/>
    <ds:schemaRef ds:uri="bc1159ad-d26f-4422-9cd3-507dd7bb304b"/>
  </ds:schemaRefs>
</ds:datastoreItem>
</file>

<file path=customXml/itemProps2.xml><?xml version="1.0" encoding="utf-8"?>
<ds:datastoreItem xmlns:ds="http://schemas.openxmlformats.org/officeDocument/2006/customXml" ds:itemID="{F543AEFF-C558-4CDD-8126-EF57CAAC251F}">
  <ds:schemaRefs>
    <ds:schemaRef ds:uri="http://schemas.microsoft.com/sharepoint/v3/contenttype/forms"/>
  </ds:schemaRefs>
</ds:datastoreItem>
</file>

<file path=customXml/itemProps3.xml><?xml version="1.0" encoding="utf-8"?>
<ds:datastoreItem xmlns:ds="http://schemas.openxmlformats.org/officeDocument/2006/customXml" ds:itemID="{9548EC10-474A-4272-B49D-FCDF44B97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59ad-d26f-4422-9cd3-507dd7bb304b"/>
    <ds:schemaRef ds:uri="8645f338-6b19-47dd-a9cd-521166d8a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 Nuyttens</dc:creator>
  <keywords/>
  <dc:description/>
  <lastModifiedBy>Gastgebruiker</lastModifiedBy>
  <revision>5</revision>
  <dcterms:created xsi:type="dcterms:W3CDTF">2024-04-05T16:36:00.0000000Z</dcterms:created>
  <dcterms:modified xsi:type="dcterms:W3CDTF">2024-11-14T19:35:51.3502458Z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0x01010004FD744ABC62A64EB73EBDE161BAFFAF</vt:lpwstr>
  </property>
  <property fmtid="{D5CDD505-2E9C-101B-9397-08002B2CF9AE}" pid="3" name="Order">
    <vt:r8>228300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