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09587263"/>
        <w:docPartObj>
          <w:docPartGallery w:val="Cover Pages"/>
          <w:docPartUnique/>
        </w:docPartObj>
      </w:sdtPr>
      <w:sdtContent>
        <w:p w14:paraId="6DD4BAE3" w14:textId="69C84C1A" w:rsidR="00225771" w:rsidRDefault="00225771">
          <w:r>
            <w:rPr>
              <w:noProof/>
            </w:rPr>
            <mc:AlternateContent>
              <mc:Choice Requires="wpg">
                <w:drawing>
                  <wp:anchor distT="0" distB="0" distL="114300" distR="114300" simplePos="0" relativeHeight="251659264" behindDoc="1" locked="0" layoutInCell="1" allowOverlap="1" wp14:anchorId="15127853" wp14:editId="009EC453">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fr-CA"/>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7172BAF" w14:textId="3FAE2FB7" w:rsidR="00225771" w:rsidRPr="00225771" w:rsidRDefault="00225771">
                                      <w:pPr>
                                        <w:pStyle w:val="Sansinterligne"/>
                                        <w:spacing w:before="120"/>
                                        <w:jc w:val="center"/>
                                        <w:rPr>
                                          <w:color w:val="FFFFFF" w:themeColor="background1"/>
                                          <w:lang w:val="fr-CA"/>
                                        </w:rPr>
                                      </w:pPr>
                                      <w:r w:rsidRPr="00225771">
                                        <w:rPr>
                                          <w:color w:val="FFFFFF" w:themeColor="background1"/>
                                          <w:lang w:val="fr-CA"/>
                                        </w:rPr>
                                        <w:t>Andrew Deeley</w:t>
                                      </w:r>
                                    </w:p>
                                  </w:sdtContent>
                                </w:sdt>
                                <w:p w14:paraId="2EF3C97E" w14:textId="6AD87173" w:rsidR="00225771" w:rsidRPr="00225771" w:rsidRDefault="00225771">
                                  <w:pPr>
                                    <w:pStyle w:val="Sansinterligne"/>
                                    <w:spacing w:before="120"/>
                                    <w:jc w:val="center"/>
                                    <w:rPr>
                                      <w:color w:val="FFFFFF" w:themeColor="background1"/>
                                      <w:lang w:val="fr-CA"/>
                                    </w:rPr>
                                  </w:pPr>
                                  <w:sdt>
                                    <w:sdtPr>
                                      <w:rPr>
                                        <w:caps/>
                                        <w:color w:val="FFFFFF" w:themeColor="background1"/>
                                        <w:lang w:val="fr-CA"/>
                                      </w:rPr>
                                      <w:alias w:val="Société"/>
                                      <w:tag w:val=""/>
                                      <w:id w:val="1618182777"/>
                                      <w:dataBinding w:prefixMappings="xmlns:ns0='http://schemas.openxmlformats.org/officeDocument/2006/extended-properties' " w:xpath="/ns0:Properties[1]/ns0:Company[1]" w:storeItemID="{6668398D-A668-4E3E-A5EB-62B293D839F1}"/>
                                      <w:text/>
                                    </w:sdtPr>
                                    <w:sdtContent>
                                      <w:r w:rsidRPr="00225771">
                                        <w:rPr>
                                          <w:caps/>
                                          <w:color w:val="FFFFFF" w:themeColor="background1"/>
                                          <w:lang w:val="fr-CA"/>
                                        </w:rPr>
                                        <w:t>Cégep d</w:t>
                                      </w:r>
                                      <w:r>
                                        <w:rPr>
                                          <w:caps/>
                                          <w:color w:val="FFFFFF" w:themeColor="background1"/>
                                          <w:lang w:val="fr-CA"/>
                                        </w:rPr>
                                        <w:t>e Chicoutimi</w:t>
                                      </w:r>
                                    </w:sdtContent>
                                  </w:sdt>
                                  <w:r>
                                    <w:rPr>
                                      <w:color w:val="FFFFFF" w:themeColor="background1"/>
                                      <w:lang w:val="fr-FR"/>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Hiver 2023</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lang w:val="fr-CA"/>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14:paraId="79B14A6C" w14:textId="28AC4136" w:rsidR="00225771" w:rsidRPr="00225771" w:rsidRDefault="00225771">
                                      <w:pPr>
                                        <w:pStyle w:val="Sansinterligne"/>
                                        <w:jc w:val="center"/>
                                        <w:rPr>
                                          <w:rFonts w:asciiTheme="majorHAnsi" w:eastAsiaTheme="majorEastAsia" w:hAnsiTheme="majorHAnsi" w:cstheme="majorBidi"/>
                                          <w:caps/>
                                          <w:color w:val="4472C4" w:themeColor="accent1"/>
                                          <w:sz w:val="72"/>
                                          <w:szCs w:val="72"/>
                                          <w:lang w:val="fr-CA"/>
                                        </w:rPr>
                                      </w:pPr>
                                      <w:r w:rsidRPr="00225771">
                                        <w:rPr>
                                          <w:rFonts w:asciiTheme="majorHAnsi" w:eastAsiaTheme="majorEastAsia" w:hAnsiTheme="majorHAnsi" w:cstheme="majorBidi"/>
                                          <w:caps/>
                                          <w:color w:val="4472C4" w:themeColor="accent1"/>
                                          <w:sz w:val="72"/>
                                          <w:szCs w:val="72"/>
                                          <w:lang w:val="fr-CA"/>
                                        </w:rPr>
                                        <w:t xml:space="preserve">Épreuve Synthèse de Programme – Changements au </w:t>
                                      </w:r>
                                      <w:r>
                                        <w:rPr>
                                          <w:rFonts w:asciiTheme="majorHAnsi" w:eastAsiaTheme="majorEastAsia" w:hAnsiTheme="majorHAnsi" w:cstheme="majorBidi"/>
                                          <w:caps/>
                                          <w:color w:val="4472C4" w:themeColor="accent1"/>
                                          <w:sz w:val="72"/>
                                          <w:szCs w:val="72"/>
                                          <w:lang w:val="fr-CA"/>
                                        </w:rPr>
                                        <w:t>cahier des charges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5127853" id="Grou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lang w:val="fr-CA"/>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7172BAF" w14:textId="3FAE2FB7" w:rsidR="00225771" w:rsidRPr="00225771" w:rsidRDefault="00225771">
                                <w:pPr>
                                  <w:pStyle w:val="Sansinterligne"/>
                                  <w:spacing w:before="120"/>
                                  <w:jc w:val="center"/>
                                  <w:rPr>
                                    <w:color w:val="FFFFFF" w:themeColor="background1"/>
                                    <w:lang w:val="fr-CA"/>
                                  </w:rPr>
                                </w:pPr>
                                <w:r w:rsidRPr="00225771">
                                  <w:rPr>
                                    <w:color w:val="FFFFFF" w:themeColor="background1"/>
                                    <w:lang w:val="fr-CA"/>
                                  </w:rPr>
                                  <w:t>Andrew Deeley</w:t>
                                </w:r>
                              </w:p>
                            </w:sdtContent>
                          </w:sdt>
                          <w:p w14:paraId="2EF3C97E" w14:textId="6AD87173" w:rsidR="00225771" w:rsidRPr="00225771" w:rsidRDefault="00225771">
                            <w:pPr>
                              <w:pStyle w:val="Sansinterligne"/>
                              <w:spacing w:before="120"/>
                              <w:jc w:val="center"/>
                              <w:rPr>
                                <w:color w:val="FFFFFF" w:themeColor="background1"/>
                                <w:lang w:val="fr-CA"/>
                              </w:rPr>
                            </w:pPr>
                            <w:sdt>
                              <w:sdtPr>
                                <w:rPr>
                                  <w:caps/>
                                  <w:color w:val="FFFFFF" w:themeColor="background1"/>
                                  <w:lang w:val="fr-CA"/>
                                </w:rPr>
                                <w:alias w:val="Société"/>
                                <w:tag w:val=""/>
                                <w:id w:val="1618182777"/>
                                <w:dataBinding w:prefixMappings="xmlns:ns0='http://schemas.openxmlformats.org/officeDocument/2006/extended-properties' " w:xpath="/ns0:Properties[1]/ns0:Company[1]" w:storeItemID="{6668398D-A668-4E3E-A5EB-62B293D839F1}"/>
                                <w:text/>
                              </w:sdtPr>
                              <w:sdtContent>
                                <w:r w:rsidRPr="00225771">
                                  <w:rPr>
                                    <w:caps/>
                                    <w:color w:val="FFFFFF" w:themeColor="background1"/>
                                    <w:lang w:val="fr-CA"/>
                                  </w:rPr>
                                  <w:t>Cégep d</w:t>
                                </w:r>
                                <w:r>
                                  <w:rPr>
                                    <w:caps/>
                                    <w:color w:val="FFFFFF" w:themeColor="background1"/>
                                    <w:lang w:val="fr-CA"/>
                                  </w:rPr>
                                  <w:t>e Chicoutimi</w:t>
                                </w:r>
                              </w:sdtContent>
                            </w:sdt>
                            <w:r>
                              <w:rPr>
                                <w:color w:val="FFFFFF" w:themeColor="background1"/>
                                <w:lang w:val="fr-FR"/>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Hiver 2023</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lang w:val="fr-CA"/>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14:paraId="79B14A6C" w14:textId="28AC4136" w:rsidR="00225771" w:rsidRPr="00225771" w:rsidRDefault="00225771">
                                <w:pPr>
                                  <w:pStyle w:val="Sansinterligne"/>
                                  <w:jc w:val="center"/>
                                  <w:rPr>
                                    <w:rFonts w:asciiTheme="majorHAnsi" w:eastAsiaTheme="majorEastAsia" w:hAnsiTheme="majorHAnsi" w:cstheme="majorBidi"/>
                                    <w:caps/>
                                    <w:color w:val="4472C4" w:themeColor="accent1"/>
                                    <w:sz w:val="72"/>
                                    <w:szCs w:val="72"/>
                                    <w:lang w:val="fr-CA"/>
                                  </w:rPr>
                                </w:pPr>
                                <w:r w:rsidRPr="00225771">
                                  <w:rPr>
                                    <w:rFonts w:asciiTheme="majorHAnsi" w:eastAsiaTheme="majorEastAsia" w:hAnsiTheme="majorHAnsi" w:cstheme="majorBidi"/>
                                    <w:caps/>
                                    <w:color w:val="4472C4" w:themeColor="accent1"/>
                                    <w:sz w:val="72"/>
                                    <w:szCs w:val="72"/>
                                    <w:lang w:val="fr-CA"/>
                                  </w:rPr>
                                  <w:t xml:space="preserve">Épreuve Synthèse de Programme – Changements au </w:t>
                                </w:r>
                                <w:r>
                                  <w:rPr>
                                    <w:rFonts w:asciiTheme="majorHAnsi" w:eastAsiaTheme="majorEastAsia" w:hAnsiTheme="majorHAnsi" w:cstheme="majorBidi"/>
                                    <w:caps/>
                                    <w:color w:val="4472C4" w:themeColor="accent1"/>
                                    <w:sz w:val="72"/>
                                    <w:szCs w:val="72"/>
                                    <w:lang w:val="fr-CA"/>
                                  </w:rPr>
                                  <w:t>cahier des charges</w:t>
                                </w:r>
                              </w:p>
                            </w:sdtContent>
                          </w:sdt>
                        </w:txbxContent>
                      </v:textbox>
                    </v:shape>
                    <w10:wrap anchorx="page" anchory="page"/>
                  </v:group>
                </w:pict>
              </mc:Fallback>
            </mc:AlternateContent>
          </w:r>
        </w:p>
        <w:p w14:paraId="6185FD52" w14:textId="65DE5228" w:rsidR="00225771" w:rsidRDefault="00225771">
          <w:r>
            <w:br w:type="page"/>
          </w:r>
        </w:p>
      </w:sdtContent>
    </w:sdt>
    <w:sdt>
      <w:sdtPr>
        <w:rPr>
          <w:lang w:val="fr-FR"/>
        </w:rPr>
        <w:id w:val="-300071964"/>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79776FF8" w14:textId="5F2A5BC4" w:rsidR="00225771" w:rsidRPr="00225771" w:rsidRDefault="00225771">
          <w:pPr>
            <w:pStyle w:val="En-ttedetabledesmatires"/>
            <w:rPr>
              <w:lang w:val="fr-CA"/>
            </w:rPr>
          </w:pPr>
          <w:r>
            <w:rPr>
              <w:lang w:val="fr-FR"/>
            </w:rPr>
            <w:t>Table des matières</w:t>
          </w:r>
        </w:p>
        <w:p w14:paraId="680C55F7" w14:textId="0509E0A7" w:rsidR="00D957BF" w:rsidRDefault="00225771">
          <w:pPr>
            <w:pStyle w:val="TM1"/>
            <w:tabs>
              <w:tab w:val="right" w:leader="dot" w:pos="9350"/>
            </w:tabs>
            <w:rPr>
              <w:noProof/>
            </w:rPr>
          </w:pPr>
          <w:r>
            <w:fldChar w:fldCharType="begin"/>
          </w:r>
          <w:r w:rsidRPr="00225771">
            <w:rPr>
              <w:lang w:val="fr-CA"/>
            </w:rPr>
            <w:instrText xml:space="preserve"> TOC \o "1-3" \h \z \u </w:instrText>
          </w:r>
          <w:r>
            <w:fldChar w:fldCharType="separate"/>
          </w:r>
          <w:hyperlink w:anchor="_Toc129615970" w:history="1">
            <w:r w:rsidR="00D957BF" w:rsidRPr="000741B1">
              <w:rPr>
                <w:rStyle w:val="Lienhypertexte"/>
                <w:noProof/>
                <w:lang w:val="fr-CA"/>
              </w:rPr>
              <w:t>Contexte</w:t>
            </w:r>
            <w:r w:rsidR="00D957BF">
              <w:rPr>
                <w:noProof/>
                <w:webHidden/>
              </w:rPr>
              <w:tab/>
            </w:r>
            <w:r w:rsidR="00D957BF">
              <w:rPr>
                <w:noProof/>
                <w:webHidden/>
              </w:rPr>
              <w:fldChar w:fldCharType="begin"/>
            </w:r>
            <w:r w:rsidR="00D957BF">
              <w:rPr>
                <w:noProof/>
                <w:webHidden/>
              </w:rPr>
              <w:instrText xml:space="preserve"> PAGEREF _Toc129615970 \h </w:instrText>
            </w:r>
            <w:r w:rsidR="00D957BF">
              <w:rPr>
                <w:noProof/>
                <w:webHidden/>
              </w:rPr>
            </w:r>
            <w:r w:rsidR="00D957BF">
              <w:rPr>
                <w:noProof/>
                <w:webHidden/>
              </w:rPr>
              <w:fldChar w:fldCharType="separate"/>
            </w:r>
            <w:r w:rsidR="00D957BF">
              <w:rPr>
                <w:noProof/>
                <w:webHidden/>
              </w:rPr>
              <w:t>2</w:t>
            </w:r>
            <w:r w:rsidR="00D957BF">
              <w:rPr>
                <w:noProof/>
                <w:webHidden/>
              </w:rPr>
              <w:fldChar w:fldCharType="end"/>
            </w:r>
          </w:hyperlink>
        </w:p>
        <w:p w14:paraId="3C4AD74C" w14:textId="50CBF667" w:rsidR="00D957BF" w:rsidRDefault="00D957BF">
          <w:pPr>
            <w:pStyle w:val="TM1"/>
            <w:tabs>
              <w:tab w:val="right" w:leader="dot" w:pos="9350"/>
            </w:tabs>
            <w:rPr>
              <w:noProof/>
            </w:rPr>
          </w:pPr>
          <w:hyperlink w:anchor="_Toc129615971" w:history="1">
            <w:r w:rsidRPr="000741B1">
              <w:rPr>
                <w:rStyle w:val="Lienhypertexte"/>
                <w:noProof/>
                <w:lang w:val="fr-CA"/>
              </w:rPr>
              <w:t>Changements dans la conception de la solution</w:t>
            </w:r>
            <w:r>
              <w:rPr>
                <w:noProof/>
                <w:webHidden/>
              </w:rPr>
              <w:tab/>
            </w:r>
            <w:r>
              <w:rPr>
                <w:noProof/>
                <w:webHidden/>
              </w:rPr>
              <w:fldChar w:fldCharType="begin"/>
            </w:r>
            <w:r>
              <w:rPr>
                <w:noProof/>
                <w:webHidden/>
              </w:rPr>
              <w:instrText xml:space="preserve"> PAGEREF _Toc129615971 \h </w:instrText>
            </w:r>
            <w:r>
              <w:rPr>
                <w:noProof/>
                <w:webHidden/>
              </w:rPr>
            </w:r>
            <w:r>
              <w:rPr>
                <w:noProof/>
                <w:webHidden/>
              </w:rPr>
              <w:fldChar w:fldCharType="separate"/>
            </w:r>
            <w:r>
              <w:rPr>
                <w:noProof/>
                <w:webHidden/>
              </w:rPr>
              <w:t>2</w:t>
            </w:r>
            <w:r>
              <w:rPr>
                <w:noProof/>
                <w:webHidden/>
              </w:rPr>
              <w:fldChar w:fldCharType="end"/>
            </w:r>
          </w:hyperlink>
        </w:p>
        <w:p w14:paraId="1E324E09" w14:textId="5027E415" w:rsidR="00D957BF" w:rsidRDefault="00D957BF">
          <w:pPr>
            <w:pStyle w:val="TM2"/>
            <w:tabs>
              <w:tab w:val="right" w:leader="dot" w:pos="9350"/>
            </w:tabs>
            <w:rPr>
              <w:noProof/>
            </w:rPr>
          </w:pPr>
          <w:hyperlink w:anchor="_Toc129615972" w:history="1">
            <w:r w:rsidRPr="000741B1">
              <w:rPr>
                <w:rStyle w:val="Lienhypertexte"/>
                <w:noProof/>
                <w:lang w:val="fr-CA"/>
              </w:rPr>
              <w:t>Caisse Enregistreuse</w:t>
            </w:r>
            <w:r>
              <w:rPr>
                <w:noProof/>
                <w:webHidden/>
              </w:rPr>
              <w:tab/>
            </w:r>
            <w:r>
              <w:rPr>
                <w:noProof/>
                <w:webHidden/>
              </w:rPr>
              <w:fldChar w:fldCharType="begin"/>
            </w:r>
            <w:r>
              <w:rPr>
                <w:noProof/>
                <w:webHidden/>
              </w:rPr>
              <w:instrText xml:space="preserve"> PAGEREF _Toc129615972 \h </w:instrText>
            </w:r>
            <w:r>
              <w:rPr>
                <w:noProof/>
                <w:webHidden/>
              </w:rPr>
            </w:r>
            <w:r>
              <w:rPr>
                <w:noProof/>
                <w:webHidden/>
              </w:rPr>
              <w:fldChar w:fldCharType="separate"/>
            </w:r>
            <w:r>
              <w:rPr>
                <w:noProof/>
                <w:webHidden/>
              </w:rPr>
              <w:t>2</w:t>
            </w:r>
            <w:r>
              <w:rPr>
                <w:noProof/>
                <w:webHidden/>
              </w:rPr>
              <w:fldChar w:fldCharType="end"/>
            </w:r>
          </w:hyperlink>
        </w:p>
        <w:p w14:paraId="0AE8776E" w14:textId="7C692CEB" w:rsidR="00D957BF" w:rsidRDefault="00D957BF">
          <w:pPr>
            <w:pStyle w:val="TM2"/>
            <w:tabs>
              <w:tab w:val="right" w:leader="dot" w:pos="9350"/>
            </w:tabs>
            <w:rPr>
              <w:noProof/>
            </w:rPr>
          </w:pPr>
          <w:hyperlink w:anchor="_Toc129615973" w:history="1">
            <w:r w:rsidRPr="000741B1">
              <w:rPr>
                <w:rStyle w:val="Lienhypertexte"/>
                <w:noProof/>
                <w:lang w:val="fr-CA"/>
              </w:rPr>
              <w:t>SGI</w:t>
            </w:r>
            <w:r>
              <w:rPr>
                <w:noProof/>
                <w:webHidden/>
              </w:rPr>
              <w:tab/>
            </w:r>
            <w:r>
              <w:rPr>
                <w:noProof/>
                <w:webHidden/>
              </w:rPr>
              <w:fldChar w:fldCharType="begin"/>
            </w:r>
            <w:r>
              <w:rPr>
                <w:noProof/>
                <w:webHidden/>
              </w:rPr>
              <w:instrText xml:space="preserve"> PAGEREF _Toc129615973 \h </w:instrText>
            </w:r>
            <w:r>
              <w:rPr>
                <w:noProof/>
                <w:webHidden/>
              </w:rPr>
            </w:r>
            <w:r>
              <w:rPr>
                <w:noProof/>
                <w:webHidden/>
              </w:rPr>
              <w:fldChar w:fldCharType="separate"/>
            </w:r>
            <w:r>
              <w:rPr>
                <w:noProof/>
                <w:webHidden/>
              </w:rPr>
              <w:t>2</w:t>
            </w:r>
            <w:r>
              <w:rPr>
                <w:noProof/>
                <w:webHidden/>
              </w:rPr>
              <w:fldChar w:fldCharType="end"/>
            </w:r>
          </w:hyperlink>
        </w:p>
        <w:p w14:paraId="133A675E" w14:textId="2B154F42" w:rsidR="00D957BF" w:rsidRDefault="00D957BF">
          <w:pPr>
            <w:pStyle w:val="TM2"/>
            <w:tabs>
              <w:tab w:val="right" w:leader="dot" w:pos="9350"/>
            </w:tabs>
            <w:rPr>
              <w:noProof/>
            </w:rPr>
          </w:pPr>
          <w:hyperlink w:anchor="_Toc129615974" w:history="1">
            <w:r w:rsidRPr="000741B1">
              <w:rPr>
                <w:rStyle w:val="Lienhypertexte"/>
                <w:noProof/>
                <w:lang w:val="fr-CA"/>
              </w:rPr>
              <w:t>Diagrammes</w:t>
            </w:r>
            <w:r>
              <w:rPr>
                <w:noProof/>
                <w:webHidden/>
              </w:rPr>
              <w:tab/>
            </w:r>
            <w:r>
              <w:rPr>
                <w:noProof/>
                <w:webHidden/>
              </w:rPr>
              <w:fldChar w:fldCharType="begin"/>
            </w:r>
            <w:r>
              <w:rPr>
                <w:noProof/>
                <w:webHidden/>
              </w:rPr>
              <w:instrText xml:space="preserve"> PAGEREF _Toc129615974 \h </w:instrText>
            </w:r>
            <w:r>
              <w:rPr>
                <w:noProof/>
                <w:webHidden/>
              </w:rPr>
            </w:r>
            <w:r>
              <w:rPr>
                <w:noProof/>
                <w:webHidden/>
              </w:rPr>
              <w:fldChar w:fldCharType="separate"/>
            </w:r>
            <w:r>
              <w:rPr>
                <w:noProof/>
                <w:webHidden/>
              </w:rPr>
              <w:t>2</w:t>
            </w:r>
            <w:r>
              <w:rPr>
                <w:noProof/>
                <w:webHidden/>
              </w:rPr>
              <w:fldChar w:fldCharType="end"/>
            </w:r>
          </w:hyperlink>
        </w:p>
        <w:p w14:paraId="429C41A9" w14:textId="3360E28D" w:rsidR="00D957BF" w:rsidRDefault="00D957BF">
          <w:pPr>
            <w:pStyle w:val="TM2"/>
            <w:tabs>
              <w:tab w:val="right" w:leader="dot" w:pos="9350"/>
            </w:tabs>
            <w:rPr>
              <w:noProof/>
            </w:rPr>
          </w:pPr>
          <w:hyperlink w:anchor="_Toc129615975" w:history="1">
            <w:r w:rsidRPr="000741B1">
              <w:rPr>
                <w:rStyle w:val="Lienhypertexte"/>
                <w:noProof/>
                <w:lang w:val="fr-CA"/>
              </w:rPr>
              <w:t>Autre</w:t>
            </w:r>
            <w:r>
              <w:rPr>
                <w:noProof/>
                <w:webHidden/>
              </w:rPr>
              <w:tab/>
            </w:r>
            <w:r>
              <w:rPr>
                <w:noProof/>
                <w:webHidden/>
              </w:rPr>
              <w:fldChar w:fldCharType="begin"/>
            </w:r>
            <w:r>
              <w:rPr>
                <w:noProof/>
                <w:webHidden/>
              </w:rPr>
              <w:instrText xml:space="preserve"> PAGEREF _Toc129615975 \h </w:instrText>
            </w:r>
            <w:r>
              <w:rPr>
                <w:noProof/>
                <w:webHidden/>
              </w:rPr>
            </w:r>
            <w:r>
              <w:rPr>
                <w:noProof/>
                <w:webHidden/>
              </w:rPr>
              <w:fldChar w:fldCharType="separate"/>
            </w:r>
            <w:r>
              <w:rPr>
                <w:noProof/>
                <w:webHidden/>
              </w:rPr>
              <w:t>3</w:t>
            </w:r>
            <w:r>
              <w:rPr>
                <w:noProof/>
                <w:webHidden/>
              </w:rPr>
              <w:fldChar w:fldCharType="end"/>
            </w:r>
          </w:hyperlink>
        </w:p>
        <w:p w14:paraId="7F8FD94A" w14:textId="48DE8F39" w:rsidR="00D957BF" w:rsidRDefault="00D957BF">
          <w:pPr>
            <w:pStyle w:val="TM1"/>
            <w:tabs>
              <w:tab w:val="right" w:leader="dot" w:pos="9350"/>
            </w:tabs>
            <w:rPr>
              <w:noProof/>
            </w:rPr>
          </w:pPr>
          <w:hyperlink w:anchor="_Toc129615976" w:history="1">
            <w:r w:rsidRPr="000741B1">
              <w:rPr>
                <w:rStyle w:val="Lienhypertexte"/>
                <w:noProof/>
                <w:lang w:val="fr-CA"/>
              </w:rPr>
              <w:t>Modifications aux plans de tests</w:t>
            </w:r>
            <w:r>
              <w:rPr>
                <w:noProof/>
                <w:webHidden/>
              </w:rPr>
              <w:tab/>
            </w:r>
            <w:r>
              <w:rPr>
                <w:noProof/>
                <w:webHidden/>
              </w:rPr>
              <w:fldChar w:fldCharType="begin"/>
            </w:r>
            <w:r>
              <w:rPr>
                <w:noProof/>
                <w:webHidden/>
              </w:rPr>
              <w:instrText xml:space="preserve"> PAGEREF _Toc129615976 \h </w:instrText>
            </w:r>
            <w:r>
              <w:rPr>
                <w:noProof/>
                <w:webHidden/>
              </w:rPr>
            </w:r>
            <w:r>
              <w:rPr>
                <w:noProof/>
                <w:webHidden/>
              </w:rPr>
              <w:fldChar w:fldCharType="separate"/>
            </w:r>
            <w:r>
              <w:rPr>
                <w:noProof/>
                <w:webHidden/>
              </w:rPr>
              <w:t>3</w:t>
            </w:r>
            <w:r>
              <w:rPr>
                <w:noProof/>
                <w:webHidden/>
              </w:rPr>
              <w:fldChar w:fldCharType="end"/>
            </w:r>
          </w:hyperlink>
        </w:p>
        <w:p w14:paraId="4C8FF779" w14:textId="01492CBE" w:rsidR="00D957BF" w:rsidRDefault="00D957BF">
          <w:pPr>
            <w:pStyle w:val="TM2"/>
            <w:tabs>
              <w:tab w:val="right" w:leader="dot" w:pos="9350"/>
            </w:tabs>
            <w:rPr>
              <w:noProof/>
            </w:rPr>
          </w:pPr>
          <w:hyperlink w:anchor="_Toc129615977" w:history="1">
            <w:r w:rsidRPr="000741B1">
              <w:rPr>
                <w:rStyle w:val="Lienhypertexte"/>
                <w:noProof/>
                <w:lang w:val="fr-CA"/>
              </w:rPr>
              <w:t>Tests d’intégration</w:t>
            </w:r>
            <w:r>
              <w:rPr>
                <w:noProof/>
                <w:webHidden/>
              </w:rPr>
              <w:tab/>
            </w:r>
            <w:r>
              <w:rPr>
                <w:noProof/>
                <w:webHidden/>
              </w:rPr>
              <w:fldChar w:fldCharType="begin"/>
            </w:r>
            <w:r>
              <w:rPr>
                <w:noProof/>
                <w:webHidden/>
              </w:rPr>
              <w:instrText xml:space="preserve"> PAGEREF _Toc129615977 \h </w:instrText>
            </w:r>
            <w:r>
              <w:rPr>
                <w:noProof/>
                <w:webHidden/>
              </w:rPr>
            </w:r>
            <w:r>
              <w:rPr>
                <w:noProof/>
                <w:webHidden/>
              </w:rPr>
              <w:fldChar w:fldCharType="separate"/>
            </w:r>
            <w:r>
              <w:rPr>
                <w:noProof/>
                <w:webHidden/>
              </w:rPr>
              <w:t>3</w:t>
            </w:r>
            <w:r>
              <w:rPr>
                <w:noProof/>
                <w:webHidden/>
              </w:rPr>
              <w:fldChar w:fldCharType="end"/>
            </w:r>
          </w:hyperlink>
        </w:p>
        <w:p w14:paraId="4A15C615" w14:textId="6465A2A1" w:rsidR="00D957BF" w:rsidRDefault="00D957BF">
          <w:pPr>
            <w:pStyle w:val="TM2"/>
            <w:tabs>
              <w:tab w:val="right" w:leader="dot" w:pos="9350"/>
            </w:tabs>
            <w:rPr>
              <w:noProof/>
            </w:rPr>
          </w:pPr>
          <w:hyperlink w:anchor="_Toc129615978" w:history="1">
            <w:r w:rsidRPr="000741B1">
              <w:rPr>
                <w:rStyle w:val="Lienhypertexte"/>
                <w:noProof/>
                <w:lang w:val="fr-CA"/>
              </w:rPr>
              <w:t>Tests unitaires</w:t>
            </w:r>
            <w:r>
              <w:rPr>
                <w:noProof/>
                <w:webHidden/>
              </w:rPr>
              <w:tab/>
            </w:r>
            <w:r>
              <w:rPr>
                <w:noProof/>
                <w:webHidden/>
              </w:rPr>
              <w:fldChar w:fldCharType="begin"/>
            </w:r>
            <w:r>
              <w:rPr>
                <w:noProof/>
                <w:webHidden/>
              </w:rPr>
              <w:instrText xml:space="preserve"> PAGEREF _Toc129615978 \h </w:instrText>
            </w:r>
            <w:r>
              <w:rPr>
                <w:noProof/>
                <w:webHidden/>
              </w:rPr>
            </w:r>
            <w:r>
              <w:rPr>
                <w:noProof/>
                <w:webHidden/>
              </w:rPr>
              <w:fldChar w:fldCharType="separate"/>
            </w:r>
            <w:r>
              <w:rPr>
                <w:noProof/>
                <w:webHidden/>
              </w:rPr>
              <w:t>3</w:t>
            </w:r>
            <w:r>
              <w:rPr>
                <w:noProof/>
                <w:webHidden/>
              </w:rPr>
              <w:fldChar w:fldCharType="end"/>
            </w:r>
          </w:hyperlink>
        </w:p>
        <w:p w14:paraId="405CE766" w14:textId="50ABF540" w:rsidR="00D957BF" w:rsidRDefault="00D957BF">
          <w:pPr>
            <w:pStyle w:val="TM2"/>
            <w:tabs>
              <w:tab w:val="right" w:leader="dot" w:pos="9350"/>
            </w:tabs>
            <w:rPr>
              <w:noProof/>
            </w:rPr>
          </w:pPr>
          <w:hyperlink w:anchor="_Toc129615979" w:history="1">
            <w:r w:rsidRPr="000741B1">
              <w:rPr>
                <w:rStyle w:val="Lienhypertexte"/>
                <w:noProof/>
                <w:lang w:val="fr-CA"/>
              </w:rPr>
              <w:t>Tests fonctionnels</w:t>
            </w:r>
            <w:r>
              <w:rPr>
                <w:noProof/>
                <w:webHidden/>
              </w:rPr>
              <w:tab/>
            </w:r>
            <w:r>
              <w:rPr>
                <w:noProof/>
                <w:webHidden/>
              </w:rPr>
              <w:fldChar w:fldCharType="begin"/>
            </w:r>
            <w:r>
              <w:rPr>
                <w:noProof/>
                <w:webHidden/>
              </w:rPr>
              <w:instrText xml:space="preserve"> PAGEREF _Toc129615979 \h </w:instrText>
            </w:r>
            <w:r>
              <w:rPr>
                <w:noProof/>
                <w:webHidden/>
              </w:rPr>
            </w:r>
            <w:r>
              <w:rPr>
                <w:noProof/>
                <w:webHidden/>
              </w:rPr>
              <w:fldChar w:fldCharType="separate"/>
            </w:r>
            <w:r>
              <w:rPr>
                <w:noProof/>
                <w:webHidden/>
              </w:rPr>
              <w:t>3</w:t>
            </w:r>
            <w:r>
              <w:rPr>
                <w:noProof/>
                <w:webHidden/>
              </w:rPr>
              <w:fldChar w:fldCharType="end"/>
            </w:r>
          </w:hyperlink>
        </w:p>
        <w:p w14:paraId="472610BE" w14:textId="3ECE4700" w:rsidR="00D957BF" w:rsidRDefault="00D957BF">
          <w:pPr>
            <w:pStyle w:val="TM1"/>
            <w:tabs>
              <w:tab w:val="right" w:leader="dot" w:pos="9350"/>
            </w:tabs>
            <w:rPr>
              <w:noProof/>
            </w:rPr>
          </w:pPr>
          <w:hyperlink w:anchor="_Toc129615980" w:history="1">
            <w:r w:rsidRPr="000741B1">
              <w:rPr>
                <w:rStyle w:val="Lienhypertexte"/>
                <w:noProof/>
                <w:lang w:val="fr-CA"/>
              </w:rPr>
              <w:t>Modifications des interfaces</w:t>
            </w:r>
            <w:r>
              <w:rPr>
                <w:noProof/>
                <w:webHidden/>
              </w:rPr>
              <w:tab/>
            </w:r>
            <w:r>
              <w:rPr>
                <w:noProof/>
                <w:webHidden/>
              </w:rPr>
              <w:fldChar w:fldCharType="begin"/>
            </w:r>
            <w:r>
              <w:rPr>
                <w:noProof/>
                <w:webHidden/>
              </w:rPr>
              <w:instrText xml:space="preserve"> PAGEREF _Toc129615980 \h </w:instrText>
            </w:r>
            <w:r>
              <w:rPr>
                <w:noProof/>
                <w:webHidden/>
              </w:rPr>
            </w:r>
            <w:r>
              <w:rPr>
                <w:noProof/>
                <w:webHidden/>
              </w:rPr>
              <w:fldChar w:fldCharType="separate"/>
            </w:r>
            <w:r>
              <w:rPr>
                <w:noProof/>
                <w:webHidden/>
              </w:rPr>
              <w:t>4</w:t>
            </w:r>
            <w:r>
              <w:rPr>
                <w:noProof/>
                <w:webHidden/>
              </w:rPr>
              <w:fldChar w:fldCharType="end"/>
            </w:r>
          </w:hyperlink>
        </w:p>
        <w:p w14:paraId="760F71E7" w14:textId="1A5D16F4" w:rsidR="00225771" w:rsidRPr="00225771" w:rsidRDefault="00225771">
          <w:pPr>
            <w:rPr>
              <w:lang w:val="fr-CA"/>
            </w:rPr>
          </w:pPr>
          <w:r>
            <w:rPr>
              <w:b/>
              <w:bCs/>
              <w:lang w:val="fr-FR"/>
            </w:rPr>
            <w:fldChar w:fldCharType="end"/>
          </w:r>
        </w:p>
      </w:sdtContent>
    </w:sdt>
    <w:p w14:paraId="10932F39" w14:textId="62A80A83" w:rsidR="00225771" w:rsidRDefault="00225771">
      <w:pPr>
        <w:rPr>
          <w:lang w:val="fr-CA"/>
        </w:rPr>
      </w:pPr>
      <w:r>
        <w:rPr>
          <w:lang w:val="fr-CA"/>
        </w:rPr>
        <w:br w:type="page"/>
      </w:r>
    </w:p>
    <w:p w14:paraId="63A8297E" w14:textId="0CBE88FE" w:rsidR="00B05D07" w:rsidRDefault="00225771" w:rsidP="00225771">
      <w:pPr>
        <w:pStyle w:val="Titre1"/>
        <w:rPr>
          <w:lang w:val="fr-CA"/>
        </w:rPr>
      </w:pPr>
      <w:bookmarkStart w:id="0" w:name="_Toc129615970"/>
      <w:r>
        <w:rPr>
          <w:lang w:val="fr-CA"/>
        </w:rPr>
        <w:lastRenderedPageBreak/>
        <w:t>Context</w:t>
      </w:r>
      <w:r w:rsidR="00D957BF">
        <w:rPr>
          <w:lang w:val="fr-CA"/>
        </w:rPr>
        <w:t>e</w:t>
      </w:r>
      <w:bookmarkEnd w:id="0"/>
    </w:p>
    <w:p w14:paraId="02CED2B3" w14:textId="2D9B0A13" w:rsidR="00225771" w:rsidRDefault="00225771" w:rsidP="00A2377E">
      <w:pPr>
        <w:ind w:firstLine="720"/>
        <w:rPr>
          <w:lang w:val="fr-CA"/>
        </w:rPr>
      </w:pPr>
      <w:r>
        <w:rPr>
          <w:lang w:val="fr-CA"/>
        </w:rPr>
        <w:t>Ce document fera le tour des modifications apportés à la conception du logiciel selon le cahier des charges émis le 6 février. Il sera divisé en trois parties : changements dans la conception de la solution proposée, modifications aux plans de tests et ajouts d’interfaces.</w:t>
      </w:r>
    </w:p>
    <w:p w14:paraId="2FDE35DF" w14:textId="0B5048D6" w:rsidR="00225771" w:rsidRDefault="00225771" w:rsidP="00225771">
      <w:pPr>
        <w:pStyle w:val="Titre1"/>
        <w:rPr>
          <w:lang w:val="fr-CA"/>
        </w:rPr>
      </w:pPr>
      <w:bookmarkStart w:id="1" w:name="_Toc129615971"/>
      <w:r>
        <w:rPr>
          <w:lang w:val="fr-CA"/>
        </w:rPr>
        <w:t>Changements dans la conception de la solution</w:t>
      </w:r>
      <w:bookmarkEnd w:id="1"/>
    </w:p>
    <w:p w14:paraId="2206FEFA" w14:textId="114DA81F" w:rsidR="00225771" w:rsidRDefault="00225771" w:rsidP="00225771">
      <w:pPr>
        <w:pStyle w:val="Titre2"/>
        <w:rPr>
          <w:lang w:val="fr-CA"/>
        </w:rPr>
      </w:pPr>
      <w:bookmarkStart w:id="2" w:name="_Toc129615972"/>
      <w:r>
        <w:rPr>
          <w:lang w:val="fr-CA"/>
        </w:rPr>
        <w:t>Caisse Enregistreuse</w:t>
      </w:r>
      <w:bookmarkEnd w:id="2"/>
    </w:p>
    <w:tbl>
      <w:tblPr>
        <w:tblStyle w:val="Grilledutableau"/>
        <w:tblW w:w="0" w:type="auto"/>
        <w:tblLook w:val="04A0" w:firstRow="1" w:lastRow="0" w:firstColumn="1" w:lastColumn="0" w:noHBand="0" w:noVBand="1"/>
      </w:tblPr>
      <w:tblGrid>
        <w:gridCol w:w="4675"/>
        <w:gridCol w:w="4675"/>
      </w:tblGrid>
      <w:tr w:rsidR="00225771" w14:paraId="3A56562C" w14:textId="77777777" w:rsidTr="00225771">
        <w:tc>
          <w:tcPr>
            <w:tcW w:w="4675" w:type="dxa"/>
            <w:vAlign w:val="center"/>
          </w:tcPr>
          <w:p w14:paraId="79F8796A" w14:textId="71BCF9D6" w:rsidR="00225771" w:rsidRPr="00225771" w:rsidRDefault="00225771" w:rsidP="00225771">
            <w:pPr>
              <w:jc w:val="center"/>
              <w:rPr>
                <w:b/>
                <w:bCs/>
                <w:sz w:val="28"/>
                <w:szCs w:val="28"/>
                <w:lang w:val="fr-CA"/>
              </w:rPr>
            </w:pPr>
            <w:r w:rsidRPr="00225771">
              <w:rPr>
                <w:b/>
                <w:bCs/>
                <w:sz w:val="28"/>
                <w:szCs w:val="28"/>
                <w:lang w:val="fr-CA"/>
              </w:rPr>
              <w:t>Énoncé original</w:t>
            </w:r>
          </w:p>
        </w:tc>
        <w:tc>
          <w:tcPr>
            <w:tcW w:w="4675" w:type="dxa"/>
            <w:vAlign w:val="center"/>
          </w:tcPr>
          <w:p w14:paraId="4C56D5D6" w14:textId="6F4BAD8E" w:rsidR="00225771" w:rsidRPr="00225771" w:rsidRDefault="00225771" w:rsidP="00225771">
            <w:pPr>
              <w:jc w:val="center"/>
              <w:rPr>
                <w:b/>
                <w:bCs/>
                <w:sz w:val="28"/>
                <w:szCs w:val="28"/>
                <w:lang w:val="fr-CA"/>
              </w:rPr>
            </w:pPr>
            <w:r w:rsidRPr="00225771">
              <w:rPr>
                <w:b/>
                <w:bCs/>
                <w:sz w:val="28"/>
                <w:szCs w:val="28"/>
                <w:lang w:val="fr-CA"/>
              </w:rPr>
              <w:t>Implémentation réel</w:t>
            </w:r>
          </w:p>
        </w:tc>
      </w:tr>
      <w:tr w:rsidR="00225771" w14:paraId="26A83C77" w14:textId="77777777" w:rsidTr="00225771">
        <w:tc>
          <w:tcPr>
            <w:tcW w:w="4675" w:type="dxa"/>
          </w:tcPr>
          <w:p w14:paraId="1D34B140" w14:textId="533AEA6F" w:rsidR="00225771" w:rsidRPr="00225771" w:rsidRDefault="00225771" w:rsidP="00225771">
            <w:pPr>
              <w:rPr>
                <w:i/>
                <w:iCs/>
                <w:lang w:val="fr-CA"/>
              </w:rPr>
            </w:pPr>
            <w:r w:rsidRPr="00225771">
              <w:rPr>
                <w:i/>
                <w:iCs/>
                <w:lang w:val="fr-CA"/>
              </w:rPr>
              <w:t>Pour certains articles, le prix du produit est déterminé par son poids ($/lb)</w:t>
            </w:r>
          </w:p>
        </w:tc>
        <w:tc>
          <w:tcPr>
            <w:tcW w:w="4675" w:type="dxa"/>
          </w:tcPr>
          <w:p w14:paraId="79B68372" w14:textId="21E04D54" w:rsidR="00225771" w:rsidRDefault="00225771" w:rsidP="00225771">
            <w:pPr>
              <w:rPr>
                <w:lang w:val="fr-CA"/>
              </w:rPr>
            </w:pPr>
            <w:r>
              <w:rPr>
                <w:lang w:val="fr-CA"/>
              </w:rPr>
              <w:t>Il les produits unitaires et les produits en poids partageant la même valeur</w:t>
            </w:r>
            <w:r w:rsidR="00110921">
              <w:rPr>
                <w:lang w:val="fr-CA"/>
              </w:rPr>
              <w:t xml:space="preserve"> car c’est l’unité qui gère le prix de vente</w:t>
            </w:r>
            <w:r>
              <w:rPr>
                <w:lang w:val="fr-CA"/>
              </w:rPr>
              <w:t>. Exemple :</w:t>
            </w:r>
          </w:p>
          <w:p w14:paraId="753A3D7D" w14:textId="77777777" w:rsidR="00225771" w:rsidRDefault="00225771" w:rsidP="00225771">
            <w:pPr>
              <w:rPr>
                <w:lang w:val="fr-CA"/>
              </w:rPr>
            </w:pPr>
            <w:r>
              <w:rPr>
                <w:lang w:val="fr-CA"/>
              </w:rPr>
              <w:t xml:space="preserve"> $13.99 l’unité</w:t>
            </w:r>
          </w:p>
          <w:p w14:paraId="15800FBF" w14:textId="45186A6A" w:rsidR="00225771" w:rsidRDefault="00110921" w:rsidP="00225771">
            <w:pPr>
              <w:rPr>
                <w:lang w:val="fr-CA"/>
              </w:rPr>
            </w:pPr>
            <w:r>
              <w:rPr>
                <w:lang w:val="fr-CA"/>
              </w:rPr>
              <w:t xml:space="preserve">Unité = </w:t>
            </w:r>
            <w:r w:rsidR="00225771">
              <w:rPr>
                <w:lang w:val="fr-CA"/>
              </w:rPr>
              <w:t>1 boite</w:t>
            </w:r>
            <w:r>
              <w:rPr>
                <w:lang w:val="fr-CA"/>
              </w:rPr>
              <w:t xml:space="preserve"> -&gt;</w:t>
            </w:r>
            <w:r w:rsidR="00225771">
              <w:rPr>
                <w:lang w:val="fr-CA"/>
              </w:rPr>
              <w:t xml:space="preserve"> $13.99/boite</w:t>
            </w:r>
          </w:p>
          <w:p w14:paraId="0980A0DF" w14:textId="1BDFB327" w:rsidR="00225771" w:rsidRDefault="00110921" w:rsidP="00225771">
            <w:pPr>
              <w:rPr>
                <w:lang w:val="fr-CA"/>
              </w:rPr>
            </w:pPr>
            <w:r>
              <w:rPr>
                <w:lang w:val="fr-CA"/>
              </w:rPr>
              <w:t xml:space="preserve">Unité = </w:t>
            </w:r>
            <w:r w:rsidR="00225771">
              <w:rPr>
                <w:lang w:val="fr-CA"/>
              </w:rPr>
              <w:t>1 lb</w:t>
            </w:r>
            <w:r>
              <w:rPr>
                <w:lang w:val="fr-CA"/>
              </w:rPr>
              <w:t xml:space="preserve">       -&gt;</w:t>
            </w:r>
            <w:r w:rsidR="00225771">
              <w:rPr>
                <w:lang w:val="fr-CA"/>
              </w:rPr>
              <w:t xml:space="preserve"> $13.99/lb</w:t>
            </w:r>
          </w:p>
        </w:tc>
      </w:tr>
      <w:tr w:rsidR="00225771" w14:paraId="0BCB8B1D" w14:textId="77777777" w:rsidTr="00225771">
        <w:tc>
          <w:tcPr>
            <w:tcW w:w="4675" w:type="dxa"/>
          </w:tcPr>
          <w:p w14:paraId="36D1C3D7" w14:textId="397984CE" w:rsidR="00225771" w:rsidRPr="00110921" w:rsidRDefault="00110921" w:rsidP="00225771">
            <w:pPr>
              <w:rPr>
                <w:i/>
                <w:iCs/>
                <w:lang w:val="fr-CA"/>
              </w:rPr>
            </w:pPr>
            <w:r w:rsidRPr="00110921">
              <w:rPr>
                <w:i/>
                <w:iCs/>
                <w:lang w:val="fr-CA"/>
              </w:rPr>
              <w:t>Pour les produits ayant ce genre de caractéristiques</w:t>
            </w:r>
            <w:r>
              <w:rPr>
                <w:i/>
                <w:iCs/>
                <w:lang w:val="fr-CA"/>
              </w:rPr>
              <w:t xml:space="preserve"> [de poids]</w:t>
            </w:r>
            <w:r w:rsidRPr="00110921">
              <w:rPr>
                <w:i/>
                <w:iCs/>
                <w:lang w:val="fr-CA"/>
              </w:rPr>
              <w:t>, une fois le produit balayé, la caisse permet de peser le produit</w:t>
            </w:r>
          </w:p>
        </w:tc>
        <w:tc>
          <w:tcPr>
            <w:tcW w:w="4675" w:type="dxa"/>
          </w:tcPr>
          <w:p w14:paraId="2852CE92" w14:textId="1CB7B576" w:rsidR="00110921" w:rsidRDefault="00110921" w:rsidP="00225771">
            <w:pPr>
              <w:rPr>
                <w:lang w:val="fr-CA"/>
              </w:rPr>
            </w:pPr>
            <w:r>
              <w:rPr>
                <w:lang w:val="fr-CA"/>
              </w:rPr>
              <w:t>Aucune fonctionnalité n’a été implémenter pour permettre de peser un produit. Seulement une quantité peut être entrée manuellement.</w:t>
            </w:r>
          </w:p>
        </w:tc>
      </w:tr>
      <w:tr w:rsidR="00110921" w14:paraId="7C8C2B0B" w14:textId="77777777" w:rsidTr="00225771">
        <w:tc>
          <w:tcPr>
            <w:tcW w:w="4675" w:type="dxa"/>
          </w:tcPr>
          <w:p w14:paraId="7C33DB03" w14:textId="77777777" w:rsidR="00110921" w:rsidRDefault="00110921" w:rsidP="00225771">
            <w:pPr>
              <w:rPr>
                <w:lang w:val="fr-CA"/>
              </w:rPr>
            </w:pPr>
            <w:r>
              <w:rPr>
                <w:lang w:val="fr-CA"/>
              </w:rPr>
              <w:t xml:space="preserve">Non-mentionnée : </w:t>
            </w:r>
          </w:p>
          <w:p w14:paraId="78046DC0" w14:textId="23CE30F4" w:rsidR="00110921" w:rsidRPr="00110921" w:rsidRDefault="00110921" w:rsidP="00225771">
            <w:pPr>
              <w:rPr>
                <w:lang w:val="fr-CA"/>
              </w:rPr>
            </w:pPr>
            <w:r>
              <w:rPr>
                <w:lang w:val="fr-CA"/>
              </w:rPr>
              <w:t>La gestion des transactions</w:t>
            </w:r>
          </w:p>
        </w:tc>
        <w:tc>
          <w:tcPr>
            <w:tcW w:w="4675" w:type="dxa"/>
          </w:tcPr>
          <w:p w14:paraId="5CF34ADF" w14:textId="5E30223D" w:rsidR="00110921" w:rsidRDefault="00110921" w:rsidP="00225771">
            <w:pPr>
              <w:rPr>
                <w:lang w:val="fr-CA"/>
              </w:rPr>
            </w:pPr>
            <w:r>
              <w:rPr>
                <w:lang w:val="fr-CA"/>
              </w:rPr>
              <w:t>Un code-barre ajoute une ligne dans la transaction. Cependant, la fonction a été programmée de façon à permettre la possibilité future d’ajouter des codes personnalisés tel que des coupons-rabais facilement.</w:t>
            </w:r>
          </w:p>
        </w:tc>
      </w:tr>
    </w:tbl>
    <w:p w14:paraId="6B376109" w14:textId="5429C1D5" w:rsidR="00225771" w:rsidRDefault="00110921" w:rsidP="00110921">
      <w:pPr>
        <w:pStyle w:val="Titre2"/>
        <w:rPr>
          <w:lang w:val="fr-CA"/>
        </w:rPr>
      </w:pPr>
      <w:bookmarkStart w:id="3" w:name="_Toc129615973"/>
      <w:r>
        <w:rPr>
          <w:lang w:val="fr-CA"/>
        </w:rPr>
        <w:t>SGI</w:t>
      </w:r>
      <w:bookmarkEnd w:id="3"/>
    </w:p>
    <w:tbl>
      <w:tblPr>
        <w:tblStyle w:val="Grilledutableau"/>
        <w:tblW w:w="0" w:type="auto"/>
        <w:tblLook w:val="04A0" w:firstRow="1" w:lastRow="0" w:firstColumn="1" w:lastColumn="0" w:noHBand="0" w:noVBand="1"/>
      </w:tblPr>
      <w:tblGrid>
        <w:gridCol w:w="4675"/>
        <w:gridCol w:w="4675"/>
      </w:tblGrid>
      <w:tr w:rsidR="00110921" w:rsidRPr="00225771" w14:paraId="40F68885" w14:textId="77777777" w:rsidTr="001A2B02">
        <w:tc>
          <w:tcPr>
            <w:tcW w:w="4675" w:type="dxa"/>
            <w:vAlign w:val="center"/>
          </w:tcPr>
          <w:p w14:paraId="1178E547" w14:textId="77777777" w:rsidR="00110921" w:rsidRPr="00225771" w:rsidRDefault="00110921" w:rsidP="001A2B02">
            <w:pPr>
              <w:jc w:val="center"/>
              <w:rPr>
                <w:b/>
                <w:bCs/>
                <w:sz w:val="28"/>
                <w:szCs w:val="28"/>
                <w:lang w:val="fr-CA"/>
              </w:rPr>
            </w:pPr>
            <w:r w:rsidRPr="00225771">
              <w:rPr>
                <w:b/>
                <w:bCs/>
                <w:sz w:val="28"/>
                <w:szCs w:val="28"/>
                <w:lang w:val="fr-CA"/>
              </w:rPr>
              <w:t>Énoncé original</w:t>
            </w:r>
          </w:p>
        </w:tc>
        <w:tc>
          <w:tcPr>
            <w:tcW w:w="4675" w:type="dxa"/>
            <w:vAlign w:val="center"/>
          </w:tcPr>
          <w:p w14:paraId="66009F92" w14:textId="77777777" w:rsidR="00110921" w:rsidRPr="00225771" w:rsidRDefault="00110921" w:rsidP="001A2B02">
            <w:pPr>
              <w:jc w:val="center"/>
              <w:rPr>
                <w:b/>
                <w:bCs/>
                <w:sz w:val="28"/>
                <w:szCs w:val="28"/>
                <w:lang w:val="fr-CA"/>
              </w:rPr>
            </w:pPr>
            <w:r w:rsidRPr="00225771">
              <w:rPr>
                <w:b/>
                <w:bCs/>
                <w:sz w:val="28"/>
                <w:szCs w:val="28"/>
                <w:lang w:val="fr-CA"/>
              </w:rPr>
              <w:t>Implémentation réel</w:t>
            </w:r>
          </w:p>
        </w:tc>
      </w:tr>
      <w:tr w:rsidR="00110921" w14:paraId="4193B927" w14:textId="77777777" w:rsidTr="001A2B02">
        <w:tc>
          <w:tcPr>
            <w:tcW w:w="4675" w:type="dxa"/>
          </w:tcPr>
          <w:p w14:paraId="18BF2AB5" w14:textId="77777777" w:rsidR="00110921" w:rsidRPr="00110921" w:rsidRDefault="00110921" w:rsidP="00110921">
            <w:pPr>
              <w:rPr>
                <w:i/>
                <w:iCs/>
                <w:lang w:val="fr-CA"/>
              </w:rPr>
            </w:pPr>
            <w:r w:rsidRPr="00110921">
              <w:rPr>
                <w:i/>
                <w:iCs/>
                <w:lang w:val="fr-CA"/>
              </w:rPr>
              <w:t>Les rapports seront générés sur demande par le gestionnaire utilisant le logiciel.</w:t>
            </w:r>
          </w:p>
          <w:p w14:paraId="4CE0200C" w14:textId="629DFBB6" w:rsidR="00110921" w:rsidRPr="00225771" w:rsidRDefault="00110921" w:rsidP="001A2B02">
            <w:pPr>
              <w:rPr>
                <w:i/>
                <w:iCs/>
                <w:lang w:val="fr-CA"/>
              </w:rPr>
            </w:pPr>
          </w:p>
        </w:tc>
        <w:tc>
          <w:tcPr>
            <w:tcW w:w="4675" w:type="dxa"/>
          </w:tcPr>
          <w:p w14:paraId="5EA6D705" w14:textId="135D4A40" w:rsidR="00110921" w:rsidRDefault="00110921" w:rsidP="001A2B02">
            <w:pPr>
              <w:rPr>
                <w:lang w:val="fr-CA"/>
              </w:rPr>
            </w:pPr>
            <w:r w:rsidRPr="00110921">
              <w:rPr>
                <w:b/>
                <w:bCs/>
                <w:lang w:val="fr-CA"/>
              </w:rPr>
              <w:t>Précision :</w:t>
            </w:r>
            <w:r>
              <w:rPr>
                <w:lang w:val="fr-CA"/>
              </w:rPr>
              <w:t xml:space="preserve"> les rapports sont générés à même le logiciel, dans un menu « Rapports ». À l’instant, il n’est pas possible d’exporter les rapports, mais la fonction a été implémentée de sorte à rendre ceci possible facilement.</w:t>
            </w:r>
          </w:p>
        </w:tc>
      </w:tr>
      <w:tr w:rsidR="00110921" w14:paraId="0F8DCF0D" w14:textId="77777777" w:rsidTr="001A2B02">
        <w:tc>
          <w:tcPr>
            <w:tcW w:w="4675" w:type="dxa"/>
          </w:tcPr>
          <w:p w14:paraId="5C0F8C6F" w14:textId="77777777" w:rsidR="00110921" w:rsidRDefault="00110921" w:rsidP="001A2B02">
            <w:pPr>
              <w:rPr>
                <w:lang w:val="fr-CA"/>
              </w:rPr>
            </w:pPr>
            <w:r>
              <w:rPr>
                <w:lang w:val="fr-CA"/>
              </w:rPr>
              <w:t>Non-mentionnée :</w:t>
            </w:r>
          </w:p>
          <w:p w14:paraId="5B32DAF1" w14:textId="34ADA66A" w:rsidR="00110921" w:rsidRPr="00110921" w:rsidRDefault="00110921" w:rsidP="001A2B02">
            <w:pPr>
              <w:rPr>
                <w:lang w:val="fr-CA"/>
              </w:rPr>
            </w:pPr>
            <w:r>
              <w:rPr>
                <w:lang w:val="fr-CA"/>
              </w:rPr>
              <w:t>L’ajout et la modification de départements et fournisseurs</w:t>
            </w:r>
          </w:p>
        </w:tc>
        <w:tc>
          <w:tcPr>
            <w:tcW w:w="4675" w:type="dxa"/>
          </w:tcPr>
          <w:p w14:paraId="49063E38" w14:textId="035CB673" w:rsidR="00110921" w:rsidRDefault="00110921" w:rsidP="001A2B02">
            <w:pPr>
              <w:rPr>
                <w:lang w:val="fr-CA"/>
              </w:rPr>
            </w:pPr>
            <w:r>
              <w:rPr>
                <w:lang w:val="fr-CA"/>
              </w:rPr>
              <w:t>Lors de l’ajout et la modification d’un produit, il est possible de créer sur le moment un nouveau département ou fournisseur directement dans le champ de sélection. Aucun besoin d’un sous-menu pour la gestion des départements et fournisseurs, ils sont gérés à même le produit. Si le département ou fournisseur n’existe pas, il sera créé et affecté correctement.</w:t>
            </w:r>
          </w:p>
        </w:tc>
      </w:tr>
    </w:tbl>
    <w:p w14:paraId="49CEC2C2" w14:textId="49873BF9" w:rsidR="004946FE" w:rsidRDefault="004946FE" w:rsidP="004946FE">
      <w:pPr>
        <w:pStyle w:val="Titre2"/>
        <w:rPr>
          <w:lang w:val="fr-CA"/>
        </w:rPr>
      </w:pPr>
      <w:bookmarkStart w:id="4" w:name="_Toc129615974"/>
      <w:r>
        <w:rPr>
          <w:lang w:val="fr-CA"/>
        </w:rPr>
        <w:t>Diagrammes</w:t>
      </w:r>
      <w:bookmarkEnd w:id="4"/>
    </w:p>
    <w:p w14:paraId="64148A4F" w14:textId="38FE3EDD" w:rsidR="004946FE" w:rsidRPr="004946FE" w:rsidRDefault="004946FE" w:rsidP="004946FE">
      <w:pPr>
        <w:rPr>
          <w:lang w:val="fr-CA"/>
        </w:rPr>
      </w:pPr>
      <w:r>
        <w:rPr>
          <w:lang w:val="fr-CA"/>
        </w:rPr>
        <w:t xml:space="preserve">Pour les classes, tout les DTO et le </w:t>
      </w:r>
      <w:proofErr w:type="spellStart"/>
      <w:r>
        <w:rPr>
          <w:lang w:val="fr-CA"/>
        </w:rPr>
        <w:t>DTOConverter</w:t>
      </w:r>
      <w:proofErr w:type="spellEnd"/>
      <w:r>
        <w:rPr>
          <w:lang w:val="fr-CA"/>
        </w:rPr>
        <w:t xml:space="preserve"> ont </w:t>
      </w:r>
      <w:r w:rsidR="00D957BF">
        <w:rPr>
          <w:lang w:val="fr-CA"/>
        </w:rPr>
        <w:t>été</w:t>
      </w:r>
      <w:r>
        <w:rPr>
          <w:lang w:val="fr-CA"/>
        </w:rPr>
        <w:t xml:space="preserve"> retirés en faveur d’utiliser directement les modèles fournis par le cadriciel.</w:t>
      </w:r>
    </w:p>
    <w:p w14:paraId="60FDE211" w14:textId="596BD988" w:rsidR="00110921" w:rsidRDefault="00110921" w:rsidP="00110921">
      <w:pPr>
        <w:pStyle w:val="Titre2"/>
        <w:rPr>
          <w:lang w:val="fr-CA"/>
        </w:rPr>
      </w:pPr>
      <w:bookmarkStart w:id="5" w:name="_Toc129615975"/>
      <w:r>
        <w:rPr>
          <w:lang w:val="fr-CA"/>
        </w:rPr>
        <w:lastRenderedPageBreak/>
        <w:t>Autre</w:t>
      </w:r>
      <w:bookmarkEnd w:id="5"/>
    </w:p>
    <w:p w14:paraId="7F4A7D20" w14:textId="5BEFD8D5" w:rsidR="00110921" w:rsidRDefault="00110921" w:rsidP="00A2377E">
      <w:pPr>
        <w:ind w:firstLine="720"/>
        <w:rPr>
          <w:lang w:val="fr-CA"/>
        </w:rPr>
      </w:pPr>
      <w:r>
        <w:rPr>
          <w:lang w:val="fr-CA"/>
        </w:rPr>
        <w:t>Lors du cahier, il était mentionné que le support pour un balayeur de codes-barres serait implémenté si le temps le permet. Cette fonctionnalité a été ajoutée et le logiciel supporte les balayeurs de codes-barres.</w:t>
      </w:r>
    </w:p>
    <w:p w14:paraId="1B5E490F" w14:textId="69FE8497" w:rsidR="004946FE" w:rsidRPr="00110921" w:rsidRDefault="004946FE" w:rsidP="00A2377E">
      <w:pPr>
        <w:ind w:firstLine="720"/>
        <w:rPr>
          <w:lang w:val="fr-CA"/>
        </w:rPr>
      </w:pPr>
      <w:r>
        <w:rPr>
          <w:lang w:val="fr-CA"/>
        </w:rPr>
        <w:t>L’application a du support pour le français et l’anglais grâce a un fichier de localisation. Si l’utilisateur ouvre le logiciel sur un ordinateur avec un système d’exploitation en anglais, tout les textes de l’application seront en anglais, et vice-versa pour le français.</w:t>
      </w:r>
    </w:p>
    <w:p w14:paraId="74EF88AE" w14:textId="47E4E743" w:rsidR="00225771" w:rsidRDefault="00225771" w:rsidP="00225771">
      <w:pPr>
        <w:pStyle w:val="Titre1"/>
        <w:rPr>
          <w:lang w:val="fr-CA"/>
        </w:rPr>
      </w:pPr>
      <w:bookmarkStart w:id="6" w:name="_Toc129615976"/>
      <w:r>
        <w:rPr>
          <w:lang w:val="fr-CA"/>
        </w:rPr>
        <w:t>Modifications aux plans de tests</w:t>
      </w:r>
      <w:bookmarkEnd w:id="6"/>
    </w:p>
    <w:p w14:paraId="3388D16E" w14:textId="48199A9E" w:rsidR="00110921" w:rsidRDefault="00110921" w:rsidP="00A2377E">
      <w:pPr>
        <w:ind w:firstLine="720"/>
        <w:rPr>
          <w:lang w:val="fr-CA"/>
        </w:rPr>
      </w:pPr>
      <w:r>
        <w:rPr>
          <w:lang w:val="fr-CA"/>
        </w:rPr>
        <w:t xml:space="preserve">À première vue, les plans de tests avait comme objectif </w:t>
      </w:r>
      <w:r w:rsidR="00A2377E">
        <w:rPr>
          <w:lang w:val="fr-CA"/>
        </w:rPr>
        <w:t>de vérifier l’intégrité des données entre la bases de données et le cadriciel, assurer le bon fonctionnement de la création des transactions et le lien entre l’interface et le code de gestion. Au cours du projet, le but du plan de tests c’est avérée peu pratique.</w:t>
      </w:r>
    </w:p>
    <w:p w14:paraId="04123684" w14:textId="386D382B" w:rsidR="00A2377E" w:rsidRDefault="00A2377E" w:rsidP="00A2377E">
      <w:pPr>
        <w:pStyle w:val="Titre2"/>
        <w:rPr>
          <w:lang w:val="fr-CA"/>
        </w:rPr>
      </w:pPr>
      <w:bookmarkStart w:id="7" w:name="_Toc129615977"/>
      <w:r>
        <w:rPr>
          <w:lang w:val="fr-CA"/>
        </w:rPr>
        <w:t>Tests d’intégration</w:t>
      </w:r>
      <w:bookmarkEnd w:id="7"/>
    </w:p>
    <w:p w14:paraId="51108A95" w14:textId="01A212DA" w:rsidR="00A2377E" w:rsidRDefault="00A2377E" w:rsidP="00A2377E">
      <w:pPr>
        <w:rPr>
          <w:lang w:val="fr-CA"/>
        </w:rPr>
      </w:pPr>
      <w:r>
        <w:rPr>
          <w:lang w:val="fr-CA"/>
        </w:rPr>
        <w:tab/>
        <w:t>Les tests d’intégration ont été éliminés du projet. Le plan initial était de créer les modèles via le cadriciel et d’effectuer des migrations pour la création de la base de données. Cependant, le livrable #2 nous a imposé de créer les scripts de création de base de données. Ceci a renverser l’idée a l’envers; j’ai opté de créer mes modèles a partir de la base de données. Donc il n’y avait aucune possibilité que les modèles ne concordent pas. Les tests étaient n’était donc plus nécessaires.</w:t>
      </w:r>
    </w:p>
    <w:p w14:paraId="41B9F03D" w14:textId="71CDF70A" w:rsidR="00A2377E" w:rsidRDefault="00A2377E" w:rsidP="00A2377E">
      <w:pPr>
        <w:pStyle w:val="Titre2"/>
        <w:rPr>
          <w:lang w:val="fr-CA"/>
        </w:rPr>
      </w:pPr>
      <w:bookmarkStart w:id="8" w:name="_Toc129615978"/>
      <w:r>
        <w:rPr>
          <w:lang w:val="fr-CA"/>
        </w:rPr>
        <w:t>Tests unitaires</w:t>
      </w:r>
      <w:bookmarkEnd w:id="8"/>
    </w:p>
    <w:p w14:paraId="058B4075" w14:textId="329AE5B2" w:rsidR="00A2377E" w:rsidRDefault="00A2377E" w:rsidP="00A2377E">
      <w:pPr>
        <w:rPr>
          <w:lang w:val="fr-CA"/>
        </w:rPr>
      </w:pPr>
      <w:r>
        <w:rPr>
          <w:lang w:val="fr-CA"/>
        </w:rPr>
        <w:tab/>
        <w:t>Suivant le même principe que les tests d’intégration, vu que les produits sont gérées par le cadriciel, il est devenu inutile d’implémenter des tests. Les développeurs du cadriciel ont déjà faites leur preuves et tout problème liée a la gestion des modèles ne seraient pas capturés par les tests unitaires. Entre autre, il reste un test qui vérifie l’ajout d’un produit à la facture (et donc vérification de quantité en inventaire, etc.)</w:t>
      </w:r>
    </w:p>
    <w:p w14:paraId="7B6AABD0" w14:textId="0F5ACBD6" w:rsidR="00A2377E" w:rsidRDefault="00A2377E" w:rsidP="00A2377E">
      <w:pPr>
        <w:pStyle w:val="Titre2"/>
        <w:rPr>
          <w:lang w:val="fr-CA"/>
        </w:rPr>
      </w:pPr>
      <w:bookmarkStart w:id="9" w:name="_Toc129615979"/>
      <w:r>
        <w:rPr>
          <w:lang w:val="fr-CA"/>
        </w:rPr>
        <w:t>Tests fonctionnels</w:t>
      </w:r>
      <w:bookmarkEnd w:id="9"/>
    </w:p>
    <w:p w14:paraId="294A9CDF" w14:textId="5EA2AF26" w:rsidR="00D957BF" w:rsidRDefault="004946FE" w:rsidP="00A2377E">
      <w:pPr>
        <w:rPr>
          <w:lang w:val="fr-CA"/>
        </w:rPr>
      </w:pPr>
      <w:r>
        <w:rPr>
          <w:lang w:val="fr-CA"/>
        </w:rPr>
        <w:tab/>
        <w:t xml:space="preserve">Initialement, je voulais effectuer des tests sur la logique de changement de pages. </w:t>
      </w:r>
      <w:proofErr w:type="gramStart"/>
      <w:r>
        <w:rPr>
          <w:lang w:val="fr-CA"/>
        </w:rPr>
        <w:t>Par contre</w:t>
      </w:r>
      <w:proofErr w:type="gramEnd"/>
      <w:r>
        <w:rPr>
          <w:lang w:val="fr-CA"/>
        </w:rPr>
        <w:t>, après quelques recherches, il est difficile de tester ce genre de comportement car l’implémentation est très encapsulée. Il aurait fallu que je modifie le code de production simplement par principe de pouvoir implémenter des tests. Ceci avait comme impacte de compliquer le code et le rendre moins maintenable par des développeurs futurs.</w:t>
      </w:r>
    </w:p>
    <w:p w14:paraId="22262324" w14:textId="77777777" w:rsidR="00D957BF" w:rsidRDefault="00D957BF">
      <w:pPr>
        <w:rPr>
          <w:lang w:val="fr-CA"/>
        </w:rPr>
      </w:pPr>
      <w:r>
        <w:rPr>
          <w:lang w:val="fr-CA"/>
        </w:rPr>
        <w:br w:type="page"/>
      </w:r>
    </w:p>
    <w:p w14:paraId="79021238" w14:textId="3BCD7897" w:rsidR="00225771" w:rsidRDefault="004946FE" w:rsidP="00225771">
      <w:pPr>
        <w:pStyle w:val="Titre1"/>
        <w:rPr>
          <w:lang w:val="fr-CA"/>
        </w:rPr>
      </w:pPr>
      <w:bookmarkStart w:id="10" w:name="_Toc129615980"/>
      <w:r>
        <w:rPr>
          <w:lang w:val="fr-CA"/>
        </w:rPr>
        <w:lastRenderedPageBreak/>
        <w:t>Modifications des i</w:t>
      </w:r>
      <w:r w:rsidR="00225771">
        <w:rPr>
          <w:lang w:val="fr-CA"/>
        </w:rPr>
        <w:t>nterfaces</w:t>
      </w:r>
      <w:bookmarkEnd w:id="10"/>
    </w:p>
    <w:p w14:paraId="595043E8" w14:textId="41DADCDF" w:rsidR="004946FE" w:rsidRDefault="004946FE" w:rsidP="004946FE">
      <w:pPr>
        <w:rPr>
          <w:lang w:val="fr-CA"/>
        </w:rPr>
      </w:pPr>
      <w:r>
        <w:rPr>
          <w:lang w:val="fr-CA"/>
        </w:rPr>
        <w:t>Certains ajouts et modifications ont eu lieu, notamment :</w:t>
      </w:r>
    </w:p>
    <w:p w14:paraId="12A1DF26" w14:textId="59885D83" w:rsidR="004946FE" w:rsidRDefault="004946FE" w:rsidP="004946FE">
      <w:pPr>
        <w:pStyle w:val="Paragraphedeliste"/>
        <w:numPr>
          <w:ilvl w:val="0"/>
          <w:numId w:val="1"/>
        </w:numPr>
        <w:rPr>
          <w:lang w:val="fr-CA"/>
        </w:rPr>
      </w:pPr>
      <w:r>
        <w:rPr>
          <w:lang w:val="fr-CA"/>
        </w:rPr>
        <w:t>SGI</w:t>
      </w:r>
    </w:p>
    <w:p w14:paraId="585D223F" w14:textId="57F2A49C" w:rsidR="004946FE" w:rsidRDefault="004946FE" w:rsidP="004946FE">
      <w:pPr>
        <w:pStyle w:val="Paragraphedeliste"/>
        <w:numPr>
          <w:ilvl w:val="1"/>
          <w:numId w:val="1"/>
        </w:numPr>
        <w:rPr>
          <w:lang w:val="fr-CA"/>
        </w:rPr>
      </w:pPr>
      <w:r>
        <w:rPr>
          <w:lang w:val="fr-CA"/>
        </w:rPr>
        <w:t>Filtres n’ont pas été implémentés</w:t>
      </w:r>
    </w:p>
    <w:p w14:paraId="1B6D6697" w14:textId="304A18D8" w:rsidR="004946FE" w:rsidRDefault="004946FE" w:rsidP="004946FE">
      <w:pPr>
        <w:pStyle w:val="Paragraphedeliste"/>
        <w:numPr>
          <w:ilvl w:val="1"/>
          <w:numId w:val="1"/>
        </w:numPr>
        <w:rPr>
          <w:lang w:val="fr-CA"/>
        </w:rPr>
      </w:pPr>
      <w:r>
        <w:rPr>
          <w:lang w:val="fr-CA"/>
        </w:rPr>
        <w:t>Un bouton pour accéder au menu des rapports a été ajoutée</w:t>
      </w:r>
    </w:p>
    <w:p w14:paraId="25A7D782" w14:textId="4CBCE71B" w:rsidR="004946FE" w:rsidRDefault="004946FE" w:rsidP="004946FE">
      <w:pPr>
        <w:pStyle w:val="Paragraphedeliste"/>
        <w:numPr>
          <w:ilvl w:val="1"/>
          <w:numId w:val="1"/>
        </w:numPr>
        <w:rPr>
          <w:lang w:val="fr-CA"/>
        </w:rPr>
      </w:pPr>
      <w:r>
        <w:rPr>
          <w:lang w:val="fr-CA"/>
        </w:rPr>
        <w:t>La pagination n’a pas été implémentée</w:t>
      </w:r>
    </w:p>
    <w:p w14:paraId="05FAE3E8" w14:textId="6EC30BE9" w:rsidR="004946FE" w:rsidRDefault="004946FE" w:rsidP="004946FE">
      <w:pPr>
        <w:pStyle w:val="Paragraphedeliste"/>
        <w:numPr>
          <w:ilvl w:val="0"/>
          <w:numId w:val="1"/>
        </w:numPr>
        <w:rPr>
          <w:lang w:val="fr-CA"/>
        </w:rPr>
      </w:pPr>
      <w:r>
        <w:rPr>
          <w:lang w:val="fr-CA"/>
        </w:rPr>
        <w:t>Caisse</w:t>
      </w:r>
    </w:p>
    <w:p w14:paraId="4BACD6F7" w14:textId="4C213F50" w:rsidR="004946FE" w:rsidRDefault="004946FE" w:rsidP="004946FE">
      <w:pPr>
        <w:pStyle w:val="Paragraphedeliste"/>
        <w:numPr>
          <w:ilvl w:val="1"/>
          <w:numId w:val="1"/>
        </w:numPr>
        <w:rPr>
          <w:lang w:val="fr-CA"/>
        </w:rPr>
      </w:pPr>
      <w:r>
        <w:rPr>
          <w:lang w:val="fr-CA"/>
        </w:rPr>
        <w:t>L’endroit qui affiche la facture a été rapetissée vers la gauche</w:t>
      </w:r>
    </w:p>
    <w:p w14:paraId="3286BE53" w14:textId="3E139AF8" w:rsidR="004946FE" w:rsidRDefault="004946FE" w:rsidP="004946FE">
      <w:pPr>
        <w:pStyle w:val="Paragraphedeliste"/>
        <w:numPr>
          <w:ilvl w:val="1"/>
          <w:numId w:val="1"/>
        </w:numPr>
        <w:rPr>
          <w:lang w:val="fr-CA"/>
        </w:rPr>
      </w:pPr>
      <w:r>
        <w:rPr>
          <w:lang w:val="fr-CA"/>
        </w:rPr>
        <w:t>L’espace libérée à droite affiche maintenant :</w:t>
      </w:r>
    </w:p>
    <w:p w14:paraId="488446AA" w14:textId="33904CB4" w:rsidR="004946FE" w:rsidRDefault="004946FE" w:rsidP="004946FE">
      <w:pPr>
        <w:pStyle w:val="Paragraphedeliste"/>
        <w:numPr>
          <w:ilvl w:val="2"/>
          <w:numId w:val="1"/>
        </w:numPr>
        <w:rPr>
          <w:lang w:val="fr-CA"/>
        </w:rPr>
      </w:pPr>
      <w:r>
        <w:rPr>
          <w:lang w:val="fr-CA"/>
        </w:rPr>
        <w:t>Sous-total</w:t>
      </w:r>
    </w:p>
    <w:p w14:paraId="41DB5694" w14:textId="45B1AACD" w:rsidR="004946FE" w:rsidRDefault="004946FE" w:rsidP="004946FE">
      <w:pPr>
        <w:pStyle w:val="Paragraphedeliste"/>
        <w:numPr>
          <w:ilvl w:val="2"/>
          <w:numId w:val="1"/>
        </w:numPr>
        <w:rPr>
          <w:lang w:val="fr-CA"/>
        </w:rPr>
      </w:pPr>
      <w:r>
        <w:rPr>
          <w:lang w:val="fr-CA"/>
        </w:rPr>
        <w:t>Total de la TPS</w:t>
      </w:r>
    </w:p>
    <w:p w14:paraId="4BF24C25" w14:textId="310C6D0C" w:rsidR="004946FE" w:rsidRDefault="004946FE" w:rsidP="004946FE">
      <w:pPr>
        <w:pStyle w:val="Paragraphedeliste"/>
        <w:numPr>
          <w:ilvl w:val="2"/>
          <w:numId w:val="1"/>
        </w:numPr>
        <w:rPr>
          <w:lang w:val="fr-CA"/>
        </w:rPr>
      </w:pPr>
      <w:r>
        <w:rPr>
          <w:lang w:val="fr-CA"/>
        </w:rPr>
        <w:t>Total de la TVQ</w:t>
      </w:r>
    </w:p>
    <w:p w14:paraId="04794849" w14:textId="36C6832E" w:rsidR="004946FE" w:rsidRDefault="004946FE" w:rsidP="004946FE">
      <w:pPr>
        <w:pStyle w:val="Paragraphedeliste"/>
        <w:numPr>
          <w:ilvl w:val="2"/>
          <w:numId w:val="1"/>
        </w:numPr>
        <w:rPr>
          <w:lang w:val="fr-CA"/>
        </w:rPr>
      </w:pPr>
      <w:r>
        <w:rPr>
          <w:lang w:val="fr-CA"/>
        </w:rPr>
        <w:t>Total après taxes</w:t>
      </w:r>
    </w:p>
    <w:p w14:paraId="78A34570" w14:textId="710C863D" w:rsidR="004946FE" w:rsidRDefault="004946FE" w:rsidP="004946FE">
      <w:pPr>
        <w:pStyle w:val="Paragraphedeliste"/>
        <w:numPr>
          <w:ilvl w:val="1"/>
          <w:numId w:val="1"/>
        </w:numPr>
        <w:rPr>
          <w:lang w:val="fr-CA"/>
        </w:rPr>
      </w:pPr>
      <w:r>
        <w:rPr>
          <w:lang w:val="fr-CA"/>
        </w:rPr>
        <w:t>La barre d’entrée du CUP a été déplacée à gauche, en haut des modes.</w:t>
      </w:r>
    </w:p>
    <w:p w14:paraId="505CC512" w14:textId="335B9856" w:rsidR="004946FE" w:rsidRPr="004946FE" w:rsidRDefault="004946FE" w:rsidP="004946FE">
      <w:pPr>
        <w:pStyle w:val="Paragraphedeliste"/>
        <w:numPr>
          <w:ilvl w:val="1"/>
          <w:numId w:val="1"/>
        </w:numPr>
        <w:rPr>
          <w:lang w:val="fr-CA"/>
        </w:rPr>
      </w:pPr>
      <w:r>
        <w:rPr>
          <w:lang w:val="fr-CA"/>
        </w:rPr>
        <w:t xml:space="preserve">Un bouton « annuler la facture » a été ajoutée à gauche du bouton « Terminer » </w:t>
      </w:r>
    </w:p>
    <w:sectPr w:rsidR="004946FE" w:rsidRPr="004946FE" w:rsidSect="0022577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E509A"/>
    <w:multiLevelType w:val="hybridMultilevel"/>
    <w:tmpl w:val="7C369232"/>
    <w:lvl w:ilvl="0" w:tplc="CFB4B8C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560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71"/>
    <w:rsid w:val="00110921"/>
    <w:rsid w:val="00207308"/>
    <w:rsid w:val="00225771"/>
    <w:rsid w:val="004946FE"/>
    <w:rsid w:val="00A2377E"/>
    <w:rsid w:val="00B00B04"/>
    <w:rsid w:val="00B05D07"/>
    <w:rsid w:val="00D95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724B7"/>
  <w15:chartTrackingRefBased/>
  <w15:docId w15:val="{B7C0FCB1-F266-4A01-9F97-07FE5B523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921"/>
  </w:style>
  <w:style w:type="paragraph" w:styleId="Titre1">
    <w:name w:val="heading 1"/>
    <w:basedOn w:val="Normal"/>
    <w:next w:val="Normal"/>
    <w:link w:val="Titre1Car"/>
    <w:uiPriority w:val="9"/>
    <w:qFormat/>
    <w:rsid w:val="002257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257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237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25771"/>
    <w:pPr>
      <w:spacing w:after="0" w:line="240" w:lineRule="auto"/>
    </w:pPr>
    <w:rPr>
      <w:rFonts w:eastAsiaTheme="minorEastAsia"/>
    </w:rPr>
  </w:style>
  <w:style w:type="character" w:customStyle="1" w:styleId="SansinterligneCar">
    <w:name w:val="Sans interligne Car"/>
    <w:basedOn w:val="Policepardfaut"/>
    <w:link w:val="Sansinterligne"/>
    <w:uiPriority w:val="1"/>
    <w:rsid w:val="00225771"/>
    <w:rPr>
      <w:rFonts w:eastAsiaTheme="minorEastAsia"/>
    </w:rPr>
  </w:style>
  <w:style w:type="character" w:customStyle="1" w:styleId="Titre1Car">
    <w:name w:val="Titre 1 Car"/>
    <w:basedOn w:val="Policepardfaut"/>
    <w:link w:val="Titre1"/>
    <w:uiPriority w:val="9"/>
    <w:rsid w:val="0022577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225771"/>
    <w:pPr>
      <w:outlineLvl w:val="9"/>
    </w:pPr>
  </w:style>
  <w:style w:type="character" w:customStyle="1" w:styleId="Titre2Car">
    <w:name w:val="Titre 2 Car"/>
    <w:basedOn w:val="Policepardfaut"/>
    <w:link w:val="Titre2"/>
    <w:uiPriority w:val="9"/>
    <w:rsid w:val="00225771"/>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225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A2377E"/>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4946FE"/>
    <w:pPr>
      <w:ind w:left="720"/>
      <w:contextualSpacing/>
    </w:pPr>
  </w:style>
  <w:style w:type="paragraph" w:styleId="TM1">
    <w:name w:val="toc 1"/>
    <w:basedOn w:val="Normal"/>
    <w:next w:val="Normal"/>
    <w:autoRedefine/>
    <w:uiPriority w:val="39"/>
    <w:unhideWhenUsed/>
    <w:rsid w:val="00D957BF"/>
    <w:pPr>
      <w:spacing w:after="100"/>
    </w:pPr>
  </w:style>
  <w:style w:type="paragraph" w:styleId="TM2">
    <w:name w:val="toc 2"/>
    <w:basedOn w:val="Normal"/>
    <w:next w:val="Normal"/>
    <w:autoRedefine/>
    <w:uiPriority w:val="39"/>
    <w:unhideWhenUsed/>
    <w:rsid w:val="00D957BF"/>
    <w:pPr>
      <w:spacing w:after="100"/>
      <w:ind w:left="220"/>
    </w:pPr>
  </w:style>
  <w:style w:type="character" w:styleId="Lienhypertexte">
    <w:name w:val="Hyperlink"/>
    <w:basedOn w:val="Policepardfaut"/>
    <w:uiPriority w:val="99"/>
    <w:unhideWhenUsed/>
    <w:rsid w:val="00D957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28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Hiver 2023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AAC7A6-261E-4E25-8FBC-269AA19B7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888</Words>
  <Characters>5066</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Cégep de Chicoutimi</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Épreuve Synthèse de Programme – Changements au cahier des charges</dc:title>
  <dc:subject/>
  <dc:creator>Andrew Deeley</dc:creator>
  <cp:keywords/>
  <dc:description/>
  <cp:lastModifiedBy>Andrew Deeley</cp:lastModifiedBy>
  <cp:revision>1</cp:revision>
  <dcterms:created xsi:type="dcterms:W3CDTF">2023-03-13T19:24:00Z</dcterms:created>
  <dcterms:modified xsi:type="dcterms:W3CDTF">2023-03-13T20:06:00Z</dcterms:modified>
</cp:coreProperties>
</file>