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42" w:rsidRDefault="008008DF" w:rsidP="008008DF">
      <w:pPr>
        <w:pStyle w:val="ListParagraph"/>
        <w:numPr>
          <w:ilvl w:val="0"/>
          <w:numId w:val="1"/>
        </w:numPr>
      </w:pPr>
      <w:r>
        <w:t>Abstract</w:t>
      </w:r>
    </w:p>
    <w:p w:rsidR="008008DF" w:rsidRDefault="008008DF" w:rsidP="008008DF">
      <w:pPr>
        <w:pStyle w:val="ListParagraph"/>
        <w:numPr>
          <w:ilvl w:val="0"/>
          <w:numId w:val="1"/>
        </w:numPr>
      </w:pPr>
      <w:r>
        <w:t>Intro</w:t>
      </w:r>
    </w:p>
    <w:p w:rsidR="0075395D" w:rsidRDefault="0075395D" w:rsidP="0075395D">
      <w:pPr>
        <w:pStyle w:val="ListParagraph"/>
        <w:numPr>
          <w:ilvl w:val="1"/>
          <w:numId w:val="1"/>
        </w:numPr>
      </w:pPr>
      <w:r>
        <w:t>Why is flat plate flow important?</w:t>
      </w:r>
    </w:p>
    <w:p w:rsidR="0075395D" w:rsidRDefault="0075395D" w:rsidP="0075395D">
      <w:pPr>
        <w:pStyle w:val="ListParagraph"/>
        <w:numPr>
          <w:ilvl w:val="1"/>
          <w:numId w:val="1"/>
        </w:numPr>
      </w:pPr>
      <w:r>
        <w:t>What are the characteristics of flow round flat plate?</w:t>
      </w:r>
    </w:p>
    <w:p w:rsidR="0075395D" w:rsidRDefault="0075395D" w:rsidP="0075395D">
      <w:pPr>
        <w:pStyle w:val="ListParagraph"/>
        <w:numPr>
          <w:ilvl w:val="2"/>
          <w:numId w:val="1"/>
        </w:numPr>
      </w:pPr>
      <w:r>
        <w:t>LE Separation</w:t>
      </w:r>
    </w:p>
    <w:p w:rsidR="0075395D" w:rsidRDefault="0075395D" w:rsidP="0075395D">
      <w:pPr>
        <w:pStyle w:val="ListParagraph"/>
        <w:numPr>
          <w:ilvl w:val="2"/>
          <w:numId w:val="1"/>
        </w:numPr>
      </w:pPr>
      <w:r>
        <w:t>Transition in shear layer</w:t>
      </w:r>
    </w:p>
    <w:p w:rsidR="0075395D" w:rsidRDefault="00A92EE8" w:rsidP="0075395D">
      <w:pPr>
        <w:pStyle w:val="ListParagraph"/>
        <w:numPr>
          <w:ilvl w:val="2"/>
          <w:numId w:val="1"/>
        </w:numPr>
      </w:pPr>
      <w:r>
        <w:t>Reattachment and development of turbulent boundary layer with increased near wall momentum due to turbulence injection from shear layer instability</w:t>
      </w:r>
    </w:p>
    <w:p w:rsidR="00A92EE8" w:rsidRDefault="00A92EE8" w:rsidP="0075395D">
      <w:pPr>
        <w:pStyle w:val="ListParagraph"/>
        <w:numPr>
          <w:ilvl w:val="2"/>
          <w:numId w:val="1"/>
        </w:numPr>
      </w:pPr>
      <w:proofErr w:type="spellStart"/>
      <w:r>
        <w:t>Relaminarisation</w:t>
      </w:r>
      <w:proofErr w:type="spellEnd"/>
      <w:r>
        <w:t xml:space="preserve"> of reversed flow which then separates forming second bubble</w:t>
      </w:r>
    </w:p>
    <w:p w:rsidR="00A92EE8" w:rsidRDefault="00A92EE8" w:rsidP="0075395D">
      <w:pPr>
        <w:pStyle w:val="ListParagraph"/>
        <w:numPr>
          <w:ilvl w:val="2"/>
          <w:numId w:val="1"/>
        </w:numPr>
      </w:pPr>
      <w:r>
        <w:t>Bubble increases shear in separated flow thus increase turbulence generation</w:t>
      </w:r>
      <w:bookmarkStart w:id="0" w:name="_GoBack"/>
      <w:bookmarkEnd w:id="0"/>
    </w:p>
    <w:p w:rsidR="0075395D" w:rsidRDefault="0075395D" w:rsidP="0075395D">
      <w:pPr>
        <w:pStyle w:val="ListParagraph"/>
        <w:numPr>
          <w:ilvl w:val="1"/>
          <w:numId w:val="1"/>
        </w:numPr>
      </w:pPr>
      <w:r>
        <w:t>What was aim of this study?</w:t>
      </w:r>
    </w:p>
    <w:p w:rsidR="0075395D" w:rsidRDefault="0075395D" w:rsidP="0075395D">
      <w:pPr>
        <w:pStyle w:val="ListParagraph"/>
        <w:numPr>
          <w:ilvl w:val="1"/>
          <w:numId w:val="1"/>
        </w:numPr>
      </w:pPr>
      <w:r>
        <w:t>Outline of report structure</w:t>
      </w:r>
    </w:p>
    <w:p w:rsidR="008008DF" w:rsidRDefault="008008DF" w:rsidP="008008DF">
      <w:pPr>
        <w:pStyle w:val="ListParagraph"/>
        <w:numPr>
          <w:ilvl w:val="0"/>
          <w:numId w:val="1"/>
        </w:numPr>
      </w:pPr>
      <w:r>
        <w:t>Model Setup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Geometry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Influence of height</w:t>
      </w:r>
    </w:p>
    <w:p w:rsidR="00871C19" w:rsidRDefault="00871C19" w:rsidP="008008DF">
      <w:pPr>
        <w:pStyle w:val="ListParagraph"/>
        <w:numPr>
          <w:ilvl w:val="2"/>
          <w:numId w:val="1"/>
        </w:numPr>
      </w:pPr>
      <w:r>
        <w:t>2D acceptable as explain by Crompton</w:t>
      </w:r>
    </w:p>
    <w:p w:rsidR="00BF59F2" w:rsidRDefault="00BF59F2" w:rsidP="008008DF">
      <w:pPr>
        <w:pStyle w:val="ListParagraph"/>
        <w:numPr>
          <w:ilvl w:val="2"/>
          <w:numId w:val="1"/>
        </w:numPr>
      </w:pPr>
      <w:r>
        <w:t>Plate angled to walls rather than Collie method as more faithful to Crompton setup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Boundary Conditions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Inlet velocity (Reynolds number)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Inlet Turbulence Conditions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Slip walls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Pressure outlet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Mesh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 xml:space="preserve">Polyhedral chosen for </w:t>
      </w:r>
      <w:proofErr w:type="spellStart"/>
      <w:r>
        <w:t>sudo</w:t>
      </w:r>
      <w:proofErr w:type="spellEnd"/>
      <w:r>
        <w:t xml:space="preserve"> random edge orientation in recirculation zone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First cell thickness chosen 1e-5 based on Collie, proved good (graph?)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Prism layer max height based on Crompton velocity profiles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Number of layers calculated based on desired growth rate (show equation)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Surface/Edge Size (based on Starr CCM+ best practice document) larger at boundaries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Issue with bad cells at tip, however small enough area to not affect solution</w:t>
      </w:r>
    </w:p>
    <w:p w:rsidR="008008DF" w:rsidRDefault="008008DF" w:rsidP="008008DF">
      <w:pPr>
        <w:pStyle w:val="ListParagraph"/>
        <w:numPr>
          <w:ilvl w:val="2"/>
          <w:numId w:val="1"/>
        </w:numPr>
      </w:pPr>
      <w:r>
        <w:t>Fine and coarse grids generated by doubling and halving base size</w:t>
      </w:r>
    </w:p>
    <w:p w:rsidR="008008DF" w:rsidRDefault="008008DF" w:rsidP="008008DF">
      <w:pPr>
        <w:pStyle w:val="ListParagraph"/>
        <w:numPr>
          <w:ilvl w:val="3"/>
          <w:numId w:val="1"/>
        </w:numPr>
      </w:pPr>
      <w:r>
        <w:t>Prism layer first cell thickness changed too, total height constant as function of BL height, number of layers changed to achieved same growth rate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Physics Models</w:t>
      </w:r>
    </w:p>
    <w:p w:rsidR="00871C19" w:rsidRDefault="00BF59F2" w:rsidP="00871C19">
      <w:pPr>
        <w:pStyle w:val="ListParagraph"/>
        <w:numPr>
          <w:ilvl w:val="2"/>
          <w:numId w:val="1"/>
        </w:numPr>
      </w:pPr>
      <w:r>
        <w:t>Incompressible</w:t>
      </w:r>
    </w:p>
    <w:p w:rsidR="00BF59F2" w:rsidRDefault="00BF59F2" w:rsidP="00871C19">
      <w:pPr>
        <w:pStyle w:val="ListParagraph"/>
        <w:numPr>
          <w:ilvl w:val="2"/>
          <w:numId w:val="1"/>
        </w:numPr>
      </w:pPr>
      <w:r>
        <w:t>Steady</w:t>
      </w:r>
    </w:p>
    <w:p w:rsidR="00BF59F2" w:rsidRDefault="00BF59F2" w:rsidP="00871C19">
      <w:pPr>
        <w:pStyle w:val="ListParagraph"/>
        <w:numPr>
          <w:ilvl w:val="2"/>
          <w:numId w:val="1"/>
        </w:numPr>
      </w:pPr>
      <w:r>
        <w:t>Turbulence Models</w:t>
      </w:r>
    </w:p>
    <w:p w:rsidR="00BF59F2" w:rsidRDefault="00BF59F2" w:rsidP="00BF59F2">
      <w:pPr>
        <w:pStyle w:val="ListParagraph"/>
        <w:numPr>
          <w:ilvl w:val="3"/>
          <w:numId w:val="1"/>
        </w:numPr>
      </w:pPr>
      <w:r>
        <w:t>K omega SST, should give best results based on Collie</w:t>
      </w:r>
    </w:p>
    <w:p w:rsidR="00BF59F2" w:rsidRDefault="00BF59F2" w:rsidP="00BF59F2">
      <w:pPr>
        <w:pStyle w:val="ListParagraph"/>
        <w:numPr>
          <w:ilvl w:val="3"/>
          <w:numId w:val="1"/>
        </w:numPr>
      </w:pPr>
      <w:r>
        <w:t>Collie identified SST limiting TKE as one cause of inaccuracy so try with no scale limiter</w:t>
      </w:r>
    </w:p>
    <w:p w:rsidR="00BF59F2" w:rsidRDefault="00BF59F2" w:rsidP="00BF59F2">
      <w:pPr>
        <w:pStyle w:val="ListParagraph"/>
        <w:numPr>
          <w:ilvl w:val="3"/>
          <w:numId w:val="1"/>
        </w:numPr>
      </w:pPr>
      <w:r>
        <w:t xml:space="preserve">Other possible error comes from blending into K epsilon away from wall, in this flow major shear layer away from wall which may not be </w:t>
      </w:r>
      <w:r>
        <w:lastRenderedPageBreak/>
        <w:t xml:space="preserve">accurately captured if in </w:t>
      </w:r>
      <w:proofErr w:type="spellStart"/>
      <w:r>
        <w:t>Kepsilon</w:t>
      </w:r>
      <w:proofErr w:type="spellEnd"/>
      <w:r>
        <w:t xml:space="preserve"> zone. </w:t>
      </w:r>
      <w:proofErr w:type="gramStart"/>
      <w:r>
        <w:t>Therefore</w:t>
      </w:r>
      <w:proofErr w:type="gramEnd"/>
      <w:r>
        <w:t xml:space="preserve"> try with pure </w:t>
      </w:r>
      <w:proofErr w:type="spellStart"/>
      <w:r>
        <w:t>Komega</w:t>
      </w:r>
      <w:proofErr w:type="spellEnd"/>
      <w:r>
        <w:t xml:space="preserve"> as well</w:t>
      </w:r>
    </w:p>
    <w:p w:rsidR="00BF59F2" w:rsidRDefault="00BF59F2" w:rsidP="00BF59F2">
      <w:pPr>
        <w:pStyle w:val="ListParagraph"/>
        <w:numPr>
          <w:ilvl w:val="3"/>
          <w:numId w:val="1"/>
        </w:numPr>
      </w:pPr>
      <w:r>
        <w:t>Collie also</w:t>
      </w:r>
      <w:r w:rsidR="0075395D">
        <w:t xml:space="preserve"> identified </w:t>
      </w:r>
      <w:proofErr w:type="spellStart"/>
      <w:r w:rsidR="0075395D">
        <w:t>inablitity</w:t>
      </w:r>
      <w:proofErr w:type="spellEnd"/>
      <w:r w:rsidR="0075395D">
        <w:t xml:space="preserve"> to model transfer of energy from v to u </w:t>
      </w:r>
      <w:proofErr w:type="spellStart"/>
      <w:r w:rsidR="0075395D">
        <w:t>fluctions</w:t>
      </w:r>
      <w:proofErr w:type="spellEnd"/>
      <w:r w:rsidR="0075395D">
        <w:t xml:space="preserve"> as flow reattaches as a downfall of </w:t>
      </w:r>
      <w:proofErr w:type="spellStart"/>
      <w:r w:rsidR="0075395D">
        <w:t>Komega</w:t>
      </w:r>
      <w:proofErr w:type="spellEnd"/>
      <w:r w:rsidR="0075395D">
        <w:t xml:space="preserve"> or any </w:t>
      </w:r>
      <w:proofErr w:type="spellStart"/>
      <w:r w:rsidR="0075395D">
        <w:t>isotrop</w:t>
      </w:r>
      <w:proofErr w:type="spellEnd"/>
      <w:r w:rsidR="0075395D">
        <w:t xml:space="preserve"> turbulence model, therefore tried RSM however even worse results and </w:t>
      </w:r>
      <w:proofErr w:type="spellStart"/>
      <w:r w:rsidR="0075395D">
        <w:t>non physical</w:t>
      </w:r>
      <w:proofErr w:type="spellEnd"/>
      <w:r w:rsidR="0075395D">
        <w:t xml:space="preserve"> backflow before reattachment.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Solver</w:t>
      </w:r>
    </w:p>
    <w:p w:rsidR="0075395D" w:rsidRDefault="0075395D" w:rsidP="0075395D">
      <w:pPr>
        <w:pStyle w:val="ListParagraph"/>
        <w:numPr>
          <w:ilvl w:val="2"/>
          <w:numId w:val="1"/>
        </w:numPr>
      </w:pPr>
      <w:r>
        <w:t>Coupled solver found to give faster and more consistent convergence</w:t>
      </w:r>
    </w:p>
    <w:p w:rsidR="0075395D" w:rsidRDefault="0075395D" w:rsidP="0075395D">
      <w:pPr>
        <w:pStyle w:val="ListParagraph"/>
        <w:numPr>
          <w:ilvl w:val="2"/>
          <w:numId w:val="1"/>
        </w:numPr>
      </w:pPr>
      <w:r>
        <w:t xml:space="preserve">Also allowed for use of “Expert Initialisation”, initialises solution by solving </w:t>
      </w:r>
      <w:proofErr w:type="spellStart"/>
      <w:r>
        <w:t>euler</w:t>
      </w:r>
      <w:proofErr w:type="spellEnd"/>
      <w:r>
        <w:t xml:space="preserve"> flow on decreasingly coarse representations of grid.</w:t>
      </w:r>
    </w:p>
    <w:p w:rsidR="0075395D" w:rsidRDefault="0075395D" w:rsidP="0075395D">
      <w:pPr>
        <w:pStyle w:val="ListParagraph"/>
        <w:numPr>
          <w:ilvl w:val="2"/>
          <w:numId w:val="1"/>
        </w:numPr>
      </w:pPr>
      <w:r>
        <w:t>CFL set to 100 with linear ramp from 1 over first 200 iterations.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Initial Conditions</w:t>
      </w:r>
    </w:p>
    <w:p w:rsidR="008008DF" w:rsidRDefault="008008DF" w:rsidP="008008DF">
      <w:pPr>
        <w:pStyle w:val="ListParagraph"/>
        <w:numPr>
          <w:ilvl w:val="0"/>
          <w:numId w:val="1"/>
        </w:numPr>
      </w:pPr>
      <w:r>
        <w:t>Results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Reattachment length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Velocity Profiles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Turbulence Profiles</w:t>
      </w:r>
    </w:p>
    <w:p w:rsidR="008008DF" w:rsidRDefault="008008DF" w:rsidP="008008DF">
      <w:pPr>
        <w:pStyle w:val="ListParagraph"/>
        <w:numPr>
          <w:ilvl w:val="1"/>
          <w:numId w:val="1"/>
        </w:numPr>
      </w:pPr>
      <w:r>
        <w:t>Turbulence development in shear layer</w:t>
      </w:r>
    </w:p>
    <w:p w:rsidR="008008DF" w:rsidRDefault="008008DF" w:rsidP="008008DF">
      <w:pPr>
        <w:pStyle w:val="ListParagraph"/>
        <w:numPr>
          <w:ilvl w:val="0"/>
          <w:numId w:val="1"/>
        </w:numPr>
      </w:pPr>
      <w:r>
        <w:t>conclusions</w:t>
      </w:r>
    </w:p>
    <w:sectPr w:rsidR="0080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1956"/>
    <w:multiLevelType w:val="hybridMultilevel"/>
    <w:tmpl w:val="79E4A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DF"/>
    <w:rsid w:val="00050456"/>
    <w:rsid w:val="00096E57"/>
    <w:rsid w:val="000F06D3"/>
    <w:rsid w:val="001247D7"/>
    <w:rsid w:val="00153A7F"/>
    <w:rsid w:val="00157C3F"/>
    <w:rsid w:val="001B6FFF"/>
    <w:rsid w:val="00335FC6"/>
    <w:rsid w:val="003E12AA"/>
    <w:rsid w:val="00427ACA"/>
    <w:rsid w:val="004978FF"/>
    <w:rsid w:val="00520042"/>
    <w:rsid w:val="005318E6"/>
    <w:rsid w:val="005E1B1D"/>
    <w:rsid w:val="00685880"/>
    <w:rsid w:val="006E060B"/>
    <w:rsid w:val="0075395D"/>
    <w:rsid w:val="007954DF"/>
    <w:rsid w:val="007B15CC"/>
    <w:rsid w:val="008008DF"/>
    <w:rsid w:val="00801636"/>
    <w:rsid w:val="00871C19"/>
    <w:rsid w:val="008F2933"/>
    <w:rsid w:val="00906C93"/>
    <w:rsid w:val="009300B2"/>
    <w:rsid w:val="009970F7"/>
    <w:rsid w:val="00A01CF7"/>
    <w:rsid w:val="00A10B48"/>
    <w:rsid w:val="00A66234"/>
    <w:rsid w:val="00A857F5"/>
    <w:rsid w:val="00A92EE8"/>
    <w:rsid w:val="00AC615B"/>
    <w:rsid w:val="00AD336C"/>
    <w:rsid w:val="00AE3A51"/>
    <w:rsid w:val="00AF13E0"/>
    <w:rsid w:val="00BF59F2"/>
    <w:rsid w:val="00D4085F"/>
    <w:rsid w:val="00D5729D"/>
    <w:rsid w:val="00DE4BFC"/>
    <w:rsid w:val="00E142F0"/>
    <w:rsid w:val="00E3244E"/>
    <w:rsid w:val="00E351A3"/>
    <w:rsid w:val="00EE6B28"/>
    <w:rsid w:val="00FC3200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FA59"/>
  <w15:chartTrackingRefBased/>
  <w15:docId w15:val="{AC7EF193-B007-40B5-A4AE-66C6E18F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Gray</dc:creator>
  <cp:keywords/>
  <dc:description/>
  <cp:lastModifiedBy>Alasdair Gray</cp:lastModifiedBy>
  <cp:revision>2</cp:revision>
  <dcterms:created xsi:type="dcterms:W3CDTF">2016-10-27T23:49:00Z</dcterms:created>
  <dcterms:modified xsi:type="dcterms:W3CDTF">2016-10-28T00:33:00Z</dcterms:modified>
</cp:coreProperties>
</file>