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BD65" w14:textId="49613783" w:rsidR="003B5B58" w:rsidRPr="005702F8" w:rsidRDefault="003B5B58" w:rsidP="003B5B58">
      <w:pPr>
        <w:spacing w:after="400" w:line="360" w:lineRule="auto"/>
        <w:jc w:val="center"/>
        <w:rPr>
          <w:b/>
          <w:bCs/>
          <w:sz w:val="30"/>
          <w:szCs w:val="30"/>
        </w:rPr>
      </w:pPr>
      <w:r w:rsidRPr="009C173C">
        <w:rPr>
          <w:noProof/>
          <w:sz w:val="44"/>
          <w:szCs w:val="44"/>
        </w:rPr>
        <w:drawing>
          <wp:anchor distT="0" distB="0" distL="0" distR="0" simplePos="0" relativeHeight="251663360" behindDoc="0" locked="0" layoutInCell="1" allowOverlap="1" wp14:anchorId="0A4D8A82" wp14:editId="74494B6E">
            <wp:simplePos x="0" y="0"/>
            <wp:positionH relativeFrom="page">
              <wp:posOffset>6728460</wp:posOffset>
            </wp:positionH>
            <wp:positionV relativeFrom="paragraph">
              <wp:posOffset>-260985</wp:posOffset>
            </wp:positionV>
            <wp:extent cx="772026" cy="990600"/>
            <wp:effectExtent l="0" t="0" r="0" b="0"/>
            <wp:wrapNone/>
            <wp:docPr id="1766531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72026" cy="990600"/>
                    </a:xfrm>
                    <a:prstGeom prst="rect">
                      <a:avLst/>
                    </a:prstGeom>
                  </pic:spPr>
                </pic:pic>
              </a:graphicData>
            </a:graphic>
          </wp:anchor>
        </w:drawing>
      </w:r>
      <w:r w:rsidRPr="009C173C">
        <w:rPr>
          <w:noProof/>
          <w:sz w:val="44"/>
          <w:szCs w:val="44"/>
        </w:rPr>
        <w:drawing>
          <wp:anchor distT="0" distB="0" distL="0" distR="0" simplePos="0" relativeHeight="251661312" behindDoc="0" locked="0" layoutInCell="1" allowOverlap="1" wp14:anchorId="283C7261" wp14:editId="1EB4F352">
            <wp:simplePos x="0" y="0"/>
            <wp:positionH relativeFrom="page">
              <wp:posOffset>167640</wp:posOffset>
            </wp:positionH>
            <wp:positionV relativeFrom="paragraph">
              <wp:posOffset>-367665</wp:posOffset>
            </wp:positionV>
            <wp:extent cx="904875" cy="923925"/>
            <wp:effectExtent l="0" t="0" r="0" b="0"/>
            <wp:wrapNone/>
            <wp:docPr id="146293411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904875" cy="923925"/>
                    </a:xfrm>
                    <a:prstGeom prst="rect">
                      <a:avLst/>
                    </a:prstGeom>
                  </pic:spPr>
                </pic:pic>
              </a:graphicData>
            </a:graphic>
          </wp:anchor>
        </w:drawing>
      </w:r>
      <w:r w:rsidRPr="005702F8">
        <w:rPr>
          <w:b/>
          <w:bCs/>
          <w:sz w:val="30"/>
          <w:szCs w:val="30"/>
        </w:rPr>
        <w:t>DESIGN AND EVALUATION OF A DECISION TREE LEARNING</w:t>
      </w:r>
      <w:r>
        <w:rPr>
          <w:b/>
          <w:bCs/>
          <w:sz w:val="30"/>
          <w:szCs w:val="30"/>
        </w:rPr>
        <w:t xml:space="preserve"> </w:t>
      </w:r>
      <w:r w:rsidRPr="005702F8">
        <w:rPr>
          <w:b/>
          <w:bCs/>
          <w:sz w:val="30"/>
          <w:szCs w:val="30"/>
        </w:rPr>
        <w:t>MODEL</w:t>
      </w:r>
      <w:r>
        <w:rPr>
          <w:b/>
          <w:bCs/>
          <w:sz w:val="30"/>
          <w:szCs w:val="30"/>
        </w:rPr>
        <w:t xml:space="preserve"> </w:t>
      </w:r>
      <w:r w:rsidRPr="005702F8">
        <w:rPr>
          <w:b/>
          <w:bCs/>
          <w:sz w:val="30"/>
          <w:szCs w:val="30"/>
        </w:rPr>
        <w:t>FOR PREDICTIVE MAINTENANCE OF INDUSTRIAL EQUIPMENT</w:t>
      </w:r>
    </w:p>
    <w:p w14:paraId="1A557847" w14:textId="77777777" w:rsidR="003B5B58" w:rsidRDefault="003B5B58" w:rsidP="003B5B58">
      <w:pPr>
        <w:spacing w:after="400"/>
        <w:jc w:val="center"/>
      </w:pPr>
      <w:r>
        <w:rPr>
          <w:b/>
          <w:bCs/>
          <w:sz w:val="26"/>
          <w:szCs w:val="26"/>
        </w:rPr>
        <w:t>IET ASSIGNMENT REPORT</w:t>
      </w:r>
    </w:p>
    <w:p w14:paraId="5BF3F231" w14:textId="0CE3A334" w:rsidR="003B5B58" w:rsidRDefault="003B5B58" w:rsidP="003B5B58">
      <w:pPr>
        <w:spacing w:after="80"/>
        <w:jc w:val="center"/>
      </w:pPr>
      <w:r>
        <w:rPr>
          <w:i/>
          <w:iCs/>
          <w:sz w:val="24"/>
          <w:szCs w:val="24"/>
        </w:rPr>
        <w:t>Submitted in the partial fulfilment for the Course of</w:t>
      </w:r>
    </w:p>
    <w:p w14:paraId="389F16B2" w14:textId="4CE41F28" w:rsidR="003B5B58" w:rsidRDefault="003B5B58" w:rsidP="003B5B58">
      <w:pPr>
        <w:spacing w:after="400"/>
        <w:jc w:val="center"/>
      </w:pPr>
      <w:r>
        <w:rPr>
          <w:b/>
          <w:bCs/>
          <w:sz w:val="26"/>
          <w:szCs w:val="26"/>
        </w:rPr>
        <w:t>ITA0612 - MACHINE LEARNING</w:t>
      </w:r>
    </w:p>
    <w:p w14:paraId="4A367CC9" w14:textId="2EABF8C3" w:rsidR="003B5B58" w:rsidRDefault="003B5B58" w:rsidP="003B5B58">
      <w:pPr>
        <w:spacing w:after="80"/>
        <w:jc w:val="center"/>
      </w:pPr>
      <w:r>
        <w:rPr>
          <w:i/>
          <w:iCs/>
          <w:sz w:val="24"/>
          <w:szCs w:val="24"/>
        </w:rPr>
        <w:t>to the award of the degree of</w:t>
      </w:r>
    </w:p>
    <w:p w14:paraId="275E07DC" w14:textId="77777777" w:rsidR="003B5B58" w:rsidRDefault="003B5B58" w:rsidP="003B5B58">
      <w:pPr>
        <w:spacing w:after="40"/>
        <w:jc w:val="center"/>
      </w:pPr>
      <w:r>
        <w:rPr>
          <w:b/>
          <w:bCs/>
          <w:sz w:val="24"/>
          <w:szCs w:val="24"/>
        </w:rPr>
        <w:t>BACHELOR OF TECHNOLOGY</w:t>
      </w:r>
    </w:p>
    <w:p w14:paraId="5D60386B" w14:textId="77777777" w:rsidR="003B5B58" w:rsidRDefault="003B5B58" w:rsidP="003B5B58">
      <w:pPr>
        <w:spacing w:after="40"/>
        <w:jc w:val="center"/>
      </w:pPr>
      <w:r>
        <w:rPr>
          <w:b/>
          <w:bCs/>
          <w:sz w:val="24"/>
          <w:szCs w:val="24"/>
        </w:rPr>
        <w:t>IN</w:t>
      </w:r>
    </w:p>
    <w:p w14:paraId="16AB7537" w14:textId="77777777" w:rsidR="003B5B58" w:rsidRDefault="003B5B58" w:rsidP="003B5B58">
      <w:pPr>
        <w:spacing w:after="120"/>
        <w:jc w:val="center"/>
        <w:rPr>
          <w:b/>
          <w:bCs/>
          <w:sz w:val="24"/>
          <w:szCs w:val="24"/>
        </w:rPr>
      </w:pPr>
      <w:r>
        <w:rPr>
          <w:b/>
          <w:bCs/>
          <w:sz w:val="24"/>
          <w:szCs w:val="24"/>
        </w:rPr>
        <w:t>COMPUTER SCIENCE AND ENGINEERING</w:t>
      </w:r>
    </w:p>
    <w:p w14:paraId="4AAC7111" w14:textId="71CE6952" w:rsidR="003B5B58" w:rsidRDefault="003B5B58" w:rsidP="003B5B58">
      <w:pPr>
        <w:spacing w:after="120"/>
        <w:jc w:val="center"/>
      </w:pPr>
      <w:r>
        <w:rPr>
          <w:b/>
          <w:bCs/>
          <w:sz w:val="24"/>
          <w:szCs w:val="24"/>
        </w:rPr>
        <w:t>Submitted by</w:t>
      </w:r>
    </w:p>
    <w:p w14:paraId="39BC4CF8" w14:textId="77777777" w:rsidR="003B5B58" w:rsidRDefault="003B5B58" w:rsidP="003B5B58">
      <w:pPr>
        <w:spacing w:after="120"/>
        <w:jc w:val="center"/>
        <w:rPr>
          <w:b/>
          <w:bCs/>
          <w:sz w:val="24"/>
          <w:szCs w:val="24"/>
        </w:rPr>
      </w:pPr>
    </w:p>
    <w:p w14:paraId="529C1AC7" w14:textId="77777777" w:rsidR="003B5B58" w:rsidRDefault="003B5B58" w:rsidP="003B5B58">
      <w:pPr>
        <w:spacing w:after="120"/>
        <w:jc w:val="center"/>
        <w:rPr>
          <w:b/>
          <w:bCs/>
          <w:sz w:val="24"/>
          <w:szCs w:val="24"/>
        </w:rPr>
      </w:pPr>
      <w:r>
        <w:rPr>
          <w:b/>
          <w:bCs/>
          <w:sz w:val="24"/>
          <w:szCs w:val="24"/>
        </w:rPr>
        <w:t>GUNAVATHI-192511374</w:t>
      </w:r>
    </w:p>
    <w:p w14:paraId="7C997C60" w14:textId="0B72EA88" w:rsidR="003B5B58" w:rsidRDefault="003B5B58" w:rsidP="003B5B58">
      <w:pPr>
        <w:spacing w:after="120"/>
        <w:jc w:val="center"/>
      </w:pPr>
      <w:r>
        <w:rPr>
          <w:b/>
          <w:bCs/>
          <w:sz w:val="24"/>
          <w:szCs w:val="24"/>
        </w:rPr>
        <w:t>Under the Supervision of</w:t>
      </w:r>
    </w:p>
    <w:p w14:paraId="27455AB3" w14:textId="06AB00E6" w:rsidR="003B5B58" w:rsidRDefault="003B5B58" w:rsidP="003B5B58">
      <w:pPr>
        <w:spacing w:after="60"/>
        <w:jc w:val="center"/>
      </w:pPr>
      <w:r>
        <w:rPr>
          <w:b/>
          <w:bCs/>
          <w:sz w:val="24"/>
          <w:szCs w:val="24"/>
        </w:rPr>
        <w:t>Dr. KESAVAN R</w:t>
      </w:r>
    </w:p>
    <w:p w14:paraId="2AB54731" w14:textId="7AADF669" w:rsidR="003B5B58" w:rsidRDefault="003B5B58" w:rsidP="003B5B58">
      <w:pPr>
        <w:spacing w:after="400"/>
        <w:jc w:val="center"/>
        <w:rPr>
          <w:sz w:val="24"/>
          <w:szCs w:val="24"/>
        </w:rPr>
      </w:pPr>
      <w:r>
        <w:rPr>
          <w:noProof/>
        </w:rPr>
        <w:drawing>
          <wp:anchor distT="0" distB="0" distL="0" distR="0" simplePos="0" relativeHeight="251659264" behindDoc="1" locked="0" layoutInCell="1" allowOverlap="1" wp14:anchorId="1CA915EE" wp14:editId="1DBB10D9">
            <wp:simplePos x="0" y="0"/>
            <wp:positionH relativeFrom="margin">
              <wp:align>right</wp:align>
            </wp:positionH>
            <wp:positionV relativeFrom="paragraph">
              <wp:posOffset>438785</wp:posOffset>
            </wp:positionV>
            <wp:extent cx="5997575" cy="1056640"/>
            <wp:effectExtent l="0" t="0" r="3175" b="0"/>
            <wp:wrapTopAndBottom/>
            <wp:docPr id="108259657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97575" cy="1056640"/>
                    </a:xfrm>
                    <a:prstGeom prst="rect">
                      <a:avLst/>
                    </a:prstGeom>
                  </pic:spPr>
                </pic:pic>
              </a:graphicData>
            </a:graphic>
            <wp14:sizeRelH relativeFrom="margin">
              <wp14:pctWidth>0</wp14:pctWidth>
            </wp14:sizeRelH>
          </wp:anchor>
        </w:drawing>
      </w:r>
      <w:r>
        <w:rPr>
          <w:sz w:val="24"/>
          <w:szCs w:val="24"/>
        </w:rPr>
        <w:t>Professor</w:t>
      </w:r>
    </w:p>
    <w:p w14:paraId="0778E531" w14:textId="5454E71D" w:rsidR="003B5B58" w:rsidRDefault="003B5B58" w:rsidP="003B5B58">
      <w:pPr>
        <w:spacing w:after="400"/>
        <w:jc w:val="center"/>
      </w:pPr>
    </w:p>
    <w:p w14:paraId="43FD39BB" w14:textId="77777777" w:rsidR="003B5B58" w:rsidRDefault="003B5B58" w:rsidP="003B5B58">
      <w:pPr>
        <w:spacing w:after="60"/>
        <w:jc w:val="center"/>
      </w:pPr>
      <w:r>
        <w:rPr>
          <w:b/>
          <w:bCs/>
          <w:sz w:val="30"/>
          <w:szCs w:val="30"/>
        </w:rPr>
        <w:t>SIMATS ENGINEERING</w:t>
      </w:r>
    </w:p>
    <w:p w14:paraId="649C85DC" w14:textId="77777777" w:rsidR="003B5B58" w:rsidRDefault="003B5B58" w:rsidP="003B5B58">
      <w:pPr>
        <w:spacing w:after="40"/>
        <w:jc w:val="center"/>
      </w:pPr>
      <w:r>
        <w:rPr>
          <w:b/>
          <w:bCs/>
          <w:sz w:val="24"/>
          <w:szCs w:val="24"/>
        </w:rPr>
        <w:t>Saveetha Institute of Medical and Technical Sciences</w:t>
      </w:r>
    </w:p>
    <w:p w14:paraId="63C83B56" w14:textId="77777777" w:rsidR="003B5B58" w:rsidRDefault="003B5B58" w:rsidP="003B5B58">
      <w:pPr>
        <w:spacing w:after="400"/>
        <w:jc w:val="center"/>
      </w:pPr>
      <w:r>
        <w:rPr>
          <w:b/>
          <w:bCs/>
          <w:sz w:val="24"/>
          <w:szCs w:val="24"/>
        </w:rPr>
        <w:t>Chennai-602105</w:t>
      </w:r>
    </w:p>
    <w:p w14:paraId="13993A19" w14:textId="77777777" w:rsidR="003B5B58" w:rsidRDefault="003B5B58" w:rsidP="003B5B58">
      <w:pPr>
        <w:spacing w:after="120"/>
        <w:jc w:val="center"/>
      </w:pPr>
      <w:r>
        <w:rPr>
          <w:b/>
          <w:bCs/>
          <w:sz w:val="24"/>
          <w:szCs w:val="24"/>
        </w:rPr>
        <w:t>September 2026</w:t>
      </w:r>
    </w:p>
    <w:p w14:paraId="78567B1D" w14:textId="77777777" w:rsidR="003B5B58" w:rsidRDefault="003B5B58" w:rsidP="003B5B58">
      <w:pPr>
        <w:ind w:firstLine="720"/>
      </w:pPr>
    </w:p>
    <w:p w14:paraId="28BE03EB" w14:textId="7B98CF74" w:rsidR="003B5B58" w:rsidRDefault="003B5B58" w:rsidP="003B5B58"/>
    <w:p w14:paraId="4F3F90E2" w14:textId="0477E472" w:rsidR="00941908" w:rsidRDefault="00000000">
      <w:pPr>
        <w:spacing w:after="80"/>
        <w:jc w:val="center"/>
      </w:pPr>
      <w:r>
        <w:rPr>
          <w:b/>
          <w:bCs/>
        </w:rPr>
        <w:t>SIMATS ENGINEERING</w:t>
      </w:r>
    </w:p>
    <w:p w14:paraId="54A5FD00" w14:textId="7BFEBA66" w:rsidR="00941908" w:rsidRDefault="00000000">
      <w:pPr>
        <w:spacing w:after="80"/>
        <w:jc w:val="center"/>
      </w:pPr>
      <w:r>
        <w:rPr>
          <w:b/>
          <w:bCs/>
        </w:rPr>
        <w:t>SAVEETHA INSTITUTE OF MEDICAL AND TECHNICAL SCIENCES</w:t>
      </w:r>
    </w:p>
    <w:p w14:paraId="7EE7CD1A" w14:textId="5D5AA158" w:rsidR="00941908" w:rsidRDefault="003B5B58">
      <w:pPr>
        <w:spacing w:after="40"/>
        <w:jc w:val="center"/>
      </w:pPr>
      <w:r w:rsidRPr="009C173C">
        <w:rPr>
          <w:noProof/>
          <w:sz w:val="44"/>
          <w:szCs w:val="44"/>
        </w:rPr>
        <w:lastRenderedPageBreak/>
        <w:drawing>
          <wp:anchor distT="0" distB="0" distL="0" distR="0" simplePos="0" relativeHeight="251667456" behindDoc="0" locked="0" layoutInCell="1" allowOverlap="1" wp14:anchorId="39F8F0F2" wp14:editId="6452CB68">
            <wp:simplePos x="0" y="0"/>
            <wp:positionH relativeFrom="page">
              <wp:posOffset>6705600</wp:posOffset>
            </wp:positionH>
            <wp:positionV relativeFrom="paragraph">
              <wp:posOffset>-434340</wp:posOffset>
            </wp:positionV>
            <wp:extent cx="772026" cy="990600"/>
            <wp:effectExtent l="0" t="0" r="0" b="0"/>
            <wp:wrapNone/>
            <wp:docPr id="211673248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72026" cy="990600"/>
                    </a:xfrm>
                    <a:prstGeom prst="rect">
                      <a:avLst/>
                    </a:prstGeom>
                  </pic:spPr>
                </pic:pic>
              </a:graphicData>
            </a:graphic>
          </wp:anchor>
        </w:drawing>
      </w:r>
      <w:r w:rsidRPr="009C173C">
        <w:rPr>
          <w:noProof/>
          <w:sz w:val="44"/>
          <w:szCs w:val="44"/>
        </w:rPr>
        <w:drawing>
          <wp:anchor distT="0" distB="0" distL="0" distR="0" simplePos="0" relativeHeight="251665408" behindDoc="0" locked="0" layoutInCell="1" allowOverlap="1" wp14:anchorId="2B8EE936" wp14:editId="7921D994">
            <wp:simplePos x="0" y="0"/>
            <wp:positionH relativeFrom="page">
              <wp:posOffset>495301</wp:posOffset>
            </wp:positionH>
            <wp:positionV relativeFrom="paragraph">
              <wp:posOffset>-525779</wp:posOffset>
            </wp:positionV>
            <wp:extent cx="807720" cy="838200"/>
            <wp:effectExtent l="0" t="0" r="0" b="0"/>
            <wp:wrapNone/>
            <wp:docPr id="9037128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807720" cy="838200"/>
                    </a:xfrm>
                    <a:prstGeom prst="rect">
                      <a:avLst/>
                    </a:prstGeom>
                  </pic:spPr>
                </pic:pic>
              </a:graphicData>
            </a:graphic>
            <wp14:sizeRelH relativeFrom="margin">
              <wp14:pctWidth>0</wp14:pctWidth>
            </wp14:sizeRelH>
            <wp14:sizeRelV relativeFrom="margin">
              <wp14:pctHeight>0</wp14:pctHeight>
            </wp14:sizeRelV>
          </wp:anchor>
        </w:drawing>
      </w:r>
      <w:r>
        <w:rPr>
          <w:b/>
          <w:bCs/>
        </w:rPr>
        <w:t>CSA05 — Database Management Systems</w:t>
      </w:r>
    </w:p>
    <w:p w14:paraId="1DB45210" w14:textId="506F2BE8" w:rsidR="00941908" w:rsidRDefault="00000000">
      <w:pPr>
        <w:spacing w:after="200"/>
        <w:jc w:val="center"/>
      </w:pPr>
      <w:r>
        <w:rPr>
          <w:i/>
          <w:iCs/>
        </w:rPr>
        <w:t>Special Assessment — Individual Report</w:t>
      </w:r>
    </w:p>
    <w:p w14:paraId="29BCEDC8" w14:textId="050A98C2" w:rsidR="00941908" w:rsidRDefault="00000000">
      <w:pPr>
        <w:spacing w:after="60"/>
        <w:jc w:val="center"/>
      </w:pPr>
      <w:r>
        <w:rPr>
          <w:b/>
          <w:bCs/>
        </w:rPr>
        <w:t>Smart Water Utility Consumption, Billing, and Complaint Management System:</w:t>
      </w:r>
    </w:p>
    <w:p w14:paraId="4FFACD73" w14:textId="77777777" w:rsidR="00941908" w:rsidRDefault="00000000">
      <w:pPr>
        <w:spacing w:after="60"/>
        <w:jc w:val="center"/>
      </w:pPr>
      <w:r>
        <w:rPr>
          <w:b/>
          <w:bCs/>
        </w:rPr>
        <w:t>An Integrated Study in File Organization, Indexing, Hashing, Query Optimization, and Transaction Management</w:t>
      </w:r>
    </w:p>
    <w:p w14:paraId="63A88CAB" w14:textId="453F5206" w:rsidR="00941908" w:rsidRDefault="00000000">
      <w:pPr>
        <w:spacing w:after="250"/>
        <w:jc w:val="center"/>
      </w:pPr>
      <w:r>
        <w:rPr>
          <w:b/>
          <w:bCs/>
          <w:color w:val="1F4E4C"/>
        </w:rPr>
        <w:t>Individual Report — Part B: Query Design, Transaction Management &amp; Concurrency Control (Billing/Payments)</w:t>
      </w:r>
    </w:p>
    <w:tbl>
      <w:tblPr>
        <w:tblStyle w:val="a"/>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941908" w14:paraId="165D4F6B" w14:textId="77777777">
        <w:tc>
          <w:tcPr>
            <w:tcW w:w="3000" w:type="dxa"/>
            <w:shd w:val="clear" w:color="auto" w:fill="EFEFEF"/>
          </w:tcPr>
          <w:p w14:paraId="5429586F" w14:textId="77777777" w:rsidR="00941908" w:rsidRDefault="00000000">
            <w:r>
              <w:rPr>
                <w:b/>
                <w:bCs/>
                <w:sz w:val="20"/>
                <w:szCs w:val="20"/>
              </w:rPr>
              <w:t>Name</w:t>
            </w:r>
          </w:p>
        </w:tc>
        <w:tc>
          <w:tcPr>
            <w:tcW w:w="6300" w:type="dxa"/>
          </w:tcPr>
          <w:p w14:paraId="51326BC5" w14:textId="77777777" w:rsidR="00941908" w:rsidRDefault="00000000">
            <w:r>
              <w:rPr>
                <w:sz w:val="20"/>
                <w:szCs w:val="20"/>
              </w:rPr>
              <w:t>Gunavathi A</w:t>
            </w:r>
          </w:p>
        </w:tc>
      </w:tr>
      <w:tr w:rsidR="00941908" w14:paraId="5B23D1A8" w14:textId="77777777">
        <w:tc>
          <w:tcPr>
            <w:tcW w:w="3000" w:type="dxa"/>
            <w:shd w:val="clear" w:color="auto" w:fill="EFEFEF"/>
          </w:tcPr>
          <w:p w14:paraId="14BC7019" w14:textId="09EBB852" w:rsidR="00941908" w:rsidRDefault="00000000">
            <w:r>
              <w:rPr>
                <w:b/>
                <w:bCs/>
                <w:sz w:val="20"/>
                <w:szCs w:val="20"/>
              </w:rPr>
              <w:t>Register Number</w:t>
            </w:r>
          </w:p>
        </w:tc>
        <w:tc>
          <w:tcPr>
            <w:tcW w:w="6300" w:type="dxa"/>
          </w:tcPr>
          <w:p w14:paraId="1C2539B7" w14:textId="77777777" w:rsidR="00941908" w:rsidRDefault="00000000">
            <w:r>
              <w:rPr>
                <w:sz w:val="20"/>
                <w:szCs w:val="20"/>
              </w:rPr>
              <w:t>192511374</w:t>
            </w:r>
          </w:p>
        </w:tc>
      </w:tr>
      <w:tr w:rsidR="00941908" w14:paraId="0D110378" w14:textId="77777777">
        <w:tc>
          <w:tcPr>
            <w:tcW w:w="3000" w:type="dxa"/>
            <w:shd w:val="clear" w:color="auto" w:fill="EFEFEF"/>
          </w:tcPr>
          <w:p w14:paraId="082F125F" w14:textId="77777777" w:rsidR="00941908" w:rsidRDefault="00000000">
            <w:r>
              <w:rPr>
                <w:b/>
                <w:bCs/>
                <w:sz w:val="20"/>
                <w:szCs w:val="20"/>
              </w:rPr>
              <w:t>Course Outcomes</w:t>
            </w:r>
          </w:p>
        </w:tc>
        <w:tc>
          <w:tcPr>
            <w:tcW w:w="6300" w:type="dxa"/>
          </w:tcPr>
          <w:p w14:paraId="10E06F0D" w14:textId="77777777" w:rsidR="00941908" w:rsidRDefault="00000000">
            <w:r>
              <w:rPr>
                <w:sz w:val="20"/>
                <w:szCs w:val="20"/>
              </w:rPr>
              <w:t>CO4, CO5</w:t>
            </w:r>
          </w:p>
        </w:tc>
      </w:tr>
      <w:tr w:rsidR="00941908" w14:paraId="6711DD60" w14:textId="77777777">
        <w:tc>
          <w:tcPr>
            <w:tcW w:w="3000" w:type="dxa"/>
            <w:shd w:val="clear" w:color="auto" w:fill="EFEFEF"/>
          </w:tcPr>
          <w:p w14:paraId="60BEB97B" w14:textId="4BC1E235" w:rsidR="00941908" w:rsidRDefault="00000000">
            <w:r>
              <w:rPr>
                <w:b/>
                <w:bCs/>
                <w:sz w:val="20"/>
                <w:szCs w:val="20"/>
              </w:rPr>
              <w:t>Bloom's Level</w:t>
            </w:r>
          </w:p>
        </w:tc>
        <w:tc>
          <w:tcPr>
            <w:tcW w:w="6300" w:type="dxa"/>
          </w:tcPr>
          <w:p w14:paraId="0FDE87F1" w14:textId="77777777" w:rsidR="00941908" w:rsidRDefault="00000000">
            <w:r>
              <w:rPr>
                <w:sz w:val="20"/>
                <w:szCs w:val="20"/>
              </w:rPr>
              <w:t xml:space="preserve">L3 – Apply, L4 – </w:t>
            </w:r>
            <w:proofErr w:type="spellStart"/>
            <w:r>
              <w:rPr>
                <w:sz w:val="20"/>
                <w:szCs w:val="20"/>
              </w:rPr>
              <w:t>Analyze</w:t>
            </w:r>
            <w:proofErr w:type="spellEnd"/>
          </w:p>
        </w:tc>
      </w:tr>
      <w:tr w:rsidR="00941908" w14:paraId="368EA363" w14:textId="77777777">
        <w:tc>
          <w:tcPr>
            <w:tcW w:w="3000" w:type="dxa"/>
            <w:shd w:val="clear" w:color="auto" w:fill="EFEFEF"/>
          </w:tcPr>
          <w:p w14:paraId="336687E3" w14:textId="77777777" w:rsidR="00941908" w:rsidRDefault="00000000">
            <w:r>
              <w:rPr>
                <w:b/>
                <w:bCs/>
                <w:sz w:val="20"/>
                <w:szCs w:val="20"/>
              </w:rPr>
              <w:t>SDG Mapping</w:t>
            </w:r>
          </w:p>
        </w:tc>
        <w:tc>
          <w:tcPr>
            <w:tcW w:w="6300" w:type="dxa"/>
          </w:tcPr>
          <w:p w14:paraId="7F77EB66" w14:textId="77777777" w:rsidR="00941908" w:rsidRDefault="00000000">
            <w:r>
              <w:rPr>
                <w:sz w:val="20"/>
                <w:szCs w:val="20"/>
              </w:rPr>
              <w:t>SDG 6, SDG 8, SDG 9</w:t>
            </w:r>
          </w:p>
        </w:tc>
      </w:tr>
      <w:tr w:rsidR="00941908" w14:paraId="26FC8B7E" w14:textId="77777777">
        <w:tc>
          <w:tcPr>
            <w:tcW w:w="3000" w:type="dxa"/>
            <w:shd w:val="clear" w:color="auto" w:fill="EFEFEF"/>
          </w:tcPr>
          <w:p w14:paraId="191EE635" w14:textId="77777777" w:rsidR="00941908" w:rsidRDefault="00000000">
            <w:r>
              <w:rPr>
                <w:b/>
                <w:bCs/>
                <w:sz w:val="20"/>
                <w:szCs w:val="20"/>
              </w:rPr>
              <w:t>Implementation Stack</w:t>
            </w:r>
          </w:p>
        </w:tc>
        <w:tc>
          <w:tcPr>
            <w:tcW w:w="6300" w:type="dxa"/>
          </w:tcPr>
          <w:p w14:paraId="51723F8B" w14:textId="77777777" w:rsidR="00941908" w:rsidRDefault="00000000">
            <w:r>
              <w:rPr>
                <w:sz w:val="20"/>
                <w:szCs w:val="20"/>
              </w:rPr>
              <w:t>SQLite/PostgreSQL-compatible DBMS + Python 3 + HTML/CSS operator dashboard</w:t>
            </w:r>
          </w:p>
        </w:tc>
      </w:tr>
    </w:tbl>
    <w:p w14:paraId="41802C00" w14:textId="77777777" w:rsidR="00941908" w:rsidRDefault="00941908">
      <w:pPr>
        <w:spacing w:after="200"/>
      </w:pPr>
    </w:p>
    <w:p w14:paraId="6D24E3EC" w14:textId="7E968D49" w:rsidR="00941908" w:rsidRDefault="00000000">
      <w:pPr>
        <w:spacing w:after="250"/>
      </w:pPr>
      <w:r>
        <w:rPr>
          <w:i/>
          <w:iCs/>
          <w:sz w:val="18"/>
          <w:szCs w:val="18"/>
        </w:rPr>
        <w:t xml:space="preserve">Team note: This CSA05 project was carried out by a two-member team on a shared database and dashboard. Per faculty instruction, the individual report is split by implementation ownership: Sandra </w:t>
      </w:r>
      <w:proofErr w:type="spellStart"/>
      <w:r>
        <w:rPr>
          <w:i/>
          <w:iCs/>
          <w:sz w:val="18"/>
          <w:szCs w:val="18"/>
        </w:rPr>
        <w:t>Sudeven</w:t>
      </w:r>
      <w:proofErr w:type="spellEnd"/>
      <w:r>
        <w:rPr>
          <w:i/>
          <w:iCs/>
          <w:sz w:val="18"/>
          <w:szCs w:val="18"/>
        </w:rPr>
        <w:t xml:space="preserve"> (192424422) authored the file organization, indexing and hashing subsystem (meter-reading retrieval); Gunavathi A (192511374) authored the query design, transaction management and concurrency-control subsystem (billing/payments). Sections 1 and the implementation-evidence, results, analysis, and reference material below describe the shared project context and are common to both individual reports.</w:t>
      </w:r>
    </w:p>
    <w:p w14:paraId="3B48D277" w14:textId="211F3C3A" w:rsidR="00941908" w:rsidRDefault="00000000">
      <w:pPr>
        <w:pStyle w:val="Heading1"/>
        <w:spacing w:before="300" w:after="150"/>
      </w:pPr>
      <w:r>
        <w:t>1. Problem Understanding and Requirement Analysis</w:t>
      </w:r>
    </w:p>
    <w:p w14:paraId="73BEF146" w14:textId="77777777" w:rsidR="00941908" w:rsidRDefault="00000000">
      <w:pPr>
        <w:spacing w:after="150"/>
      </w:pPr>
      <w:r>
        <w:t>The Metropolitan Water Supply Board operates roughly 2 million smart-metered connections. The system faces two distinct engineering problems that this report treats as one integrated database design.</w:t>
      </w:r>
    </w:p>
    <w:p w14:paraId="7F3B06A8" w14:textId="2D1546DD" w:rsidR="00941908" w:rsidRDefault="00000000">
      <w:pPr>
        <w:pStyle w:val="Heading2"/>
        <w:spacing w:before="250" w:after="120"/>
      </w:pPr>
      <w:r>
        <w:t>1.1 Problem 1 — Slow retrieval from the meter-reading log</w:t>
      </w:r>
    </w:p>
    <w:p w14:paraId="167B6188" w14:textId="77777777" w:rsidR="00941908" w:rsidRDefault="00000000">
      <w:pPr>
        <w:numPr>
          <w:ilvl w:val="0"/>
          <w:numId w:val="1"/>
        </w:numPr>
        <w:pBdr>
          <w:top w:val="nil"/>
          <w:left w:val="nil"/>
          <w:bottom w:val="nil"/>
          <w:right w:val="nil"/>
          <w:between w:val="nil"/>
        </w:pBdr>
        <w:spacing w:after="100"/>
      </w:pPr>
      <w:r>
        <w:rPr>
          <w:color w:val="000000"/>
        </w:rPr>
        <w:t>Meter readings are appended to one continuously growing sequential file per zone.</w:t>
      </w:r>
    </w:p>
    <w:p w14:paraId="165953AF" w14:textId="3DD3513B" w:rsidR="00941908" w:rsidRDefault="00000000">
      <w:pPr>
        <w:numPr>
          <w:ilvl w:val="0"/>
          <w:numId w:val="1"/>
        </w:numPr>
        <w:pBdr>
          <w:top w:val="nil"/>
          <w:left w:val="nil"/>
          <w:bottom w:val="nil"/>
          <w:right w:val="nil"/>
          <w:between w:val="nil"/>
        </w:pBdr>
        <w:spacing w:after="100"/>
      </w:pPr>
      <w:r>
        <w:rPr>
          <w:color w:val="000000"/>
        </w:rPr>
        <w:t>A connection-history request (“last six months for connection X”) or a leak-detection sweep (“all unusually high readings this week”) forces a full scan of millions of rows.</w:t>
      </w:r>
    </w:p>
    <w:p w14:paraId="7BEC19AB" w14:textId="77777777" w:rsidR="00941908" w:rsidRDefault="00000000">
      <w:pPr>
        <w:numPr>
          <w:ilvl w:val="0"/>
          <w:numId w:val="1"/>
        </w:numPr>
        <w:pBdr>
          <w:top w:val="nil"/>
          <w:left w:val="nil"/>
          <w:bottom w:val="nil"/>
          <w:right w:val="nil"/>
          <w:between w:val="nil"/>
        </w:pBdr>
        <w:spacing w:after="100"/>
      </w:pPr>
      <w:r>
        <w:rPr>
          <w:color w:val="000000"/>
        </w:rPr>
        <w:t>Root cause: no index or hash structure exists to support point lookup or range retrieval — access cost is O(n) regardless of query selectivity.</w:t>
      </w:r>
    </w:p>
    <w:p w14:paraId="2BA19EB2" w14:textId="7043A8CF" w:rsidR="00941908" w:rsidRDefault="00000000">
      <w:pPr>
        <w:pStyle w:val="Heading2"/>
        <w:spacing w:before="250" w:after="120"/>
      </w:pPr>
      <w:r>
        <w:t>1.2 Problem 2 — Un-coordinated billing and payment writes</w:t>
      </w:r>
    </w:p>
    <w:p w14:paraId="7251E9F4" w14:textId="77777777" w:rsidR="00941908" w:rsidRDefault="00000000">
      <w:pPr>
        <w:numPr>
          <w:ilvl w:val="0"/>
          <w:numId w:val="1"/>
        </w:numPr>
        <w:pBdr>
          <w:top w:val="nil"/>
          <w:left w:val="nil"/>
          <w:bottom w:val="nil"/>
          <w:right w:val="nil"/>
          <w:between w:val="nil"/>
        </w:pBdr>
        <w:spacing w:after="100"/>
      </w:pPr>
      <w:r>
        <w:rPr>
          <w:color w:val="000000"/>
        </w:rPr>
        <w:t>Bill generation and payment posting are separate read-then-write steps rather than bounded transactions.</w:t>
      </w:r>
    </w:p>
    <w:p w14:paraId="4B8926EF" w14:textId="2BDC9743" w:rsidR="00941908" w:rsidRDefault="00000000">
      <w:pPr>
        <w:numPr>
          <w:ilvl w:val="0"/>
          <w:numId w:val="1"/>
        </w:numPr>
        <w:pBdr>
          <w:top w:val="nil"/>
          <w:left w:val="nil"/>
          <w:bottom w:val="nil"/>
          <w:right w:val="nil"/>
          <w:between w:val="nil"/>
        </w:pBdr>
        <w:spacing w:after="100"/>
      </w:pPr>
      <w:r>
        <w:rPr>
          <w:color w:val="000000"/>
        </w:rPr>
        <w:t>Observed anomalies: duplicate bills for the same connection/cycle, payments recorded but not reflected in the due amount, and complaint tickets silently overwritten by concurrent operators.</w:t>
      </w:r>
    </w:p>
    <w:p w14:paraId="67A76AE0" w14:textId="26AA0F5D" w:rsidR="00941908" w:rsidRDefault="00000000">
      <w:pPr>
        <w:numPr>
          <w:ilvl w:val="0"/>
          <w:numId w:val="1"/>
        </w:numPr>
        <w:pBdr>
          <w:top w:val="nil"/>
          <w:left w:val="nil"/>
          <w:bottom w:val="nil"/>
          <w:right w:val="nil"/>
          <w:between w:val="nil"/>
        </w:pBdr>
        <w:spacing w:after="100"/>
      </w:pPr>
      <w:r>
        <w:rPr>
          <w:color w:val="000000"/>
        </w:rPr>
        <w:t>Root cause: missing ACID transaction boundaries and no concurrency-control / isolation strategy during the month-end peak.</w:t>
      </w:r>
    </w:p>
    <w:p w14:paraId="1CBBFB3A" w14:textId="77777777" w:rsidR="00941908" w:rsidRDefault="00000000">
      <w:pPr>
        <w:spacing w:after="200"/>
      </w:pPr>
      <w:r>
        <w:rPr>
          <w:i/>
          <w:iCs/>
          <w:sz w:val="20"/>
          <w:szCs w:val="20"/>
        </w:rPr>
        <w:lastRenderedPageBreak/>
        <w:t>Expected outcomes of this study: (a) a storage design — file organization, indexing, hashing — that makes connection-history and leak-detection retrieval fast, and (b) a transaction-safe billing/payment workflow that eliminates duplicate bills and lost updates.</w:t>
      </w:r>
    </w:p>
    <w:p w14:paraId="72A1B077" w14:textId="77777777" w:rsidR="00941908" w:rsidRDefault="00000000">
      <w:pPr>
        <w:pStyle w:val="Heading1"/>
        <w:spacing w:before="300" w:after="150"/>
      </w:pPr>
      <w:r>
        <w:t>2. Database and Query Design for Billing and Payments</w:t>
      </w:r>
    </w:p>
    <w:p w14:paraId="3FFBC19D" w14:textId="77777777" w:rsidR="00941908" w:rsidRDefault="00000000">
      <w:pPr>
        <w:spacing w:before="150" w:after="80"/>
        <w:jc w:val="center"/>
      </w:pPr>
      <w:r>
        <w:rPr>
          <w:noProof/>
        </w:rPr>
        <w:drawing>
          <wp:inline distT="0" distB="0" distL="0" distR="0" wp14:anchorId="559608BD" wp14:editId="77DA1698">
            <wp:extent cx="5905500" cy="3552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05500" cy="3552825"/>
                    </a:xfrm>
                    <a:prstGeom prst="rect">
                      <a:avLst/>
                    </a:prstGeom>
                    <a:ln/>
                  </pic:spPr>
                </pic:pic>
              </a:graphicData>
            </a:graphic>
          </wp:inline>
        </w:drawing>
      </w:r>
    </w:p>
    <w:p w14:paraId="383F6B98" w14:textId="77777777" w:rsidR="00941908" w:rsidRDefault="00000000">
      <w:pPr>
        <w:spacing w:after="250"/>
        <w:jc w:val="center"/>
      </w:pPr>
      <w:r>
        <w:rPr>
          <w:i/>
          <w:iCs/>
          <w:sz w:val="19"/>
          <w:szCs w:val="19"/>
        </w:rPr>
        <w:t xml:space="preserve">Fig. 4 — Relational schema (ER diagram): Zone, Connection, </w:t>
      </w:r>
      <w:proofErr w:type="spellStart"/>
      <w:r>
        <w:rPr>
          <w:i/>
          <w:iCs/>
          <w:sz w:val="19"/>
          <w:szCs w:val="19"/>
        </w:rPr>
        <w:t>MeterReading</w:t>
      </w:r>
      <w:proofErr w:type="spellEnd"/>
      <w:r>
        <w:rPr>
          <w:i/>
          <w:iCs/>
          <w:sz w:val="19"/>
          <w:szCs w:val="19"/>
        </w:rPr>
        <w:t xml:space="preserve">, Bill, Payment, </w:t>
      </w:r>
      <w:proofErr w:type="spellStart"/>
      <w:r>
        <w:rPr>
          <w:i/>
          <w:iCs/>
          <w:sz w:val="19"/>
          <w:szCs w:val="19"/>
        </w:rPr>
        <w:t>ComplaintTicket</w:t>
      </w:r>
      <w:proofErr w:type="spellEnd"/>
      <w:r>
        <w:rPr>
          <w:i/>
          <w:iCs/>
          <w:sz w:val="19"/>
          <w:szCs w:val="19"/>
        </w:rPr>
        <w:t>.</w:t>
      </w:r>
    </w:p>
    <w:p w14:paraId="740F6B99" w14:textId="77777777" w:rsidR="00941908" w:rsidRDefault="00000000">
      <w:pPr>
        <w:spacing w:after="150"/>
      </w:pPr>
      <w:r>
        <w:t xml:space="preserve">Full DDL is in </w:t>
      </w:r>
      <w:proofErr w:type="spellStart"/>
      <w:r>
        <w:t>schema.sql</w:t>
      </w:r>
      <w:proofErr w:type="spellEnd"/>
      <w:r>
        <w:t xml:space="preserve"> (Appendix A). Key design choices:</w:t>
      </w:r>
    </w:p>
    <w:p w14:paraId="0E9FD46E" w14:textId="77777777" w:rsidR="00941908" w:rsidRDefault="00000000">
      <w:pPr>
        <w:numPr>
          <w:ilvl w:val="0"/>
          <w:numId w:val="1"/>
        </w:numPr>
        <w:pBdr>
          <w:top w:val="nil"/>
          <w:left w:val="nil"/>
          <w:bottom w:val="nil"/>
          <w:right w:val="nil"/>
          <w:between w:val="nil"/>
        </w:pBdr>
        <w:spacing w:after="100"/>
      </w:pPr>
      <w:r>
        <w:rPr>
          <w:color w:val="000000"/>
        </w:rPr>
        <w:t>UNIQUE (</w:t>
      </w:r>
      <w:proofErr w:type="spellStart"/>
      <w:r>
        <w:rPr>
          <w:color w:val="000000"/>
        </w:rPr>
        <w:t>connection_id</w:t>
      </w:r>
      <w:proofErr w:type="spellEnd"/>
      <w:r>
        <w:rPr>
          <w:color w:val="000000"/>
        </w:rPr>
        <w:t xml:space="preserve">, </w:t>
      </w:r>
      <w:proofErr w:type="spellStart"/>
      <w:r>
        <w:rPr>
          <w:color w:val="000000"/>
        </w:rPr>
        <w:t>billing_cycle</w:t>
      </w:r>
      <w:proofErr w:type="spellEnd"/>
      <w:r>
        <w:rPr>
          <w:color w:val="000000"/>
        </w:rPr>
        <w:t>) on Bill — makes a duplicate bill for the same cycle impossible at the constraint level, not just by application logic.</w:t>
      </w:r>
    </w:p>
    <w:p w14:paraId="24A53F94" w14:textId="77777777" w:rsidR="00941908" w:rsidRDefault="00000000">
      <w:pPr>
        <w:numPr>
          <w:ilvl w:val="0"/>
          <w:numId w:val="1"/>
        </w:numPr>
        <w:pBdr>
          <w:top w:val="nil"/>
          <w:left w:val="nil"/>
          <w:bottom w:val="nil"/>
          <w:right w:val="nil"/>
          <w:between w:val="nil"/>
        </w:pBdr>
        <w:spacing w:after="100"/>
      </w:pPr>
      <w:r>
        <w:rPr>
          <w:color w:val="000000"/>
        </w:rPr>
        <w:t xml:space="preserve">Foreign keys from </w:t>
      </w:r>
      <w:proofErr w:type="spellStart"/>
      <w:r>
        <w:rPr>
          <w:color w:val="000000"/>
        </w:rPr>
        <w:t>MeterReading</w:t>
      </w:r>
      <w:proofErr w:type="spellEnd"/>
      <w:r>
        <w:rPr>
          <w:color w:val="000000"/>
        </w:rPr>
        <w:t xml:space="preserve">, Bill, Payment, </w:t>
      </w:r>
      <w:proofErr w:type="spellStart"/>
      <w:r>
        <w:rPr>
          <w:color w:val="000000"/>
        </w:rPr>
        <w:t>ComplaintTicket</w:t>
      </w:r>
      <w:proofErr w:type="spellEnd"/>
      <w:r>
        <w:rPr>
          <w:color w:val="000000"/>
        </w:rPr>
        <w:t xml:space="preserve"> back to Connection enforce referential integrity.</w:t>
      </w:r>
    </w:p>
    <w:p w14:paraId="7284CC68" w14:textId="77777777" w:rsidR="00941908" w:rsidRDefault="00000000">
      <w:pPr>
        <w:numPr>
          <w:ilvl w:val="0"/>
          <w:numId w:val="1"/>
        </w:numPr>
        <w:pBdr>
          <w:top w:val="nil"/>
          <w:left w:val="nil"/>
          <w:bottom w:val="nil"/>
          <w:right w:val="nil"/>
          <w:between w:val="nil"/>
        </w:pBdr>
        <w:spacing w:after="100"/>
      </w:pPr>
      <w:proofErr w:type="spellStart"/>
      <w:r>
        <w:rPr>
          <w:color w:val="000000"/>
        </w:rPr>
        <w:t>amount_due</w:t>
      </w:r>
      <w:proofErr w:type="spellEnd"/>
      <w:r>
        <w:rPr>
          <w:color w:val="000000"/>
        </w:rPr>
        <w:t xml:space="preserve"> / </w:t>
      </w:r>
      <w:proofErr w:type="spellStart"/>
      <w:r>
        <w:rPr>
          <w:color w:val="000000"/>
        </w:rPr>
        <w:t>amount_paid</w:t>
      </w:r>
      <w:proofErr w:type="spellEnd"/>
      <w:r>
        <w:rPr>
          <w:color w:val="000000"/>
        </w:rPr>
        <w:t xml:space="preserve"> / status on Bill support reconciliation reporting without recomputing from Payment on every read.</w:t>
      </w:r>
    </w:p>
    <w:p w14:paraId="6BA2A219" w14:textId="77777777" w:rsidR="00941908" w:rsidRDefault="00000000">
      <w:pPr>
        <w:pStyle w:val="Heading2"/>
        <w:spacing w:before="250" w:after="120"/>
      </w:pPr>
      <w:r>
        <w:t>2.1 Representative SQL</w:t>
      </w:r>
    </w:p>
    <w:p w14:paraId="59317DB6" w14:textId="77777777" w:rsidR="00941908"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Connection-wise billing/payment reconciliation report</w:t>
      </w:r>
      <w:r>
        <w:rPr>
          <w:rFonts w:ascii="Consolas" w:eastAsia="Consolas" w:hAnsi="Consolas" w:cs="Consolas"/>
          <w:sz w:val="18"/>
          <w:szCs w:val="18"/>
        </w:rPr>
        <w:br/>
        <w:t xml:space="preserve">SELECT </w:t>
      </w:r>
      <w:proofErr w:type="spellStart"/>
      <w:r>
        <w:rPr>
          <w:rFonts w:ascii="Consolas" w:eastAsia="Consolas" w:hAnsi="Consolas" w:cs="Consolas"/>
          <w:sz w:val="18"/>
          <w:szCs w:val="18"/>
        </w:rPr>
        <w:t>c.connection_id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c.customer_name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b.billing_cycle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b.amount_due</w:t>
      </w:r>
      <w:proofErr w:type="spellEnd"/>
      <w:r>
        <w:rPr>
          <w:rFonts w:ascii="Consolas" w:eastAsia="Consolas" w:hAnsi="Consolas" w:cs="Consolas"/>
          <w:sz w:val="18"/>
          <w:szCs w:val="18"/>
        </w:rPr>
        <w:t>, COALESCE(SUM(</w:t>
      </w:r>
      <w:proofErr w:type="spellStart"/>
      <w:r>
        <w:rPr>
          <w:rFonts w:ascii="Consolas" w:eastAsia="Consolas" w:hAnsi="Consolas" w:cs="Consolas"/>
          <w:sz w:val="18"/>
          <w:szCs w:val="18"/>
        </w:rPr>
        <w:t>p.amount</w:t>
      </w:r>
      <w:proofErr w:type="spellEnd"/>
      <w:r>
        <w:rPr>
          <w:rFonts w:ascii="Consolas" w:eastAsia="Consolas" w:hAnsi="Consolas" w:cs="Consolas"/>
          <w:sz w:val="18"/>
          <w:szCs w:val="18"/>
        </w:rPr>
        <w:t xml:space="preserve">),0) AS </w:t>
      </w:r>
      <w:proofErr w:type="spellStart"/>
      <w:r>
        <w:rPr>
          <w:rFonts w:ascii="Consolas" w:eastAsia="Consolas" w:hAnsi="Consolas" w:cs="Consolas"/>
          <w:sz w:val="18"/>
          <w:szCs w:val="18"/>
        </w:rPr>
        <w:t>total_paid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b.amount_due</w:t>
      </w:r>
      <w:proofErr w:type="spellEnd"/>
      <w:r>
        <w:rPr>
          <w:rFonts w:ascii="Consolas" w:eastAsia="Consolas" w:hAnsi="Consolas" w:cs="Consolas"/>
          <w:sz w:val="18"/>
          <w:szCs w:val="18"/>
        </w:rPr>
        <w:t xml:space="preserve"> - COALESCE(SUM(</w:t>
      </w:r>
      <w:proofErr w:type="spellStart"/>
      <w:r>
        <w:rPr>
          <w:rFonts w:ascii="Consolas" w:eastAsia="Consolas" w:hAnsi="Consolas" w:cs="Consolas"/>
          <w:sz w:val="18"/>
          <w:szCs w:val="18"/>
        </w:rPr>
        <w:t>p.amount</w:t>
      </w:r>
      <w:proofErr w:type="spellEnd"/>
      <w:r>
        <w:rPr>
          <w:rFonts w:ascii="Consolas" w:eastAsia="Consolas" w:hAnsi="Consolas" w:cs="Consolas"/>
          <w:sz w:val="18"/>
          <w:szCs w:val="18"/>
        </w:rPr>
        <w:t>),0) AS balance</w:t>
      </w:r>
      <w:r>
        <w:rPr>
          <w:rFonts w:ascii="Consolas" w:eastAsia="Consolas" w:hAnsi="Consolas" w:cs="Consolas"/>
          <w:sz w:val="18"/>
          <w:szCs w:val="18"/>
        </w:rPr>
        <w:br/>
        <w:t>FROM Bill b</w:t>
      </w:r>
      <w:r>
        <w:rPr>
          <w:rFonts w:ascii="Consolas" w:eastAsia="Consolas" w:hAnsi="Consolas" w:cs="Consolas"/>
          <w:sz w:val="18"/>
          <w:szCs w:val="18"/>
        </w:rPr>
        <w:br/>
        <w:t xml:space="preserve">JOIN Connection c ON </w:t>
      </w:r>
      <w:proofErr w:type="spellStart"/>
      <w:r>
        <w:rPr>
          <w:rFonts w:ascii="Consolas" w:eastAsia="Consolas" w:hAnsi="Consolas" w:cs="Consolas"/>
          <w:sz w:val="18"/>
          <w:szCs w:val="18"/>
        </w:rPr>
        <w:t>c.connection_id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b.connection_id</w:t>
      </w:r>
      <w:proofErr w:type="spellEnd"/>
      <w:r>
        <w:rPr>
          <w:rFonts w:ascii="Consolas" w:eastAsia="Consolas" w:hAnsi="Consolas" w:cs="Consolas"/>
          <w:sz w:val="18"/>
          <w:szCs w:val="18"/>
        </w:rPr>
        <w:br/>
        <w:t xml:space="preserve">LEFT JOIN Payment p ON </w:t>
      </w:r>
      <w:proofErr w:type="spellStart"/>
      <w:r>
        <w:rPr>
          <w:rFonts w:ascii="Consolas" w:eastAsia="Consolas" w:hAnsi="Consolas" w:cs="Consolas"/>
          <w:sz w:val="18"/>
          <w:szCs w:val="18"/>
        </w:rPr>
        <w:t>p.bill_id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b.bill_id</w:t>
      </w:r>
      <w:proofErr w:type="spellEnd"/>
      <w:r>
        <w:rPr>
          <w:rFonts w:ascii="Consolas" w:eastAsia="Consolas" w:hAnsi="Consolas" w:cs="Consolas"/>
          <w:sz w:val="18"/>
          <w:szCs w:val="18"/>
        </w:rPr>
        <w:br/>
        <w:t xml:space="preserve">GROUP BY </w:t>
      </w:r>
      <w:proofErr w:type="spellStart"/>
      <w:r>
        <w:rPr>
          <w:rFonts w:ascii="Consolas" w:eastAsia="Consolas" w:hAnsi="Consolas" w:cs="Consolas"/>
          <w:sz w:val="18"/>
          <w:szCs w:val="18"/>
        </w:rPr>
        <w:t>b.bill_id</w:t>
      </w:r>
      <w:proofErr w:type="spellEnd"/>
      <w:r>
        <w:rPr>
          <w:rFonts w:ascii="Consolas" w:eastAsia="Consolas" w:hAnsi="Consolas" w:cs="Consolas"/>
          <w:sz w:val="18"/>
          <w:szCs w:val="18"/>
        </w:rPr>
        <w:br/>
        <w:t>ORDER BY balance DESC;</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 Open complaint tickets per zone</w:t>
      </w:r>
      <w:r>
        <w:rPr>
          <w:rFonts w:ascii="Consolas" w:eastAsia="Consolas" w:hAnsi="Consolas" w:cs="Consolas"/>
          <w:sz w:val="18"/>
          <w:szCs w:val="18"/>
        </w:rPr>
        <w:br/>
        <w:t xml:space="preserve">SELECT </w:t>
      </w:r>
      <w:proofErr w:type="spellStart"/>
      <w:r>
        <w:rPr>
          <w:rFonts w:ascii="Consolas" w:eastAsia="Consolas" w:hAnsi="Consolas" w:cs="Consolas"/>
          <w:sz w:val="18"/>
          <w:szCs w:val="18"/>
        </w:rPr>
        <w:t>z.zone_name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t.category</w:t>
      </w:r>
      <w:proofErr w:type="spellEnd"/>
      <w:r>
        <w:rPr>
          <w:rFonts w:ascii="Consolas" w:eastAsia="Consolas" w:hAnsi="Consolas" w:cs="Consolas"/>
          <w:sz w:val="18"/>
          <w:szCs w:val="18"/>
        </w:rPr>
        <w:t xml:space="preserve">, COUNT(*) AS </w:t>
      </w:r>
      <w:proofErr w:type="spellStart"/>
      <w:r>
        <w:rPr>
          <w:rFonts w:ascii="Consolas" w:eastAsia="Consolas" w:hAnsi="Consolas" w:cs="Consolas"/>
          <w:sz w:val="18"/>
          <w:szCs w:val="18"/>
        </w:rPr>
        <w:t>open_tickets</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ComplaintTicket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w:t>
      </w:r>
      <w:proofErr w:type="spellEnd"/>
      <w:r>
        <w:rPr>
          <w:rFonts w:ascii="Consolas" w:eastAsia="Consolas" w:hAnsi="Consolas" w:cs="Consolas"/>
          <w:sz w:val="18"/>
          <w:szCs w:val="18"/>
        </w:rPr>
        <w:br/>
        <w:t xml:space="preserve">JOIN Connection c ON </w:t>
      </w:r>
      <w:proofErr w:type="spellStart"/>
      <w:r>
        <w:rPr>
          <w:rFonts w:ascii="Consolas" w:eastAsia="Consolas" w:hAnsi="Consolas" w:cs="Consolas"/>
          <w:sz w:val="18"/>
          <w:szCs w:val="18"/>
        </w:rPr>
        <w:t>c.connection_id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t.connection_id</w:t>
      </w:r>
      <w:proofErr w:type="spellEnd"/>
      <w:r>
        <w:rPr>
          <w:rFonts w:ascii="Consolas" w:eastAsia="Consolas" w:hAnsi="Consolas" w:cs="Consolas"/>
          <w:sz w:val="18"/>
          <w:szCs w:val="18"/>
        </w:rPr>
        <w:br/>
        <w:t xml:space="preserve">JOIN Zone z ON </w:t>
      </w:r>
      <w:proofErr w:type="spellStart"/>
      <w:r>
        <w:rPr>
          <w:rFonts w:ascii="Consolas" w:eastAsia="Consolas" w:hAnsi="Consolas" w:cs="Consolas"/>
          <w:sz w:val="18"/>
          <w:szCs w:val="18"/>
        </w:rPr>
        <w:t>z.zone_id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c.zone_id</w:t>
      </w:r>
      <w:proofErr w:type="spellEnd"/>
      <w:r>
        <w:rPr>
          <w:rFonts w:ascii="Consolas" w:eastAsia="Consolas" w:hAnsi="Consolas" w:cs="Consolas"/>
          <w:sz w:val="18"/>
          <w:szCs w:val="18"/>
        </w:rPr>
        <w:br/>
        <w:t xml:space="preserve">WHERE </w:t>
      </w:r>
      <w:proofErr w:type="spellStart"/>
      <w:r>
        <w:rPr>
          <w:rFonts w:ascii="Consolas" w:eastAsia="Consolas" w:hAnsi="Consolas" w:cs="Consolas"/>
          <w:sz w:val="18"/>
          <w:szCs w:val="18"/>
        </w:rPr>
        <w:t>t.status</w:t>
      </w:r>
      <w:proofErr w:type="spellEnd"/>
      <w:r>
        <w:rPr>
          <w:rFonts w:ascii="Consolas" w:eastAsia="Consolas" w:hAnsi="Consolas" w:cs="Consolas"/>
          <w:sz w:val="18"/>
          <w:szCs w:val="18"/>
        </w:rPr>
        <w:t xml:space="preserve"> = 'OPEN'</w:t>
      </w:r>
      <w:r>
        <w:rPr>
          <w:rFonts w:ascii="Consolas" w:eastAsia="Consolas" w:hAnsi="Consolas" w:cs="Consolas"/>
          <w:sz w:val="18"/>
          <w:szCs w:val="18"/>
        </w:rPr>
        <w:br/>
        <w:t xml:space="preserve">GROUP BY </w:t>
      </w:r>
      <w:proofErr w:type="spellStart"/>
      <w:r>
        <w:rPr>
          <w:rFonts w:ascii="Consolas" w:eastAsia="Consolas" w:hAnsi="Consolas" w:cs="Consolas"/>
          <w:sz w:val="18"/>
          <w:szCs w:val="18"/>
        </w:rPr>
        <w:t>z.zone_name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t.category</w:t>
      </w:r>
      <w:proofErr w:type="spellEnd"/>
      <w:r>
        <w:rPr>
          <w:rFonts w:ascii="Consolas" w:eastAsia="Consolas" w:hAnsi="Consolas" w:cs="Consolas"/>
          <w:sz w:val="18"/>
          <w:szCs w:val="18"/>
        </w:rPr>
        <w:br/>
        <w:t xml:space="preserve">ORDER BY </w:t>
      </w:r>
      <w:proofErr w:type="spellStart"/>
      <w:r>
        <w:rPr>
          <w:rFonts w:ascii="Consolas" w:eastAsia="Consolas" w:hAnsi="Consolas" w:cs="Consolas"/>
          <w:sz w:val="18"/>
          <w:szCs w:val="18"/>
        </w:rPr>
        <w:t>open_tickets</w:t>
      </w:r>
      <w:proofErr w:type="spellEnd"/>
      <w:r>
        <w:rPr>
          <w:rFonts w:ascii="Consolas" w:eastAsia="Consolas" w:hAnsi="Consolas" w:cs="Consolas"/>
          <w:sz w:val="18"/>
          <w:szCs w:val="18"/>
        </w:rPr>
        <w:t xml:space="preserve"> DESC;</w:t>
      </w:r>
    </w:p>
    <w:p w14:paraId="5AB086DB" w14:textId="77777777" w:rsidR="00941908" w:rsidRDefault="00000000">
      <w:pPr>
        <w:pStyle w:val="Heading1"/>
        <w:spacing w:before="300" w:after="150"/>
      </w:pPr>
      <w:r>
        <w:t>3. Query Processing and Execution Plan Analysis</w:t>
      </w:r>
    </w:p>
    <w:p w14:paraId="4132744C" w14:textId="77777777" w:rsidR="00941908" w:rsidRDefault="00000000">
      <w:pPr>
        <w:spacing w:after="150"/>
      </w:pPr>
      <w:r>
        <w:t>The same EXPLAIN QUERY PLAN discipline used on the meter-reading side was applied to the billing/reporting side: every candidate join or filter column used in WHERE / JOIN / ORDER BY was checked before deciding whether it needed an index.</w:t>
      </w:r>
    </w:p>
    <w:p w14:paraId="47A4614C" w14:textId="77777777" w:rsidR="00941908" w:rsidRDefault="00000000">
      <w:pPr>
        <w:numPr>
          <w:ilvl w:val="0"/>
          <w:numId w:val="1"/>
        </w:numPr>
        <w:pBdr>
          <w:top w:val="nil"/>
          <w:left w:val="nil"/>
          <w:bottom w:val="nil"/>
          <w:right w:val="nil"/>
          <w:between w:val="nil"/>
        </w:pBdr>
        <w:spacing w:after="100"/>
      </w:pPr>
      <w:r>
        <w:rPr>
          <w:color w:val="000000"/>
        </w:rPr>
        <w:t xml:space="preserve">Costly pattern identified: filtering </w:t>
      </w:r>
      <w:proofErr w:type="spellStart"/>
      <w:r>
        <w:rPr>
          <w:color w:val="000000"/>
        </w:rPr>
        <w:t>MeterReading</w:t>
      </w:r>
      <w:proofErr w:type="spellEnd"/>
      <w:r>
        <w:rPr>
          <w:color w:val="000000"/>
        </w:rPr>
        <w:t xml:space="preserve"> by </w:t>
      </w:r>
      <w:proofErr w:type="spellStart"/>
      <w:r>
        <w:rPr>
          <w:color w:val="000000"/>
        </w:rPr>
        <w:t>consumption_ltr</w:t>
      </w:r>
      <w:proofErr w:type="spellEnd"/>
      <w:r>
        <w:rPr>
          <w:color w:val="000000"/>
        </w:rPr>
        <w:t xml:space="preserve"> without an index produced a full SCAN — fixed by </w:t>
      </w:r>
      <w:proofErr w:type="spellStart"/>
      <w:r>
        <w:rPr>
          <w:color w:val="000000"/>
        </w:rPr>
        <w:t>idx_reading_consumption</w:t>
      </w:r>
      <w:proofErr w:type="spellEnd"/>
      <w:r>
        <w:rPr>
          <w:color w:val="000000"/>
        </w:rPr>
        <w:t>.</w:t>
      </w:r>
    </w:p>
    <w:p w14:paraId="08358AB6" w14:textId="77777777" w:rsidR="00941908" w:rsidRDefault="00000000">
      <w:pPr>
        <w:numPr>
          <w:ilvl w:val="0"/>
          <w:numId w:val="1"/>
        </w:numPr>
        <w:pBdr>
          <w:top w:val="nil"/>
          <w:left w:val="nil"/>
          <w:bottom w:val="nil"/>
          <w:right w:val="nil"/>
          <w:between w:val="nil"/>
        </w:pBdr>
        <w:spacing w:after="100"/>
      </w:pPr>
      <w:r>
        <w:rPr>
          <w:color w:val="000000"/>
        </w:rPr>
        <w:t xml:space="preserve">Costly pattern identified: ordering a connection's history without a composite index forced a temporary B-tree (USE TEMP B-TREE FOR ORDER BY) — fixed by </w:t>
      </w:r>
      <w:proofErr w:type="spellStart"/>
      <w:r>
        <w:rPr>
          <w:color w:val="000000"/>
        </w:rPr>
        <w:t>idx_reading_conn_ts</w:t>
      </w:r>
      <w:proofErr w:type="spellEnd"/>
      <w:r>
        <w:rPr>
          <w:color w:val="000000"/>
        </w:rPr>
        <w:t>.</w:t>
      </w:r>
    </w:p>
    <w:p w14:paraId="09172364" w14:textId="77777777" w:rsidR="00941908" w:rsidRDefault="00000000">
      <w:pPr>
        <w:numPr>
          <w:ilvl w:val="0"/>
          <w:numId w:val="1"/>
        </w:numPr>
        <w:pBdr>
          <w:top w:val="nil"/>
          <w:left w:val="nil"/>
          <w:bottom w:val="nil"/>
          <w:right w:val="nil"/>
          <w:between w:val="nil"/>
        </w:pBdr>
        <w:spacing w:after="100"/>
      </w:pPr>
      <w:r>
        <w:rPr>
          <w:color w:val="000000"/>
        </w:rPr>
        <w:t>The Bill ↔ Payment reconciliation join is inexpensive at current scale because it is already restricted to one connection's bills via the primary key path; at full production scale (2M connections) an index on Payment(</w:t>
      </w:r>
      <w:proofErr w:type="spellStart"/>
      <w:r>
        <w:rPr>
          <w:color w:val="000000"/>
        </w:rPr>
        <w:t>bill_id</w:t>
      </w:r>
      <w:proofErr w:type="spellEnd"/>
      <w:r>
        <w:rPr>
          <w:color w:val="000000"/>
        </w:rPr>
        <w:t>) — already implied by the foreign key — keeps this a seek rather than a scan.</w:t>
      </w:r>
    </w:p>
    <w:p w14:paraId="57B55A71" w14:textId="77777777" w:rsidR="00941908" w:rsidRDefault="00000000">
      <w:pPr>
        <w:pStyle w:val="Heading1"/>
        <w:spacing w:before="300" w:after="150"/>
      </w:pPr>
      <w:r>
        <w:t>4. Query Optimization Implementation</w:t>
      </w:r>
    </w:p>
    <w:tbl>
      <w:tblPr>
        <w:tblStyle w:val="a0"/>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2100"/>
        <w:gridCol w:w="2400"/>
      </w:tblGrid>
      <w:tr w:rsidR="00941908" w14:paraId="4BE64A27" w14:textId="77777777">
        <w:tc>
          <w:tcPr>
            <w:tcW w:w="2600" w:type="dxa"/>
            <w:shd w:val="clear" w:color="auto" w:fill="1F4E4C"/>
          </w:tcPr>
          <w:p w14:paraId="635B73D8" w14:textId="77777777" w:rsidR="00941908" w:rsidRDefault="00000000">
            <w:r>
              <w:rPr>
                <w:b/>
                <w:bCs/>
                <w:color w:val="FFFFFF"/>
                <w:sz w:val="19"/>
                <w:szCs w:val="19"/>
              </w:rPr>
              <w:t>Query</w:t>
            </w:r>
          </w:p>
        </w:tc>
        <w:tc>
          <w:tcPr>
            <w:tcW w:w="2200" w:type="dxa"/>
            <w:shd w:val="clear" w:color="auto" w:fill="1F4E4C"/>
          </w:tcPr>
          <w:p w14:paraId="46781AA8" w14:textId="77777777" w:rsidR="00941908" w:rsidRDefault="00000000">
            <w:r>
              <w:rPr>
                <w:b/>
                <w:bCs/>
                <w:color w:val="FFFFFF"/>
                <w:sz w:val="19"/>
                <w:szCs w:val="19"/>
              </w:rPr>
              <w:t>Before</w:t>
            </w:r>
          </w:p>
        </w:tc>
        <w:tc>
          <w:tcPr>
            <w:tcW w:w="2100" w:type="dxa"/>
            <w:shd w:val="clear" w:color="auto" w:fill="1F4E4C"/>
          </w:tcPr>
          <w:p w14:paraId="08A37C2C" w14:textId="77777777" w:rsidR="00941908" w:rsidRDefault="00000000">
            <w:r>
              <w:rPr>
                <w:b/>
                <w:bCs/>
                <w:color w:val="FFFFFF"/>
                <w:sz w:val="19"/>
                <w:szCs w:val="19"/>
              </w:rPr>
              <w:t>After</w:t>
            </w:r>
          </w:p>
        </w:tc>
        <w:tc>
          <w:tcPr>
            <w:tcW w:w="2400" w:type="dxa"/>
            <w:shd w:val="clear" w:color="auto" w:fill="1F4E4C"/>
          </w:tcPr>
          <w:p w14:paraId="02DF4EFF" w14:textId="77777777" w:rsidR="00941908" w:rsidRDefault="00000000">
            <w:r>
              <w:rPr>
                <w:b/>
                <w:bCs/>
                <w:color w:val="FFFFFF"/>
                <w:sz w:val="19"/>
                <w:szCs w:val="19"/>
              </w:rPr>
              <w:t>Technique applied</w:t>
            </w:r>
          </w:p>
        </w:tc>
      </w:tr>
      <w:tr w:rsidR="00941908" w14:paraId="035BCF92" w14:textId="77777777">
        <w:tc>
          <w:tcPr>
            <w:tcW w:w="2600" w:type="dxa"/>
          </w:tcPr>
          <w:p w14:paraId="5CB798E1" w14:textId="77777777" w:rsidR="00941908" w:rsidRDefault="00000000">
            <w:r>
              <w:rPr>
                <w:color w:val="000000"/>
                <w:sz w:val="19"/>
                <w:szCs w:val="19"/>
              </w:rPr>
              <w:t>Connection history (720 rows)</w:t>
            </w:r>
          </w:p>
        </w:tc>
        <w:tc>
          <w:tcPr>
            <w:tcW w:w="2200" w:type="dxa"/>
          </w:tcPr>
          <w:p w14:paraId="0A70D100" w14:textId="77777777" w:rsidR="00941908" w:rsidRDefault="00000000">
            <w:r>
              <w:rPr>
                <w:color w:val="000000"/>
                <w:sz w:val="19"/>
                <w:szCs w:val="19"/>
              </w:rPr>
              <w:t xml:space="preserve">11.25 </w:t>
            </w:r>
            <w:proofErr w:type="spellStart"/>
            <w:r>
              <w:rPr>
                <w:color w:val="000000"/>
                <w:sz w:val="19"/>
                <w:szCs w:val="19"/>
              </w:rPr>
              <w:t>ms</w:t>
            </w:r>
            <w:proofErr w:type="spellEnd"/>
            <w:r>
              <w:rPr>
                <w:color w:val="000000"/>
                <w:sz w:val="19"/>
                <w:szCs w:val="19"/>
              </w:rPr>
              <w:t>, full scan</w:t>
            </w:r>
          </w:p>
        </w:tc>
        <w:tc>
          <w:tcPr>
            <w:tcW w:w="2100" w:type="dxa"/>
          </w:tcPr>
          <w:p w14:paraId="250E97A3" w14:textId="77777777" w:rsidR="00941908" w:rsidRDefault="00000000">
            <w:r>
              <w:rPr>
                <w:color w:val="000000"/>
                <w:sz w:val="19"/>
                <w:szCs w:val="19"/>
              </w:rPr>
              <w:t xml:space="preserve">0.67 </w:t>
            </w:r>
            <w:proofErr w:type="spellStart"/>
            <w:r>
              <w:rPr>
                <w:color w:val="000000"/>
                <w:sz w:val="19"/>
                <w:szCs w:val="19"/>
              </w:rPr>
              <w:t>ms</w:t>
            </w:r>
            <w:proofErr w:type="spellEnd"/>
            <w:r>
              <w:rPr>
                <w:color w:val="000000"/>
                <w:sz w:val="19"/>
                <w:szCs w:val="19"/>
              </w:rPr>
              <w:t>, index seek</w:t>
            </w:r>
          </w:p>
        </w:tc>
        <w:tc>
          <w:tcPr>
            <w:tcW w:w="2400" w:type="dxa"/>
          </w:tcPr>
          <w:p w14:paraId="3BDC0941" w14:textId="77777777" w:rsidR="00941908" w:rsidRDefault="00000000">
            <w:r>
              <w:rPr>
                <w:color w:val="000000"/>
                <w:sz w:val="19"/>
                <w:szCs w:val="19"/>
              </w:rPr>
              <w:t>Composite B-tree index (</w:t>
            </w:r>
            <w:proofErr w:type="spellStart"/>
            <w:r>
              <w:rPr>
                <w:color w:val="000000"/>
                <w:sz w:val="19"/>
                <w:szCs w:val="19"/>
              </w:rPr>
              <w:t>connection_id</w:t>
            </w:r>
            <w:proofErr w:type="spellEnd"/>
            <w:r>
              <w:rPr>
                <w:color w:val="000000"/>
                <w:sz w:val="19"/>
                <w:szCs w:val="19"/>
              </w:rPr>
              <w:t xml:space="preserve">, </w:t>
            </w:r>
            <w:proofErr w:type="spellStart"/>
            <w:r>
              <w:rPr>
                <w:color w:val="000000"/>
                <w:sz w:val="19"/>
                <w:szCs w:val="19"/>
              </w:rPr>
              <w:t>reading_ts</w:t>
            </w:r>
            <w:proofErr w:type="spellEnd"/>
            <w:r>
              <w:rPr>
                <w:color w:val="000000"/>
                <w:sz w:val="19"/>
                <w:szCs w:val="19"/>
              </w:rPr>
              <w:t>)</w:t>
            </w:r>
          </w:p>
        </w:tc>
      </w:tr>
      <w:tr w:rsidR="00941908" w14:paraId="03B89241" w14:textId="77777777">
        <w:tc>
          <w:tcPr>
            <w:tcW w:w="2600" w:type="dxa"/>
          </w:tcPr>
          <w:p w14:paraId="7436B60E" w14:textId="77777777" w:rsidR="00941908" w:rsidRDefault="00000000">
            <w:r>
              <w:rPr>
                <w:color w:val="000000"/>
                <w:sz w:val="19"/>
                <w:szCs w:val="19"/>
              </w:rPr>
              <w:t>Leak detection (consumption &gt; 60L)</w:t>
            </w:r>
          </w:p>
        </w:tc>
        <w:tc>
          <w:tcPr>
            <w:tcW w:w="2200" w:type="dxa"/>
          </w:tcPr>
          <w:p w14:paraId="71F322C1" w14:textId="77777777" w:rsidR="00941908" w:rsidRDefault="00000000">
            <w:r>
              <w:rPr>
                <w:color w:val="000000"/>
                <w:sz w:val="19"/>
                <w:szCs w:val="19"/>
              </w:rPr>
              <w:t>would require full 360,000-row scan</w:t>
            </w:r>
          </w:p>
        </w:tc>
        <w:tc>
          <w:tcPr>
            <w:tcW w:w="2100" w:type="dxa"/>
          </w:tcPr>
          <w:p w14:paraId="17894711" w14:textId="77777777" w:rsidR="00941908" w:rsidRDefault="00000000">
            <w:r>
              <w:rPr>
                <w:color w:val="000000"/>
                <w:sz w:val="19"/>
                <w:szCs w:val="19"/>
              </w:rPr>
              <w:t xml:space="preserve">0.48 </w:t>
            </w:r>
            <w:proofErr w:type="spellStart"/>
            <w:r>
              <w:rPr>
                <w:color w:val="000000"/>
                <w:sz w:val="19"/>
                <w:szCs w:val="19"/>
              </w:rPr>
              <w:t>ms</w:t>
            </w:r>
            <w:proofErr w:type="spellEnd"/>
            <w:r>
              <w:rPr>
                <w:color w:val="000000"/>
                <w:sz w:val="19"/>
                <w:szCs w:val="19"/>
              </w:rPr>
              <w:t>, index scan</w:t>
            </w:r>
          </w:p>
        </w:tc>
        <w:tc>
          <w:tcPr>
            <w:tcW w:w="2400" w:type="dxa"/>
          </w:tcPr>
          <w:p w14:paraId="087821E2" w14:textId="77777777" w:rsidR="00941908" w:rsidRDefault="00000000">
            <w:r>
              <w:rPr>
                <w:color w:val="000000"/>
                <w:sz w:val="19"/>
                <w:szCs w:val="19"/>
              </w:rPr>
              <w:t xml:space="preserve">Secondary index on </w:t>
            </w:r>
            <w:proofErr w:type="spellStart"/>
            <w:r>
              <w:rPr>
                <w:color w:val="000000"/>
                <w:sz w:val="19"/>
                <w:szCs w:val="19"/>
              </w:rPr>
              <w:t>consumption_ltr</w:t>
            </w:r>
            <w:proofErr w:type="spellEnd"/>
          </w:p>
        </w:tc>
      </w:tr>
      <w:tr w:rsidR="00941908" w14:paraId="30177270" w14:textId="77777777">
        <w:tc>
          <w:tcPr>
            <w:tcW w:w="2600" w:type="dxa"/>
          </w:tcPr>
          <w:p w14:paraId="5ACF6F19" w14:textId="77777777" w:rsidR="00941908" w:rsidRDefault="00000000">
            <w:r>
              <w:rPr>
                <w:color w:val="000000"/>
                <w:sz w:val="19"/>
                <w:szCs w:val="19"/>
              </w:rPr>
              <w:t>Latest-reading point lookup</w:t>
            </w:r>
          </w:p>
        </w:tc>
        <w:tc>
          <w:tcPr>
            <w:tcW w:w="2200" w:type="dxa"/>
          </w:tcPr>
          <w:p w14:paraId="62E607B8" w14:textId="77777777" w:rsidR="00941908" w:rsidRDefault="00000000">
            <w:r>
              <w:rPr>
                <w:color w:val="000000"/>
                <w:sz w:val="19"/>
                <w:szCs w:val="19"/>
              </w:rPr>
              <w:t>5.18 µs indexed SQL</w:t>
            </w:r>
          </w:p>
        </w:tc>
        <w:tc>
          <w:tcPr>
            <w:tcW w:w="2100" w:type="dxa"/>
          </w:tcPr>
          <w:p w14:paraId="2DC2FE6E" w14:textId="77777777" w:rsidR="00941908" w:rsidRDefault="00000000">
            <w:r>
              <w:rPr>
                <w:color w:val="000000"/>
                <w:sz w:val="19"/>
                <w:szCs w:val="19"/>
              </w:rPr>
              <w:t>0.14 µs hash lookup</w:t>
            </w:r>
          </w:p>
        </w:tc>
        <w:tc>
          <w:tcPr>
            <w:tcW w:w="2400" w:type="dxa"/>
          </w:tcPr>
          <w:p w14:paraId="2CA77A9C" w14:textId="77777777" w:rsidR="00941908" w:rsidRDefault="00000000">
            <w:r>
              <w:rPr>
                <w:color w:val="000000"/>
                <w:sz w:val="19"/>
                <w:szCs w:val="19"/>
              </w:rPr>
              <w:t>Application-level static hash table</w:t>
            </w:r>
          </w:p>
        </w:tc>
      </w:tr>
    </w:tbl>
    <w:p w14:paraId="0E8DFC45" w14:textId="77777777" w:rsidR="00941908" w:rsidRDefault="00941908">
      <w:pPr>
        <w:spacing w:after="200"/>
      </w:pPr>
    </w:p>
    <w:p w14:paraId="7813A4C7" w14:textId="77777777" w:rsidR="00941908" w:rsidRDefault="00000000">
      <w:pPr>
        <w:spacing w:after="150"/>
      </w:pPr>
      <w:r>
        <w:t>Each optimization was implemented, not just proposed: the indexes above were created in the live SQLite database and the timings quoted are measured, not estimated.</w:t>
      </w:r>
    </w:p>
    <w:p w14:paraId="24A54B99" w14:textId="77777777" w:rsidR="00941908" w:rsidRDefault="00000000">
      <w:pPr>
        <w:pStyle w:val="Heading1"/>
        <w:spacing w:before="300" w:after="150"/>
      </w:pPr>
      <w:r>
        <w:t>5. Transaction Design (ACID) for Billing and Payments</w:t>
      </w:r>
    </w:p>
    <w:p w14:paraId="7451F63C" w14:textId="77777777" w:rsidR="00941908" w:rsidRDefault="00000000">
      <w:pPr>
        <w:spacing w:after="150"/>
      </w:pPr>
      <w:r>
        <w:t>Bill generation is implemented as a single bounded transaction using SAVEPOINT / RELEASE / ROLLBACK TO SAVEPOINT, wrapping a duplicate check and the insert together so they succeed or fail as one unit (atomicity), and are invisible to other operators until committed (isolation).</w:t>
      </w:r>
    </w:p>
    <w:p w14:paraId="07604AD8" w14:textId="77777777" w:rsidR="00941908"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xml:space="preserve">def </w:t>
      </w:r>
      <w:proofErr w:type="spellStart"/>
      <w:r>
        <w:rPr>
          <w:rFonts w:ascii="Consolas" w:eastAsia="Consolas" w:hAnsi="Consolas" w:cs="Consolas"/>
          <w:sz w:val="18"/>
          <w:szCs w:val="18"/>
        </w:rPr>
        <w:t>generate_</w:t>
      </w:r>
      <w:proofErr w:type="gramStart"/>
      <w:r>
        <w:rPr>
          <w:rFonts w:ascii="Consolas" w:eastAsia="Consolas" w:hAnsi="Consolas" w:cs="Consolas"/>
          <w:sz w:val="18"/>
          <w:szCs w:val="18"/>
        </w:rPr>
        <w:t>bill</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connection_id</w:t>
      </w:r>
      <w:proofErr w:type="spellEnd"/>
      <w:r>
        <w:rPr>
          <w:rFonts w:ascii="Consolas" w:eastAsia="Consolas" w:hAnsi="Consolas" w:cs="Consolas"/>
          <w:sz w:val="18"/>
          <w:szCs w:val="18"/>
        </w:rPr>
        <w:t>, cycle, units, rate=25.0):</w:t>
      </w:r>
      <w:r>
        <w:rPr>
          <w:rFonts w:ascii="Consolas" w:eastAsia="Consolas" w:hAnsi="Consolas" w:cs="Consolas"/>
          <w:sz w:val="18"/>
          <w:szCs w:val="18"/>
        </w:rPr>
        <w:br/>
        <w:t xml:space="preserve">    try:</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cur.execute</w:t>
      </w:r>
      <w:proofErr w:type="spellEnd"/>
      <w:proofErr w:type="gramEnd"/>
      <w:r>
        <w:rPr>
          <w:rFonts w:ascii="Consolas" w:eastAsia="Consolas" w:hAnsi="Consolas" w:cs="Consolas"/>
          <w:sz w:val="18"/>
          <w:szCs w:val="18"/>
        </w:rPr>
        <w:t xml:space="preserve">("SAVEPOINT </w:t>
      </w:r>
      <w:proofErr w:type="spellStart"/>
      <w:r>
        <w:rPr>
          <w:rFonts w:ascii="Consolas" w:eastAsia="Consolas" w:hAnsi="Consolas" w:cs="Consolas"/>
          <w:sz w:val="18"/>
          <w:szCs w:val="18"/>
        </w:rPr>
        <w:t>bill_txn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cur.execute</w:t>
      </w:r>
      <w:proofErr w:type="spellEnd"/>
      <w:proofErr w:type="gramEnd"/>
      <w:r>
        <w:rPr>
          <w:rFonts w:ascii="Consolas" w:eastAsia="Consolas" w:hAnsi="Consolas" w:cs="Consolas"/>
          <w:sz w:val="18"/>
          <w:szCs w:val="18"/>
        </w:rPr>
        <w:t xml:space="preserve">("SELECT 1 FROM Bill WHERE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billing_cycle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connection_id</w:t>
      </w:r>
      <w:proofErr w:type="spellEnd"/>
      <w:r>
        <w:rPr>
          <w:rFonts w:ascii="Consolas" w:eastAsia="Consolas" w:hAnsi="Consolas" w:cs="Consolas"/>
          <w:sz w:val="18"/>
          <w:szCs w:val="18"/>
        </w:rPr>
        <w:t>, cycle))</w:t>
      </w:r>
      <w:r>
        <w:rPr>
          <w:rFonts w:ascii="Consolas" w:eastAsia="Consolas" w:hAnsi="Consolas" w:cs="Consolas"/>
          <w:sz w:val="18"/>
          <w:szCs w:val="18"/>
        </w:rPr>
        <w:br/>
        <w:t xml:space="preserve">        if </w:t>
      </w:r>
      <w:proofErr w:type="spellStart"/>
      <w:proofErr w:type="gramStart"/>
      <w:r>
        <w:rPr>
          <w:rFonts w:ascii="Consolas" w:eastAsia="Consolas" w:hAnsi="Consolas" w:cs="Consolas"/>
          <w:sz w:val="18"/>
          <w:szCs w:val="18"/>
        </w:rPr>
        <w:t>cur.fetchone</w:t>
      </w:r>
      <w:proofErr w:type="spellEnd"/>
      <w:proofErr w:type="gramEnd"/>
      <w:r>
        <w:rPr>
          <w:rFonts w:ascii="Consolas" w:eastAsia="Consolas" w:hAnsi="Consolas" w:cs="Consolas"/>
          <w:sz w:val="18"/>
          <w:szCs w:val="18"/>
        </w:rPr>
        <w:t>():</w:t>
      </w:r>
      <w:r>
        <w:rPr>
          <w:rFonts w:ascii="Consolas" w:eastAsia="Consolas" w:hAnsi="Consolas" w:cs="Consolas"/>
          <w:sz w:val="18"/>
          <w:szCs w:val="18"/>
        </w:rPr>
        <w:br/>
        <w:t xml:space="preserve">            raise </w:t>
      </w:r>
      <w:proofErr w:type="spellStart"/>
      <w:proofErr w:type="gramStart"/>
      <w:r>
        <w:rPr>
          <w:rFonts w:ascii="Consolas" w:eastAsia="Consolas" w:hAnsi="Consolas" w:cs="Consolas"/>
          <w:sz w:val="18"/>
          <w:szCs w:val="18"/>
        </w:rPr>
        <w:t>ValueError</w:t>
      </w:r>
      <w:proofErr w:type="spellEnd"/>
      <w:r>
        <w:rPr>
          <w:rFonts w:ascii="Consolas" w:eastAsia="Consolas" w:hAnsi="Consolas" w:cs="Consolas"/>
          <w:sz w:val="18"/>
          <w:szCs w:val="18"/>
        </w:rPr>
        <w:t>(</w:t>
      </w:r>
      <w:proofErr w:type="gramEnd"/>
      <w:r>
        <w:rPr>
          <w:rFonts w:ascii="Consolas" w:eastAsia="Consolas" w:hAnsi="Consolas" w:cs="Consolas"/>
          <w:sz w:val="18"/>
          <w:szCs w:val="18"/>
        </w:rPr>
        <w:t>"Duplicate bill for this cycle")</w:t>
      </w:r>
      <w:r>
        <w:rPr>
          <w:rFonts w:ascii="Consolas" w:eastAsia="Consolas" w:hAnsi="Consolas" w:cs="Consolas"/>
          <w:sz w:val="18"/>
          <w:szCs w:val="18"/>
        </w:rPr>
        <w:br/>
        <w:t xml:space="preserve">        amount =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units * rate, 2)</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cur.execute</w:t>
      </w:r>
      <w:proofErr w:type="spellEnd"/>
      <w:proofErr w:type="gramEnd"/>
      <w:r>
        <w:rPr>
          <w:rFonts w:ascii="Consolas" w:eastAsia="Consolas" w:hAnsi="Consolas" w:cs="Consolas"/>
          <w:sz w:val="18"/>
          <w:szCs w:val="18"/>
        </w:rPr>
        <w:t>("INSERT INTO Bill (...) VALUES (...)")</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cur.execute</w:t>
      </w:r>
      <w:proofErr w:type="spellEnd"/>
      <w:proofErr w:type="gramEnd"/>
      <w:r>
        <w:rPr>
          <w:rFonts w:ascii="Consolas" w:eastAsia="Consolas" w:hAnsi="Consolas" w:cs="Consolas"/>
          <w:sz w:val="18"/>
          <w:szCs w:val="18"/>
        </w:rPr>
        <w:t xml:space="preserve">("RELEASE SAVEPOINT </w:t>
      </w:r>
      <w:proofErr w:type="spellStart"/>
      <w:r>
        <w:rPr>
          <w:rFonts w:ascii="Consolas" w:eastAsia="Consolas" w:hAnsi="Consolas" w:cs="Consolas"/>
          <w:sz w:val="18"/>
          <w:szCs w:val="18"/>
        </w:rPr>
        <w:t>bill_txn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conn.commit</w:t>
      </w:r>
      <w:proofErr w:type="spellEnd"/>
      <w:proofErr w:type="gramEnd"/>
      <w:r>
        <w:rPr>
          <w:rFonts w:ascii="Consolas" w:eastAsia="Consolas" w:hAnsi="Consolas" w:cs="Consolas"/>
          <w:sz w:val="18"/>
          <w:szCs w:val="18"/>
        </w:rPr>
        <w:t>()</w:t>
      </w:r>
      <w:r>
        <w:rPr>
          <w:rFonts w:ascii="Consolas" w:eastAsia="Consolas" w:hAnsi="Consolas" w:cs="Consolas"/>
          <w:sz w:val="18"/>
          <w:szCs w:val="18"/>
        </w:rPr>
        <w:br/>
        <w:t xml:space="preserve">        return True, amount</w:t>
      </w:r>
      <w:r>
        <w:rPr>
          <w:rFonts w:ascii="Consolas" w:eastAsia="Consolas" w:hAnsi="Consolas" w:cs="Consolas"/>
          <w:sz w:val="18"/>
          <w:szCs w:val="18"/>
        </w:rPr>
        <w:br/>
        <w:t xml:space="preserve">    except Exception as e:</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cur.execute</w:t>
      </w:r>
      <w:proofErr w:type="spellEnd"/>
      <w:proofErr w:type="gramEnd"/>
      <w:r>
        <w:rPr>
          <w:rFonts w:ascii="Consolas" w:eastAsia="Consolas" w:hAnsi="Consolas" w:cs="Consolas"/>
          <w:sz w:val="18"/>
          <w:szCs w:val="18"/>
        </w:rPr>
        <w:t xml:space="preserve">("ROLLBACK TO SAVEPOINT </w:t>
      </w:r>
      <w:proofErr w:type="spellStart"/>
      <w:r>
        <w:rPr>
          <w:rFonts w:ascii="Consolas" w:eastAsia="Consolas" w:hAnsi="Consolas" w:cs="Consolas"/>
          <w:sz w:val="18"/>
          <w:szCs w:val="18"/>
        </w:rPr>
        <w:t>bill_txn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conn.commit</w:t>
      </w:r>
      <w:proofErr w:type="spellEnd"/>
      <w:proofErr w:type="gramEnd"/>
      <w:r>
        <w:rPr>
          <w:rFonts w:ascii="Consolas" w:eastAsia="Consolas" w:hAnsi="Consolas" w:cs="Consolas"/>
          <w:sz w:val="18"/>
          <w:szCs w:val="18"/>
        </w:rPr>
        <w:t>()</w:t>
      </w:r>
      <w:r>
        <w:rPr>
          <w:rFonts w:ascii="Consolas" w:eastAsia="Consolas" w:hAnsi="Consolas" w:cs="Consolas"/>
          <w:sz w:val="18"/>
          <w:szCs w:val="18"/>
        </w:rPr>
        <w:br/>
        <w:t xml:space="preserve">        return False, str(e)</w:t>
      </w:r>
    </w:p>
    <w:p w14:paraId="1423FB71" w14:textId="77777777" w:rsidR="00941908" w:rsidRDefault="00000000">
      <w:pPr>
        <w:spacing w:before="150" w:after="80"/>
        <w:jc w:val="center"/>
      </w:pPr>
      <w:r>
        <w:rPr>
          <w:noProof/>
        </w:rPr>
        <w:drawing>
          <wp:inline distT="0" distB="0" distL="0" distR="0" wp14:anchorId="04A1C08E" wp14:editId="4C64BA76">
            <wp:extent cx="5715000" cy="1181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15000" cy="1181100"/>
                    </a:xfrm>
                    <a:prstGeom prst="rect">
                      <a:avLst/>
                    </a:prstGeom>
                    <a:ln/>
                  </pic:spPr>
                </pic:pic>
              </a:graphicData>
            </a:graphic>
          </wp:inline>
        </w:drawing>
      </w:r>
    </w:p>
    <w:p w14:paraId="4371CFA7" w14:textId="77777777" w:rsidR="00941908" w:rsidRDefault="00000000">
      <w:pPr>
        <w:spacing w:after="250"/>
        <w:jc w:val="center"/>
      </w:pPr>
      <w:r>
        <w:rPr>
          <w:i/>
          <w:iCs/>
          <w:sz w:val="19"/>
          <w:szCs w:val="19"/>
        </w:rPr>
        <w:t>Fig. 5 — Real execution: a successful bill, a rejected duplicate, and a rollback after a simulated mid-transaction failure (foreign-key violation).</w:t>
      </w:r>
    </w:p>
    <w:p w14:paraId="00381CF4" w14:textId="77777777" w:rsidR="00941908" w:rsidRDefault="00000000">
      <w:pPr>
        <w:spacing w:after="150"/>
      </w:pPr>
      <w:r>
        <w:t xml:space="preserve">ACID mapping: Atomicity — the duplicate check and the insert commit or roll back together; Consistency — the </w:t>
      </w:r>
      <w:proofErr w:type="gramStart"/>
      <w:r>
        <w:t>UNIQUE(</w:t>
      </w:r>
      <w:proofErr w:type="spellStart"/>
      <w:proofErr w:type="gramEnd"/>
      <w:r>
        <w:t>connection_id</w:t>
      </w:r>
      <w:proofErr w:type="spellEnd"/>
      <w:r>
        <w:t xml:space="preserve">, </w:t>
      </w:r>
      <w:proofErr w:type="spellStart"/>
      <w:r>
        <w:t>billing_cycle</w:t>
      </w:r>
      <w:proofErr w:type="spellEnd"/>
      <w:r>
        <w:t xml:space="preserve">) constraint is never left violated; Isolation — SAVEPOINT scopes the check-then-insert so no partial state is visible; Durability — a successful RELEASE is followed by </w:t>
      </w:r>
      <w:proofErr w:type="spellStart"/>
      <w:proofErr w:type="gramStart"/>
      <w:r>
        <w:t>conn.commit</w:t>
      </w:r>
      <w:proofErr w:type="spellEnd"/>
      <w:proofErr w:type="gramEnd"/>
      <w:r>
        <w:t>(), persisting the change to disk.</w:t>
      </w:r>
    </w:p>
    <w:p w14:paraId="03BB639B" w14:textId="77777777" w:rsidR="00941908" w:rsidRDefault="00000000">
      <w:pPr>
        <w:pStyle w:val="Heading1"/>
        <w:spacing w:before="300" w:after="150"/>
      </w:pPr>
      <w:r>
        <w:t>6. Concurrency Control Analysis</w:t>
      </w:r>
    </w:p>
    <w:p w14:paraId="46E8F62B" w14:textId="77777777" w:rsidR="00941908" w:rsidRDefault="00000000">
      <w:pPr>
        <w:spacing w:after="150"/>
      </w:pPr>
      <w:r>
        <w:t>To reproduce the reported anomaly (two operators billing the same connection in the same billing cycle simultaneously), two threads were launched against independent connections to the same database, each issuing BEGIN IMMEDIATE before its duplicate check and insert.</w:t>
      </w:r>
    </w:p>
    <w:p w14:paraId="7238B50F" w14:textId="77777777" w:rsidR="00941908" w:rsidRDefault="00000000">
      <w:pPr>
        <w:numPr>
          <w:ilvl w:val="0"/>
          <w:numId w:val="1"/>
        </w:numPr>
        <w:pBdr>
          <w:top w:val="nil"/>
          <w:left w:val="nil"/>
          <w:bottom w:val="nil"/>
          <w:right w:val="nil"/>
          <w:between w:val="nil"/>
        </w:pBdr>
        <w:spacing w:after="100"/>
      </w:pPr>
      <w:r>
        <w:rPr>
          <w:color w:val="000000"/>
        </w:rPr>
        <w:t>BEGIN IMMEDIATE acquires a write lock at the start of the transaction rather than at the first write, which serializes the two operators instead of letting them interleave a read-then-write race.</w:t>
      </w:r>
    </w:p>
    <w:p w14:paraId="0486E78E" w14:textId="77777777" w:rsidR="00941908" w:rsidRDefault="00000000">
      <w:pPr>
        <w:numPr>
          <w:ilvl w:val="0"/>
          <w:numId w:val="1"/>
        </w:numPr>
        <w:pBdr>
          <w:top w:val="nil"/>
          <w:left w:val="nil"/>
          <w:bottom w:val="nil"/>
          <w:right w:val="nil"/>
          <w:between w:val="nil"/>
        </w:pBdr>
        <w:spacing w:after="100"/>
      </w:pPr>
      <w:r>
        <w:rPr>
          <w:color w:val="000000"/>
        </w:rPr>
        <w:t>The isolation strategy is equivalent to SERIALIZABLE for this write path: the second transaction cannot proceed until the first has committed or rolled back, so it always observes the first operator's committed bill during its duplicate check.</w:t>
      </w:r>
    </w:p>
    <w:p w14:paraId="466DE3AA" w14:textId="77777777" w:rsidR="00941908" w:rsidRDefault="00000000">
      <w:pPr>
        <w:spacing w:before="150" w:after="80"/>
        <w:jc w:val="center"/>
      </w:pPr>
      <w:r>
        <w:rPr>
          <w:noProof/>
        </w:rPr>
        <w:drawing>
          <wp:inline distT="0" distB="0" distL="0" distR="0" wp14:anchorId="4F522785" wp14:editId="1DC2ED50">
            <wp:extent cx="5715000" cy="13049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15000" cy="1304925"/>
                    </a:xfrm>
                    <a:prstGeom prst="rect">
                      <a:avLst/>
                    </a:prstGeom>
                    <a:ln/>
                  </pic:spPr>
                </pic:pic>
              </a:graphicData>
            </a:graphic>
          </wp:inline>
        </w:drawing>
      </w:r>
    </w:p>
    <w:p w14:paraId="00C3C9A0" w14:textId="77777777" w:rsidR="00941908" w:rsidRDefault="00000000">
      <w:pPr>
        <w:spacing w:after="250"/>
        <w:jc w:val="center"/>
      </w:pPr>
      <w:r>
        <w:rPr>
          <w:i/>
          <w:iCs/>
          <w:sz w:val="19"/>
          <w:szCs w:val="19"/>
        </w:rPr>
        <w:t xml:space="preserve">Fig. 6 — Real execution: two threads racing to bill the same connection/cycle. One </w:t>
      </w:r>
      <w:proofErr w:type="gramStart"/>
      <w:r>
        <w:rPr>
          <w:i/>
          <w:iCs/>
          <w:sz w:val="19"/>
          <w:szCs w:val="19"/>
        </w:rPr>
        <w:t>commits,</w:t>
      </w:r>
      <w:proofErr w:type="gramEnd"/>
      <w:r>
        <w:rPr>
          <w:i/>
          <w:iCs/>
          <w:sz w:val="19"/>
          <w:szCs w:val="19"/>
        </w:rPr>
        <w:t xml:space="preserve"> the other is correctly rejected as a duplicate.</w:t>
      </w:r>
    </w:p>
    <w:p w14:paraId="721AC2EF" w14:textId="77777777" w:rsidR="00941908" w:rsidRDefault="00000000">
      <w:pPr>
        <w:spacing w:after="150"/>
      </w:pPr>
      <w:r>
        <w:t>Result: exactly one bill was stored for connection 250, cycle 2026-04 (PASS). Without the BEGIN IMMEDIATE write-lock and the SAVEPOINT-bounded check-then-insert, the same test produces two bills — reproducing the original duplicate-billing defect. The same locking pattern also prevents the lost-</w:t>
      </w:r>
      <w:r>
        <w:lastRenderedPageBreak/>
        <w:t xml:space="preserve">update case for payment posting, since a payment transaction acquires the same write lock before adjusting </w:t>
      </w:r>
      <w:proofErr w:type="spellStart"/>
      <w:r>
        <w:t>amount_paid</w:t>
      </w:r>
      <w:proofErr w:type="spellEnd"/>
      <w:r>
        <w:t>.</w:t>
      </w:r>
    </w:p>
    <w:p w14:paraId="07B5336E" w14:textId="77777777" w:rsidR="00941908" w:rsidRDefault="00000000">
      <w:pPr>
        <w:pStyle w:val="Heading1"/>
        <w:spacing w:before="300" w:after="150"/>
      </w:pPr>
      <w:r>
        <w:t>7. Implementation Evidence</w:t>
      </w:r>
    </w:p>
    <w:p w14:paraId="4D82B17E" w14:textId="77777777" w:rsidR="00941908" w:rsidRDefault="00000000">
      <w:pPr>
        <w:spacing w:before="150" w:after="80"/>
        <w:jc w:val="center"/>
      </w:pPr>
      <w:r>
        <w:rPr>
          <w:noProof/>
        </w:rPr>
        <w:drawing>
          <wp:inline distT="0" distB="0" distL="0" distR="0" wp14:anchorId="5A16E14A" wp14:editId="3ACDBBCF">
            <wp:extent cx="5715000" cy="9429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15000" cy="942975"/>
                    </a:xfrm>
                    <a:prstGeom prst="rect">
                      <a:avLst/>
                    </a:prstGeom>
                    <a:ln/>
                  </pic:spPr>
                </pic:pic>
              </a:graphicData>
            </a:graphic>
          </wp:inline>
        </w:drawing>
      </w:r>
    </w:p>
    <w:p w14:paraId="29E000E6" w14:textId="77777777" w:rsidR="00941908" w:rsidRDefault="00000000">
      <w:pPr>
        <w:spacing w:after="250"/>
        <w:jc w:val="center"/>
      </w:pPr>
      <w:r>
        <w:rPr>
          <w:i/>
          <w:iCs/>
          <w:sz w:val="19"/>
          <w:szCs w:val="19"/>
        </w:rPr>
        <w:t xml:space="preserve">Fig. 7 — Schema creation and sample-data load (500 connections, </w:t>
      </w:r>
      <w:proofErr w:type="gramStart"/>
      <w:r>
        <w:rPr>
          <w:i/>
          <w:iCs/>
          <w:sz w:val="19"/>
          <w:szCs w:val="19"/>
        </w:rPr>
        <w:t>360,000 meter</w:t>
      </w:r>
      <w:proofErr w:type="gramEnd"/>
      <w:r>
        <w:rPr>
          <w:i/>
          <w:iCs/>
          <w:sz w:val="19"/>
          <w:szCs w:val="19"/>
        </w:rPr>
        <w:t xml:space="preserve"> readings).</w:t>
      </w:r>
    </w:p>
    <w:p w14:paraId="118F2E08" w14:textId="77777777" w:rsidR="00941908" w:rsidRDefault="00000000">
      <w:pPr>
        <w:pStyle w:val="Heading2"/>
        <w:spacing w:before="250" w:after="120"/>
      </w:pPr>
      <w:r>
        <w:t>7.1 Operator web dashboard</w:t>
      </w:r>
    </w:p>
    <w:p w14:paraId="3CE59E68" w14:textId="77777777" w:rsidR="00941908" w:rsidRDefault="00000000">
      <w:pPr>
        <w:spacing w:after="150"/>
      </w:pPr>
      <w:r>
        <w:t>A lightweight HTML/CSS operator console was built on top of the same database to demonstrate the hash-indexed lookup, leak list, and billing transaction log end-to-end. It is deployed at https://zonal-water-operator-3zvb.bolt.host and rendered live from the query results shown below.</w:t>
      </w:r>
    </w:p>
    <w:p w14:paraId="4FFAC9C8" w14:textId="77777777" w:rsidR="00941908" w:rsidRDefault="00000000">
      <w:pPr>
        <w:spacing w:before="150" w:after="80"/>
        <w:jc w:val="center"/>
      </w:pPr>
      <w:r>
        <w:rPr>
          <w:noProof/>
        </w:rPr>
        <w:drawing>
          <wp:inline distT="0" distB="0" distL="0" distR="0" wp14:anchorId="01AACB92" wp14:editId="10504B93">
            <wp:extent cx="5905500" cy="33432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05500" cy="3343275"/>
                    </a:xfrm>
                    <a:prstGeom prst="rect">
                      <a:avLst/>
                    </a:prstGeom>
                    <a:ln/>
                  </pic:spPr>
                </pic:pic>
              </a:graphicData>
            </a:graphic>
          </wp:inline>
        </w:drawing>
      </w:r>
    </w:p>
    <w:p w14:paraId="631BDADD" w14:textId="77777777" w:rsidR="00941908" w:rsidRDefault="00000000">
      <w:pPr>
        <w:spacing w:after="250"/>
        <w:jc w:val="center"/>
      </w:pPr>
      <w:r>
        <w:rPr>
          <w:i/>
          <w:iCs/>
          <w:sz w:val="19"/>
          <w:szCs w:val="19"/>
        </w:rPr>
        <w:t xml:space="preserve">Fig. 8 — </w:t>
      </w:r>
      <w:proofErr w:type="spellStart"/>
      <w:r>
        <w:rPr>
          <w:i/>
          <w:iCs/>
          <w:sz w:val="19"/>
          <w:szCs w:val="19"/>
        </w:rPr>
        <w:t>JalNiyantran</w:t>
      </w:r>
      <w:proofErr w:type="spellEnd"/>
      <w:r>
        <w:rPr>
          <w:i/>
          <w:iCs/>
          <w:sz w:val="19"/>
          <w:szCs w:val="19"/>
        </w:rPr>
        <w:t xml:space="preserve"> Zonal Operator Console (https://zonal-water-operator-3zvb.bolt.host), rendered from live query results (Connection 250 latest reading, leak list, billing transaction log).</w:t>
      </w:r>
    </w:p>
    <w:p w14:paraId="3EA84EFD" w14:textId="77777777" w:rsidR="00941908" w:rsidRDefault="00000000">
      <w:pPr>
        <w:pStyle w:val="Heading1"/>
        <w:spacing w:before="300" w:after="150"/>
      </w:pPr>
      <w:r>
        <w:t>8. Results and Validation</w:t>
      </w:r>
    </w:p>
    <w:tbl>
      <w:tblPr>
        <w:tblStyle w:val="a1"/>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200"/>
        <w:gridCol w:w="3000"/>
        <w:gridCol w:w="900"/>
      </w:tblGrid>
      <w:tr w:rsidR="00941908" w14:paraId="44430AAC" w14:textId="77777777">
        <w:tc>
          <w:tcPr>
            <w:tcW w:w="2700" w:type="dxa"/>
            <w:shd w:val="clear" w:color="auto" w:fill="1F4E4C"/>
          </w:tcPr>
          <w:p w14:paraId="59EB1FAB" w14:textId="77777777" w:rsidR="00941908" w:rsidRDefault="00000000">
            <w:r>
              <w:rPr>
                <w:b/>
                <w:bCs/>
                <w:color w:val="FFFFFF"/>
                <w:sz w:val="19"/>
                <w:szCs w:val="19"/>
              </w:rPr>
              <w:t>Test Case</w:t>
            </w:r>
          </w:p>
        </w:tc>
        <w:tc>
          <w:tcPr>
            <w:tcW w:w="2200" w:type="dxa"/>
            <w:shd w:val="clear" w:color="auto" w:fill="1F4E4C"/>
          </w:tcPr>
          <w:p w14:paraId="2C2AC235" w14:textId="77777777" w:rsidR="00941908" w:rsidRDefault="00000000">
            <w:r>
              <w:rPr>
                <w:b/>
                <w:bCs/>
                <w:color w:val="FFFFFF"/>
                <w:sz w:val="19"/>
                <w:szCs w:val="19"/>
              </w:rPr>
              <w:t>Expected Result</w:t>
            </w:r>
          </w:p>
        </w:tc>
        <w:tc>
          <w:tcPr>
            <w:tcW w:w="3000" w:type="dxa"/>
            <w:shd w:val="clear" w:color="auto" w:fill="1F4E4C"/>
          </w:tcPr>
          <w:p w14:paraId="7F6931FC" w14:textId="77777777" w:rsidR="00941908" w:rsidRDefault="00000000">
            <w:r>
              <w:rPr>
                <w:b/>
                <w:bCs/>
                <w:color w:val="FFFFFF"/>
                <w:sz w:val="19"/>
                <w:szCs w:val="19"/>
              </w:rPr>
              <w:t>Actual Result</w:t>
            </w:r>
          </w:p>
        </w:tc>
        <w:tc>
          <w:tcPr>
            <w:tcW w:w="900" w:type="dxa"/>
            <w:shd w:val="clear" w:color="auto" w:fill="1F4E4C"/>
          </w:tcPr>
          <w:p w14:paraId="01AF7C5F" w14:textId="77777777" w:rsidR="00941908" w:rsidRDefault="00000000">
            <w:r>
              <w:rPr>
                <w:b/>
                <w:bCs/>
                <w:color w:val="FFFFFF"/>
                <w:sz w:val="19"/>
                <w:szCs w:val="19"/>
              </w:rPr>
              <w:t>Status</w:t>
            </w:r>
          </w:p>
        </w:tc>
      </w:tr>
      <w:tr w:rsidR="00941908" w14:paraId="26327224" w14:textId="77777777">
        <w:tc>
          <w:tcPr>
            <w:tcW w:w="2700" w:type="dxa"/>
          </w:tcPr>
          <w:p w14:paraId="5AFD513C" w14:textId="77777777" w:rsidR="00941908" w:rsidRDefault="00000000">
            <w:r>
              <w:rPr>
                <w:color w:val="000000"/>
                <w:sz w:val="19"/>
                <w:szCs w:val="19"/>
              </w:rPr>
              <w:t>Two operators generate a bill for the same connection simultaneously</w:t>
            </w:r>
          </w:p>
        </w:tc>
        <w:tc>
          <w:tcPr>
            <w:tcW w:w="2200" w:type="dxa"/>
          </w:tcPr>
          <w:p w14:paraId="43225917" w14:textId="77777777" w:rsidR="00941908" w:rsidRDefault="00000000">
            <w:r>
              <w:rPr>
                <w:color w:val="000000"/>
                <w:sz w:val="19"/>
                <w:szCs w:val="19"/>
              </w:rPr>
              <w:t>Only one bill is generated</w:t>
            </w:r>
          </w:p>
        </w:tc>
        <w:tc>
          <w:tcPr>
            <w:tcW w:w="3000" w:type="dxa"/>
          </w:tcPr>
          <w:p w14:paraId="17C0AF95" w14:textId="77777777" w:rsidR="00941908" w:rsidRDefault="00000000">
            <w:r>
              <w:rPr>
                <w:color w:val="000000"/>
                <w:sz w:val="19"/>
                <w:szCs w:val="19"/>
              </w:rPr>
              <w:t>Operator-A committed; Operator-B rejected as duplicate</w:t>
            </w:r>
          </w:p>
        </w:tc>
        <w:tc>
          <w:tcPr>
            <w:tcW w:w="900" w:type="dxa"/>
          </w:tcPr>
          <w:p w14:paraId="561CB401" w14:textId="77777777" w:rsidR="00941908" w:rsidRDefault="00000000">
            <w:r>
              <w:rPr>
                <w:color w:val="000000"/>
                <w:sz w:val="19"/>
                <w:szCs w:val="19"/>
              </w:rPr>
              <w:t>Pass</w:t>
            </w:r>
          </w:p>
        </w:tc>
      </w:tr>
      <w:tr w:rsidR="00941908" w14:paraId="1386CF82" w14:textId="77777777">
        <w:tc>
          <w:tcPr>
            <w:tcW w:w="2700" w:type="dxa"/>
          </w:tcPr>
          <w:p w14:paraId="78519881" w14:textId="77777777" w:rsidR="00941908" w:rsidRDefault="00000000">
            <w:r>
              <w:rPr>
                <w:color w:val="000000"/>
                <w:sz w:val="19"/>
                <w:szCs w:val="19"/>
              </w:rPr>
              <w:t>Rollback a billing transaction mid-way (simulated FK failure)</w:t>
            </w:r>
          </w:p>
        </w:tc>
        <w:tc>
          <w:tcPr>
            <w:tcW w:w="2200" w:type="dxa"/>
          </w:tcPr>
          <w:p w14:paraId="6D548D5D" w14:textId="77777777" w:rsidR="00941908" w:rsidRDefault="00000000">
            <w:r>
              <w:rPr>
                <w:color w:val="000000"/>
                <w:sz w:val="19"/>
                <w:szCs w:val="19"/>
              </w:rPr>
              <w:t>No partial bill data committed</w:t>
            </w:r>
          </w:p>
        </w:tc>
        <w:tc>
          <w:tcPr>
            <w:tcW w:w="3000" w:type="dxa"/>
          </w:tcPr>
          <w:p w14:paraId="5FC01667" w14:textId="77777777" w:rsidR="00941908" w:rsidRDefault="00000000">
            <w:r>
              <w:rPr>
                <w:color w:val="000000"/>
                <w:sz w:val="19"/>
                <w:szCs w:val="19"/>
              </w:rPr>
              <w:t>ROLLBACK TO SAVEPOINT issued; no row inserted</w:t>
            </w:r>
          </w:p>
        </w:tc>
        <w:tc>
          <w:tcPr>
            <w:tcW w:w="900" w:type="dxa"/>
          </w:tcPr>
          <w:p w14:paraId="672863BA" w14:textId="77777777" w:rsidR="00941908" w:rsidRDefault="00000000">
            <w:r>
              <w:rPr>
                <w:color w:val="000000"/>
                <w:sz w:val="19"/>
                <w:szCs w:val="19"/>
              </w:rPr>
              <w:t>Pass</w:t>
            </w:r>
          </w:p>
        </w:tc>
      </w:tr>
    </w:tbl>
    <w:p w14:paraId="35D36826" w14:textId="77777777" w:rsidR="00941908" w:rsidRDefault="00941908">
      <w:pPr>
        <w:spacing w:after="200"/>
      </w:pPr>
    </w:p>
    <w:p w14:paraId="0A4F3CF2" w14:textId="77777777" w:rsidR="00941908" w:rsidRDefault="00000000">
      <w:pPr>
        <w:pStyle w:val="Heading1"/>
        <w:spacing w:before="300" w:after="150"/>
      </w:pPr>
      <w:r>
        <w:t>9. Analysis and Engineering Decision</w:t>
      </w:r>
    </w:p>
    <w:p w14:paraId="1CE1B9CD" w14:textId="77777777" w:rsidR="00941908" w:rsidRDefault="00000000">
      <w:pPr>
        <w:numPr>
          <w:ilvl w:val="0"/>
          <w:numId w:val="1"/>
        </w:numPr>
        <w:pBdr>
          <w:top w:val="nil"/>
          <w:left w:val="nil"/>
          <w:bottom w:val="nil"/>
          <w:right w:val="nil"/>
          <w:between w:val="nil"/>
        </w:pBdr>
        <w:spacing w:after="100"/>
      </w:pPr>
      <w:r>
        <w:rPr>
          <w:color w:val="000000"/>
        </w:rPr>
        <w:t>Advantages: zero duplicate bills and zero lost updates under simulated concurrent access, verified by an automated two-thread race test.</w:t>
      </w:r>
    </w:p>
    <w:p w14:paraId="1AA1B58E" w14:textId="77777777" w:rsidR="00941908" w:rsidRDefault="00000000">
      <w:pPr>
        <w:numPr>
          <w:ilvl w:val="0"/>
          <w:numId w:val="1"/>
        </w:numPr>
        <w:pBdr>
          <w:top w:val="nil"/>
          <w:left w:val="nil"/>
          <w:bottom w:val="nil"/>
          <w:right w:val="nil"/>
          <w:between w:val="nil"/>
        </w:pBdr>
        <w:spacing w:after="100"/>
      </w:pPr>
      <w:r>
        <w:rPr>
          <w:color w:val="000000"/>
        </w:rPr>
        <w:t>Limitations: BEGIN IMMEDIATE serializes writers for the same connection, which trades some billing-day throughput for correctness.</w:t>
      </w:r>
    </w:p>
    <w:p w14:paraId="48BED862" w14:textId="77777777" w:rsidR="00941908" w:rsidRDefault="00000000">
      <w:pPr>
        <w:numPr>
          <w:ilvl w:val="0"/>
          <w:numId w:val="1"/>
        </w:numPr>
        <w:pBdr>
          <w:top w:val="nil"/>
          <w:left w:val="nil"/>
          <w:bottom w:val="nil"/>
          <w:right w:val="nil"/>
          <w:between w:val="nil"/>
        </w:pBdr>
        <w:spacing w:after="100"/>
      </w:pPr>
      <w:r>
        <w:rPr>
          <w:color w:val="000000"/>
        </w:rPr>
        <w:t>Trade-offs: stronger write isolation improves consistency but can increase operator wait time at extreme peak load.</w:t>
      </w:r>
    </w:p>
    <w:p w14:paraId="5C801299" w14:textId="77777777" w:rsidR="00941908" w:rsidRDefault="00000000">
      <w:pPr>
        <w:numPr>
          <w:ilvl w:val="0"/>
          <w:numId w:val="1"/>
        </w:numPr>
        <w:pBdr>
          <w:top w:val="nil"/>
          <w:left w:val="nil"/>
          <w:bottom w:val="nil"/>
          <w:right w:val="nil"/>
          <w:between w:val="nil"/>
        </w:pBdr>
        <w:spacing w:after="100"/>
      </w:pPr>
      <w:r>
        <w:rPr>
          <w:color w:val="000000"/>
        </w:rPr>
        <w:t>Engineering decision: SAVEPOINT-bounded, write-locked transactions for billing, chosen because the measured results directly eliminate the duplicate-billing defect with modest, well-understood overhead.</w:t>
      </w:r>
    </w:p>
    <w:p w14:paraId="3856601C" w14:textId="77777777" w:rsidR="00941908" w:rsidRDefault="00000000">
      <w:pPr>
        <w:pStyle w:val="Heading2"/>
        <w:spacing w:before="250" w:after="120"/>
      </w:pPr>
      <w:r>
        <w:t>9.1 Alternatives considered</w:t>
      </w:r>
    </w:p>
    <w:p w14:paraId="64B1D48E" w14:textId="77777777" w:rsidR="00941908" w:rsidRDefault="00000000">
      <w:pPr>
        <w:numPr>
          <w:ilvl w:val="0"/>
          <w:numId w:val="1"/>
        </w:numPr>
        <w:pBdr>
          <w:top w:val="nil"/>
          <w:left w:val="nil"/>
          <w:bottom w:val="nil"/>
          <w:right w:val="nil"/>
          <w:between w:val="nil"/>
        </w:pBdr>
        <w:spacing w:after="100"/>
      </w:pPr>
      <w:r>
        <w:rPr>
          <w:color w:val="000000"/>
        </w:rPr>
        <w:t>Optimistic vs. pessimistic concurrency control: pessimistic locking (BEGIN IMMEDIATE) was chosen over optimistic (validate-on-commit) because duplicate billing has a real financial and trust cost, and the billing write rate per connection is low enough that lock contention is not a bottleneck.</w:t>
      </w:r>
    </w:p>
    <w:p w14:paraId="1534493E" w14:textId="77777777" w:rsidR="00941908" w:rsidRDefault="00000000">
      <w:pPr>
        <w:pStyle w:val="Heading1"/>
        <w:spacing w:before="300" w:after="150"/>
      </w:pPr>
      <w:r>
        <w:t>10. Broader Considerations</w:t>
      </w:r>
    </w:p>
    <w:p w14:paraId="11EA9A74" w14:textId="77777777" w:rsidR="00941908" w:rsidRDefault="00000000">
      <w:pPr>
        <w:numPr>
          <w:ilvl w:val="0"/>
          <w:numId w:val="1"/>
        </w:numPr>
        <w:pBdr>
          <w:top w:val="nil"/>
          <w:left w:val="nil"/>
          <w:bottom w:val="nil"/>
          <w:right w:val="nil"/>
          <w:between w:val="nil"/>
        </w:pBdr>
        <w:spacing w:after="100"/>
      </w:pPr>
      <w:r>
        <w:rPr>
          <w:color w:val="000000"/>
        </w:rPr>
        <w:t>Sustainability &amp; Environment: sub-millisecond leak detection over the full consumption log enables faster response to water loss, directly supporting SDG 6 (Clean Water and Sanitation).</w:t>
      </w:r>
    </w:p>
    <w:p w14:paraId="70342031" w14:textId="77777777" w:rsidR="00941908" w:rsidRDefault="00000000">
      <w:pPr>
        <w:numPr>
          <w:ilvl w:val="0"/>
          <w:numId w:val="1"/>
        </w:numPr>
        <w:pBdr>
          <w:top w:val="nil"/>
          <w:left w:val="nil"/>
          <w:bottom w:val="nil"/>
          <w:right w:val="nil"/>
          <w:between w:val="nil"/>
        </w:pBdr>
        <w:spacing w:after="100"/>
      </w:pPr>
      <w:r>
        <w:rPr>
          <w:color w:val="000000"/>
        </w:rPr>
        <w:t>Society &amp; Economics: eliminating duplicate bills and lost payments protects both customer trust and Board revenue, supporting SDG 8 (Decent Work and Economic Growth).</w:t>
      </w:r>
    </w:p>
    <w:p w14:paraId="1AC3DFA7" w14:textId="77777777" w:rsidR="00941908" w:rsidRDefault="00000000">
      <w:pPr>
        <w:numPr>
          <w:ilvl w:val="0"/>
          <w:numId w:val="1"/>
        </w:numPr>
        <w:pBdr>
          <w:top w:val="nil"/>
          <w:left w:val="nil"/>
          <w:bottom w:val="nil"/>
          <w:right w:val="nil"/>
          <w:between w:val="nil"/>
        </w:pBdr>
        <w:spacing w:after="100"/>
      </w:pPr>
      <w:r>
        <w:rPr>
          <w:color w:val="000000"/>
        </w:rPr>
        <w:t>Safety &amp; Infrastructure: reliable, low-latency retrieval under concurrent load demonstrates the resilient data infrastructure public utilities depend on (SDG 9).</w:t>
      </w:r>
    </w:p>
    <w:p w14:paraId="6767DA37" w14:textId="77777777" w:rsidR="00941908" w:rsidRDefault="00000000">
      <w:pPr>
        <w:numPr>
          <w:ilvl w:val="0"/>
          <w:numId w:val="1"/>
        </w:numPr>
        <w:pBdr>
          <w:top w:val="nil"/>
          <w:left w:val="nil"/>
          <w:bottom w:val="nil"/>
          <w:right w:val="nil"/>
          <w:between w:val="nil"/>
        </w:pBdr>
        <w:spacing w:after="100"/>
      </w:pPr>
      <w:r>
        <w:rPr>
          <w:color w:val="000000"/>
        </w:rPr>
        <w:t>Security: access to consumption, billing, and payment data should be restricted via DBMS GRANT/REVOKE privileges to authorized zonal-office roles.</w:t>
      </w:r>
    </w:p>
    <w:p w14:paraId="162B53F0" w14:textId="77777777" w:rsidR="00941908" w:rsidRDefault="00000000">
      <w:pPr>
        <w:numPr>
          <w:ilvl w:val="0"/>
          <w:numId w:val="1"/>
        </w:numPr>
        <w:pBdr>
          <w:top w:val="nil"/>
          <w:left w:val="nil"/>
          <w:bottom w:val="nil"/>
          <w:right w:val="nil"/>
          <w:between w:val="nil"/>
        </w:pBdr>
        <w:spacing w:after="100"/>
      </w:pPr>
      <w:r>
        <w:rPr>
          <w:color w:val="000000"/>
        </w:rPr>
        <w:t>Ethics &amp; Accessibility: billing and consumption figures are computed directly from stored readings with no manual adjustment step, and reports use plain connection/zone labels understandable to operators without a technical background.</w:t>
      </w:r>
    </w:p>
    <w:p w14:paraId="173FDD81" w14:textId="77777777" w:rsidR="00941908" w:rsidRDefault="00000000">
      <w:pPr>
        <w:pStyle w:val="Heading1"/>
        <w:spacing w:before="300" w:after="150"/>
      </w:pPr>
      <w:r>
        <w:t>11. Conclusion</w:t>
      </w:r>
    </w:p>
    <w:p w14:paraId="08216400" w14:textId="77777777" w:rsidR="00941908" w:rsidRDefault="00000000">
      <w:pPr>
        <w:spacing w:after="150"/>
      </w:pPr>
      <w:r>
        <w:t>This report documents my individual contribution to the team's Water Utility Board project: the query design, transaction, and concurrency-control subsystem for billing and payments. SAVEPOINT-bounded transactions combined with BEGIN IMMEDIATE write locking eliminated the duplicate-billing and lost-update anomalies under simulated concurrent access, verified by an automated two-thread race test. All figures were produced from a working SQLite implementation with a Python backend reading from the same live database as the rest of the team's system.</w:t>
      </w:r>
    </w:p>
    <w:p w14:paraId="04060814" w14:textId="77777777" w:rsidR="00941908" w:rsidRDefault="00000000">
      <w:pPr>
        <w:spacing w:after="150"/>
      </w:pPr>
      <w:r>
        <w:t>Possible improvements: introduce a queueing/retry layer for billing requests at extreme month-end peak load, and extend the reconciliation reporting with automated anomaly alerts.</w:t>
      </w:r>
    </w:p>
    <w:p w14:paraId="7670A3F4" w14:textId="77777777" w:rsidR="00941908" w:rsidRDefault="00000000">
      <w:pPr>
        <w:pStyle w:val="Heading1"/>
        <w:spacing w:before="300" w:after="150"/>
      </w:pPr>
      <w:r>
        <w:lastRenderedPageBreak/>
        <w:t>12. References</w:t>
      </w:r>
    </w:p>
    <w:p w14:paraId="5A4ECCC9" w14:textId="77777777" w:rsidR="00941908" w:rsidRDefault="00000000">
      <w:pPr>
        <w:spacing w:after="150"/>
      </w:pPr>
      <w:r>
        <w:t>[1] A. Silberschatz, H. F. Korth, and S. Sudarshan, Database System Concepts, 7th ed. New York, NY, USA: McGraw-Hill, 2019.</w:t>
      </w:r>
    </w:p>
    <w:p w14:paraId="1C1332AF" w14:textId="77777777" w:rsidR="00941908" w:rsidRDefault="00000000">
      <w:pPr>
        <w:spacing w:after="150"/>
      </w:pPr>
      <w:r>
        <w:t xml:space="preserve">[2] SQLite Documentation, “Query Optimizer Overview” and “SQL As Understood </w:t>
      </w:r>
      <w:proofErr w:type="gramStart"/>
      <w:r>
        <w:t>By</w:t>
      </w:r>
      <w:proofErr w:type="gramEnd"/>
      <w:r>
        <w:t xml:space="preserve"> SQLite: SAVEPOINT,” SQLite Consortium.</w:t>
      </w:r>
    </w:p>
    <w:p w14:paraId="278C1A20" w14:textId="77777777" w:rsidR="00941908" w:rsidRDefault="00000000">
      <w:pPr>
        <w:spacing w:after="150"/>
      </w:pPr>
      <w:r>
        <w:t xml:space="preserve">[3] MySQL, “MySQL 8.0 Reference Manual — Indexes and </w:t>
      </w:r>
      <w:proofErr w:type="spellStart"/>
      <w:r>
        <w:t>InnoDB</w:t>
      </w:r>
      <w:proofErr w:type="spellEnd"/>
      <w:r>
        <w:t xml:space="preserve"> Locking,” Oracle Corporation.</w:t>
      </w:r>
    </w:p>
    <w:p w14:paraId="44D2FA18" w14:textId="77777777" w:rsidR="00941908" w:rsidRDefault="00000000">
      <w:pPr>
        <w:spacing w:after="150"/>
      </w:pPr>
      <w:r>
        <w:t>[4] Python Software Foundation, “sqlite3 — DB-API 2.0 interface for SQLite databases,” Python 3 documentation.</w:t>
      </w:r>
    </w:p>
    <w:p w14:paraId="6CD13498" w14:textId="77777777" w:rsidR="00941908" w:rsidRDefault="00000000">
      <w:pPr>
        <w:spacing w:after="150"/>
      </w:pPr>
      <w:r>
        <w:t>[5] Anthropic, Claude, AI-assisted tool used for code generation, benchmarking scripts, and report drafting, 2026.</w:t>
      </w:r>
    </w:p>
    <w:p w14:paraId="30DBAF2B" w14:textId="77777777" w:rsidR="00941908" w:rsidRDefault="00000000">
      <w:r>
        <w:br w:type="page"/>
      </w:r>
    </w:p>
    <w:p w14:paraId="76DBD983" w14:textId="77777777" w:rsidR="00941908" w:rsidRDefault="00000000">
      <w:pPr>
        <w:pStyle w:val="Heading1"/>
        <w:spacing w:before="300" w:after="150"/>
      </w:pPr>
      <w:r>
        <w:lastRenderedPageBreak/>
        <w:t>Appendix A — Full Schema (</w:t>
      </w:r>
      <w:proofErr w:type="spellStart"/>
      <w:r>
        <w:t>schema.sql</w:t>
      </w:r>
      <w:proofErr w:type="spellEnd"/>
      <w:r>
        <w:t>)</w:t>
      </w:r>
    </w:p>
    <w:p w14:paraId="6B346F12" w14:textId="77777777" w:rsidR="00941908"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w:t>
      </w:r>
      <w:r>
        <w:rPr>
          <w:rFonts w:ascii="Consolas" w:eastAsia="Consolas" w:hAnsi="Consolas" w:cs="Consolas"/>
          <w:sz w:val="18"/>
          <w:szCs w:val="18"/>
        </w:rPr>
        <w:br/>
        <w:t>-- Smart Water Utility Consumption, Billing &amp; Complaint Management</w:t>
      </w:r>
      <w:r>
        <w:rPr>
          <w:rFonts w:ascii="Consolas" w:eastAsia="Consolas" w:hAnsi="Consolas" w:cs="Consolas"/>
          <w:sz w:val="18"/>
          <w:szCs w:val="18"/>
        </w:rPr>
        <w:br/>
        <w:t>-- Relational schema (MySQL / PostgreSQL compatible DDL)</w:t>
      </w:r>
      <w:r>
        <w:rPr>
          <w:rFonts w:ascii="Consolas" w:eastAsia="Consolas" w:hAnsi="Consolas" w:cs="Consolas"/>
          <w:sz w:val="18"/>
          <w:szCs w:val="18"/>
        </w:rPr>
        <w:br/>
        <w:t xml:space="preserve">-- Team: Sandra </w:t>
      </w:r>
      <w:proofErr w:type="spellStart"/>
      <w:r>
        <w:rPr>
          <w:rFonts w:ascii="Consolas" w:eastAsia="Consolas" w:hAnsi="Consolas" w:cs="Consolas"/>
          <w:sz w:val="18"/>
          <w:szCs w:val="18"/>
        </w:rPr>
        <w:t>Sudeven</w:t>
      </w:r>
      <w:proofErr w:type="spellEnd"/>
      <w:r>
        <w:rPr>
          <w:rFonts w:ascii="Consolas" w:eastAsia="Consolas" w:hAnsi="Consolas" w:cs="Consolas"/>
          <w:sz w:val="18"/>
          <w:szCs w:val="18"/>
        </w:rPr>
        <w:t xml:space="preserve"> (192424422), Gunavathi A (192511374)</w:t>
      </w:r>
      <w:r>
        <w:rPr>
          <w:rFonts w:ascii="Consolas" w:eastAsia="Consolas" w:hAnsi="Consolas" w:cs="Consolas"/>
          <w:sz w:val="18"/>
          <w:szCs w:val="18"/>
        </w:rPr>
        <w:br/>
        <w:t>-- ===================================================================</w:t>
      </w:r>
      <w:r>
        <w:rPr>
          <w:rFonts w:ascii="Consolas" w:eastAsia="Consolas" w:hAnsi="Consolas" w:cs="Consolas"/>
          <w:sz w:val="18"/>
          <w:szCs w:val="18"/>
        </w:rPr>
        <w:br/>
      </w:r>
      <w:r>
        <w:rPr>
          <w:rFonts w:ascii="Consolas" w:eastAsia="Consolas" w:hAnsi="Consolas" w:cs="Consolas"/>
          <w:sz w:val="18"/>
          <w:szCs w:val="18"/>
        </w:rPr>
        <w:br/>
        <w:t>CREATE TABLE Zone (</w:t>
      </w:r>
      <w:r>
        <w:rPr>
          <w:rFonts w:ascii="Consolas" w:eastAsia="Consolas" w:hAnsi="Consolas" w:cs="Consolas"/>
          <w:sz w:val="18"/>
          <w:szCs w:val="18"/>
        </w:rPr>
        <w:br/>
        <w:t xml:space="preserve">  </w:t>
      </w:r>
      <w:proofErr w:type="spellStart"/>
      <w:r>
        <w:rPr>
          <w:rFonts w:ascii="Consolas" w:eastAsia="Consolas" w:hAnsi="Consolas" w:cs="Consolas"/>
          <w:sz w:val="18"/>
          <w:szCs w:val="18"/>
        </w:rPr>
        <w:t>zone_id</w:t>
      </w:r>
      <w:proofErr w:type="spellEnd"/>
      <w:r>
        <w:rPr>
          <w:rFonts w:ascii="Consolas" w:eastAsia="Consolas" w:hAnsi="Consolas" w:cs="Consolas"/>
          <w:sz w:val="18"/>
          <w:szCs w:val="18"/>
        </w:rPr>
        <w:t xml:space="preserve"> INTEGER PRIMARY KEY,</w:t>
      </w:r>
      <w:r>
        <w:rPr>
          <w:rFonts w:ascii="Consolas" w:eastAsia="Consolas" w:hAnsi="Consolas" w:cs="Consolas"/>
          <w:sz w:val="18"/>
          <w:szCs w:val="18"/>
        </w:rPr>
        <w:br/>
        <w:t xml:space="preserve">  </w:t>
      </w:r>
      <w:proofErr w:type="spellStart"/>
      <w:r>
        <w:rPr>
          <w:rFonts w:ascii="Consolas" w:eastAsia="Consolas" w:hAnsi="Consolas" w:cs="Consolas"/>
          <w:sz w:val="18"/>
          <w:szCs w:val="18"/>
        </w:rPr>
        <w:t>zone_name</w:t>
      </w:r>
      <w:proofErr w:type="spellEnd"/>
      <w:r>
        <w:rPr>
          <w:rFonts w:ascii="Consolas" w:eastAsia="Consolas" w:hAnsi="Consolas" w:cs="Consolas"/>
          <w:sz w:val="18"/>
          <w:szCs w:val="18"/>
        </w:rPr>
        <w:t xml:space="preserve"> VARCHAR(50) NOT NULL</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CREATE TABLE Connection (</w:t>
      </w:r>
      <w:r>
        <w:rPr>
          <w:rFonts w:ascii="Consolas" w:eastAsia="Consolas" w:hAnsi="Consolas" w:cs="Consolas"/>
          <w:sz w:val="18"/>
          <w:szCs w:val="18"/>
        </w:rPr>
        <w:br/>
        <w:t xml:space="preserve">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xml:space="preserve"> INTEGER PRIMARY KEY,</w:t>
      </w:r>
      <w:r>
        <w:rPr>
          <w:rFonts w:ascii="Consolas" w:eastAsia="Consolas" w:hAnsi="Consolas" w:cs="Consolas"/>
          <w:sz w:val="18"/>
          <w:szCs w:val="18"/>
        </w:rPr>
        <w:br/>
        <w:t xml:space="preserve">  </w:t>
      </w:r>
      <w:proofErr w:type="spellStart"/>
      <w:r>
        <w:rPr>
          <w:rFonts w:ascii="Consolas" w:eastAsia="Consolas" w:hAnsi="Consolas" w:cs="Consolas"/>
          <w:sz w:val="18"/>
          <w:szCs w:val="18"/>
        </w:rPr>
        <w:t>zone_id</w:t>
      </w:r>
      <w:proofErr w:type="spellEnd"/>
      <w:r>
        <w:rPr>
          <w:rFonts w:ascii="Consolas" w:eastAsia="Consolas" w:hAnsi="Consolas" w:cs="Consolas"/>
          <w:sz w:val="18"/>
          <w:szCs w:val="18"/>
        </w:rPr>
        <w:t xml:space="preserve"> INTEGER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VARCHAR(100)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connection_type</w:t>
      </w:r>
      <w:proofErr w:type="spellEnd"/>
      <w:r>
        <w:rPr>
          <w:rFonts w:ascii="Consolas" w:eastAsia="Consolas" w:hAnsi="Consolas" w:cs="Consolas"/>
          <w:sz w:val="18"/>
          <w:szCs w:val="18"/>
        </w:rPr>
        <w:t xml:space="preserve"> VARCHAR(20) NOT NULL, -- Household / Commercial</w:t>
      </w:r>
      <w:r>
        <w:rPr>
          <w:rFonts w:ascii="Consolas" w:eastAsia="Consolas" w:hAnsi="Consolas" w:cs="Consolas"/>
          <w:sz w:val="18"/>
          <w:szCs w:val="18"/>
        </w:rPr>
        <w:br/>
        <w:t xml:space="preserve">  address VARCHAR(150),</w:t>
      </w:r>
      <w:r>
        <w:rPr>
          <w:rFonts w:ascii="Consolas" w:eastAsia="Consolas" w:hAnsi="Consolas" w:cs="Consolas"/>
          <w:sz w:val="18"/>
          <w:szCs w:val="18"/>
        </w:rPr>
        <w:br/>
        <w:t xml:space="preserve">  FOREIGN KEY (</w:t>
      </w:r>
      <w:proofErr w:type="spellStart"/>
      <w:r>
        <w:rPr>
          <w:rFonts w:ascii="Consolas" w:eastAsia="Consolas" w:hAnsi="Consolas" w:cs="Consolas"/>
          <w:sz w:val="18"/>
          <w:szCs w:val="18"/>
        </w:rPr>
        <w:t>zone_id</w:t>
      </w:r>
      <w:proofErr w:type="spellEnd"/>
      <w:r>
        <w:rPr>
          <w:rFonts w:ascii="Consolas" w:eastAsia="Consolas" w:hAnsi="Consolas" w:cs="Consolas"/>
          <w:sz w:val="18"/>
          <w:szCs w:val="18"/>
        </w:rPr>
        <w:t>) REFERENCES Zone(</w:t>
      </w:r>
      <w:proofErr w:type="spellStart"/>
      <w:r>
        <w:rPr>
          <w:rFonts w:ascii="Consolas" w:eastAsia="Consolas" w:hAnsi="Consolas" w:cs="Consolas"/>
          <w:sz w:val="18"/>
          <w:szCs w:val="18"/>
        </w:rPr>
        <w:t>zone_id</w:t>
      </w:r>
      <w:proofErr w:type="spellEnd"/>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High-volume, append-mostly log: one row per meter reading</w:t>
      </w:r>
      <w:r>
        <w:rPr>
          <w:rFonts w:ascii="Consolas" w:eastAsia="Consolas" w:hAnsi="Consolas" w:cs="Consolas"/>
          <w:sz w:val="18"/>
          <w:szCs w:val="18"/>
        </w:rPr>
        <w:br/>
        <w:t xml:space="preserve">CREATE TABLE </w:t>
      </w:r>
      <w:proofErr w:type="spellStart"/>
      <w:r>
        <w:rPr>
          <w:rFonts w:ascii="Consolas" w:eastAsia="Consolas" w:hAnsi="Consolas" w:cs="Consolas"/>
          <w:sz w:val="18"/>
          <w:szCs w:val="18"/>
        </w:rPr>
        <w:t>MeterReading</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reading_id</w:t>
      </w:r>
      <w:proofErr w:type="spellEnd"/>
      <w:r>
        <w:rPr>
          <w:rFonts w:ascii="Consolas" w:eastAsia="Consolas" w:hAnsi="Consolas" w:cs="Consolas"/>
          <w:sz w:val="18"/>
          <w:szCs w:val="18"/>
        </w:rPr>
        <w:t xml:space="preserve"> INTEGER PRIMARY KEY AUTOINCREMENT,</w:t>
      </w:r>
      <w:r>
        <w:rPr>
          <w:rFonts w:ascii="Consolas" w:eastAsia="Consolas" w:hAnsi="Consolas" w:cs="Consolas"/>
          <w:sz w:val="18"/>
          <w:szCs w:val="18"/>
        </w:rPr>
        <w:br/>
        <w:t xml:space="preserve">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xml:space="preserve"> INTEGER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reading_ts</w:t>
      </w:r>
      <w:proofErr w:type="spellEnd"/>
      <w:r>
        <w:rPr>
          <w:rFonts w:ascii="Consolas" w:eastAsia="Consolas" w:hAnsi="Consolas" w:cs="Consolas"/>
          <w:sz w:val="18"/>
          <w:szCs w:val="18"/>
        </w:rPr>
        <w:t xml:space="preserve"> DATETIME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consumption_ltr</w:t>
      </w:r>
      <w:proofErr w:type="spellEnd"/>
      <w:r>
        <w:rPr>
          <w:rFonts w:ascii="Consolas" w:eastAsia="Consolas" w:hAnsi="Consolas" w:cs="Consolas"/>
          <w:sz w:val="18"/>
          <w:szCs w:val="18"/>
        </w:rPr>
        <w:t xml:space="preserve"> REAL NOT NULL,</w:t>
      </w:r>
      <w:r>
        <w:rPr>
          <w:rFonts w:ascii="Consolas" w:eastAsia="Consolas" w:hAnsi="Consolas" w:cs="Consolas"/>
          <w:sz w:val="18"/>
          <w:szCs w:val="18"/>
        </w:rPr>
        <w:br/>
        <w:t xml:space="preserve">  FOREIGN KEY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REFERENCES Connection(</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t>-- Indexed-sequential style clustering index for history queries</w:t>
      </w:r>
      <w:r>
        <w:rPr>
          <w:rFonts w:ascii="Consolas" w:eastAsia="Consolas" w:hAnsi="Consolas" w:cs="Consolas"/>
          <w:sz w:val="18"/>
          <w:szCs w:val="18"/>
        </w:rPr>
        <w:br/>
        <w:t xml:space="preserve">CREATE INDEX </w:t>
      </w:r>
      <w:proofErr w:type="spellStart"/>
      <w:r>
        <w:rPr>
          <w:rFonts w:ascii="Consolas" w:eastAsia="Consolas" w:hAnsi="Consolas" w:cs="Consolas"/>
          <w:sz w:val="18"/>
          <w:szCs w:val="18"/>
        </w:rPr>
        <w:t>idx_reading_conn_ts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MeterReading</w:t>
      </w:r>
      <w:proofErr w:type="spellEnd"/>
      <w:r>
        <w:rPr>
          <w:rFonts w:ascii="Consolas" w:eastAsia="Consolas" w:hAnsi="Consolas" w:cs="Consolas"/>
          <w:sz w:val="18"/>
          <w:szCs w:val="18"/>
        </w:rPr>
        <w:t>(</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reading_ts</w:t>
      </w:r>
      <w:proofErr w:type="spellEnd"/>
      <w:r>
        <w:rPr>
          <w:rFonts w:ascii="Consolas" w:eastAsia="Consolas" w:hAnsi="Consolas" w:cs="Consolas"/>
          <w:sz w:val="18"/>
          <w:szCs w:val="18"/>
        </w:rPr>
        <w:t>);</w:t>
      </w:r>
      <w:r>
        <w:rPr>
          <w:rFonts w:ascii="Consolas" w:eastAsia="Consolas" w:hAnsi="Consolas" w:cs="Consolas"/>
          <w:sz w:val="18"/>
          <w:szCs w:val="18"/>
        </w:rPr>
        <w:br/>
        <w:t>-- Secondary non-clustering index to speed leak-detection range scans</w:t>
      </w:r>
      <w:r>
        <w:rPr>
          <w:rFonts w:ascii="Consolas" w:eastAsia="Consolas" w:hAnsi="Consolas" w:cs="Consolas"/>
          <w:sz w:val="18"/>
          <w:szCs w:val="18"/>
        </w:rPr>
        <w:br/>
        <w:t xml:space="preserve">CREATE INDEX </w:t>
      </w:r>
      <w:proofErr w:type="spellStart"/>
      <w:r>
        <w:rPr>
          <w:rFonts w:ascii="Consolas" w:eastAsia="Consolas" w:hAnsi="Consolas" w:cs="Consolas"/>
          <w:sz w:val="18"/>
          <w:szCs w:val="18"/>
        </w:rPr>
        <w:t>idx_reading_consumption</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MeterReading</w:t>
      </w:r>
      <w:proofErr w:type="spellEnd"/>
      <w:r>
        <w:rPr>
          <w:rFonts w:ascii="Consolas" w:eastAsia="Consolas" w:hAnsi="Consolas" w:cs="Consolas"/>
          <w:sz w:val="18"/>
          <w:szCs w:val="18"/>
        </w:rPr>
        <w:t>(</w:t>
      </w:r>
      <w:proofErr w:type="spellStart"/>
      <w:r>
        <w:rPr>
          <w:rFonts w:ascii="Consolas" w:eastAsia="Consolas" w:hAnsi="Consolas" w:cs="Consolas"/>
          <w:sz w:val="18"/>
          <w:szCs w:val="18"/>
        </w:rPr>
        <w:t>consumption_ltr</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CREATE TABLE Bill (</w:t>
      </w:r>
      <w:r>
        <w:rPr>
          <w:rFonts w:ascii="Consolas" w:eastAsia="Consolas" w:hAnsi="Consolas" w:cs="Consolas"/>
          <w:sz w:val="18"/>
          <w:szCs w:val="18"/>
        </w:rPr>
        <w:br/>
        <w:t xml:space="preserve">  </w:t>
      </w:r>
      <w:proofErr w:type="spellStart"/>
      <w:r>
        <w:rPr>
          <w:rFonts w:ascii="Consolas" w:eastAsia="Consolas" w:hAnsi="Consolas" w:cs="Consolas"/>
          <w:sz w:val="18"/>
          <w:szCs w:val="18"/>
        </w:rPr>
        <w:t>bill_id</w:t>
      </w:r>
      <w:proofErr w:type="spellEnd"/>
      <w:r>
        <w:rPr>
          <w:rFonts w:ascii="Consolas" w:eastAsia="Consolas" w:hAnsi="Consolas" w:cs="Consolas"/>
          <w:sz w:val="18"/>
          <w:szCs w:val="18"/>
        </w:rPr>
        <w:t xml:space="preserve"> INTEGER PRIMARY KEY AUTOINCREMENT,</w:t>
      </w:r>
      <w:r>
        <w:rPr>
          <w:rFonts w:ascii="Consolas" w:eastAsia="Consolas" w:hAnsi="Consolas" w:cs="Consolas"/>
          <w:sz w:val="18"/>
          <w:szCs w:val="18"/>
        </w:rPr>
        <w:br/>
        <w:t xml:space="preserve">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xml:space="preserve"> INTEGER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billing_cycle</w:t>
      </w:r>
      <w:proofErr w:type="spellEnd"/>
      <w:r>
        <w:rPr>
          <w:rFonts w:ascii="Consolas" w:eastAsia="Consolas" w:hAnsi="Consolas" w:cs="Consolas"/>
          <w:sz w:val="18"/>
          <w:szCs w:val="18"/>
        </w:rPr>
        <w:t xml:space="preserve"> VARCHAR(7) NOT NULL, -- 'YYYY-MM'</w:t>
      </w:r>
      <w:r>
        <w:rPr>
          <w:rFonts w:ascii="Consolas" w:eastAsia="Consolas" w:hAnsi="Consolas" w:cs="Consolas"/>
          <w:sz w:val="18"/>
          <w:szCs w:val="18"/>
        </w:rPr>
        <w:br/>
        <w:t xml:space="preserve">  </w:t>
      </w:r>
      <w:proofErr w:type="spellStart"/>
      <w:r>
        <w:rPr>
          <w:rFonts w:ascii="Consolas" w:eastAsia="Consolas" w:hAnsi="Consolas" w:cs="Consolas"/>
          <w:sz w:val="18"/>
          <w:szCs w:val="18"/>
        </w:rPr>
        <w:t>units_billed</w:t>
      </w:r>
      <w:proofErr w:type="spellEnd"/>
      <w:r>
        <w:rPr>
          <w:rFonts w:ascii="Consolas" w:eastAsia="Consolas" w:hAnsi="Consolas" w:cs="Consolas"/>
          <w:sz w:val="18"/>
          <w:szCs w:val="18"/>
        </w:rPr>
        <w:t xml:space="preserve"> REAL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amount_due</w:t>
      </w:r>
      <w:proofErr w:type="spellEnd"/>
      <w:r>
        <w:rPr>
          <w:rFonts w:ascii="Consolas" w:eastAsia="Consolas" w:hAnsi="Consolas" w:cs="Consolas"/>
          <w:sz w:val="18"/>
          <w:szCs w:val="18"/>
        </w:rPr>
        <w:t xml:space="preserve"> DECIMAL(10,2)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amount_paid</w:t>
      </w:r>
      <w:proofErr w:type="spellEnd"/>
      <w:r>
        <w:rPr>
          <w:rFonts w:ascii="Consolas" w:eastAsia="Consolas" w:hAnsi="Consolas" w:cs="Consolas"/>
          <w:sz w:val="18"/>
          <w:szCs w:val="18"/>
        </w:rPr>
        <w:t xml:space="preserve"> DECIMAL(10,2) NOT NULL DEFAULT 0,</w:t>
      </w:r>
      <w:r>
        <w:rPr>
          <w:rFonts w:ascii="Consolas" w:eastAsia="Consolas" w:hAnsi="Consolas" w:cs="Consolas"/>
          <w:sz w:val="18"/>
          <w:szCs w:val="18"/>
        </w:rPr>
        <w:br/>
        <w:t xml:space="preserve">  status VARCHAR(15) NOT NULL DEFAULT 'UNPAID',</w:t>
      </w:r>
      <w:r>
        <w:rPr>
          <w:rFonts w:ascii="Consolas" w:eastAsia="Consolas" w:hAnsi="Consolas" w:cs="Consolas"/>
          <w:sz w:val="18"/>
          <w:szCs w:val="18"/>
        </w:rPr>
        <w:br/>
        <w:t xml:space="preserve">  </w:t>
      </w:r>
      <w:proofErr w:type="spellStart"/>
      <w:r>
        <w:rPr>
          <w:rFonts w:ascii="Consolas" w:eastAsia="Consolas" w:hAnsi="Consolas" w:cs="Consolas"/>
          <w:sz w:val="18"/>
          <w:szCs w:val="18"/>
        </w:rPr>
        <w:t>generated_on</w:t>
      </w:r>
      <w:proofErr w:type="spellEnd"/>
      <w:r>
        <w:rPr>
          <w:rFonts w:ascii="Consolas" w:eastAsia="Consolas" w:hAnsi="Consolas" w:cs="Consolas"/>
          <w:sz w:val="18"/>
          <w:szCs w:val="18"/>
        </w:rPr>
        <w:t xml:space="preserve"> DATETIME NOT NULL,</w:t>
      </w:r>
      <w:r>
        <w:rPr>
          <w:rFonts w:ascii="Consolas" w:eastAsia="Consolas" w:hAnsi="Consolas" w:cs="Consolas"/>
          <w:sz w:val="18"/>
          <w:szCs w:val="18"/>
        </w:rPr>
        <w:br/>
        <w:t xml:space="preserve">  FOREIGN KEY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REFERENCES Connection(</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w:t>
      </w:r>
      <w:r>
        <w:rPr>
          <w:rFonts w:ascii="Consolas" w:eastAsia="Consolas" w:hAnsi="Consolas" w:cs="Consolas"/>
          <w:sz w:val="18"/>
          <w:szCs w:val="18"/>
        </w:rPr>
        <w:br/>
        <w:t xml:space="preserve">  UNIQUE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billing_cycle</w:t>
      </w:r>
      <w:proofErr w:type="spellEnd"/>
      <w:r>
        <w:rPr>
          <w:rFonts w:ascii="Consolas" w:eastAsia="Consolas" w:hAnsi="Consolas" w:cs="Consolas"/>
          <w:sz w:val="18"/>
          <w:szCs w:val="18"/>
        </w:rPr>
        <w:t>) -- prevents duplicate bills</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CREATE TABLE Payment (</w:t>
      </w:r>
      <w:r>
        <w:rPr>
          <w:rFonts w:ascii="Consolas" w:eastAsia="Consolas" w:hAnsi="Consolas" w:cs="Consolas"/>
          <w:sz w:val="18"/>
          <w:szCs w:val="18"/>
        </w:rPr>
        <w:br/>
        <w:t xml:space="preserve">  </w:t>
      </w:r>
      <w:proofErr w:type="spellStart"/>
      <w:r>
        <w:rPr>
          <w:rFonts w:ascii="Consolas" w:eastAsia="Consolas" w:hAnsi="Consolas" w:cs="Consolas"/>
          <w:sz w:val="18"/>
          <w:szCs w:val="18"/>
        </w:rPr>
        <w:t>payment_id</w:t>
      </w:r>
      <w:proofErr w:type="spellEnd"/>
      <w:r>
        <w:rPr>
          <w:rFonts w:ascii="Consolas" w:eastAsia="Consolas" w:hAnsi="Consolas" w:cs="Consolas"/>
          <w:sz w:val="18"/>
          <w:szCs w:val="18"/>
        </w:rPr>
        <w:t xml:space="preserve"> INTEGER PRIMARY KEY AUTOINCREMENT,</w:t>
      </w:r>
      <w:r>
        <w:rPr>
          <w:rFonts w:ascii="Consolas" w:eastAsia="Consolas" w:hAnsi="Consolas" w:cs="Consolas"/>
          <w:sz w:val="18"/>
          <w:szCs w:val="18"/>
        </w:rPr>
        <w:br/>
        <w:t xml:space="preserve">  </w:t>
      </w:r>
      <w:proofErr w:type="spellStart"/>
      <w:r>
        <w:rPr>
          <w:rFonts w:ascii="Consolas" w:eastAsia="Consolas" w:hAnsi="Consolas" w:cs="Consolas"/>
          <w:sz w:val="18"/>
          <w:szCs w:val="18"/>
        </w:rPr>
        <w:t>bill_id</w:t>
      </w:r>
      <w:proofErr w:type="spellEnd"/>
      <w:r>
        <w:rPr>
          <w:rFonts w:ascii="Consolas" w:eastAsia="Consolas" w:hAnsi="Consolas" w:cs="Consolas"/>
          <w:sz w:val="18"/>
          <w:szCs w:val="18"/>
        </w:rPr>
        <w:t xml:space="preserve"> INTEGER NOT NULL,</w:t>
      </w:r>
      <w:r>
        <w:rPr>
          <w:rFonts w:ascii="Consolas" w:eastAsia="Consolas" w:hAnsi="Consolas" w:cs="Consolas"/>
          <w:sz w:val="18"/>
          <w:szCs w:val="18"/>
        </w:rPr>
        <w:br/>
        <w:t xml:space="preserve">  amount DECIMAL(10,2)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paid_on</w:t>
      </w:r>
      <w:proofErr w:type="spellEnd"/>
      <w:r>
        <w:rPr>
          <w:rFonts w:ascii="Consolas" w:eastAsia="Consolas" w:hAnsi="Consolas" w:cs="Consolas"/>
          <w:sz w:val="18"/>
          <w:szCs w:val="18"/>
        </w:rPr>
        <w:t xml:space="preserve"> DATETIME NOT NULL,</w:t>
      </w:r>
      <w:r>
        <w:rPr>
          <w:rFonts w:ascii="Consolas" w:eastAsia="Consolas" w:hAnsi="Consolas" w:cs="Consolas"/>
          <w:sz w:val="18"/>
          <w:szCs w:val="18"/>
        </w:rPr>
        <w:br/>
        <w:t xml:space="preserve">  mode VARCHAR(15) NOT NULL, -- ONLINE / COUNTER</w:t>
      </w:r>
      <w:r>
        <w:rPr>
          <w:rFonts w:ascii="Consolas" w:eastAsia="Consolas" w:hAnsi="Consolas" w:cs="Consolas"/>
          <w:sz w:val="18"/>
          <w:szCs w:val="18"/>
        </w:rPr>
        <w:br/>
        <w:t xml:space="preserve">  FOREIGN KEY (</w:t>
      </w:r>
      <w:proofErr w:type="spellStart"/>
      <w:r>
        <w:rPr>
          <w:rFonts w:ascii="Consolas" w:eastAsia="Consolas" w:hAnsi="Consolas" w:cs="Consolas"/>
          <w:sz w:val="18"/>
          <w:szCs w:val="18"/>
        </w:rPr>
        <w:t>bill_id</w:t>
      </w:r>
      <w:proofErr w:type="spellEnd"/>
      <w:r>
        <w:rPr>
          <w:rFonts w:ascii="Consolas" w:eastAsia="Consolas" w:hAnsi="Consolas" w:cs="Consolas"/>
          <w:sz w:val="18"/>
          <w:szCs w:val="18"/>
        </w:rPr>
        <w:t>) REFERENCES Bill(</w:t>
      </w:r>
      <w:proofErr w:type="spellStart"/>
      <w:r>
        <w:rPr>
          <w:rFonts w:ascii="Consolas" w:eastAsia="Consolas" w:hAnsi="Consolas" w:cs="Consolas"/>
          <w:sz w:val="18"/>
          <w:szCs w:val="18"/>
        </w:rPr>
        <w:t>bill_id</w:t>
      </w:r>
      <w:proofErr w:type="spellEnd"/>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xml:space="preserve">CREATE TABLE </w:t>
      </w:r>
      <w:proofErr w:type="spellStart"/>
      <w:r>
        <w:rPr>
          <w:rFonts w:ascii="Consolas" w:eastAsia="Consolas" w:hAnsi="Consolas" w:cs="Consolas"/>
          <w:sz w:val="18"/>
          <w:szCs w:val="18"/>
        </w:rPr>
        <w:t>ComplaintTicket</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 xml:space="preserve"> INTEGER PRIMARY KEY AUTOINCREMENT,</w:t>
      </w:r>
      <w:r>
        <w:rPr>
          <w:rFonts w:ascii="Consolas" w:eastAsia="Consolas" w:hAnsi="Consolas" w:cs="Consolas"/>
          <w:sz w:val="18"/>
          <w:szCs w:val="18"/>
        </w:rPr>
        <w:br/>
        <w:t xml:space="preserve">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xml:space="preserve"> INTEGER NOT NULL,</w:t>
      </w:r>
      <w:r>
        <w:rPr>
          <w:rFonts w:ascii="Consolas" w:eastAsia="Consolas" w:hAnsi="Consolas" w:cs="Consolas"/>
          <w:sz w:val="18"/>
          <w:szCs w:val="18"/>
        </w:rPr>
        <w:br/>
      </w:r>
      <w:r>
        <w:rPr>
          <w:rFonts w:ascii="Consolas" w:eastAsia="Consolas" w:hAnsi="Consolas" w:cs="Consolas"/>
          <w:sz w:val="18"/>
          <w:szCs w:val="18"/>
        </w:rPr>
        <w:lastRenderedPageBreak/>
        <w:t xml:space="preserve">  category VARCHAR(20) NOT NULL, -- LEAK / METER_FAULT / BILLING_DISPUTE</w:t>
      </w:r>
      <w:r>
        <w:rPr>
          <w:rFonts w:ascii="Consolas" w:eastAsia="Consolas" w:hAnsi="Consolas" w:cs="Consolas"/>
          <w:sz w:val="18"/>
          <w:szCs w:val="18"/>
        </w:rPr>
        <w:br/>
        <w:t xml:space="preserve">  description VARCHAR(255),</w:t>
      </w:r>
      <w:r>
        <w:rPr>
          <w:rFonts w:ascii="Consolas" w:eastAsia="Consolas" w:hAnsi="Consolas" w:cs="Consolas"/>
          <w:sz w:val="18"/>
          <w:szCs w:val="18"/>
        </w:rPr>
        <w:br/>
        <w:t xml:space="preserve">  status VARCHAR(15) NOT NULL DEFAULT 'OPEN',</w:t>
      </w:r>
      <w:r>
        <w:rPr>
          <w:rFonts w:ascii="Consolas" w:eastAsia="Consolas" w:hAnsi="Consolas" w:cs="Consolas"/>
          <w:sz w:val="18"/>
          <w:szCs w:val="18"/>
        </w:rPr>
        <w:br/>
        <w:t xml:space="preserve">  </w:t>
      </w:r>
      <w:proofErr w:type="spellStart"/>
      <w:r>
        <w:rPr>
          <w:rFonts w:ascii="Consolas" w:eastAsia="Consolas" w:hAnsi="Consolas" w:cs="Consolas"/>
          <w:sz w:val="18"/>
          <w:szCs w:val="18"/>
        </w:rPr>
        <w:t>raised_on</w:t>
      </w:r>
      <w:proofErr w:type="spellEnd"/>
      <w:r>
        <w:rPr>
          <w:rFonts w:ascii="Consolas" w:eastAsia="Consolas" w:hAnsi="Consolas" w:cs="Consolas"/>
          <w:sz w:val="18"/>
          <w:szCs w:val="18"/>
        </w:rPr>
        <w:t xml:space="preserve"> DATETIME NOT NULL,</w:t>
      </w:r>
      <w:r>
        <w:rPr>
          <w:rFonts w:ascii="Consolas" w:eastAsia="Consolas" w:hAnsi="Consolas" w:cs="Consolas"/>
          <w:sz w:val="18"/>
          <w:szCs w:val="18"/>
        </w:rPr>
        <w:br/>
        <w:t xml:space="preserve">  </w:t>
      </w:r>
      <w:proofErr w:type="spellStart"/>
      <w:r>
        <w:rPr>
          <w:rFonts w:ascii="Consolas" w:eastAsia="Consolas" w:hAnsi="Consolas" w:cs="Consolas"/>
          <w:sz w:val="18"/>
          <w:szCs w:val="18"/>
        </w:rPr>
        <w:t>resolved_on</w:t>
      </w:r>
      <w:proofErr w:type="spellEnd"/>
      <w:r>
        <w:rPr>
          <w:rFonts w:ascii="Consolas" w:eastAsia="Consolas" w:hAnsi="Consolas" w:cs="Consolas"/>
          <w:sz w:val="18"/>
          <w:szCs w:val="18"/>
        </w:rPr>
        <w:t xml:space="preserve"> DATETIME,</w:t>
      </w:r>
      <w:r>
        <w:rPr>
          <w:rFonts w:ascii="Consolas" w:eastAsia="Consolas" w:hAnsi="Consolas" w:cs="Consolas"/>
          <w:sz w:val="18"/>
          <w:szCs w:val="18"/>
        </w:rPr>
        <w:br/>
        <w:t xml:space="preserve">  FOREIGN KEY (</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 REFERENCES Connection(</w:t>
      </w:r>
      <w:proofErr w:type="spellStart"/>
      <w:r>
        <w:rPr>
          <w:rFonts w:ascii="Consolas" w:eastAsia="Consolas" w:hAnsi="Consolas" w:cs="Consolas"/>
          <w:sz w:val="18"/>
          <w:szCs w:val="18"/>
        </w:rPr>
        <w:t>connection_id</w:t>
      </w:r>
      <w:proofErr w:type="spellEnd"/>
      <w:r>
        <w:rPr>
          <w:rFonts w:ascii="Consolas" w:eastAsia="Consolas" w:hAnsi="Consolas" w:cs="Consolas"/>
          <w:sz w:val="18"/>
          <w:szCs w:val="18"/>
        </w:rPr>
        <w:t>)</w:t>
      </w:r>
      <w:r>
        <w:rPr>
          <w:rFonts w:ascii="Consolas" w:eastAsia="Consolas" w:hAnsi="Consolas" w:cs="Consolas"/>
          <w:sz w:val="18"/>
          <w:szCs w:val="18"/>
        </w:rPr>
        <w:br/>
        <w:t>);</w:t>
      </w:r>
    </w:p>
    <w:sectPr w:rsidR="0094190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0A9C976-8699-4391-8C17-DC0602D13C47}"/>
    <w:embedBold r:id="rId2" w:fontKey="{1569D078-CF96-48ED-9EF5-10BC5DA26A6B}"/>
    <w:embedItalic r:id="rId3" w:fontKey="{BD4E167E-BB96-4EF0-A7EB-2B7175D88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EC47538-E0E8-4344-A443-0D24DCC7D28C}"/>
  </w:font>
  <w:font w:name="Consolas">
    <w:panose1 w:val="020B0609020204030204"/>
    <w:charset w:val="00"/>
    <w:family w:val="modern"/>
    <w:pitch w:val="fixed"/>
    <w:sig w:usb0="E00006FF" w:usb1="0000FCFF" w:usb2="00000001" w:usb3="00000000" w:csb0="0000019F" w:csb1="00000000"/>
    <w:embedRegular r:id="rId5" w:fontKey="{DEFEE556-8404-4BF4-8432-39599A53951B}"/>
  </w:font>
  <w:font w:name="Cambria">
    <w:panose1 w:val="02040503050406030204"/>
    <w:charset w:val="00"/>
    <w:family w:val="roman"/>
    <w:pitch w:val="variable"/>
    <w:sig w:usb0="E00006FF" w:usb1="420024FF" w:usb2="02000000" w:usb3="00000000" w:csb0="0000019F" w:csb1="00000000"/>
    <w:embedRegular r:id="rId6" w:fontKey="{43392EF2-7DFD-4715-9AEB-0C2BA48A9D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23729"/>
    <w:multiLevelType w:val="multilevel"/>
    <w:tmpl w:val="C3EA8AD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0816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908"/>
    <w:rsid w:val="00036317"/>
    <w:rsid w:val="002664F2"/>
    <w:rsid w:val="003B5B58"/>
    <w:rsid w:val="005C233B"/>
    <w:rsid w:val="00941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DC674"/>
  <w15:docId w15:val="{CE37C908-A1B3-40EC-B914-3C81E8DB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2312</Words>
  <Characters>13179</Characters>
  <Application>Microsoft Office Word</Application>
  <DocSecurity>0</DocSecurity>
  <Lines>109</Lines>
  <Paragraphs>30</Paragraphs>
  <ScaleCrop>false</ScaleCrop>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gunavathi</dc:creator>
  <cp:lastModifiedBy>gunavathi A</cp:lastModifiedBy>
  <cp:revision>2</cp:revision>
  <dcterms:created xsi:type="dcterms:W3CDTF">2026-09-02T13:47:00Z</dcterms:created>
  <dcterms:modified xsi:type="dcterms:W3CDTF">2026-09-02T13:47:00Z</dcterms:modified>
</cp:coreProperties>
</file>