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630E" w14:textId="710D6938" w:rsidR="00393199" w:rsidRDefault="00173173" w:rsidP="00173173">
      <w:pPr>
        <w:pStyle w:val="Heading2"/>
      </w:pPr>
      <w:r>
        <w:t>SVM – Amelia Gustave</w:t>
      </w:r>
    </w:p>
    <w:p w14:paraId="1F1399E3" w14:textId="6382C85C" w:rsidR="00173173" w:rsidRDefault="00173173" w:rsidP="00173173">
      <w:pPr>
        <w:pStyle w:val="Heading3"/>
      </w:pPr>
      <w:r w:rsidRPr="00CC7B45">
        <w:rPr>
          <w:sz w:val="24"/>
          <w:szCs w:val="24"/>
        </w:rPr>
        <w:t>Predicting the success of students</w:t>
      </w:r>
      <w:r w:rsidR="00CC7B45" w:rsidRPr="00CC7B45">
        <w:rPr>
          <w:sz w:val="24"/>
          <w:szCs w:val="24"/>
        </w:rPr>
        <w:t>, depending on socioeconomic factors</w:t>
      </w:r>
      <w:r w:rsidR="00CC7B45">
        <w:t>.</w:t>
      </w:r>
    </w:p>
    <w:p w14:paraId="55B6894B" w14:textId="573F509A" w:rsidR="00173173" w:rsidRPr="00173173" w:rsidRDefault="006B4534" w:rsidP="006B4534">
      <w:pPr>
        <w:pStyle w:val="Heading3"/>
      </w:pPr>
      <w:r>
        <w:t>Methodology</w:t>
      </w:r>
    </w:p>
    <w:p w14:paraId="4F096BBF" w14:textId="61118DA5" w:rsidR="00173173" w:rsidRPr="00CC7B45" w:rsidRDefault="006B4534" w:rsidP="00CC7B45">
      <w:pPr>
        <w:jc w:val="both"/>
        <w:rPr>
          <w:sz w:val="22"/>
          <w:szCs w:val="22"/>
        </w:rPr>
      </w:pPr>
      <w:r w:rsidRPr="00CC7B45">
        <w:rPr>
          <w:sz w:val="22"/>
          <w:szCs w:val="22"/>
        </w:rPr>
        <w:t xml:space="preserve">Support Vector Machine is a Supervised Machine Learning technique which is specialised in both regression, and classification – in this case. </w:t>
      </w:r>
      <w:r w:rsidR="00DE5DCB" w:rsidRPr="00CC7B45">
        <w:rPr>
          <w:sz w:val="22"/>
          <w:szCs w:val="22"/>
        </w:rPr>
        <w:t>The aim of this supervised algorithm is to create a decision boundary in the n-dimensional space, such that a new data point can be added and correctly classified in the future</w:t>
      </w:r>
      <w:r w:rsidRPr="00CC7B45">
        <w:rPr>
          <w:sz w:val="22"/>
          <w:szCs w:val="22"/>
        </w:rPr>
        <w:t>. In</w:t>
      </w:r>
      <w:r w:rsidR="00DE5DCB" w:rsidRPr="00CC7B45">
        <w:rPr>
          <w:sz w:val="22"/>
          <w:szCs w:val="22"/>
        </w:rPr>
        <w:t xml:space="preserve"> the</w:t>
      </w:r>
      <w:r w:rsidRPr="00CC7B45">
        <w:rPr>
          <w:sz w:val="22"/>
          <w:szCs w:val="22"/>
        </w:rPr>
        <w:t xml:space="preserve"> context of student success, SVM will be used to classify </w:t>
      </w:r>
      <w:r w:rsidR="00FD2AEB" w:rsidRPr="00CC7B45">
        <w:rPr>
          <w:sz w:val="22"/>
          <w:szCs w:val="22"/>
        </w:rPr>
        <w:t>the binary</w:t>
      </w:r>
      <w:r w:rsidRPr="00CC7B45">
        <w:rPr>
          <w:sz w:val="22"/>
          <w:szCs w:val="22"/>
        </w:rPr>
        <w:t xml:space="preserve"> result variable</w:t>
      </w:r>
      <w:r w:rsidR="00FD2AEB" w:rsidRPr="00CC7B45">
        <w:rPr>
          <w:sz w:val="22"/>
          <w:szCs w:val="22"/>
        </w:rPr>
        <w:t>s</w:t>
      </w:r>
      <w:r w:rsidRPr="00CC7B45">
        <w:rPr>
          <w:sz w:val="22"/>
          <w:szCs w:val="22"/>
        </w:rPr>
        <w:t xml:space="preserve">: graduate (1) or dropout (0). </w:t>
      </w:r>
    </w:p>
    <w:p w14:paraId="4D91DDBD" w14:textId="551C1317" w:rsidR="003E067D" w:rsidRPr="00CC7B45" w:rsidRDefault="006B4534" w:rsidP="00CC7B45">
      <w:pPr>
        <w:jc w:val="both"/>
        <w:rPr>
          <w:sz w:val="22"/>
          <w:szCs w:val="22"/>
        </w:rPr>
      </w:pPr>
      <w:r w:rsidRPr="00CC7B45">
        <w:rPr>
          <w:sz w:val="22"/>
          <w:szCs w:val="22"/>
        </w:rPr>
        <w:t>As the relationship between the input data and output data is non-linear, Support Vector Classifier (SVC) will be used</w:t>
      </w:r>
      <w:r w:rsidR="003E067D" w:rsidRPr="00CC7B45">
        <w:rPr>
          <w:sz w:val="22"/>
          <w:szCs w:val="22"/>
        </w:rPr>
        <w:t xml:space="preserve">. </w:t>
      </w:r>
      <w:r w:rsidR="00FD2AEB" w:rsidRPr="00CC7B45">
        <w:rPr>
          <w:sz w:val="22"/>
          <w:szCs w:val="22"/>
        </w:rPr>
        <w:t>The main hyperp</w:t>
      </w:r>
      <w:r w:rsidR="003E067D" w:rsidRPr="00CC7B45">
        <w:rPr>
          <w:sz w:val="22"/>
          <w:szCs w:val="22"/>
        </w:rPr>
        <w:t>arameters in kernelized SVM are:</w:t>
      </w:r>
    </w:p>
    <w:p w14:paraId="04F2193B" w14:textId="3A543E30" w:rsidR="003E067D" w:rsidRPr="00306133" w:rsidRDefault="003E067D" w:rsidP="00306133">
      <w:pPr>
        <w:jc w:val="both"/>
        <w:rPr>
          <w:sz w:val="22"/>
          <w:szCs w:val="22"/>
        </w:rPr>
      </w:pPr>
      <w:r w:rsidRPr="00306133">
        <w:rPr>
          <w:sz w:val="22"/>
          <w:szCs w:val="22"/>
        </w:rPr>
        <w:t>The kernel: determines the type of decision boundary to be used, for transformation into a higher dimensional space.</w:t>
      </w:r>
    </w:p>
    <w:p w14:paraId="351F94D1" w14:textId="77777777" w:rsidR="00306133" w:rsidRDefault="003E067D" w:rsidP="00306133">
      <w:pPr>
        <w:pStyle w:val="ListParagraph"/>
        <w:numPr>
          <w:ilvl w:val="0"/>
          <w:numId w:val="2"/>
        </w:numPr>
        <w:jc w:val="both"/>
        <w:rPr>
          <w:sz w:val="22"/>
          <w:szCs w:val="22"/>
        </w:rPr>
      </w:pPr>
      <w:r w:rsidRPr="00306133">
        <w:rPr>
          <w:sz w:val="22"/>
          <w:szCs w:val="22"/>
        </w:rPr>
        <w:t>Linear</w:t>
      </w:r>
    </w:p>
    <w:p w14:paraId="3EC785FA" w14:textId="77777777" w:rsidR="00306133" w:rsidRDefault="003E067D" w:rsidP="00306133">
      <w:pPr>
        <w:pStyle w:val="ListParagraph"/>
        <w:numPr>
          <w:ilvl w:val="0"/>
          <w:numId w:val="2"/>
        </w:numPr>
        <w:jc w:val="both"/>
        <w:rPr>
          <w:sz w:val="22"/>
          <w:szCs w:val="22"/>
        </w:rPr>
      </w:pPr>
      <w:r w:rsidRPr="00306133">
        <w:rPr>
          <w:sz w:val="22"/>
          <w:szCs w:val="22"/>
        </w:rPr>
        <w:t>Polynomial</w:t>
      </w:r>
    </w:p>
    <w:p w14:paraId="66354DF2" w14:textId="77777777" w:rsidR="00306133" w:rsidRDefault="003E067D" w:rsidP="00306133">
      <w:pPr>
        <w:pStyle w:val="ListParagraph"/>
        <w:numPr>
          <w:ilvl w:val="0"/>
          <w:numId w:val="2"/>
        </w:numPr>
        <w:jc w:val="both"/>
        <w:rPr>
          <w:sz w:val="22"/>
          <w:szCs w:val="22"/>
        </w:rPr>
      </w:pPr>
      <w:r w:rsidRPr="00306133">
        <w:rPr>
          <w:sz w:val="22"/>
          <w:szCs w:val="22"/>
        </w:rPr>
        <w:t>Radial Basis Function</w:t>
      </w:r>
    </w:p>
    <w:p w14:paraId="51E36E12" w14:textId="39BEC26B" w:rsidR="00DE5DCB" w:rsidRPr="00306133" w:rsidRDefault="003E067D" w:rsidP="00306133">
      <w:pPr>
        <w:pStyle w:val="ListParagraph"/>
        <w:numPr>
          <w:ilvl w:val="0"/>
          <w:numId w:val="2"/>
        </w:numPr>
        <w:jc w:val="both"/>
        <w:rPr>
          <w:sz w:val="22"/>
          <w:szCs w:val="22"/>
        </w:rPr>
      </w:pPr>
      <w:r w:rsidRPr="00306133">
        <w:rPr>
          <w:sz w:val="22"/>
          <w:szCs w:val="22"/>
        </w:rPr>
        <w:t>Sigmoid</w:t>
      </w:r>
    </w:p>
    <w:p w14:paraId="1F5A4DCB" w14:textId="77777777" w:rsidR="00306133" w:rsidRDefault="003E067D" w:rsidP="00306133">
      <w:pPr>
        <w:jc w:val="both"/>
        <w:rPr>
          <w:sz w:val="22"/>
          <w:szCs w:val="22"/>
        </w:rPr>
      </w:pPr>
      <w:r w:rsidRPr="00306133">
        <w:rPr>
          <w:sz w:val="22"/>
          <w:szCs w:val="22"/>
        </w:rPr>
        <w:t>Gamma: decides the extent of influence of a single training example.</w:t>
      </w:r>
    </w:p>
    <w:p w14:paraId="4F213A75" w14:textId="77777777" w:rsidR="00306133" w:rsidRDefault="003E067D" w:rsidP="00306133">
      <w:pPr>
        <w:pStyle w:val="ListParagraph"/>
        <w:numPr>
          <w:ilvl w:val="0"/>
          <w:numId w:val="2"/>
        </w:numPr>
        <w:jc w:val="both"/>
        <w:rPr>
          <w:sz w:val="22"/>
          <w:szCs w:val="22"/>
        </w:rPr>
      </w:pPr>
      <w:r w:rsidRPr="00306133">
        <w:rPr>
          <w:sz w:val="22"/>
          <w:szCs w:val="22"/>
        </w:rPr>
        <w:t xml:space="preserve">Low values </w:t>
      </w:r>
      <w:r w:rsidR="00FD2AEB" w:rsidRPr="00306133">
        <w:rPr>
          <w:sz w:val="22"/>
          <w:szCs w:val="22"/>
        </w:rPr>
        <w:t>– smoother decision boundary.</w:t>
      </w:r>
    </w:p>
    <w:p w14:paraId="69DE7064" w14:textId="7608EAB6" w:rsidR="003E067D" w:rsidRPr="00306133" w:rsidRDefault="003E067D" w:rsidP="00306133">
      <w:pPr>
        <w:pStyle w:val="ListParagraph"/>
        <w:numPr>
          <w:ilvl w:val="0"/>
          <w:numId w:val="2"/>
        </w:numPr>
        <w:jc w:val="both"/>
        <w:rPr>
          <w:sz w:val="22"/>
          <w:szCs w:val="22"/>
        </w:rPr>
      </w:pPr>
      <w:r w:rsidRPr="00306133">
        <w:rPr>
          <w:sz w:val="22"/>
          <w:szCs w:val="22"/>
        </w:rPr>
        <w:t>High values</w:t>
      </w:r>
      <w:r w:rsidR="00FD2AEB" w:rsidRPr="00306133">
        <w:rPr>
          <w:sz w:val="22"/>
          <w:szCs w:val="22"/>
        </w:rPr>
        <w:t xml:space="preserve"> – More complex boundary.</w:t>
      </w:r>
    </w:p>
    <w:p w14:paraId="393CE8FE" w14:textId="178B5393" w:rsidR="003E067D" w:rsidRPr="00306133" w:rsidRDefault="00DE5DCB" w:rsidP="00306133">
      <w:pPr>
        <w:jc w:val="both"/>
        <w:rPr>
          <w:sz w:val="22"/>
          <w:szCs w:val="22"/>
        </w:rPr>
      </w:pPr>
      <w:r w:rsidRPr="00306133">
        <w:rPr>
          <w:sz w:val="22"/>
          <w:szCs w:val="22"/>
        </w:rPr>
        <w:t>C: Determines the bias to variance trade off</w:t>
      </w:r>
      <w:r w:rsidR="00FD2AEB" w:rsidRPr="00306133">
        <w:rPr>
          <w:sz w:val="22"/>
          <w:szCs w:val="22"/>
        </w:rPr>
        <w:t>, as penalty for misclassifications are inversely proportional to margin size.</w:t>
      </w:r>
    </w:p>
    <w:p w14:paraId="125AB10C" w14:textId="50A3B597" w:rsidR="00DE5DCB" w:rsidRPr="00306133" w:rsidRDefault="00DE5DCB" w:rsidP="00306133">
      <w:pPr>
        <w:pStyle w:val="ListParagraph"/>
        <w:numPr>
          <w:ilvl w:val="0"/>
          <w:numId w:val="1"/>
        </w:numPr>
        <w:jc w:val="both"/>
        <w:rPr>
          <w:sz w:val="22"/>
          <w:szCs w:val="22"/>
        </w:rPr>
      </w:pPr>
      <w:r w:rsidRPr="00306133">
        <w:rPr>
          <w:sz w:val="22"/>
          <w:szCs w:val="22"/>
        </w:rPr>
        <w:t>Low values</w:t>
      </w:r>
      <w:r w:rsidR="00306133">
        <w:rPr>
          <w:sz w:val="22"/>
          <w:szCs w:val="22"/>
        </w:rPr>
        <w:t xml:space="preserve">; </w:t>
      </w:r>
      <w:r w:rsidRPr="00306133">
        <w:rPr>
          <w:sz w:val="22"/>
          <w:szCs w:val="22"/>
        </w:rPr>
        <w:t>Larger margin between classes.</w:t>
      </w:r>
    </w:p>
    <w:p w14:paraId="72450FFE" w14:textId="5E42F18F" w:rsidR="00DE5DCB" w:rsidRPr="00306133" w:rsidRDefault="00DE5DCB" w:rsidP="00306133">
      <w:pPr>
        <w:pStyle w:val="ListParagraph"/>
        <w:numPr>
          <w:ilvl w:val="0"/>
          <w:numId w:val="1"/>
        </w:numPr>
        <w:jc w:val="both"/>
        <w:rPr>
          <w:sz w:val="22"/>
          <w:szCs w:val="22"/>
        </w:rPr>
      </w:pPr>
      <w:r w:rsidRPr="00306133">
        <w:rPr>
          <w:sz w:val="22"/>
          <w:szCs w:val="22"/>
        </w:rPr>
        <w:t>High values</w:t>
      </w:r>
      <w:r w:rsidR="00306133">
        <w:rPr>
          <w:sz w:val="22"/>
          <w:szCs w:val="22"/>
        </w:rPr>
        <w:t xml:space="preserve">; </w:t>
      </w:r>
      <w:r w:rsidRPr="00306133">
        <w:rPr>
          <w:sz w:val="22"/>
          <w:szCs w:val="22"/>
        </w:rPr>
        <w:t xml:space="preserve">Emphasises correct classification of classes. </w:t>
      </w:r>
    </w:p>
    <w:p w14:paraId="65FB251C" w14:textId="3E2F3DEB" w:rsidR="00DE5DCB" w:rsidRDefault="00DE5DCB" w:rsidP="00DE5DCB">
      <w:pPr>
        <w:pStyle w:val="Heading3"/>
      </w:pPr>
      <w:r>
        <w:t>Filtering, Balancing and Splitting Data</w:t>
      </w:r>
    </w:p>
    <w:p w14:paraId="05B84A14" w14:textId="4CF22AFE" w:rsidR="00216612" w:rsidRPr="00CC7B45" w:rsidRDefault="00216612" w:rsidP="00CC7B45">
      <w:pPr>
        <w:jc w:val="both"/>
        <w:rPr>
          <w:sz w:val="22"/>
          <w:szCs w:val="22"/>
        </w:rPr>
      </w:pPr>
      <w:r w:rsidRPr="00CC7B45">
        <w:rPr>
          <w:sz w:val="22"/>
          <w:szCs w:val="22"/>
        </w:rPr>
        <w:t xml:space="preserve">To begin data manipulation, the ’Target’ column which was initially comprised of ‘Graduate’, ‘Enrolled’ and ‘Dropout’ was filtered to only include ‘Graduate’ and ‘Dropout’ as </w:t>
      </w:r>
      <w:r w:rsidR="00306133">
        <w:rPr>
          <w:sz w:val="22"/>
          <w:szCs w:val="22"/>
        </w:rPr>
        <w:t xml:space="preserve">it was </w:t>
      </w:r>
      <w:r w:rsidR="004F3D0F" w:rsidRPr="00CC7B45">
        <w:rPr>
          <w:sz w:val="22"/>
          <w:szCs w:val="22"/>
        </w:rPr>
        <w:t xml:space="preserve">found </w:t>
      </w:r>
      <w:r w:rsidR="00306133">
        <w:rPr>
          <w:sz w:val="22"/>
          <w:szCs w:val="22"/>
        </w:rPr>
        <w:t xml:space="preserve">that </w:t>
      </w:r>
      <w:r w:rsidRPr="00CC7B45">
        <w:rPr>
          <w:sz w:val="22"/>
          <w:szCs w:val="22"/>
        </w:rPr>
        <w:t>these would give the most exact result. The two categories were then replaced with integer values of 1 and 0.</w:t>
      </w:r>
    </w:p>
    <w:p w14:paraId="357BA09E" w14:textId="53C361DE" w:rsidR="004F3D0F" w:rsidRPr="00CC7B45" w:rsidRDefault="004F3D0F" w:rsidP="00CC7B45">
      <w:pPr>
        <w:jc w:val="both"/>
        <w:rPr>
          <w:sz w:val="22"/>
          <w:szCs w:val="22"/>
        </w:rPr>
      </w:pPr>
      <w:r w:rsidRPr="00CC7B45">
        <w:rPr>
          <w:sz w:val="22"/>
          <w:szCs w:val="22"/>
        </w:rPr>
        <w:t xml:space="preserve">Further filtering of the dataset was </w:t>
      </w:r>
      <w:r w:rsidR="00306133">
        <w:rPr>
          <w:sz w:val="22"/>
          <w:szCs w:val="22"/>
        </w:rPr>
        <w:t xml:space="preserve">then </w:t>
      </w:r>
      <w:r w:rsidRPr="00CC7B45">
        <w:rPr>
          <w:sz w:val="22"/>
          <w:szCs w:val="22"/>
        </w:rPr>
        <w:t xml:space="preserve">done. Through inspecting the columns of the chosen dataset, the conclusion that ‘GDP’, ‘Inflation Rate’ and ‘Unemployment Rate’ bore minimal significance, was drawn and thus they were removed. </w:t>
      </w:r>
    </w:p>
    <w:p w14:paraId="0FF3213E" w14:textId="04C4E240" w:rsidR="00216612" w:rsidRPr="00CC7B45" w:rsidRDefault="004F3D0F" w:rsidP="00CC7B45">
      <w:pPr>
        <w:jc w:val="both"/>
        <w:rPr>
          <w:sz w:val="22"/>
          <w:szCs w:val="22"/>
        </w:rPr>
      </w:pPr>
      <w:r w:rsidRPr="00CC7B45">
        <w:rPr>
          <w:sz w:val="22"/>
          <w:szCs w:val="22"/>
        </w:rPr>
        <w:t>Using</w:t>
      </w:r>
      <w:r w:rsidR="00216612" w:rsidRPr="00CC7B45">
        <w:rPr>
          <w:sz w:val="22"/>
          <w:szCs w:val="22"/>
        </w:rPr>
        <w:t xml:space="preserve"> a confusion matrix, </w:t>
      </w:r>
      <w:r w:rsidRPr="00CC7B45">
        <w:rPr>
          <w:sz w:val="22"/>
          <w:szCs w:val="22"/>
        </w:rPr>
        <w:t>it was</w:t>
      </w:r>
      <w:r w:rsidR="00216612" w:rsidRPr="00CC7B45">
        <w:rPr>
          <w:sz w:val="22"/>
          <w:szCs w:val="22"/>
        </w:rPr>
        <w:t xml:space="preserve"> found that there was not a need to under sample the majority class, since the ratio of minor class/ majority class was not less than 0.25.</w:t>
      </w:r>
    </w:p>
    <w:p w14:paraId="6D0DB7B0" w14:textId="393B7D45" w:rsidR="00DE5DCB" w:rsidRPr="00CC7B45" w:rsidRDefault="004F3D0F" w:rsidP="00CC7B45">
      <w:pPr>
        <w:jc w:val="both"/>
        <w:rPr>
          <w:sz w:val="22"/>
          <w:szCs w:val="22"/>
        </w:rPr>
      </w:pPr>
      <w:r w:rsidRPr="00CC7B45">
        <w:rPr>
          <w:sz w:val="22"/>
          <w:szCs w:val="22"/>
        </w:rPr>
        <w:t>Finally, the data points were split into 80% training set, and 10% validation and testing sets. The model was fitted on the training set to begin with. This is where the parameters were fitted. Then this fitted model was used to predict the responses for the results in the validation set. Finally, the test set was used to provide an unbiased evaluation of the final fitted model.</w:t>
      </w:r>
    </w:p>
    <w:p w14:paraId="1FC13914" w14:textId="6F65A5BB" w:rsidR="004F3D0F" w:rsidRDefault="004F3D0F" w:rsidP="00CC7B45">
      <w:pPr>
        <w:pStyle w:val="Heading3"/>
      </w:pPr>
      <w:r>
        <w:t>Hyper Parameter Optimisation</w:t>
      </w:r>
    </w:p>
    <w:p w14:paraId="432327E5" w14:textId="59F70EAA" w:rsidR="00EB5CF3" w:rsidRDefault="00EB5CF3" w:rsidP="00306133">
      <w:pPr>
        <w:pStyle w:val="Heading4"/>
      </w:pPr>
      <w:r>
        <w:t>Gamma</w:t>
      </w:r>
      <w:r w:rsidR="00306133">
        <w:t>,</w:t>
      </w:r>
      <w:r>
        <w:t xml:space="preserve"> C </w:t>
      </w:r>
      <w:r w:rsidR="00CC7B45">
        <w:t xml:space="preserve">and Kernel </w:t>
      </w:r>
      <w:r>
        <w:t>Parameter Optimisation</w:t>
      </w:r>
    </w:p>
    <w:p w14:paraId="1AEA63A2" w14:textId="422BF94C" w:rsidR="00CC7B45" w:rsidRDefault="00CA1790" w:rsidP="00CC7B45">
      <w:pPr>
        <w:jc w:val="both"/>
        <w:rPr>
          <w:sz w:val="22"/>
          <w:szCs w:val="22"/>
        </w:rPr>
      </w:pPr>
      <w:r w:rsidRPr="00CC7B45">
        <w:rPr>
          <w:sz w:val="22"/>
          <w:szCs w:val="22"/>
        </w:rPr>
        <w:t xml:space="preserve">To find the optimal values for kernel, Gamma and C, code was run, in which the precision, accuracy and recall was taking into account. According to said algorithm, the optimal parameters were as follows: </w:t>
      </w:r>
    </w:p>
    <w:p w14:paraId="1C4125C5" w14:textId="77777777" w:rsidR="00306133" w:rsidRPr="00CC7B45" w:rsidRDefault="00306133" w:rsidP="00CC7B45">
      <w:pPr>
        <w:jc w:val="both"/>
        <w:rPr>
          <w:sz w:val="22"/>
          <w:szCs w:val="22"/>
        </w:rPr>
      </w:pPr>
    </w:p>
    <w:p w14:paraId="7806A39A" w14:textId="04046F70" w:rsidR="00CA1790" w:rsidRPr="00CA1790" w:rsidRDefault="003E1FAC" w:rsidP="00CA1790">
      <w:pPr>
        <w:jc w:val="center"/>
        <w:rPr>
          <w:i/>
          <w:iCs/>
          <w:sz w:val="18"/>
          <w:szCs w:val="18"/>
          <w:u w:val="single"/>
        </w:rPr>
      </w:pPr>
      <w:r>
        <w:rPr>
          <w:i/>
          <w:iCs/>
          <w:sz w:val="18"/>
          <w:szCs w:val="18"/>
          <w:u w:val="single"/>
        </w:rPr>
        <w:lastRenderedPageBreak/>
        <w:t xml:space="preserve">Table 1: </w:t>
      </w:r>
      <w:r w:rsidR="00CA1790" w:rsidRPr="00CA1790">
        <w:rPr>
          <w:i/>
          <w:iCs/>
          <w:sz w:val="18"/>
          <w:szCs w:val="18"/>
          <w:u w:val="single"/>
        </w:rPr>
        <w:t>Optimal Parameters according to Code</w:t>
      </w:r>
    </w:p>
    <w:tbl>
      <w:tblPr>
        <w:tblStyle w:val="TableGrid"/>
        <w:tblW w:w="0" w:type="auto"/>
        <w:tblLook w:val="04A0" w:firstRow="1" w:lastRow="0" w:firstColumn="1" w:lastColumn="0" w:noHBand="0" w:noVBand="1"/>
      </w:tblPr>
      <w:tblGrid>
        <w:gridCol w:w="1404"/>
        <w:gridCol w:w="935"/>
        <w:gridCol w:w="760"/>
        <w:gridCol w:w="1050"/>
      </w:tblGrid>
      <w:tr w:rsidR="00CA1790" w14:paraId="5CA965D0" w14:textId="77777777" w:rsidTr="00CA1790">
        <w:tc>
          <w:tcPr>
            <w:tcW w:w="1037" w:type="dxa"/>
          </w:tcPr>
          <w:p w14:paraId="5C5AF5DA" w14:textId="0CDCFFB8" w:rsidR="00CA1790" w:rsidRDefault="00CA1790" w:rsidP="00CA1790">
            <w:r>
              <w:t>Parameters</w:t>
            </w:r>
          </w:p>
        </w:tc>
        <w:tc>
          <w:tcPr>
            <w:tcW w:w="1037" w:type="dxa"/>
          </w:tcPr>
          <w:p w14:paraId="2896819E" w14:textId="3A05B866" w:rsidR="00CA1790" w:rsidRDefault="00CA1790" w:rsidP="00CA1790">
            <w:r>
              <w:t>Kernel</w:t>
            </w:r>
          </w:p>
        </w:tc>
        <w:tc>
          <w:tcPr>
            <w:tcW w:w="1037" w:type="dxa"/>
          </w:tcPr>
          <w:p w14:paraId="30F74093" w14:textId="087FF32E" w:rsidR="00CA1790" w:rsidRDefault="00CA1790" w:rsidP="00CA1790">
            <w:r>
              <w:t>C</w:t>
            </w:r>
          </w:p>
        </w:tc>
        <w:tc>
          <w:tcPr>
            <w:tcW w:w="1038" w:type="dxa"/>
          </w:tcPr>
          <w:p w14:paraId="18750765" w14:textId="43987BA5" w:rsidR="00CA1790" w:rsidRDefault="00CA1790" w:rsidP="00CA1790">
            <w:r>
              <w:t>Gamma</w:t>
            </w:r>
          </w:p>
        </w:tc>
      </w:tr>
      <w:tr w:rsidR="00CA1790" w14:paraId="0884B204" w14:textId="77777777" w:rsidTr="00CA1790">
        <w:tc>
          <w:tcPr>
            <w:tcW w:w="1037" w:type="dxa"/>
          </w:tcPr>
          <w:p w14:paraId="69B3B846" w14:textId="77777777" w:rsidR="00CA1790" w:rsidRDefault="00CA1790" w:rsidP="00CA1790"/>
        </w:tc>
        <w:tc>
          <w:tcPr>
            <w:tcW w:w="1037" w:type="dxa"/>
          </w:tcPr>
          <w:p w14:paraId="2EB13BDC" w14:textId="38EAEDA5" w:rsidR="00CA1790" w:rsidRDefault="00CA1790" w:rsidP="00CA1790">
            <w:r>
              <w:t>‘rbf’</w:t>
            </w:r>
          </w:p>
        </w:tc>
        <w:tc>
          <w:tcPr>
            <w:tcW w:w="1037" w:type="dxa"/>
          </w:tcPr>
          <w:p w14:paraId="60522603" w14:textId="26C20571" w:rsidR="00CA1790" w:rsidRDefault="00CA1790" w:rsidP="00CA1790">
            <w:r>
              <w:t>100</w:t>
            </w:r>
          </w:p>
        </w:tc>
        <w:tc>
          <w:tcPr>
            <w:tcW w:w="1038" w:type="dxa"/>
          </w:tcPr>
          <w:p w14:paraId="4A8918AE" w14:textId="4DFDC902" w:rsidR="00CA1790" w:rsidRDefault="00CA1790" w:rsidP="00CA1790">
            <w:r>
              <w:t>0.001</w:t>
            </w:r>
          </w:p>
        </w:tc>
      </w:tr>
    </w:tbl>
    <w:p w14:paraId="3044F6E1" w14:textId="77777777" w:rsidR="003E1FAC" w:rsidRDefault="003E1FAC" w:rsidP="00CA1790"/>
    <w:p w14:paraId="3B5ED998" w14:textId="5A9A2A9E" w:rsidR="00CC7B45" w:rsidRDefault="00CC7B45" w:rsidP="00CC7B45">
      <w:pPr>
        <w:pStyle w:val="Heading4"/>
      </w:pPr>
      <w:r>
        <w:t>Kernel Selection</w:t>
      </w:r>
    </w:p>
    <w:p w14:paraId="69668F6D" w14:textId="55301290" w:rsidR="00CA1790" w:rsidRPr="00CC7B45" w:rsidRDefault="00CA1790" w:rsidP="00CC7B45">
      <w:pPr>
        <w:jc w:val="both"/>
        <w:rPr>
          <w:sz w:val="22"/>
          <w:szCs w:val="22"/>
        </w:rPr>
      </w:pPr>
      <w:r w:rsidRPr="00CC7B45">
        <w:rPr>
          <w:sz w:val="22"/>
          <w:szCs w:val="22"/>
        </w:rPr>
        <w:t>The following figures show the accuracy, precision and recall scores of both the training and validation set, for the kernel types; linear, rbf, poly and sigmoid. Gamma and C were set as default values.</w:t>
      </w:r>
    </w:p>
    <w:p w14:paraId="5CD2C7AA" w14:textId="77777777" w:rsidR="00C404D2" w:rsidRDefault="00C404D2" w:rsidP="00B25DE6">
      <w:pPr>
        <w:jc w:val="right"/>
      </w:pPr>
      <w:r>
        <w:rPr>
          <w:noProof/>
        </w:rPr>
        <w:drawing>
          <wp:inline distT="0" distB="0" distL="0" distR="0" wp14:anchorId="5246E582" wp14:editId="3DA057F2">
            <wp:extent cx="2640965" cy="1980565"/>
            <wp:effectExtent l="0" t="0" r="6985" b="635"/>
            <wp:docPr id="210357764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7646" name="Picture 4"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B25DE6">
        <w:rPr>
          <w:i/>
          <w:iCs/>
          <w:sz w:val="22"/>
          <w:szCs w:val="22"/>
        </w:rPr>
        <w:t>Figure …</w:t>
      </w:r>
    </w:p>
    <w:p w14:paraId="6139996F" w14:textId="77777777" w:rsidR="00C404D2" w:rsidRDefault="00C404D2" w:rsidP="00B25DE6">
      <w:pPr>
        <w:jc w:val="right"/>
      </w:pPr>
      <w:r>
        <w:rPr>
          <w:noProof/>
        </w:rPr>
        <w:drawing>
          <wp:inline distT="0" distB="0" distL="0" distR="0" wp14:anchorId="27B64D62" wp14:editId="2D3AA388">
            <wp:extent cx="2640965" cy="1980565"/>
            <wp:effectExtent l="0" t="0" r="6985" b="635"/>
            <wp:docPr id="700874116"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74116" name="Picture 5" descr="A graph with blue and orang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B25DE6">
        <w:rPr>
          <w:i/>
          <w:iCs/>
          <w:sz w:val="22"/>
          <w:szCs w:val="22"/>
        </w:rPr>
        <w:t>Figure…</w:t>
      </w:r>
    </w:p>
    <w:p w14:paraId="1F7A0FEA" w14:textId="77777777" w:rsidR="00C404D2" w:rsidRDefault="00C404D2" w:rsidP="00B25DE6">
      <w:pPr>
        <w:jc w:val="right"/>
      </w:pPr>
      <w:r>
        <w:rPr>
          <w:noProof/>
        </w:rPr>
        <w:drawing>
          <wp:inline distT="0" distB="0" distL="0" distR="0" wp14:anchorId="700C4A21" wp14:editId="56DB117C">
            <wp:extent cx="2640965" cy="1980565"/>
            <wp:effectExtent l="0" t="0" r="6985" b="635"/>
            <wp:docPr id="1827847012"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47012" name="Picture 6" descr="A graph with blue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B25DE6">
        <w:rPr>
          <w:i/>
          <w:iCs/>
          <w:sz w:val="22"/>
          <w:szCs w:val="22"/>
        </w:rPr>
        <w:t>Figure..</w:t>
      </w:r>
    </w:p>
    <w:p w14:paraId="0312A2D6" w14:textId="5C67A622" w:rsidR="003E1FAC" w:rsidRPr="00CC7B45" w:rsidRDefault="00C404D2" w:rsidP="00CC7B45">
      <w:pPr>
        <w:jc w:val="both"/>
        <w:rPr>
          <w:sz w:val="22"/>
          <w:szCs w:val="22"/>
        </w:rPr>
      </w:pPr>
      <w:r w:rsidRPr="00CC7B45">
        <w:rPr>
          <w:sz w:val="22"/>
          <w:szCs w:val="22"/>
        </w:rPr>
        <w:t xml:space="preserve">While the code suggested that kernel = rbf, through graphical plotting, it was found that with kernel = linear, the </w:t>
      </w:r>
      <w:r w:rsidR="00E128EF" w:rsidRPr="00CC7B45">
        <w:rPr>
          <w:sz w:val="22"/>
          <w:szCs w:val="22"/>
        </w:rPr>
        <w:t xml:space="preserve">accuracy, precision and recall scores for the validation set were maximised. </w:t>
      </w:r>
      <w:r w:rsidR="00CC7B45">
        <w:rPr>
          <w:sz w:val="22"/>
          <w:szCs w:val="22"/>
        </w:rPr>
        <w:t>A</w:t>
      </w:r>
      <w:r w:rsidR="00E128EF" w:rsidRPr="00CC7B45">
        <w:rPr>
          <w:sz w:val="22"/>
          <w:szCs w:val="22"/>
        </w:rPr>
        <w:t xml:space="preserve"> table w</w:t>
      </w:r>
      <w:r w:rsidR="00CC7B45">
        <w:rPr>
          <w:sz w:val="22"/>
          <w:szCs w:val="22"/>
        </w:rPr>
        <w:t>as</w:t>
      </w:r>
      <w:r w:rsidR="00E128EF" w:rsidRPr="00CC7B45">
        <w:rPr>
          <w:sz w:val="22"/>
          <w:szCs w:val="22"/>
        </w:rPr>
        <w:t xml:space="preserve"> then made to compare the scores when kernel was both linear and rbf</w:t>
      </w:r>
      <w:r w:rsidR="00FB6C29" w:rsidRPr="00CC7B45">
        <w:rPr>
          <w:sz w:val="22"/>
          <w:szCs w:val="22"/>
        </w:rPr>
        <w:t xml:space="preserve">, </w:t>
      </w:r>
      <w:r w:rsidR="00CC7B45">
        <w:rPr>
          <w:sz w:val="22"/>
          <w:szCs w:val="22"/>
        </w:rPr>
        <w:t xml:space="preserve">for the validation </w:t>
      </w:r>
      <w:r w:rsidR="00FB6C29" w:rsidRPr="00CC7B45">
        <w:rPr>
          <w:sz w:val="22"/>
          <w:szCs w:val="22"/>
        </w:rPr>
        <w:t>the set.</w:t>
      </w:r>
    </w:p>
    <w:p w14:paraId="66636AA5" w14:textId="5A943719" w:rsidR="00E128EF" w:rsidRPr="003E1FAC" w:rsidRDefault="00E128EF" w:rsidP="003E1FAC">
      <w:pPr>
        <w:jc w:val="center"/>
        <w:rPr>
          <w:i/>
          <w:iCs/>
          <w:sz w:val="18"/>
          <w:szCs w:val="18"/>
          <w:u w:val="single"/>
        </w:rPr>
      </w:pPr>
      <w:r w:rsidRPr="003E1FAC">
        <w:rPr>
          <w:i/>
          <w:iCs/>
          <w:sz w:val="18"/>
          <w:szCs w:val="18"/>
          <w:u w:val="single"/>
        </w:rPr>
        <w:t>Table</w:t>
      </w:r>
      <w:r w:rsidR="003E1FAC" w:rsidRPr="003E1FAC">
        <w:rPr>
          <w:i/>
          <w:iCs/>
          <w:sz w:val="18"/>
          <w:szCs w:val="18"/>
          <w:u w:val="single"/>
        </w:rPr>
        <w:t xml:space="preserve"> 2:</w:t>
      </w:r>
      <w:r w:rsidRPr="003E1FAC">
        <w:rPr>
          <w:i/>
          <w:iCs/>
          <w:sz w:val="18"/>
          <w:szCs w:val="18"/>
          <w:u w:val="single"/>
        </w:rPr>
        <w:t xml:space="preserve"> Validation Set Values</w:t>
      </w:r>
    </w:p>
    <w:tbl>
      <w:tblPr>
        <w:tblStyle w:val="TableGrid"/>
        <w:tblW w:w="0" w:type="auto"/>
        <w:tblLook w:val="04A0" w:firstRow="1" w:lastRow="0" w:firstColumn="1" w:lastColumn="0" w:noHBand="0" w:noVBand="1"/>
      </w:tblPr>
      <w:tblGrid>
        <w:gridCol w:w="865"/>
        <w:gridCol w:w="1177"/>
        <w:gridCol w:w="1178"/>
        <w:gridCol w:w="929"/>
      </w:tblGrid>
      <w:tr w:rsidR="00E128EF" w14:paraId="3BBB1113" w14:textId="77777777" w:rsidTr="00E128EF">
        <w:tc>
          <w:tcPr>
            <w:tcW w:w="1037" w:type="dxa"/>
          </w:tcPr>
          <w:p w14:paraId="43EA798C" w14:textId="77777777" w:rsidR="00E128EF" w:rsidRDefault="00E128EF"/>
        </w:tc>
        <w:tc>
          <w:tcPr>
            <w:tcW w:w="1037" w:type="dxa"/>
          </w:tcPr>
          <w:p w14:paraId="1545CE7F" w14:textId="4E815581" w:rsidR="00E128EF" w:rsidRDefault="00E128EF">
            <w:r>
              <w:t>Accuracy</w:t>
            </w:r>
          </w:p>
        </w:tc>
        <w:tc>
          <w:tcPr>
            <w:tcW w:w="1037" w:type="dxa"/>
          </w:tcPr>
          <w:p w14:paraId="320FA16C" w14:textId="4DF29ABD" w:rsidR="00E128EF" w:rsidRDefault="00E128EF">
            <w:r>
              <w:t>Precision</w:t>
            </w:r>
          </w:p>
        </w:tc>
        <w:tc>
          <w:tcPr>
            <w:tcW w:w="1038" w:type="dxa"/>
          </w:tcPr>
          <w:p w14:paraId="1CB08A6C" w14:textId="2F4D21EE" w:rsidR="00E128EF" w:rsidRDefault="00E128EF">
            <w:r>
              <w:t>Recall</w:t>
            </w:r>
          </w:p>
        </w:tc>
      </w:tr>
      <w:tr w:rsidR="00E128EF" w14:paraId="1494F8EF" w14:textId="77777777" w:rsidTr="00E128EF">
        <w:tc>
          <w:tcPr>
            <w:tcW w:w="1037" w:type="dxa"/>
          </w:tcPr>
          <w:p w14:paraId="128AD674" w14:textId="65D41007" w:rsidR="00E128EF" w:rsidRDefault="00E128EF">
            <w:r>
              <w:t>Linear</w:t>
            </w:r>
          </w:p>
        </w:tc>
        <w:tc>
          <w:tcPr>
            <w:tcW w:w="1037" w:type="dxa"/>
          </w:tcPr>
          <w:p w14:paraId="7351DDBB" w14:textId="73A8FD26" w:rsidR="00E128EF" w:rsidRDefault="00E128EF">
            <w:r>
              <w:t>0.9155</w:t>
            </w:r>
          </w:p>
        </w:tc>
        <w:tc>
          <w:tcPr>
            <w:tcW w:w="1037" w:type="dxa"/>
          </w:tcPr>
          <w:p w14:paraId="26B4349D" w14:textId="739B8ADC" w:rsidR="00E128EF" w:rsidRDefault="00E128EF">
            <w:r>
              <w:t>0.9223</w:t>
            </w:r>
          </w:p>
        </w:tc>
        <w:tc>
          <w:tcPr>
            <w:tcW w:w="1038" w:type="dxa"/>
          </w:tcPr>
          <w:p w14:paraId="6A53313E" w14:textId="29A9E1F6" w:rsidR="00E128EF" w:rsidRDefault="00E128EF">
            <w:r>
              <w:t>0.9055</w:t>
            </w:r>
          </w:p>
        </w:tc>
      </w:tr>
      <w:tr w:rsidR="00E128EF" w14:paraId="070E19A8" w14:textId="77777777" w:rsidTr="00E128EF">
        <w:tc>
          <w:tcPr>
            <w:tcW w:w="1037" w:type="dxa"/>
          </w:tcPr>
          <w:p w14:paraId="321EA165" w14:textId="734E729D" w:rsidR="00E128EF" w:rsidRDefault="00E128EF">
            <w:r>
              <w:t>rbf</w:t>
            </w:r>
          </w:p>
        </w:tc>
        <w:tc>
          <w:tcPr>
            <w:tcW w:w="1037" w:type="dxa"/>
          </w:tcPr>
          <w:p w14:paraId="5C227ED9" w14:textId="4BEE6689" w:rsidR="00E128EF" w:rsidRDefault="00FB6C29">
            <w:r>
              <w:t>0.9086</w:t>
            </w:r>
          </w:p>
        </w:tc>
        <w:tc>
          <w:tcPr>
            <w:tcW w:w="1037" w:type="dxa"/>
          </w:tcPr>
          <w:p w14:paraId="32693EE6" w14:textId="56009779" w:rsidR="00E128EF" w:rsidRDefault="00E128EF">
            <w:r>
              <w:t>0.9192</w:t>
            </w:r>
          </w:p>
        </w:tc>
        <w:tc>
          <w:tcPr>
            <w:tcW w:w="1038" w:type="dxa"/>
          </w:tcPr>
          <w:p w14:paraId="0A9EBEE5" w14:textId="3F9C2FD0" w:rsidR="00B25DE6" w:rsidRDefault="00E128EF">
            <w:r>
              <w:t>0.8961</w:t>
            </w:r>
          </w:p>
        </w:tc>
      </w:tr>
    </w:tbl>
    <w:p w14:paraId="683182E3" w14:textId="77777777" w:rsidR="00B25DE6" w:rsidRDefault="00B25DE6" w:rsidP="00CA1790"/>
    <w:p w14:paraId="76107E7B" w14:textId="4B13E132" w:rsidR="00C404D2" w:rsidRPr="00CC7B45" w:rsidRDefault="00FB6C29" w:rsidP="00CC7B45">
      <w:pPr>
        <w:jc w:val="both"/>
        <w:rPr>
          <w:sz w:val="22"/>
          <w:szCs w:val="22"/>
        </w:rPr>
      </w:pPr>
      <w:r w:rsidRPr="00CC7B45">
        <w:rPr>
          <w:sz w:val="22"/>
          <w:szCs w:val="22"/>
        </w:rPr>
        <w:t xml:space="preserve">The above table </w:t>
      </w:r>
      <w:r w:rsidR="00CC7B45" w:rsidRPr="00CC7B45">
        <w:rPr>
          <w:sz w:val="22"/>
          <w:szCs w:val="22"/>
        </w:rPr>
        <w:t>confirms</w:t>
      </w:r>
      <w:r w:rsidRPr="00CC7B45">
        <w:rPr>
          <w:sz w:val="22"/>
          <w:szCs w:val="22"/>
        </w:rPr>
        <w:t xml:space="preserve"> that the scores of the </w:t>
      </w:r>
      <w:r w:rsidR="00B25DE6" w:rsidRPr="00CC7B45">
        <w:rPr>
          <w:sz w:val="22"/>
          <w:szCs w:val="22"/>
        </w:rPr>
        <w:t>validation</w:t>
      </w:r>
      <w:r w:rsidRPr="00CC7B45">
        <w:rPr>
          <w:sz w:val="22"/>
          <w:szCs w:val="22"/>
        </w:rPr>
        <w:t xml:space="preserve"> set are peak when kernel = linear, and thus this parameter was chosen. The validation set was chosen as the primary criteria as this ensures the model performs well with new data, and thus</w:t>
      </w:r>
      <w:r w:rsidR="00CC7B45">
        <w:rPr>
          <w:sz w:val="22"/>
          <w:szCs w:val="22"/>
        </w:rPr>
        <w:t xml:space="preserve"> better</w:t>
      </w:r>
      <w:r w:rsidRPr="00CC7B45">
        <w:rPr>
          <w:sz w:val="22"/>
          <w:szCs w:val="22"/>
        </w:rPr>
        <w:t xml:space="preserve"> fulfils the aim of the algorithm.</w:t>
      </w:r>
    </w:p>
    <w:p w14:paraId="28C37B06" w14:textId="3EB3C90F" w:rsidR="00FB6C29" w:rsidRDefault="00FB6C29" w:rsidP="00CC7B45">
      <w:pPr>
        <w:pStyle w:val="Heading4"/>
      </w:pPr>
      <w:r>
        <w:t>C Value Selection</w:t>
      </w:r>
    </w:p>
    <w:p w14:paraId="3F0194C7" w14:textId="0C832E87" w:rsidR="00FB6C29" w:rsidRPr="00CC7B45" w:rsidRDefault="00FB6C29" w:rsidP="00CC7B45">
      <w:pPr>
        <w:jc w:val="both"/>
        <w:rPr>
          <w:sz w:val="22"/>
          <w:szCs w:val="22"/>
        </w:rPr>
      </w:pPr>
      <w:r w:rsidRPr="00CC7B45">
        <w:rPr>
          <w:sz w:val="22"/>
          <w:szCs w:val="22"/>
        </w:rPr>
        <w:t>The figures below show the accuracy, precision and recall scores of both the validation and training set with varying C (from 1 to 7).</w:t>
      </w:r>
    </w:p>
    <w:p w14:paraId="2F8733C7" w14:textId="77777777" w:rsidR="002412A9" w:rsidRDefault="002412A9" w:rsidP="00B25DE6">
      <w:pPr>
        <w:jc w:val="right"/>
        <w:rPr>
          <w:i/>
          <w:iCs/>
          <w:sz w:val="22"/>
          <w:szCs w:val="22"/>
        </w:rPr>
      </w:pPr>
      <w:r>
        <w:rPr>
          <w:noProof/>
        </w:rPr>
        <w:lastRenderedPageBreak/>
        <w:drawing>
          <wp:inline distT="0" distB="0" distL="0" distR="0" wp14:anchorId="1C5AA493" wp14:editId="5F1FF359">
            <wp:extent cx="2640965" cy="1980565"/>
            <wp:effectExtent l="0" t="0" r="6985" b="635"/>
            <wp:docPr id="1271833903"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33903" name="Picture 1" descr="A graph with orange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Figure</w:t>
      </w:r>
    </w:p>
    <w:p w14:paraId="7E812226" w14:textId="661F7A5A" w:rsidR="002412A9" w:rsidRDefault="002412A9" w:rsidP="00B25DE6">
      <w:pPr>
        <w:jc w:val="right"/>
        <w:rPr>
          <w:i/>
          <w:iCs/>
          <w:sz w:val="22"/>
          <w:szCs w:val="22"/>
        </w:rPr>
      </w:pPr>
      <w:r>
        <w:rPr>
          <w:i/>
          <w:iCs/>
          <w:noProof/>
          <w:sz w:val="22"/>
          <w:szCs w:val="22"/>
        </w:rPr>
        <w:drawing>
          <wp:inline distT="0" distB="0" distL="0" distR="0" wp14:anchorId="69B31026" wp14:editId="5CF5DCAE">
            <wp:extent cx="2640965" cy="1980565"/>
            <wp:effectExtent l="0" t="0" r="6985" b="635"/>
            <wp:docPr id="1591089111" name="Picture 2"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89111" name="Picture 2" descr="A graph with orange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 xml:space="preserve"> </w:t>
      </w:r>
      <w:r>
        <w:rPr>
          <w:i/>
          <w:iCs/>
          <w:sz w:val="22"/>
          <w:szCs w:val="22"/>
        </w:rPr>
        <w:t xml:space="preserve">Figure </w:t>
      </w:r>
    </w:p>
    <w:p w14:paraId="52EB2BA4" w14:textId="006BF038" w:rsidR="002412A9" w:rsidRDefault="002412A9" w:rsidP="00B25DE6">
      <w:pPr>
        <w:jc w:val="right"/>
        <w:rPr>
          <w:i/>
          <w:iCs/>
          <w:sz w:val="22"/>
          <w:szCs w:val="22"/>
        </w:rPr>
      </w:pPr>
      <w:r>
        <w:rPr>
          <w:noProof/>
        </w:rPr>
        <w:drawing>
          <wp:inline distT="0" distB="0" distL="0" distR="0" wp14:anchorId="215FFF0D" wp14:editId="45ABB708">
            <wp:extent cx="2640965" cy="1980565"/>
            <wp:effectExtent l="0" t="0" r="6985" b="635"/>
            <wp:docPr id="1926757936" name="Picture 3"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57936" name="Picture 3" descr="A graph with orange and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Figure</w:t>
      </w:r>
    </w:p>
    <w:p w14:paraId="4BDCC42E" w14:textId="084CD850" w:rsidR="00C404D2" w:rsidRDefault="002412A9" w:rsidP="00CC7B45">
      <w:pPr>
        <w:jc w:val="both"/>
        <w:rPr>
          <w:sz w:val="22"/>
          <w:szCs w:val="22"/>
        </w:rPr>
      </w:pPr>
      <w:r>
        <w:rPr>
          <w:sz w:val="22"/>
          <w:szCs w:val="22"/>
        </w:rPr>
        <w:t>From the above figures, it can be observed that accuracy, precision and recall peak at values of 4 and 6. While the previously ran code, suggested that C = 100, it was decided to go with the graphical result obtained of 4. This was due to the fact that with larger values of C</w:t>
      </w:r>
      <w:r w:rsidR="00C404D2">
        <w:rPr>
          <w:sz w:val="22"/>
          <w:szCs w:val="22"/>
        </w:rPr>
        <w:t xml:space="preserve">, there is increased risk of overfitting. </w:t>
      </w:r>
    </w:p>
    <w:p w14:paraId="27BA9C39" w14:textId="103D7FD5" w:rsidR="00FB6C29" w:rsidRDefault="00FB6C29" w:rsidP="00CC7B45">
      <w:pPr>
        <w:pStyle w:val="Heading3"/>
      </w:pPr>
      <w:r>
        <w:t>Results</w:t>
      </w:r>
    </w:p>
    <w:p w14:paraId="7630E1E7" w14:textId="3E783B62" w:rsidR="00FB6C29" w:rsidRPr="003E1FAC" w:rsidRDefault="00FB6C29" w:rsidP="003E1FAC">
      <w:pPr>
        <w:jc w:val="center"/>
        <w:rPr>
          <w:i/>
          <w:iCs/>
          <w:sz w:val="22"/>
          <w:szCs w:val="22"/>
          <w:u w:val="single"/>
        </w:rPr>
      </w:pPr>
      <w:r w:rsidRPr="003E1FAC">
        <w:rPr>
          <w:i/>
          <w:iCs/>
          <w:sz w:val="22"/>
          <w:szCs w:val="22"/>
          <w:u w:val="single"/>
        </w:rPr>
        <w:t>Table 3: Results of SVM Model</w:t>
      </w:r>
    </w:p>
    <w:tbl>
      <w:tblPr>
        <w:tblStyle w:val="TableGrid"/>
        <w:tblW w:w="4447" w:type="dxa"/>
        <w:tblLook w:val="04A0" w:firstRow="1" w:lastRow="0" w:firstColumn="1" w:lastColumn="0" w:noHBand="0" w:noVBand="1"/>
      </w:tblPr>
      <w:tblGrid>
        <w:gridCol w:w="1195"/>
        <w:gridCol w:w="1033"/>
        <w:gridCol w:w="1267"/>
        <w:gridCol w:w="952"/>
      </w:tblGrid>
      <w:tr w:rsidR="003E1FAC" w14:paraId="2886B0B6" w14:textId="77777777" w:rsidTr="003E1FAC">
        <w:trPr>
          <w:trHeight w:val="612"/>
        </w:trPr>
        <w:tc>
          <w:tcPr>
            <w:tcW w:w="1195" w:type="dxa"/>
          </w:tcPr>
          <w:p w14:paraId="4B1BF192" w14:textId="77777777" w:rsidR="003E1FAC" w:rsidRDefault="003E1FAC" w:rsidP="00FB6C29"/>
        </w:tc>
        <w:tc>
          <w:tcPr>
            <w:tcW w:w="1033" w:type="dxa"/>
          </w:tcPr>
          <w:p w14:paraId="0A0F55D2" w14:textId="58B96DE7" w:rsidR="003E1FAC" w:rsidRDefault="003E1FAC" w:rsidP="00FB6C29">
            <w:r>
              <w:t>Training</w:t>
            </w:r>
          </w:p>
        </w:tc>
        <w:tc>
          <w:tcPr>
            <w:tcW w:w="1267" w:type="dxa"/>
          </w:tcPr>
          <w:p w14:paraId="095BFC5C" w14:textId="1E3E18AD" w:rsidR="003E1FAC" w:rsidRDefault="003E1FAC" w:rsidP="00FB6C29">
            <w:r>
              <w:t>Validation</w:t>
            </w:r>
          </w:p>
        </w:tc>
        <w:tc>
          <w:tcPr>
            <w:tcW w:w="952" w:type="dxa"/>
          </w:tcPr>
          <w:p w14:paraId="28ED0933" w14:textId="172F15E2" w:rsidR="003E1FAC" w:rsidRDefault="003E1FAC" w:rsidP="00FB6C29">
            <w:r>
              <w:t>Testing</w:t>
            </w:r>
          </w:p>
        </w:tc>
      </w:tr>
      <w:tr w:rsidR="003E1FAC" w14:paraId="1607A733" w14:textId="77777777" w:rsidTr="003E1FAC">
        <w:trPr>
          <w:trHeight w:val="612"/>
        </w:trPr>
        <w:tc>
          <w:tcPr>
            <w:tcW w:w="1195" w:type="dxa"/>
          </w:tcPr>
          <w:p w14:paraId="5235FF06" w14:textId="6259150F" w:rsidR="003E1FAC" w:rsidRDefault="003E1FAC" w:rsidP="00FB6C29">
            <w:r>
              <w:t>Accuracy</w:t>
            </w:r>
          </w:p>
        </w:tc>
        <w:tc>
          <w:tcPr>
            <w:tcW w:w="1033" w:type="dxa"/>
          </w:tcPr>
          <w:p w14:paraId="7C8558E6" w14:textId="1804E7A5" w:rsidR="003E1FAC" w:rsidRDefault="003E1FAC" w:rsidP="00FB6C29">
            <w:r>
              <w:t>0.91</w:t>
            </w:r>
          </w:p>
        </w:tc>
        <w:tc>
          <w:tcPr>
            <w:tcW w:w="1267" w:type="dxa"/>
          </w:tcPr>
          <w:p w14:paraId="22B079F3" w14:textId="01776C01" w:rsidR="003E1FAC" w:rsidRDefault="003E1FAC" w:rsidP="00FB6C29">
            <w:r>
              <w:t>0.92</w:t>
            </w:r>
          </w:p>
        </w:tc>
        <w:tc>
          <w:tcPr>
            <w:tcW w:w="952" w:type="dxa"/>
          </w:tcPr>
          <w:p w14:paraId="674325A2" w14:textId="09D3792A" w:rsidR="003E1FAC" w:rsidRDefault="003E1FAC" w:rsidP="00FB6C29">
            <w:r>
              <w:t>0.96</w:t>
            </w:r>
          </w:p>
        </w:tc>
      </w:tr>
      <w:tr w:rsidR="003E1FAC" w14:paraId="734EDF7A" w14:textId="77777777" w:rsidTr="003E1FAC">
        <w:trPr>
          <w:trHeight w:val="597"/>
        </w:trPr>
        <w:tc>
          <w:tcPr>
            <w:tcW w:w="1195" w:type="dxa"/>
          </w:tcPr>
          <w:p w14:paraId="3EA5FFDB" w14:textId="7E1D0B18" w:rsidR="003E1FAC" w:rsidRDefault="003E1FAC" w:rsidP="00FB6C29">
            <w:r>
              <w:t>Precision</w:t>
            </w:r>
          </w:p>
        </w:tc>
        <w:tc>
          <w:tcPr>
            <w:tcW w:w="1033" w:type="dxa"/>
          </w:tcPr>
          <w:p w14:paraId="01555479" w14:textId="29C443FA" w:rsidR="003E1FAC" w:rsidRDefault="003E1FAC" w:rsidP="00FB6C29">
            <w:r>
              <w:t>0.90</w:t>
            </w:r>
          </w:p>
        </w:tc>
        <w:tc>
          <w:tcPr>
            <w:tcW w:w="1267" w:type="dxa"/>
          </w:tcPr>
          <w:p w14:paraId="41964640" w14:textId="6DE52A31" w:rsidR="003E1FAC" w:rsidRDefault="003E1FAC" w:rsidP="00FB6C29">
            <w:r>
              <w:t>0.90</w:t>
            </w:r>
          </w:p>
        </w:tc>
        <w:tc>
          <w:tcPr>
            <w:tcW w:w="952" w:type="dxa"/>
          </w:tcPr>
          <w:p w14:paraId="3D11EA1B" w14:textId="587F1898" w:rsidR="003E1FAC" w:rsidRDefault="003E1FAC" w:rsidP="00FB6C29">
            <w:r>
              <w:t>0.96</w:t>
            </w:r>
          </w:p>
        </w:tc>
      </w:tr>
      <w:tr w:rsidR="003E1FAC" w14:paraId="581C2515" w14:textId="77777777" w:rsidTr="003E1FAC">
        <w:trPr>
          <w:trHeight w:val="298"/>
        </w:trPr>
        <w:tc>
          <w:tcPr>
            <w:tcW w:w="1195" w:type="dxa"/>
          </w:tcPr>
          <w:p w14:paraId="1171ED62" w14:textId="77777777" w:rsidR="003E1FAC" w:rsidRDefault="003E1FAC" w:rsidP="00FB6C29">
            <w:r>
              <w:t>Recall</w:t>
            </w:r>
          </w:p>
          <w:p w14:paraId="33E04B13" w14:textId="2AD6A4F5" w:rsidR="003E1FAC" w:rsidRDefault="003E1FAC" w:rsidP="00FB6C29"/>
        </w:tc>
        <w:tc>
          <w:tcPr>
            <w:tcW w:w="1033" w:type="dxa"/>
          </w:tcPr>
          <w:p w14:paraId="3EACE634" w14:textId="1D2963CD" w:rsidR="003E1FAC" w:rsidRDefault="003E1FAC" w:rsidP="00FB6C29">
            <w:r>
              <w:t>0.97</w:t>
            </w:r>
          </w:p>
        </w:tc>
        <w:tc>
          <w:tcPr>
            <w:tcW w:w="1267" w:type="dxa"/>
          </w:tcPr>
          <w:p w14:paraId="0A082B9D" w14:textId="33BE74A7" w:rsidR="003E1FAC" w:rsidRDefault="003E1FAC" w:rsidP="00FB6C29">
            <w:r>
              <w:t>0.97</w:t>
            </w:r>
          </w:p>
        </w:tc>
        <w:tc>
          <w:tcPr>
            <w:tcW w:w="952" w:type="dxa"/>
          </w:tcPr>
          <w:p w14:paraId="767DEDE3" w14:textId="607B460E" w:rsidR="003E1FAC" w:rsidRDefault="003E1FAC" w:rsidP="00FB6C29">
            <w:r>
              <w:t>0.98</w:t>
            </w:r>
          </w:p>
        </w:tc>
      </w:tr>
    </w:tbl>
    <w:p w14:paraId="0127E8A4" w14:textId="77777777" w:rsidR="003E1FAC" w:rsidRDefault="003E1FAC" w:rsidP="00FB6C29"/>
    <w:p w14:paraId="268C1B0F" w14:textId="28C2AA9F" w:rsidR="003E1FAC" w:rsidRPr="00CC7B45" w:rsidRDefault="003E1FAC" w:rsidP="00CC7B45">
      <w:pPr>
        <w:pStyle w:val="Heading3"/>
      </w:pPr>
      <w:r w:rsidRPr="00CC7B45">
        <w:t>Discussion</w:t>
      </w:r>
    </w:p>
    <w:p w14:paraId="76956317" w14:textId="6C7764D3" w:rsidR="003E1FAC" w:rsidRPr="00CC7B45" w:rsidRDefault="003E1FAC" w:rsidP="00CC7B45">
      <w:pPr>
        <w:jc w:val="both"/>
        <w:rPr>
          <w:sz w:val="22"/>
          <w:szCs w:val="22"/>
        </w:rPr>
      </w:pPr>
      <w:r w:rsidRPr="00CC7B45">
        <w:rPr>
          <w:sz w:val="22"/>
          <w:szCs w:val="22"/>
        </w:rPr>
        <w:t xml:space="preserve">The SVM model’s performance was evaluated based </w:t>
      </w:r>
      <w:r w:rsidR="00A453ED">
        <w:rPr>
          <w:sz w:val="22"/>
          <w:szCs w:val="22"/>
        </w:rPr>
        <w:t xml:space="preserve">on </w:t>
      </w:r>
      <w:r w:rsidR="00B25DE6" w:rsidRPr="00CC7B45">
        <w:rPr>
          <w:sz w:val="22"/>
          <w:szCs w:val="22"/>
        </w:rPr>
        <w:t>t</w:t>
      </w:r>
      <w:r w:rsidRPr="00CC7B45">
        <w:rPr>
          <w:sz w:val="22"/>
          <w:szCs w:val="22"/>
        </w:rPr>
        <w:t xml:space="preserve">raining, </w:t>
      </w:r>
      <w:r w:rsidR="00B25DE6" w:rsidRPr="00CC7B45">
        <w:rPr>
          <w:sz w:val="22"/>
          <w:szCs w:val="22"/>
        </w:rPr>
        <w:t>v</w:t>
      </w:r>
      <w:r w:rsidRPr="00CC7B45">
        <w:rPr>
          <w:sz w:val="22"/>
          <w:szCs w:val="22"/>
        </w:rPr>
        <w:t xml:space="preserve">alidation and </w:t>
      </w:r>
      <w:r w:rsidR="00B25DE6" w:rsidRPr="00CC7B45">
        <w:rPr>
          <w:sz w:val="22"/>
          <w:szCs w:val="22"/>
        </w:rPr>
        <w:t>t</w:t>
      </w:r>
      <w:r w:rsidRPr="00CC7B45">
        <w:rPr>
          <w:sz w:val="22"/>
          <w:szCs w:val="22"/>
        </w:rPr>
        <w:t>esting</w:t>
      </w:r>
      <w:r w:rsidR="00B25DE6" w:rsidRPr="00CC7B45">
        <w:rPr>
          <w:sz w:val="22"/>
          <w:szCs w:val="22"/>
        </w:rPr>
        <w:t xml:space="preserve"> sets,</w:t>
      </w:r>
      <w:r w:rsidRPr="00CC7B45">
        <w:rPr>
          <w:sz w:val="22"/>
          <w:szCs w:val="22"/>
        </w:rPr>
        <w:t xml:space="preserve"> and 3 scoring metrics – accuracy, precision and recall. </w:t>
      </w:r>
      <w:r w:rsidR="003F0363" w:rsidRPr="00CC7B45">
        <w:rPr>
          <w:sz w:val="22"/>
          <w:szCs w:val="22"/>
        </w:rPr>
        <w:t xml:space="preserve">The model was able to accurately predict if a student dropped out with 96% accuracy and precision, which was a 5% and 6% improvement from the training set. This result can be perceived as abnormal and </w:t>
      </w:r>
      <w:r w:rsidR="00B25DE6" w:rsidRPr="00CC7B45">
        <w:rPr>
          <w:sz w:val="22"/>
          <w:szCs w:val="22"/>
        </w:rPr>
        <w:t xml:space="preserve">could </w:t>
      </w:r>
      <w:r w:rsidR="003F0363" w:rsidRPr="00CC7B45">
        <w:rPr>
          <w:sz w:val="22"/>
          <w:szCs w:val="22"/>
        </w:rPr>
        <w:t>suggest that the model is underfit</w:t>
      </w:r>
      <w:r w:rsidR="00CC7B45" w:rsidRPr="00CC7B45">
        <w:rPr>
          <w:sz w:val="22"/>
          <w:szCs w:val="22"/>
        </w:rPr>
        <w:t xml:space="preserve">. </w:t>
      </w:r>
      <w:r w:rsidR="003F0363" w:rsidRPr="00CC7B45">
        <w:rPr>
          <w:sz w:val="22"/>
          <w:szCs w:val="22"/>
        </w:rPr>
        <w:t>On the other hand, this could show that the model excell</w:t>
      </w:r>
      <w:r w:rsidR="00B25DE6" w:rsidRPr="00CC7B45">
        <w:rPr>
          <w:sz w:val="22"/>
          <w:szCs w:val="22"/>
        </w:rPr>
        <w:t>ed in correctly classifying graduate instances. The recall on the testing set was 98%, which implies near perfect instance identification. To conclude, the SVM model portrays positive performance, however, further adjustments</w:t>
      </w:r>
      <w:r w:rsidR="00A453ED">
        <w:rPr>
          <w:sz w:val="22"/>
          <w:szCs w:val="22"/>
        </w:rPr>
        <w:t xml:space="preserve"> and precautions</w:t>
      </w:r>
      <w:r w:rsidR="00B25DE6" w:rsidRPr="00CC7B45">
        <w:rPr>
          <w:sz w:val="22"/>
          <w:szCs w:val="22"/>
        </w:rPr>
        <w:t xml:space="preserve"> could be made to ensure no underfitting has occurred. </w:t>
      </w:r>
    </w:p>
    <w:sectPr w:rsidR="003E1FAC" w:rsidRPr="00CC7B45" w:rsidSect="00173173">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B32BD"/>
    <w:multiLevelType w:val="hybridMultilevel"/>
    <w:tmpl w:val="4BE87474"/>
    <w:lvl w:ilvl="0" w:tplc="7CBE0A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782017"/>
    <w:multiLevelType w:val="hybridMultilevel"/>
    <w:tmpl w:val="603666B6"/>
    <w:lvl w:ilvl="0" w:tplc="AE2409B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347778">
    <w:abstractNumId w:val="0"/>
  </w:num>
  <w:num w:numId="2" w16cid:durableId="580064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73"/>
    <w:rsid w:val="00173173"/>
    <w:rsid w:val="00216612"/>
    <w:rsid w:val="00227BE0"/>
    <w:rsid w:val="002412A9"/>
    <w:rsid w:val="00306133"/>
    <w:rsid w:val="00393199"/>
    <w:rsid w:val="003E067D"/>
    <w:rsid w:val="003E1FAC"/>
    <w:rsid w:val="003F0363"/>
    <w:rsid w:val="004F3D0F"/>
    <w:rsid w:val="005557BB"/>
    <w:rsid w:val="005A66A3"/>
    <w:rsid w:val="006B4534"/>
    <w:rsid w:val="00A453ED"/>
    <w:rsid w:val="00B25DE6"/>
    <w:rsid w:val="00C404D2"/>
    <w:rsid w:val="00C86A29"/>
    <w:rsid w:val="00CA1790"/>
    <w:rsid w:val="00CC7B45"/>
    <w:rsid w:val="00DE5DCB"/>
    <w:rsid w:val="00E128EF"/>
    <w:rsid w:val="00EB5CF3"/>
    <w:rsid w:val="00FB6C29"/>
    <w:rsid w:val="00FD2A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C7A"/>
  <w15:chartTrackingRefBased/>
  <w15:docId w15:val="{D1F962AA-6C65-45A5-802D-4034BF5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3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3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3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3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173"/>
    <w:rPr>
      <w:rFonts w:eastAsiaTheme="majorEastAsia" w:cstheme="majorBidi"/>
      <w:color w:val="272727" w:themeColor="text1" w:themeTint="D8"/>
    </w:rPr>
  </w:style>
  <w:style w:type="paragraph" w:styleId="Title">
    <w:name w:val="Title"/>
    <w:basedOn w:val="Normal"/>
    <w:next w:val="Normal"/>
    <w:link w:val="TitleChar"/>
    <w:uiPriority w:val="10"/>
    <w:qFormat/>
    <w:rsid w:val="0017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173"/>
    <w:pPr>
      <w:spacing w:before="160"/>
      <w:jc w:val="center"/>
    </w:pPr>
    <w:rPr>
      <w:i/>
      <w:iCs/>
      <w:color w:val="404040" w:themeColor="text1" w:themeTint="BF"/>
    </w:rPr>
  </w:style>
  <w:style w:type="character" w:customStyle="1" w:styleId="QuoteChar">
    <w:name w:val="Quote Char"/>
    <w:basedOn w:val="DefaultParagraphFont"/>
    <w:link w:val="Quote"/>
    <w:uiPriority w:val="29"/>
    <w:rsid w:val="00173173"/>
    <w:rPr>
      <w:i/>
      <w:iCs/>
      <w:color w:val="404040" w:themeColor="text1" w:themeTint="BF"/>
    </w:rPr>
  </w:style>
  <w:style w:type="paragraph" w:styleId="ListParagraph">
    <w:name w:val="List Paragraph"/>
    <w:basedOn w:val="Normal"/>
    <w:uiPriority w:val="34"/>
    <w:qFormat/>
    <w:rsid w:val="00173173"/>
    <w:pPr>
      <w:ind w:left="720"/>
      <w:contextualSpacing/>
    </w:pPr>
  </w:style>
  <w:style w:type="character" w:styleId="IntenseEmphasis">
    <w:name w:val="Intense Emphasis"/>
    <w:basedOn w:val="DefaultParagraphFont"/>
    <w:uiPriority w:val="21"/>
    <w:qFormat/>
    <w:rsid w:val="00173173"/>
    <w:rPr>
      <w:i/>
      <w:iCs/>
      <w:color w:val="0F4761" w:themeColor="accent1" w:themeShade="BF"/>
    </w:rPr>
  </w:style>
  <w:style w:type="paragraph" w:styleId="IntenseQuote">
    <w:name w:val="Intense Quote"/>
    <w:basedOn w:val="Normal"/>
    <w:next w:val="Normal"/>
    <w:link w:val="IntenseQuoteChar"/>
    <w:uiPriority w:val="30"/>
    <w:qFormat/>
    <w:rsid w:val="00173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173"/>
    <w:rPr>
      <w:i/>
      <w:iCs/>
      <w:color w:val="0F4761" w:themeColor="accent1" w:themeShade="BF"/>
    </w:rPr>
  </w:style>
  <w:style w:type="character" w:styleId="IntenseReference">
    <w:name w:val="Intense Reference"/>
    <w:basedOn w:val="DefaultParagraphFont"/>
    <w:uiPriority w:val="32"/>
    <w:qFormat/>
    <w:rsid w:val="00173173"/>
    <w:rPr>
      <w:b/>
      <w:bCs/>
      <w:smallCaps/>
      <w:color w:val="0F4761" w:themeColor="accent1" w:themeShade="BF"/>
      <w:spacing w:val="5"/>
    </w:rPr>
  </w:style>
  <w:style w:type="table" w:styleId="TableGrid">
    <w:name w:val="Table Grid"/>
    <w:basedOn w:val="TableNormal"/>
    <w:uiPriority w:val="39"/>
    <w:rsid w:val="00CA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gustave</dc:creator>
  <cp:keywords/>
  <dc:description/>
  <cp:lastModifiedBy>amelia gustave</cp:lastModifiedBy>
  <cp:revision>2</cp:revision>
  <dcterms:created xsi:type="dcterms:W3CDTF">2024-06-23T15:22:00Z</dcterms:created>
  <dcterms:modified xsi:type="dcterms:W3CDTF">2024-06-24T12:02:00Z</dcterms:modified>
</cp:coreProperties>
</file>