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11D78" w14:textId="6F6441A8" w:rsidR="0021705F" w:rsidRPr="0098741F" w:rsidRDefault="0021705F" w:rsidP="0021705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8741F">
        <w:rPr>
          <w:rFonts w:ascii="Times New Roman" w:hAnsi="Times New Roman" w:cs="Times New Roman"/>
          <w:b/>
          <w:bCs/>
          <w:color w:val="C00000"/>
          <w:sz w:val="28"/>
          <w:szCs w:val="28"/>
        </w:rPr>
        <w:t>GENERAL INSIGHTS:</w:t>
      </w:r>
    </w:p>
    <w:p w14:paraId="522584FF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Overall Performance:</w:t>
      </w:r>
      <w:r w:rsidRPr="0098741F">
        <w:rPr>
          <w:rFonts w:ascii="Times New Roman" w:hAnsi="Times New Roman" w:cs="Times New Roman"/>
          <w:b/>
          <w:bCs/>
          <w:color w:val="156082" w:themeColor="accent1"/>
        </w:rPr>
        <w:t xml:space="preserve"> </w:t>
      </w:r>
    </w:p>
    <w:p w14:paraId="6278CACE" w14:textId="09CE8088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The bank gains profit as the total funded amount exceeds the total payment amount. All KPIs show a positive month-on-month percentage increase.</w:t>
      </w:r>
    </w:p>
    <w:p w14:paraId="0FF76EFB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Loan Repayment:</w:t>
      </w:r>
    </w:p>
    <w:p w14:paraId="4F091C2C" w14:textId="604D490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 xml:space="preserve"> Most loan applicants fully repay their loans on time, though there are still applicants with "Charged off" status, indicating defaults.</w:t>
      </w:r>
    </w:p>
    <w:p w14:paraId="3EB11192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 xml:space="preserve">Monthly Trends: </w:t>
      </w:r>
    </w:p>
    <w:p w14:paraId="2B8AADEF" w14:textId="22695A11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Loan applications, funded amounts, and payment amounts increase as the year progresses.</w:t>
      </w:r>
    </w:p>
    <w:p w14:paraId="45D51A53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 xml:space="preserve">Loan Term Preference: </w:t>
      </w:r>
    </w:p>
    <w:p w14:paraId="023F7D86" w14:textId="3EF48668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70% of loan applicants prefer a 36-month term.</w:t>
      </w:r>
    </w:p>
    <w:p w14:paraId="58BF2D08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Applicant Demographics: Most loan applicants have over 10 years of work experience, seek debt consolidation, and are either renting or have a mortgage.</w:t>
      </w:r>
    </w:p>
    <w:p w14:paraId="0AAC5E86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 xml:space="preserve">Low Application Purposes: </w:t>
      </w:r>
    </w:p>
    <w:p w14:paraId="392F8452" w14:textId="26A45DBA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Loan applications for house purchases, renewable energy, education, and vacations are very low.</w:t>
      </w:r>
    </w:p>
    <w:p w14:paraId="3D44179F" w14:textId="77777777" w:rsidR="0021705F" w:rsidRPr="0098741F" w:rsidRDefault="0021705F" w:rsidP="0021705F">
      <w:pPr>
        <w:rPr>
          <w:rFonts w:ascii="Times New Roman" w:hAnsi="Times New Roman" w:cs="Times New Roman"/>
        </w:rPr>
      </w:pPr>
    </w:p>
    <w:p w14:paraId="6D061CDC" w14:textId="1E8E1571" w:rsidR="0021705F" w:rsidRPr="0098741F" w:rsidRDefault="0021705F" w:rsidP="0021705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8741F">
        <w:rPr>
          <w:rFonts w:ascii="Times New Roman" w:hAnsi="Times New Roman" w:cs="Times New Roman"/>
          <w:b/>
          <w:bCs/>
          <w:color w:val="C00000"/>
          <w:sz w:val="28"/>
          <w:szCs w:val="28"/>
        </w:rPr>
        <w:t>GOOD VS BAD LOAN ANALYSIS:</w:t>
      </w:r>
    </w:p>
    <w:p w14:paraId="6F59C75A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330F6CFF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Loan Term Distribution:</w:t>
      </w:r>
    </w:p>
    <w:p w14:paraId="2255AE87" w14:textId="687030DD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 xml:space="preserve"> Good loans are predominantly for 36 months. Bad loans are almost equally split between 36 and 60 months with a 7% difference.</w:t>
      </w:r>
    </w:p>
    <w:p w14:paraId="4C153F7E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State Performance:</w:t>
      </w:r>
    </w:p>
    <w:p w14:paraId="6631A56E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Top Performer: California (CA) has the highest number of loans.</w:t>
      </w:r>
    </w:p>
    <w:p w14:paraId="19A452F1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Lowest Performer: Maine (ME) has the least number of loans.</w:t>
      </w:r>
    </w:p>
    <w:p w14:paraId="5CB48E9C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 xml:space="preserve">Bad Loan Hotspots: </w:t>
      </w:r>
    </w:p>
    <w:p w14:paraId="500EA331" w14:textId="62874BDA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Northeast</w:t>
      </w:r>
      <w:r w:rsidRPr="0098741F">
        <w:rPr>
          <w:rFonts w:ascii="Times New Roman" w:hAnsi="Times New Roman" w:cs="Times New Roman"/>
        </w:rPr>
        <w:t xml:space="preserve"> (NE) with only 5 applicants (3 bad loans), followed by DC, DE, NV, and SA, which have more bad loans.</w:t>
      </w:r>
    </w:p>
    <w:p w14:paraId="057CB255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 xml:space="preserve">Good Loan Hotspots: </w:t>
      </w:r>
    </w:p>
    <w:p w14:paraId="5C977F1E" w14:textId="528CFAC1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Kansas (KS) and Massachusetts (MA) have a high percentage of good loans.</w:t>
      </w:r>
    </w:p>
    <w:p w14:paraId="64B498F7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 xml:space="preserve">Perfect Records: </w:t>
      </w:r>
    </w:p>
    <w:p w14:paraId="3AF48674" w14:textId="1BD20FCB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lastRenderedPageBreak/>
        <w:t>Indiana (IN), Maine (ME), and Iowa (IA) have 100% good loan percentages, though the number of applicants is below 10.</w:t>
      </w:r>
    </w:p>
    <w:p w14:paraId="51D6E0D6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Grade Analysis:</w:t>
      </w:r>
    </w:p>
    <w:p w14:paraId="3B7C63A2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B Grade: Has the highest number of loans and shows a positive month-on-month percentage increase for all KPIs.</w:t>
      </w:r>
    </w:p>
    <w:p w14:paraId="2E071B4A" w14:textId="5084A66F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G Grade: Has the lowest number of loans and shows a negative month-on-month percentage change.</w:t>
      </w:r>
    </w:p>
    <w:p w14:paraId="61AEACC3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Monthly Issuance:</w:t>
      </w:r>
    </w:p>
    <w:p w14:paraId="4287C74C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 xml:space="preserve">Good Loans: </w:t>
      </w:r>
    </w:p>
    <w:p w14:paraId="0526AE9A" w14:textId="7AEBC8EB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Top 30 customers (based on payment amount) had their loans issued in November.</w:t>
      </w:r>
    </w:p>
    <w:p w14:paraId="380503CA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Bad Loans: Top 30 customers (based on payment amount) also had their loans issued in November.</w:t>
      </w:r>
    </w:p>
    <w:p w14:paraId="403509F4" w14:textId="77777777" w:rsidR="0021705F" w:rsidRPr="0098741F" w:rsidRDefault="0021705F" w:rsidP="0021705F">
      <w:pPr>
        <w:rPr>
          <w:rFonts w:ascii="Times New Roman" w:hAnsi="Times New Roman" w:cs="Times New Roman"/>
        </w:rPr>
      </w:pPr>
    </w:p>
    <w:p w14:paraId="34D18D85" w14:textId="37A44CB0" w:rsidR="0021705F" w:rsidRPr="0098741F" w:rsidRDefault="0021705F" w:rsidP="0021705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8741F">
        <w:rPr>
          <w:rFonts w:ascii="Times New Roman" w:hAnsi="Times New Roman" w:cs="Times New Roman"/>
          <w:b/>
          <w:bCs/>
          <w:color w:val="C00000"/>
          <w:sz w:val="28"/>
          <w:szCs w:val="28"/>
        </w:rPr>
        <w:t>STRATEGIC RECOMMENDATIONS:</w:t>
      </w:r>
    </w:p>
    <w:p w14:paraId="16EA57F5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DCD6B60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Enhance Risk Assessment:</w:t>
      </w:r>
    </w:p>
    <w:p w14:paraId="5C9D2FF1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Charged Off Loans: Strengthen risk assessment and credit evaluation processes to reduce the number of charged-off loans.</w:t>
      </w:r>
    </w:p>
    <w:p w14:paraId="7A465236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 xml:space="preserve">Focus on High-Risk States: </w:t>
      </w:r>
    </w:p>
    <w:p w14:paraId="15452A3D" w14:textId="5B4B7EA4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Implement targeted strategies in high-risk states (NE, DC, DE, NV, SA) to improve loan performance.</w:t>
      </w:r>
    </w:p>
    <w:p w14:paraId="1972190A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Optimize Loan Terms:</w:t>
      </w:r>
    </w:p>
    <w:p w14:paraId="493754EC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Promote 36-Month Term: Since 70% of applicants prefer 36-month terms, tailor loan products and marketing strategies to highlight the benefits of this term.</w:t>
      </w:r>
    </w:p>
    <w:p w14:paraId="6AC1B5BA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Targeted Marketing:</w:t>
      </w:r>
    </w:p>
    <w:p w14:paraId="2465922A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Demographic Focus: Develop targeted marketing campaigns for applicants with over 10 years of experience, those seeking debt consolidation, and renters or mortgage holders.</w:t>
      </w:r>
    </w:p>
    <w:p w14:paraId="67A516D1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Low Application Categories: Create specialized loan products or promotional offers for underrepresented purposes such as house purchases, renewable energy, education, and vacations to boost applications in these areas.</w:t>
      </w:r>
    </w:p>
    <w:p w14:paraId="43694DA8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Geographical Strategy:</w:t>
      </w:r>
    </w:p>
    <w:p w14:paraId="39D4F7EE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Maximize in CA: Leverage the high loan activity in California by enhancing customer services and providing competitive loan offers.</w:t>
      </w:r>
    </w:p>
    <w:p w14:paraId="3A382D65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Expand in ME: Explore ways to increase loan applications in Maine through localized marketing efforts.</w:t>
      </w:r>
    </w:p>
    <w:p w14:paraId="18323D8E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lastRenderedPageBreak/>
        <w:t>Promote Good Loan Practices: Highlight and replicate successful strategies from states with high good loan percentages (KS, MA).</w:t>
      </w:r>
    </w:p>
    <w:p w14:paraId="5A703D76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Improve Loan Issuance Timing:</w:t>
      </w:r>
    </w:p>
    <w:p w14:paraId="1EF2BFA5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Address November Trends: Investigate the reasons for high loan issuance in November and adjust strategies to balance the distribution across other months.</w:t>
      </w:r>
    </w:p>
    <w:p w14:paraId="61AEE65F" w14:textId="77777777" w:rsidR="0021705F" w:rsidRPr="0098741F" w:rsidRDefault="0021705F" w:rsidP="0021705F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98741F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Grade-Specific Strategies:</w:t>
      </w:r>
    </w:p>
    <w:p w14:paraId="0DC8A4A7" w14:textId="77777777" w:rsidR="0021705F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Boost B Grade: Continue supporting and promoting B-grade loans given their strong performance.</w:t>
      </w:r>
    </w:p>
    <w:p w14:paraId="2EC44E3C" w14:textId="656161D9" w:rsidR="00A0008D" w:rsidRPr="0098741F" w:rsidRDefault="0021705F" w:rsidP="0021705F">
      <w:pPr>
        <w:rPr>
          <w:rFonts w:ascii="Times New Roman" w:hAnsi="Times New Roman" w:cs="Times New Roman"/>
        </w:rPr>
      </w:pPr>
      <w:r w:rsidRPr="0098741F">
        <w:rPr>
          <w:rFonts w:ascii="Times New Roman" w:hAnsi="Times New Roman" w:cs="Times New Roman"/>
        </w:rPr>
        <w:t>Revise G Grade Approach: Re-evaluate and modify the approach for G-grade loans to improve their performance and mitigate the negative month-on-month trend.</w:t>
      </w:r>
    </w:p>
    <w:sectPr w:rsidR="00A0008D" w:rsidRPr="00987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5F"/>
    <w:rsid w:val="0021705F"/>
    <w:rsid w:val="0098741F"/>
    <w:rsid w:val="00A0008D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6C20"/>
  <w15:chartTrackingRefBased/>
  <w15:docId w15:val="{500181FD-D927-4A88-AC0F-B68583AE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Abbina, Bhavana Sriharshitha</dc:creator>
  <cp:keywords/>
  <dc:description/>
  <cp:lastModifiedBy>Abbina, Bhavana Sriharshitha</cp:lastModifiedBy>
  <cp:revision>2</cp:revision>
  <dcterms:created xsi:type="dcterms:W3CDTF">2024-06-15T00:32:00Z</dcterms:created>
  <dcterms:modified xsi:type="dcterms:W3CDTF">2024-06-15T00:43:00Z</dcterms:modified>
</cp:coreProperties>
</file>