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可行性分析与工作反馈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2021年10月20日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周三晚上18：00 - 18：30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1.汇报本周的工作的进度并进行反馈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2.再次明确课程上杨老师要求修改的内容并作出分工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1.已经初步构建了用户的三个界面ui，正在进一步完善中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2.已经向两位20级学生会管理人员提供设计ui，并询问需求意见，并将意见进行整理。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1.以字典卡片形式绘制了数据字典，待进一步完善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1.完成了部分SRS需求分析中功能与非功能模块的文字描述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2.绘制了部分ER图，待进一步完善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1.将project中的安排根据之间的进度反馈，进一步细分与完善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2.修改完善打分表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3.完善文档与ppt中的成本/效益分析中的部分内容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2.完善文档与ppt中的内容开发计划与总结部分的内容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1.将绘制的数据流图进行整理并做出调整与修改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2.在文档与ppt中添加操作可行性分析的内容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2021年10月20日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74D1"/>
    <w:rsid w:val="0B305B01"/>
    <w:rsid w:val="0E3E4931"/>
    <w:rsid w:val="0F03387B"/>
    <w:rsid w:val="30B06589"/>
    <w:rsid w:val="359C51AA"/>
    <w:rsid w:val="42621960"/>
    <w:rsid w:val="54ED1C1C"/>
    <w:rsid w:val="5C24683A"/>
    <w:rsid w:val="6BE541A4"/>
    <w:rsid w:val="741E5CC0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2021-10-24T02:33:18Z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