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RFC: Personalized AI Context Engine</w:t>
      </w:r>
    </w:p>
    <w:p>
      <w:pPr>
        <w:pStyle w:val="ListBullet"/>
      </w:pPr>
      <w:r>
        <w:rPr>
          <w:b/>
        </w:rPr>
        <w:t>Status:</w:t>
      </w:r>
      <w:r>
        <w:t xml:space="preserve"> Proposed</w:t>
      </w:r>
    </w:p>
    <w:p>
      <w:pPr>
        <w:pStyle w:val="ListBullet"/>
      </w:pPr>
      <w:r>
        <w:rPr>
          <w:b/>
        </w:rPr>
        <w:t>Author:</w:t>
      </w:r>
      <w:r>
        <w:t xml:space="preserve"> Ayush Kumar</w:t>
      </w:r>
    </w:p>
    <w:p>
      <w:pPr>
        <w:pStyle w:val="ListBullet"/>
      </w:pPr>
      <w:r>
        <w:rPr>
          <w:b/>
        </w:rPr>
        <w:t>Reviewers:</w:t>
      </w:r>
      <w:r>
        <w:t xml:space="preserve"> Backend, Platform</w:t>
      </w:r>
    </w:p>
    <w:p>
      <w:pPr>
        <w:pStyle w:val="Heading1"/>
      </w:pPr>
      <w:r>
        <w:t>1. Summary</w:t>
      </w:r>
    </w:p>
    <w:p>
      <w:r>
        <w:t>A context-assembly service between four upstream astrology services (user, kundli, horoscope, panchang) and an LLM. It fetches context concurrently, detects intent from the question, selects only the relevant context via a config-driven engine, and returns a grounded, personalized answer with a confidence signal.</w:t>
      </w:r>
    </w:p>
    <w:p>
      <w:pPr>
        <w:pStyle w:val="Heading1"/>
      </w:pPr>
      <w:r>
        <w:t>2. Functional Requirements</w:t>
      </w:r>
    </w:p>
    <w:p>
      <w:pPr>
        <w:pStyle w:val="ListBullet"/>
      </w:pPr>
      <w:r>
        <w:t>Detect the question's intent as one of: career, relationship, health, finance, general.</w:t>
      </w:r>
    </w:p>
    <w:p>
      <w:pPr>
        <w:pStyle w:val="ListBullet"/>
      </w:pPr>
      <w:r>
        <w:t>Fetch context from all 4 upstream services (user, kundli, horoscope, panchang) for a given request.</w:t>
      </w:r>
    </w:p>
    <w:p>
      <w:pPr>
        <w:pStyle w:val="ListBullet"/>
      </w:pPr>
      <w:r>
        <w:t>Select only the context fields relevant to the detected intent, driven by config rather than hardcoded per-intent logic.</w:t>
      </w:r>
    </w:p>
    <w:p>
      <w:pPr>
        <w:pStyle w:val="ListBullet"/>
      </w:pPr>
      <w:r>
        <w:t>Return an LLM-generated answer grounded in the selected context, adjusted to the user's tone and language preference.</w:t>
      </w:r>
    </w:p>
    <w:p>
      <w:pPr>
        <w:pStyle w:val="ListBullet"/>
      </w:pPr>
      <w:r>
        <w:t>Return a confidence level (HIGH/MEDIUM/LOW) reflecting how much of the relevant context actually resolved.</w:t>
      </w:r>
    </w:p>
    <w:p>
      <w:pPr>
        <w:pStyle w:val="ListBullet"/>
      </w:pPr>
      <w:r>
        <w:t>Expose a debug endpoint that returns the personalization decision (intent, selected/excluded context, tone, language) without invoking the LLM.</w:t>
      </w:r>
    </w:p>
    <w:p>
      <w:pPr>
        <w:pStyle w:val="ListBullet"/>
      </w:pPr>
      <w:r>
        <w:t>Support a mock LLM provider (no API key required) and a real provider (Anthropic), selected via config.</w:t>
      </w:r>
    </w:p>
    <w:p>
      <w:pPr>
        <w:pStyle w:val="Heading1"/>
      </w:pPr>
      <w:r>
        <w:t>3. Non-Functional Requirements</w:t>
      </w:r>
    </w:p>
    <w:p>
      <w:pPr>
        <w:pStyle w:val="ListBullet"/>
      </w:pPr>
      <w:r>
        <w:rPr>
          <w:b/>
        </w:rPr>
        <w:t>Latency:</w:t>
      </w:r>
      <w:r>
        <w:t xml:space="preserve"> upstream calls fetched concurrently, not sequentially, so total fetch time is bounded by the slowest single call, not the sum of all four.</w:t>
      </w:r>
    </w:p>
    <w:p>
      <w:pPr>
        <w:pStyle w:val="ListBullet"/>
      </w:pPr>
      <w:r>
        <w:rPr>
          <w:b/>
        </w:rPr>
        <w:t>Resilience:</w:t>
      </w:r>
      <w:r>
        <w:t xml:space="preserve"> tolerate partial upstream failure (1-3 of 4 services down) by degrading confidence rather than failing the request; only fail hard if all 4 services are unavailable or the LLM call itself fails.</w:t>
      </w:r>
    </w:p>
    <w:p>
      <w:pPr>
        <w:pStyle w:val="ListBullet"/>
      </w:pPr>
      <w:r>
        <w:rPr>
          <w:b/>
        </w:rPr>
        <w:t>Retry behavior:</w:t>
      </w:r>
      <w:r>
        <w:t xml:space="preserve"> each upstream call retries on failure (bounded attempts, exponential backoff) before being counted as failed.</w:t>
      </w:r>
    </w:p>
    <w:p>
      <w:pPr>
        <w:pStyle w:val="ListBullet"/>
      </w:pPr>
      <w:r>
        <w:rPr>
          <w:b/>
        </w:rPr>
        <w:t>Caching:</w:t>
      </w:r>
      <w:r>
        <w:t xml:space="preserve"> repeated requests for the same user/date within a TTL window are served from cache rather than re-hitting upstream services.</w:t>
      </w:r>
    </w:p>
    <w:p>
      <w:pPr>
        <w:pStyle w:val="ListBullet"/>
      </w:pPr>
      <w:r>
        <w:rPr>
          <w:b/>
        </w:rPr>
        <w:t>Extensibility:</w:t>
      </w:r>
      <w:r>
        <w:t xml:space="preserve"> adding a new intent or changing which fields matter for an existing intent must not require changes to the personalization engine itself — config only.</w:t>
      </w:r>
    </w:p>
    <w:p>
      <w:pPr>
        <w:pStyle w:val="ListBullet"/>
      </w:pPr>
      <w:r>
        <w:rPr>
          <w:b/>
        </w:rPr>
        <w:t>Testability:</w:t>
      </w:r>
      <w:r>
        <w:t xml:space="preserve"> the personalization engine must be usable and testable independent of the LLM (no network call required to verify its logic).</w:t>
      </w:r>
    </w:p>
    <w:p>
      <w:pPr>
        <w:pStyle w:val="ListBullet"/>
      </w:pPr>
      <w:r>
        <w:rPr>
          <w:b/>
        </w:rPr>
        <w:t>Observability:</w:t>
      </w:r>
      <w:r>
        <w:t xml:space="preserve"> each request logs per-service latency, cache hit/miss, and LLM latency for debugging and monitoring.</w:t>
      </w:r>
    </w:p>
    <w:p>
      <w:pPr>
        <w:pStyle w:val="Heading1"/>
      </w:pPr>
      <w:r>
        <w:t>4. High-Level Design</w:t>
      </w:r>
    </w:p>
    <w:p>
      <w:r>
        <w:rPr>
          <w:b/>
        </w:rPr>
        <w:t>Components:</w:t>
      </w:r>
    </w:p>
    <w:p>
      <w:pPr>
        <w:pStyle w:val="ListBullet"/>
      </w:pPr>
      <w:r>
        <w:rPr>
          <w:b/>
        </w:rPr>
        <w:t>Fetch Orchestrator</w:t>
      </w:r>
      <w:r>
        <w:t xml:space="preserve"> — calls the 4 upstream services concurrently (</w:t>
      </w:r>
      <w:r>
        <w:rPr>
          <w:rFonts w:ascii="Consolas" w:hAnsi="Consolas"/>
          <w:color w:val="C0362C"/>
          <w:sz w:val="20"/>
        </w:rPr>
        <w:t>Promise.allSettled</w:t>
      </w:r>
      <w:r>
        <w:t>), each with timeout, retry, and cache-aside.</w:t>
      </w:r>
    </w:p>
    <w:p>
      <w:pPr>
        <w:pStyle w:val="ListBullet"/>
      </w:pPr>
      <w:r>
        <w:rPr>
          <w:b/>
        </w:rPr>
        <w:t>Personalization Engine</w:t>
      </w:r>
      <w:r>
        <w:t xml:space="preserve"> — pure function: given intent + fetched context, looks up a config rule and returns which fields to use, tone, language, and confidence. No LLM dependency.</w:t>
      </w:r>
    </w:p>
    <w:p>
      <w:pPr>
        <w:pStyle w:val="ListBullet"/>
      </w:pPr>
      <w:r>
        <w:rPr>
          <w:b/>
        </w:rPr>
        <w:t>Prompt Builder</w:t>
      </w:r>
      <w:r>
        <w:t xml:space="preserve"> — turns the engine's decision into a single prompt string.</w:t>
      </w:r>
    </w:p>
    <w:p>
      <w:pPr>
        <w:pStyle w:val="ListBullet"/>
      </w:pPr>
      <w:r>
        <w:rPr>
          <w:b/>
        </w:rPr>
        <w:t>LLM Provider</w:t>
      </w:r>
      <w:r>
        <w:t xml:space="preserve"> — pluggable (</w:t>
      </w:r>
      <w:r>
        <w:rPr>
          <w:rFonts w:ascii="Consolas" w:hAnsi="Consolas"/>
          <w:color w:val="C0362C"/>
          <w:sz w:val="20"/>
        </w:rPr>
        <w:t>mock</w:t>
      </w:r>
      <w:r>
        <w:t xml:space="preserve"> for dev, </w:t>
      </w:r>
      <w:r>
        <w:rPr>
          <w:rFonts w:ascii="Consolas" w:hAnsi="Consolas"/>
          <w:color w:val="C0362C"/>
          <w:sz w:val="20"/>
        </w:rPr>
        <w:t>anthropic</w:t>
      </w:r>
      <w:r>
        <w:t xml:space="preserve"> for prod), single </w:t>
      </w:r>
      <w:r>
        <w:rPr>
          <w:rFonts w:ascii="Consolas" w:hAnsi="Consolas"/>
          <w:color w:val="C0362C"/>
          <w:sz w:val="20"/>
        </w:rPr>
        <w:t>generate(prompt) -&gt; answer</w:t>
      </w:r>
      <w:r>
        <w:t xml:space="preserve"> boundary.</w:t>
      </w:r>
    </w:p>
    <w:p>
      <w:r>
        <w:rPr>
          <w:b/>
        </w:rPr>
        <w:t>Flow:</w:t>
      </w:r>
    </w:p>
    <w:p>
      <w:pPr>
        <w:ind w:left="432"/>
      </w:pPr>
      <w:r>
        <w:rPr>
          <w:rFonts w:ascii="Consolas" w:hAnsi="Consolas"/>
          <w:sz w:val="18"/>
        </w:rPr>
        <w:t>Client -&gt; Validate -&gt; Fetch Orchestrator (4 services, concurrent + cached)</w:t>
        <w:br/>
      </w:r>
      <w:r>
        <w:rPr>
          <w:rFonts w:ascii="Consolas" w:hAnsi="Consolas"/>
          <w:sz w:val="18"/>
        </w:rPr>
        <w:t xml:space="preserve">       -&gt; Personalization Engine (intent detection + config lookup)</w:t>
        <w:br/>
      </w:r>
      <w:r>
        <w:rPr>
          <w:rFonts w:ascii="Consolas" w:hAnsi="Consolas"/>
          <w:sz w:val="18"/>
        </w:rPr>
        <w:t xml:space="preserve">       -&gt; [debug route stops here] / [main route continues]</w:t>
        <w:br/>
      </w:r>
      <w:r>
        <w:rPr>
          <w:rFonts w:ascii="Consolas" w:hAnsi="Consolas"/>
          <w:sz w:val="18"/>
        </w:rPr>
        <w:t xml:space="preserve">       -&gt; Prompt Builder -&gt; LLM Provider -&gt; Response</w:t>
        <w:br/>
      </w:r>
    </w:p>
    <w:p>
      <w:pPr>
        <w:pStyle w:val="Heading1"/>
      </w:pPr>
      <w:r>
        <w:t>5. API Contracts</w:t>
      </w:r>
    </w:p>
    <w:p>
      <w:pPr>
        <w:pStyle w:val="Heading2"/>
      </w:pPr>
      <w:r>
        <w:t>POST /personalize</w:t>
      </w:r>
    </w:p>
    <w:p>
      <w:r>
        <w:t>Request:</w:t>
      </w:r>
    </w:p>
    <w:p>
      <w:pPr>
        <w:ind w:left="432"/>
      </w:pPr>
      <w:r>
        <w:rPr>
          <w:rFonts w:ascii="Consolas" w:hAnsi="Consolas"/>
          <w:sz w:val="18"/>
        </w:rPr>
        <w:t>{ "userId": "user_101", "question": "Should I consider changing my job?" }</w:t>
        <w:br/>
      </w:r>
    </w:p>
    <w:p>
      <w:r>
        <w:t xml:space="preserve">Response </w:t>
      </w:r>
      <w:r>
        <w:rPr>
          <w:rFonts w:ascii="Consolas" w:hAnsi="Consolas"/>
          <w:color w:val="C0362C"/>
          <w:sz w:val="20"/>
        </w:rPr>
        <w:t>200</w:t>
      </w:r>
      <w:r>
        <w:t>:</w:t>
      </w:r>
    </w:p>
    <w:p>
      <w:pPr>
        <w:ind w:left="432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"answer": "...",</w:t>
        <w:br/>
      </w:r>
      <w:r>
        <w:rPr>
          <w:rFonts w:ascii="Consolas" w:hAnsi="Consolas"/>
          <w:sz w:val="18"/>
        </w:rPr>
        <w:t xml:space="preserve">  "confidence": "HIGH",</w:t>
        <w:br/>
      </w:r>
      <w:r>
        <w:rPr>
          <w:rFonts w:ascii="Consolas" w:hAnsi="Consolas"/>
          <w:sz w:val="18"/>
        </w:rPr>
        <w:t xml:space="preserve">  "sourcesUsed": ["Career Horoscope", "10th House", "Current Dasha", "Today's Panchang"]</w:t>
        <w:br/>
      </w:r>
      <w:r>
        <w:rPr>
          <w:rFonts w:ascii="Consolas" w:hAnsi="Consolas"/>
          <w:sz w:val="18"/>
        </w:rPr>
        <w:t>}</w:t>
        <w:br/>
      </w:r>
    </w:p>
    <w:p>
      <w:r>
        <w:t xml:space="preserve">Errors: </w:t>
      </w:r>
      <w:r>
        <w:rPr>
          <w:rFonts w:ascii="Consolas" w:hAnsi="Consolas"/>
          <w:color w:val="C0362C"/>
          <w:sz w:val="20"/>
        </w:rPr>
        <w:t>400</w:t>
      </w:r>
      <w:r>
        <w:t xml:space="preserve"> invalid body, </w:t>
      </w:r>
      <w:r>
        <w:rPr>
          <w:rFonts w:ascii="Consolas" w:hAnsi="Consolas"/>
          <w:color w:val="C0362C"/>
          <w:sz w:val="20"/>
        </w:rPr>
        <w:t>500</w:t>
      </w:r>
      <w:r>
        <w:t xml:space="preserve"> all 4 upstream services failed or LLM call failed.</w:t>
      </w:r>
    </w:p>
    <w:p>
      <w:pPr>
        <w:pStyle w:val="Heading2"/>
      </w:pPr>
      <w:r>
        <w:t>POST /debug/personalization</w:t>
      </w:r>
    </w:p>
    <w:p>
      <w:r>
        <w:t>Same request shape. Returns the engine's decision without calling the LLM — used for testing/inspecting personalization logic in isolation.</w:t>
      </w:r>
    </w:p>
    <w:p>
      <w:r>
        <w:t xml:space="preserve">Response </w:t>
      </w:r>
      <w:r>
        <w:rPr>
          <w:rFonts w:ascii="Consolas" w:hAnsi="Consolas"/>
          <w:color w:val="C0362C"/>
          <w:sz w:val="20"/>
        </w:rPr>
        <w:t>200</w:t>
      </w:r>
      <w:r>
        <w:t>:</w:t>
      </w:r>
    </w:p>
    <w:p>
      <w:pPr>
        <w:ind w:left="432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"intent": "career",</w:t>
        <w:br/>
      </w:r>
      <w:r>
        <w:rPr>
          <w:rFonts w:ascii="Consolas" w:hAnsi="Consolas"/>
          <w:sz w:val="18"/>
        </w:rPr>
        <w:t xml:space="preserve">  "selectedContext": ["Career Horoscope", "10th House", "Current Dasha", "Today's Panchang"],</w:t>
        <w:br/>
      </w:r>
      <w:r>
        <w:rPr>
          <w:rFonts w:ascii="Consolas" w:hAnsi="Consolas"/>
          <w:sz w:val="18"/>
        </w:rPr>
        <w:t xml:space="preserve">  "excludedContext": ["Relationship Horoscope", "Health Horoscope", "Finance Horoscope"],</w:t>
        <w:br/>
      </w:r>
      <w:r>
        <w:rPr>
          <w:rFonts w:ascii="Consolas" w:hAnsi="Consolas"/>
          <w:sz w:val="18"/>
        </w:rPr>
        <w:t xml:space="preserve">  "language": "English",</w:t>
        <w:br/>
      </w:r>
      <w:r>
        <w:rPr>
          <w:rFonts w:ascii="Consolas" w:hAnsi="Consolas"/>
          <w:sz w:val="18"/>
        </w:rPr>
        <w:t xml:space="preserve">  "tone": "Friendly"</w:t>
        <w:br/>
      </w:r>
      <w:r>
        <w:rPr>
          <w:rFonts w:ascii="Consolas" w:hAnsi="Consolas"/>
          <w:sz w:val="18"/>
        </w:rPr>
        <w:t>}</w:t>
        <w:br/>
      </w:r>
    </w:p>
    <w:p>
      <w:pPr>
        <w:pStyle w:val="Heading2"/>
      </w:pPr>
      <w:r>
        <w:t>GET /health</w:t>
      </w:r>
    </w:p>
    <w:p>
      <w:r>
        <w:t xml:space="preserve">Liveness check, </w:t>
      </w:r>
      <w:r>
        <w:rPr>
          <w:rFonts w:ascii="Consolas" w:hAnsi="Consolas"/>
          <w:color w:val="C0362C"/>
          <w:sz w:val="20"/>
        </w:rPr>
        <w:t>200 { "status": "ok" }</w:t>
      </w:r>
      <w:r>
        <w:t>.</w:t>
      </w:r>
    </w:p>
    <w:p>
      <w:pPr>
        <w:pStyle w:val="Heading1"/>
      </w:pPr>
      <w:r>
        <w:t>6. Key Interfaces</w:t>
      </w:r>
    </w:p>
    <w:p>
      <w:pPr>
        <w:ind w:left="432"/>
      </w:pPr>
      <w:r>
        <w:rPr>
          <w:rFonts w:ascii="Consolas" w:hAnsi="Consolas"/>
          <w:sz w:val="18"/>
        </w:rPr>
        <w:t>type Intent = "career" | "relationship" | "health" | "finance" | "general";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interface FetchedContext {</w:t>
        <w:br/>
      </w:r>
      <w:r>
        <w:rPr>
          <w:rFonts w:ascii="Consolas" w:hAnsi="Consolas"/>
          <w:sz w:val="18"/>
        </w:rPr>
        <w:t xml:space="preserve">  user: ServiceResult&lt;UserProfile&gt;;</w:t>
        <w:br/>
      </w:r>
      <w:r>
        <w:rPr>
          <w:rFonts w:ascii="Consolas" w:hAnsi="Consolas"/>
          <w:sz w:val="18"/>
        </w:rPr>
        <w:t xml:space="preserve">  kundli: ServiceResult&lt;KundliProfile&gt;;</w:t>
        <w:br/>
      </w:r>
      <w:r>
        <w:rPr>
          <w:rFonts w:ascii="Consolas" w:hAnsi="Consolas"/>
          <w:sz w:val="18"/>
        </w:rPr>
        <w:t xml:space="preserve">  horoscope: ServiceResult&lt;HoroscopeProfile&gt;;</w:t>
        <w:br/>
      </w:r>
      <w:r>
        <w:rPr>
          <w:rFonts w:ascii="Consolas" w:hAnsi="Consolas"/>
          <w:sz w:val="18"/>
        </w:rPr>
        <w:t xml:space="preserve">  panchang: ServiceResult&lt;PanchangInfo&gt;;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interface ServiceResult&lt;T&gt; {</w:t>
        <w:br/>
      </w:r>
      <w:r>
        <w:rPr>
          <w:rFonts w:ascii="Consolas" w:hAnsi="Consolas"/>
          <w:sz w:val="18"/>
        </w:rPr>
        <w:t xml:space="preserve">  status: "fulfilled" | "failed";</w:t>
        <w:br/>
      </w:r>
      <w:r>
        <w:rPr>
          <w:rFonts w:ascii="Consolas" w:hAnsi="Consolas"/>
          <w:sz w:val="18"/>
        </w:rPr>
        <w:t xml:space="preserve">  data: T | null;</w:t>
        <w:br/>
      </w:r>
      <w:r>
        <w:rPr>
          <w:rFonts w:ascii="Consolas" w:hAnsi="Consolas"/>
          <w:sz w:val="18"/>
        </w:rPr>
        <w:t xml:space="preserve">  cacheHit: boolean;</w:t>
        <w:br/>
      </w:r>
      <w:r>
        <w:rPr>
          <w:rFonts w:ascii="Consolas" w:hAnsi="Consolas"/>
          <w:sz w:val="18"/>
        </w:rPr>
        <w:t xml:space="preserve">  latencyMs: number;</w:t>
        <w:br/>
      </w:r>
      <w:r>
        <w:rPr>
          <w:rFonts w:ascii="Consolas" w:hAnsi="Consolas"/>
          <w:sz w:val="18"/>
        </w:rPr>
        <w:t xml:space="preserve">  attempts: number;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interface PersonalizationDecision {</w:t>
        <w:br/>
      </w:r>
      <w:r>
        <w:rPr>
          <w:rFonts w:ascii="Consolas" w:hAnsi="Consolas"/>
          <w:sz w:val="18"/>
        </w:rPr>
        <w:t xml:space="preserve">  intent: Intent;</w:t>
        <w:br/>
      </w:r>
      <w:r>
        <w:rPr>
          <w:rFonts w:ascii="Consolas" w:hAnsi="Consolas"/>
          <w:sz w:val="18"/>
        </w:rPr>
        <w:t xml:space="preserve">  selectedContext: Record&lt;string, string&gt;;</w:t>
        <w:br/>
      </w:r>
      <w:r>
        <w:rPr>
          <w:rFonts w:ascii="Consolas" w:hAnsi="Consolas"/>
          <w:sz w:val="18"/>
        </w:rPr>
        <w:t xml:space="preserve">  excludedContext: string[];</w:t>
        <w:br/>
      </w:r>
      <w:r>
        <w:rPr>
          <w:rFonts w:ascii="Consolas" w:hAnsi="Consolas"/>
          <w:sz w:val="18"/>
        </w:rPr>
        <w:t xml:space="preserve">  language: Language;</w:t>
        <w:br/>
      </w:r>
      <w:r>
        <w:rPr>
          <w:rFonts w:ascii="Consolas" w:hAnsi="Consolas"/>
          <w:sz w:val="18"/>
        </w:rPr>
        <w:t xml:space="preserve">  tone: TonePreference;</w:t>
        <w:br/>
      </w:r>
      <w:r>
        <w:rPr>
          <w:rFonts w:ascii="Consolas" w:hAnsi="Consolas"/>
          <w:sz w:val="18"/>
        </w:rPr>
        <w:t xml:space="preserve">  maxWords: number;</w:t>
        <w:br/>
      </w:r>
      <w:r>
        <w:rPr>
          <w:rFonts w:ascii="Consolas" w:hAnsi="Consolas"/>
          <w:sz w:val="18"/>
        </w:rPr>
        <w:t xml:space="preserve">  confidence: "HIGH" | "MEDIUM" | "LOW";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interface LLMProvider {</w:t>
        <w:br/>
      </w:r>
      <w:r>
        <w:rPr>
          <w:rFonts w:ascii="Consolas" w:hAnsi="Consolas"/>
          <w:sz w:val="18"/>
        </w:rPr>
        <w:t xml:space="preserve">  generate(prompt: string): Promise&lt;{ answer: string }&gt;;</w:t>
        <w:br/>
      </w:r>
      <w:r>
        <w:rPr>
          <w:rFonts w:ascii="Consolas" w:hAnsi="Consolas"/>
          <w:sz w:val="18"/>
        </w:rPr>
        <w:t>}</w:t>
        <w:br/>
      </w:r>
    </w:p>
    <w:p>
      <w:r>
        <w:rPr>
          <w:b/>
        </w:rPr>
        <w:t>Config shape</w:t>
      </w:r>
      <w:r>
        <w:t xml:space="preserve"> (</w:t>
      </w:r>
      <w:r>
        <w:rPr>
          <w:rFonts w:ascii="Consolas" w:hAnsi="Consolas"/>
          <w:color w:val="C0362C"/>
          <w:sz w:val="20"/>
        </w:rPr>
        <w:t>personalizationRules.ts</w:t>
      </w:r>
      <w:r>
        <w:t xml:space="preserve"> — one entry per intent):</w:t>
      </w:r>
    </w:p>
    <w:p>
      <w:pPr>
        <w:ind w:left="432"/>
      </w:pPr>
      <w:r>
        <w:rPr>
          <w:rFonts w:ascii="Consolas" w:hAnsi="Consolas"/>
          <w:sz w:val="18"/>
        </w:rPr>
        <w:t>interface IntentRule {</w:t>
        <w:br/>
      </w:r>
      <w:r>
        <w:rPr>
          <w:rFonts w:ascii="Consolas" w:hAnsi="Consolas"/>
          <w:sz w:val="18"/>
        </w:rPr>
        <w:t xml:space="preserve">  primaryFields: string[];   // must resolve for HIGH confidence</w:t>
        <w:br/>
      </w:r>
      <w:r>
        <w:rPr>
          <w:rFonts w:ascii="Consolas" w:hAnsi="Consolas"/>
          <w:sz w:val="18"/>
        </w:rPr>
        <w:t xml:space="preserve">  secondaryFields: string[];</w:t>
        <w:br/>
      </w:r>
      <w:r>
        <w:rPr>
          <w:rFonts w:ascii="Consolas" w:hAnsi="Consolas"/>
          <w:sz w:val="18"/>
        </w:rPr>
        <w:t xml:space="preserve">  excludedFields: string[];</w:t>
        <w:br/>
      </w:r>
      <w:r>
        <w:rPr>
          <w:rFonts w:ascii="Consolas" w:hAnsi="Consolas"/>
          <w:sz w:val="18"/>
        </w:rPr>
        <w:t xml:space="preserve">  defaultTone: TonePreference;</w:t>
        <w:br/>
      </w:r>
      <w:r>
        <w:rPr>
          <w:rFonts w:ascii="Consolas" w:hAnsi="Consolas"/>
          <w:sz w:val="18"/>
        </w:rPr>
        <w:t xml:space="preserve">  defaultLanguage: Language;</w:t>
        <w:br/>
      </w:r>
      <w:r>
        <w:rPr>
          <w:rFonts w:ascii="Consolas" w:hAnsi="Consolas"/>
          <w:sz w:val="18"/>
        </w:rPr>
        <w:t xml:space="preserve">  maxWords: number;</w:t>
        <w:br/>
      </w:r>
      <w:r>
        <w:rPr>
          <w:rFonts w:ascii="Consolas" w:hAnsi="Consolas"/>
          <w:sz w:val="18"/>
        </w:rPr>
        <w:t>}</w:t>
        <w:br/>
      </w:r>
    </w:p>
    <w:p>
      <w:pPr>
        <w:pStyle w:val="Heading1"/>
      </w:pPr>
      <w:r>
        <w:t>7. Key Design Decisions</w:t>
      </w:r>
    </w:p>
    <w:p>
      <w:pPr>
        <w:pStyle w:val="ListBullet"/>
      </w:pPr>
      <w:r>
        <w:rPr>
          <w:b/>
        </w:rPr>
        <w:t>Config over branching.</w:t>
      </w:r>
      <w:r>
        <w:t xml:space="preserve"> Personalization is a data lookup (</w:t>
      </w:r>
      <w:r>
        <w:rPr>
          <w:rFonts w:ascii="Consolas" w:hAnsi="Consolas"/>
          <w:color w:val="C0362C"/>
          <w:sz w:val="20"/>
        </w:rPr>
        <w:t>Intent -&gt; IntentRule</w:t>
      </w:r>
      <w:r>
        <w:t xml:space="preserve">), not </w:t>
      </w:r>
      <w:r>
        <w:rPr>
          <w:rFonts w:ascii="Consolas" w:hAnsi="Consolas"/>
          <w:color w:val="C0362C"/>
          <w:sz w:val="20"/>
        </w:rPr>
        <w:t>if</w:t>
      </w:r>
      <w:r>
        <w:t>/</w:t>
      </w:r>
      <w:r>
        <w:rPr>
          <w:rFonts w:ascii="Consolas" w:hAnsi="Consolas"/>
          <w:color w:val="C0362C"/>
          <w:sz w:val="20"/>
        </w:rPr>
        <w:t>switch</w:t>
      </w:r>
      <w:r>
        <w:t xml:space="preserve"> in the engine. A new intent is a config entry, not an engine change.</w:t>
      </w:r>
    </w:p>
    <w:p>
      <w:pPr>
        <w:pStyle w:val="ListBullet"/>
      </w:pPr>
      <w:r>
        <w:rPr>
          <w:b/>
        </w:rPr>
        <w:t>Concurrent fetch, not sequential.</w:t>
      </w:r>
      <w:r>
        <w:t xml:space="preserve"> All 4 upstream calls happen in parallel; total failure is the only hard failure, partial failure degrades confidence instead.</w:t>
      </w:r>
    </w:p>
    <w:p>
      <w:pPr>
        <w:pStyle w:val="ListBullet"/>
      </w:pPr>
      <w:r>
        <w:rPr>
          <w:b/>
        </w:rPr>
        <w:t>LLM boundary is a plain string.</w:t>
      </w:r>
      <w:r>
        <w:t xml:space="preserve"> </w:t>
      </w:r>
      <w:r>
        <w:rPr>
          <w:rFonts w:ascii="Consolas" w:hAnsi="Consolas"/>
          <w:color w:val="C0362C"/>
          <w:sz w:val="20"/>
        </w:rPr>
        <w:t>generate(prompt: string)</w:t>
      </w:r>
      <w:r>
        <w:t xml:space="preserve"> keeps the provider swappable and decoupled from personalization logic.</w:t>
      </w:r>
    </w:p>
    <w:p>
      <w:pPr>
        <w:pStyle w:val="ListBullet"/>
      </w:pPr>
      <w:r>
        <w:rPr>
          <w:b/>
        </w:rPr>
        <w:t>Debug route mirrors the main route minus the LLM call</w:t>
      </w:r>
      <w:r>
        <w:t>, so personalization logic is testable and inspectable independent of LLM output variability.</w:t>
      </w:r>
    </w:p>
    <w:p>
      <w:pPr>
        <w:pStyle w:val="ListBullet"/>
      </w:pPr>
      <w:r>
        <w:rPr>
          <w:b/>
        </w:rPr>
        <w:t>User's tone/language preference always overrides the intent's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