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2C50" w14:textId="77777777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Project Proposals</w:t>
      </w:r>
    </w:p>
    <w:p w14:paraId="4AC8A126" w14:textId="77777777" w:rsidR="00D40505" w:rsidRDefault="00D40505">
      <w:pPr>
        <w:jc w:val="center"/>
        <w:rPr>
          <w:sz w:val="36"/>
          <w:szCs w:val="36"/>
        </w:rPr>
      </w:pPr>
    </w:p>
    <w:p w14:paraId="0DDB0F77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27ED07D9" w14:textId="77777777" w:rsidR="00D40505" w:rsidRDefault="00D40505">
      <w:pPr>
        <w:ind w:right="864"/>
        <w:rPr>
          <w:lang w:val="de-DE"/>
        </w:rPr>
      </w:pPr>
    </w:p>
    <w:p w14:paraId="4B52CB79" w14:textId="7DF2B872" w:rsidR="00D40505" w:rsidRPr="003F5ABD" w:rsidRDefault="007711D3">
      <w:pPr>
        <w:ind w:right="864"/>
        <w:rPr>
          <w:lang w:val="en-US"/>
        </w:rPr>
      </w:pPr>
      <w:r w:rsidRPr="003F5ABD">
        <w:rPr>
          <w:lang w:val="en-US"/>
        </w:rPr>
        <w:t>We</w:t>
      </w:r>
      <w:r w:rsidR="003F5ABD">
        <w:rPr>
          <w:lang w:val="en-US"/>
        </w:rPr>
        <w:t xml:space="preserve"> are</w:t>
      </w:r>
      <w:r w:rsidRPr="003F5ABD">
        <w:rPr>
          <w:lang w:val="en-US"/>
        </w:rPr>
        <w:t xml:space="preserve"> not sure wh</w:t>
      </w:r>
      <w:r w:rsidR="003F5ABD">
        <w:rPr>
          <w:lang w:val="en-US"/>
        </w:rPr>
        <w:t>ich proposal is best suited as a final assignment</w:t>
      </w:r>
      <w:r w:rsidRPr="003F5ABD">
        <w:rPr>
          <w:lang w:val="en-US"/>
        </w:rPr>
        <w:t>, so we include all to have fallback options.</w:t>
      </w:r>
      <w:r w:rsidR="003F5ABD">
        <w:rPr>
          <w:lang w:val="en-US"/>
        </w:rPr>
        <w:t xml:space="preserve"> So far, our preferences in terms of a ranking are:</w:t>
      </w:r>
    </w:p>
    <w:p w14:paraId="0CFBEA40" w14:textId="52590E65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Top-KAST</w:t>
      </w:r>
    </w:p>
    <w:p w14:paraId="37563E6A" w14:textId="59A2FD80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Uncertainty Surrogates</w:t>
      </w:r>
    </w:p>
    <w:p w14:paraId="02A545F3" w14:textId="71306B92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Generic Active Learning</w:t>
      </w:r>
      <w:r>
        <w:br w:type="page"/>
      </w:r>
    </w:p>
    <w:p w14:paraId="19791BCD" w14:textId="4B0D7E77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>
        <w:rPr>
          <w:sz w:val="36"/>
          <w:szCs w:val="36"/>
        </w:rPr>
        <w:t>roject Proposal</w:t>
      </w:r>
      <w:r w:rsidR="003F5ABD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</w:rPr>
        <w:br/>
        <w:t>Top-KAST: Top-K Always Sparse Training</w:t>
      </w:r>
    </w:p>
    <w:p w14:paraId="562C3482" w14:textId="77777777" w:rsidR="00D40505" w:rsidRDefault="007711D3">
      <w:pPr>
        <w:pStyle w:val="Quote"/>
        <w:rPr>
          <w:lang w:val="en-US"/>
        </w:rPr>
      </w:pPr>
      <w:r>
        <w:t>Top-KAST</w:t>
      </w:r>
      <w:r>
        <w:rPr>
          <w:lang w:val="en-US"/>
        </w:rPr>
        <w:t xml:space="preserve"> is</w:t>
      </w:r>
      <w:r>
        <w:t xml:space="preserve"> a</w:t>
      </w:r>
      <w:r>
        <w:rPr>
          <w:lang w:val="en-US"/>
        </w:rPr>
        <w:t xml:space="preserve"> generic</w:t>
      </w:r>
      <w:r>
        <w:t xml:space="preserve"> method that preserves constant sparsity throughout training (in both the forward and backward-passes)</w:t>
      </w:r>
      <w:r>
        <w:rPr>
          <w:lang w:val="en-US"/>
        </w:rPr>
        <w:t xml:space="preserve">. </w:t>
      </w:r>
    </w:p>
    <w:p w14:paraId="78E73012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>Lisa Wimmer, Sven</w:t>
      </w:r>
      <w:r>
        <w:rPr>
          <w:i w:val="0"/>
          <w:iCs w:val="0"/>
          <w:color w:val="auto"/>
          <w:lang w:val="de-DE"/>
        </w:rPr>
        <w:t xml:space="preserve">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582C225E" w14:textId="77777777" w:rsidR="00D40505" w:rsidRDefault="007711D3">
      <w:pPr>
        <w:pStyle w:val="Heading2"/>
        <w:rPr>
          <w:lang w:val="en-US"/>
        </w:rPr>
      </w:pPr>
      <w:r>
        <w:rPr>
          <w:lang w:val="en-US"/>
        </w:rPr>
        <w:t>Paper in a nutshell (</w:t>
      </w:r>
      <w:hyperlink r:id="rId7">
        <w:r>
          <w:rPr>
            <w:rStyle w:val="Hyperlink"/>
            <w:lang w:val="en-US"/>
          </w:rPr>
          <w:t>https://arxiv.org/pdf/2106.0</w:t>
        </w:r>
        <w:r>
          <w:rPr>
            <w:rStyle w:val="Hyperlink"/>
            <w:lang w:val="en-US"/>
          </w:rPr>
          <w:t>3</w:t>
        </w:r>
        <w:r>
          <w:rPr>
            <w:rStyle w:val="Hyperlink"/>
            <w:lang w:val="en-US"/>
          </w:rPr>
          <w:t>5</w:t>
        </w:r>
        <w:r>
          <w:rPr>
            <w:rStyle w:val="Hyperlink"/>
            <w:lang w:val="en-US"/>
          </w:rPr>
          <w:t>1</w:t>
        </w:r>
        <w:r>
          <w:rPr>
            <w:rStyle w:val="Hyperlink"/>
            <w:lang w:val="en-US"/>
          </w:rPr>
          <w:t>7v1.pdf</w:t>
        </w:r>
      </w:hyperlink>
      <w:r>
        <w:rPr>
          <w:lang w:val="en-US"/>
        </w:rPr>
        <w:t>)</w:t>
      </w:r>
    </w:p>
    <w:p w14:paraId="302F457E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Motivation: larger sparse networks outperform smaller dense networks</w:t>
      </w:r>
      <w:r>
        <w:rPr>
          <w:rStyle w:val="FootnoteAnchor"/>
          <w:lang w:val="en-US"/>
        </w:rPr>
        <w:footnoteReference w:id="1"/>
      </w:r>
    </w:p>
    <w:p w14:paraId="2089C858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Idea: select a subset of parameters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Cambria Math" w:hAnsi="Cambria Math" w:cs="Cambria Math"/>
          <w:lang w:val="en-US"/>
        </w:rPr>
        <w:t xml:space="preserve">⊂ </w:t>
      </w:r>
      <w:r>
        <w:rPr>
          <w:rFonts w:ascii="Times New Roman" w:hAnsi="Times New Roman" w:cs="Times New Roman"/>
          <w:lang w:val="en-US"/>
        </w:rPr>
        <w:t>Θ</w:t>
      </w:r>
      <w:r>
        <w:rPr>
          <w:lang w:val="en-US"/>
        </w:rPr>
        <w:t xml:space="preserve"> t</w:t>
      </w:r>
      <w:r>
        <w:rPr>
          <w:lang w:val="en-US"/>
        </w:rPr>
        <w:t>hat correspond to the top-K parameters (by magnitude) for each training step. Apply gradients to a larger parameter subset</w:t>
      </w:r>
      <w:r>
        <w:rPr>
          <w:rFonts w:ascii="Times New Roman" w:hAnsi="Times New Roman" w:cs="Times New Roman"/>
          <w:lang w:val="en-US"/>
        </w:rPr>
        <w:t xml:space="preserve"> B </w:t>
      </w:r>
      <w:r>
        <w:rPr>
          <w:rFonts w:ascii="Cambria Math" w:hAnsi="Cambria Math" w:cs="Cambria Math"/>
          <w:lang w:val="en-US"/>
        </w:rPr>
        <w:t>⊃</w:t>
      </w:r>
      <w:r>
        <w:rPr>
          <w:rFonts w:ascii="Times New Roman" w:hAnsi="Times New Roman" w:cs="Times New Roman"/>
          <w:lang w:val="en-US"/>
        </w:rPr>
        <w:t xml:space="preserve"> A </w:t>
      </w:r>
      <w:r>
        <w:rPr>
          <w:lang w:val="en-US"/>
        </w:rPr>
        <w:t xml:space="preserve">(with </w:t>
      </w:r>
      <w:r>
        <w:rPr>
          <w:rFonts w:ascii="Times New Roman" w:hAnsi="Times New Roman" w:cs="Times New Roman"/>
          <w:lang w:val="en-US"/>
        </w:rPr>
        <w:t xml:space="preserve">B </w:t>
      </w:r>
      <w:r>
        <w:rPr>
          <w:rFonts w:ascii="Cambria Math" w:hAnsi="Cambria Math" w:cs="Cambria Math"/>
          <w:lang w:val="en-US"/>
        </w:rPr>
        <w:t>⊂</w:t>
      </w:r>
      <w:r>
        <w:rPr>
          <w:rFonts w:ascii="Times New Roman" w:hAnsi="Times New Roman" w:cs="Times New Roman"/>
          <w:lang w:val="en-US"/>
        </w:rPr>
        <w:t xml:space="preserve"> Θ</w:t>
      </w:r>
      <w:r>
        <w:rPr>
          <w:lang w:val="en-US"/>
        </w:rPr>
        <w:t>).</w:t>
      </w:r>
    </w:p>
    <w:p w14:paraId="60D79C14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Method never requires:</w:t>
      </w:r>
    </w:p>
    <w:p w14:paraId="4A8B8960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a forward pass with dense parameters</w:t>
      </w:r>
    </w:p>
    <w:p w14:paraId="6622071B" w14:textId="2A52B2BC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calculation of a dense gradient</w:t>
      </w:r>
    </w:p>
    <w:p w14:paraId="419F9F94" w14:textId="4A1BAC6E" w:rsidR="009A3F3C" w:rsidRPr="009A3F3C" w:rsidRDefault="009A3F3C" w:rsidP="009A3F3C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proofErr w:type="gramStart"/>
      <w:r w:rsidRPr="009A3F3C">
        <w:rPr>
          <w:lang w:val="en-US"/>
        </w:rPr>
        <w:t>3 minute</w:t>
      </w:r>
      <w:proofErr w:type="gramEnd"/>
      <w:r w:rsidRPr="009A3F3C">
        <w:rPr>
          <w:lang w:val="en-US"/>
        </w:rPr>
        <w:t xml:space="preserve"> summary </w:t>
      </w:r>
      <w:r>
        <w:rPr>
          <w:lang w:val="en-US"/>
        </w:rPr>
        <w:t xml:space="preserve">in a video: </w:t>
      </w:r>
      <w:hyperlink r:id="rId8" w:history="1">
        <w:r w:rsidRPr="009A3F3C">
          <w:rPr>
            <w:rStyle w:val="Hyperlink"/>
            <w:lang w:val="en-US"/>
          </w:rPr>
          <w:t>https://crossminds.</w:t>
        </w:r>
        <w:r w:rsidRPr="009A3F3C">
          <w:rPr>
            <w:rStyle w:val="Hyperlink"/>
            <w:lang w:val="en-US"/>
          </w:rPr>
          <w:t>a</w:t>
        </w:r>
        <w:r w:rsidRPr="009A3F3C">
          <w:rPr>
            <w:rStyle w:val="Hyperlink"/>
            <w:lang w:val="en-US"/>
          </w:rPr>
          <w:t>i/video/top-kast-top-k-always-sparse-training-606fef9cf43a7f2f827c1681/</w:t>
        </w:r>
      </w:hyperlink>
    </w:p>
    <w:p w14:paraId="427791D7" w14:textId="77777777" w:rsidR="00D40505" w:rsidRDefault="007711D3">
      <w:pPr>
        <w:pStyle w:val="Heading2"/>
        <w:rPr>
          <w:lang w:val="en-US"/>
        </w:rPr>
      </w:pPr>
      <w:r>
        <w:rPr>
          <w:b/>
          <w:bCs/>
          <w:lang w:val="en-US"/>
        </w:rPr>
        <w:t xml:space="preserve">Define </w:t>
      </w:r>
      <w:r>
        <w:rPr>
          <w:lang w:val="en-US"/>
        </w:rPr>
        <w:t xml:space="preserve">the different </w:t>
      </w:r>
      <w:r>
        <w:rPr>
          <w:b/>
          <w:bCs/>
          <w:lang w:val="en-US"/>
        </w:rPr>
        <w:t>building blocks</w:t>
      </w:r>
      <w:r>
        <w:rPr>
          <w:lang w:val="en-US"/>
        </w:rPr>
        <w:t xml:space="preserve"> that need to be implemented</w:t>
      </w:r>
    </w:p>
    <w:p w14:paraId="0022C8B0" w14:textId="5CD56C50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Macro procedure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A)</w:t>
      </w:r>
      <w:r>
        <w:rPr>
          <w:lang w:val="en-US"/>
        </w:rPr>
        <w:t xml:space="preserve">: </w:t>
      </w:r>
    </w:p>
    <w:p w14:paraId="5179CAC6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exploratory stage with changing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lang w:val="en-US"/>
        </w:rPr>
        <w:t>sets</w:t>
      </w:r>
    </w:p>
    <w:p w14:paraId="4864E8AB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refinement stage with fixed </w:t>
      </w:r>
      <w:r>
        <w:rPr>
          <w:rFonts w:ascii="Times New Roman" w:hAnsi="Times New Roman" w:cs="Times New Roman"/>
          <w:lang w:val="en-US"/>
        </w:rPr>
        <w:t>A</w:t>
      </w:r>
    </w:p>
    <w:p w14:paraId="623ECF12" w14:textId="42BE3E3D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Forward Pass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 xml:space="preserve">(Person </w:t>
      </w:r>
      <w:r w:rsidR="009A3F3C">
        <w:rPr>
          <w:i/>
          <w:iCs/>
          <w:lang w:val="en-US"/>
        </w:rPr>
        <w:t>B</w:t>
      </w:r>
      <w:r w:rsidR="009A3F3C">
        <w:rPr>
          <w:i/>
          <w:iCs/>
          <w:lang w:val="en-US"/>
        </w:rPr>
        <w:t>)</w:t>
      </w:r>
      <w:r>
        <w:rPr>
          <w:lang w:val="en-US"/>
        </w:rPr>
        <w:t xml:space="preserve">: </w:t>
      </w:r>
    </w:p>
    <w:p w14:paraId="1E9AD569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Determine set of active weights </w:t>
      </w:r>
      <w:r>
        <w:rPr>
          <w:rFonts w:ascii="Times New Roman" w:hAnsi="Times New Roman" w:cs="Times New Roman"/>
          <w:lang w:val="en-US"/>
        </w:rPr>
        <w:t>A</w:t>
      </w:r>
    </w:p>
    <w:p w14:paraId="34F9D7E4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Top K selection operation which is applied per layer</w:t>
      </w:r>
    </w:p>
    <w:p w14:paraId="6FDC08E3" w14:textId="77777777" w:rsidR="00D40505" w:rsidRDefault="007711D3">
      <w:pPr>
        <w:pStyle w:val="ListParagraph"/>
        <w:numPr>
          <w:ilvl w:val="2"/>
          <w:numId w:val="1"/>
        </w:numPr>
      </w:pPr>
      <w:r>
        <w:t>compute the Top-K entries in parallel on CPU</w:t>
      </w:r>
    </w:p>
    <w:p w14:paraId="674DDC1B" w14:textId="77777777" w:rsidR="00D40505" w:rsidRDefault="007711D3">
      <w:pPr>
        <w:pStyle w:val="ListParagraph"/>
        <w:numPr>
          <w:ilvl w:val="2"/>
          <w:numId w:val="1"/>
        </w:numPr>
      </w:pPr>
      <w:r>
        <w:rPr>
          <w:lang w:val="en-US"/>
        </w:rPr>
        <w:t>apply the mask every 100 steps</w:t>
      </w:r>
    </w:p>
    <w:p w14:paraId="3101EA86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Constructing alpha parameter / selection process periodically</w:t>
      </w:r>
    </w:p>
    <w:p w14:paraId="318EF40B" w14:textId="7611437D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Backward Pass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 xml:space="preserve">(Person </w:t>
      </w:r>
      <w:r w:rsidR="009A3F3C">
        <w:rPr>
          <w:i/>
          <w:iCs/>
          <w:lang w:val="en-US"/>
        </w:rPr>
        <w:t>C</w:t>
      </w:r>
      <w:r w:rsidR="009A3F3C">
        <w:rPr>
          <w:i/>
          <w:iCs/>
          <w:lang w:val="en-US"/>
        </w:rPr>
        <w:t>)</w:t>
      </w:r>
    </w:p>
    <w:p w14:paraId="543509E9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Compute gradient vector to update weights in superset </w:t>
      </w:r>
      <w:r>
        <w:rPr>
          <w:rFonts w:ascii="Times New Roman" w:hAnsi="Times New Roman" w:cs="Times New Roman"/>
          <w:lang w:val="en-US"/>
        </w:rPr>
        <w:t>B </w:t>
      </w:r>
      <w:r>
        <w:rPr>
          <w:rFonts w:ascii="Cambria Math" w:hAnsi="Cambria Math" w:cs="Cambria Math"/>
          <w:lang w:val="en-US"/>
        </w:rPr>
        <w:t>⊃</w:t>
      </w:r>
      <w:r>
        <w:rPr>
          <w:rFonts w:ascii="Times New Roman" w:hAnsi="Times New Roman" w:cs="Times New Roman"/>
          <w:lang w:val="en-US"/>
        </w:rPr>
        <w:t xml:space="preserve"> A</w:t>
      </w:r>
    </w:p>
    <w:p w14:paraId="11CA072A" w14:textId="09963658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>
        <w:t>uxiliary</w:t>
      </w:r>
      <w:proofErr w:type="spellEnd"/>
      <w:r>
        <w:t xml:space="preserve"> exploration </w:t>
      </w:r>
      <w:r>
        <w:rPr>
          <w:lang w:val="en-US"/>
        </w:rPr>
        <w:t>regularization loss (t</w:t>
      </w:r>
      <w:r>
        <w:rPr>
          <w:lang w:val="en-US"/>
        </w:rPr>
        <w:t xml:space="preserve">o encourage the masking to stay adaptable rather than fixating on small </w:t>
      </w:r>
      <w:r w:rsidR="00A024AD">
        <w:rPr>
          <w:lang w:val="en-US"/>
        </w:rPr>
        <w:t>suboptimal sparse</w:t>
      </w:r>
      <w:r>
        <w:rPr>
          <w:lang w:val="en-US"/>
        </w:rPr>
        <w:t xml:space="preserve"> subsets)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A)</w:t>
      </w:r>
    </w:p>
    <w:p w14:paraId="0E818FBB" w14:textId="708808B1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Initialization:</w:t>
      </w:r>
      <w: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lang w:val="en-US"/>
        </w:rPr>
        <w:t xml:space="preserve"> as</w:t>
      </w:r>
      <w:r>
        <w:t xml:space="preserve"> a random subset of weight-indices from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θ</w:t>
      </w:r>
      <w:r w:rsidR="009A3F3C">
        <w:rPr>
          <w:rFonts w:ascii="Times New Roman" w:hAnsi="Times New Roman" w:cs="Times New Roman"/>
          <w:lang w:val="en-US"/>
        </w:rPr>
        <w:t xml:space="preserve"> </w:t>
      </w:r>
      <w:r w:rsidR="009A3F3C">
        <w:rPr>
          <w:i/>
          <w:iCs/>
          <w:lang w:val="en-US"/>
        </w:rPr>
        <w:t xml:space="preserve">(Person </w:t>
      </w:r>
      <w:r w:rsidR="009A3F3C">
        <w:rPr>
          <w:i/>
          <w:iCs/>
          <w:lang w:val="en-US"/>
        </w:rPr>
        <w:t>B</w:t>
      </w:r>
      <w:r w:rsidR="009A3F3C">
        <w:rPr>
          <w:i/>
          <w:iCs/>
          <w:lang w:val="en-US"/>
        </w:rPr>
        <w:t>)</w:t>
      </w:r>
    </w:p>
    <w:p w14:paraId="1B73B8A0" w14:textId="77777777" w:rsidR="00D40505" w:rsidRDefault="007711D3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>
        <w:rPr>
          <w:b/>
          <w:bCs/>
        </w:rPr>
        <w:t>requirements</w:t>
      </w:r>
      <w:r>
        <w:t xml:space="preserve"> the final </w:t>
      </w:r>
      <w:r>
        <w:rPr>
          <w:b/>
          <w:bCs/>
        </w:rPr>
        <w:t>code</w:t>
      </w:r>
      <w:r>
        <w:t xml:space="preserve"> must fulfill</w:t>
      </w:r>
    </w:p>
    <w:p w14:paraId="417E94BD" w14:textId="2FBC40B4" w:rsidR="00D40505" w:rsidRPr="00325F2B" w:rsidRDefault="002A5A0C">
      <w:pPr>
        <w:pStyle w:val="ListParagraph"/>
        <w:numPr>
          <w:ilvl w:val="0"/>
          <w:numId w:val="1"/>
        </w:numPr>
        <w:rPr>
          <w:highlight w:val="yellow"/>
        </w:rPr>
      </w:pPr>
      <w:r w:rsidRPr="00325F2B">
        <w:rPr>
          <w:highlight w:val="yellow"/>
          <w:lang w:val="en-US"/>
        </w:rPr>
        <w:t>Must</w:t>
      </w:r>
      <w:r w:rsidR="007711D3" w:rsidRPr="00325F2B">
        <w:rPr>
          <w:highlight w:val="yellow"/>
          <w:lang w:val="en-US"/>
        </w:rPr>
        <w:t xml:space="preserve"> work </w:t>
      </w:r>
      <w:r w:rsidRPr="00325F2B">
        <w:rPr>
          <w:highlight w:val="yellow"/>
          <w:lang w:val="en-US"/>
        </w:rPr>
        <w:t xml:space="preserve">like any optimizer from </w:t>
      </w:r>
      <w:proofErr w:type="spellStart"/>
      <w:proofErr w:type="gramStart"/>
      <w:r w:rsidRPr="00325F2B">
        <w:rPr>
          <w:highlight w:val="yellow"/>
          <w:lang w:val="en-US"/>
        </w:rPr>
        <w:t>torch.optim</w:t>
      </w:r>
      <w:proofErr w:type="spellEnd"/>
      <w:proofErr w:type="gramEnd"/>
      <w:r w:rsidRPr="00325F2B">
        <w:rPr>
          <w:highlight w:val="yellow"/>
          <w:lang w:val="en-US"/>
        </w:rPr>
        <w:t>.</w:t>
      </w:r>
    </w:p>
    <w:p w14:paraId="662B7091" w14:textId="77B80762" w:rsidR="00D40505" w:rsidRPr="00A024AD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a </w:t>
      </w:r>
      <w:r w:rsidRPr="00A024AD">
        <w:rPr>
          <w:u w:val="single"/>
          <w:lang w:val="en-US"/>
        </w:rPr>
        <w:t>truly sparse</w:t>
      </w:r>
      <w:r>
        <w:rPr>
          <w:lang w:val="en-US"/>
        </w:rPr>
        <w:t xml:space="preserve"> training procedure.</w:t>
      </w:r>
    </w:p>
    <w:p w14:paraId="6A003E40" w14:textId="38B06782" w:rsidR="00A024AD" w:rsidRDefault="00A024AD">
      <w:pPr>
        <w:pStyle w:val="ListParagraph"/>
        <w:numPr>
          <w:ilvl w:val="0"/>
          <w:numId w:val="1"/>
        </w:numPr>
      </w:pPr>
      <w:r>
        <w:rPr>
          <w:lang w:val="en-US"/>
        </w:rPr>
        <w:t>Training method is generic and should be applicable to at least the benchmark architectures named in the following chapter</w:t>
      </w:r>
    </w:p>
    <w:p w14:paraId="2B8A47F7" w14:textId="77777777" w:rsidR="00D40505" w:rsidRDefault="007711D3">
      <w:pPr>
        <w:pStyle w:val="Heading2"/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will</w:t>
      </w:r>
      <w:r>
        <w:t xml:space="preserve"> the </w:t>
      </w:r>
      <w:r>
        <w:rPr>
          <w:b/>
          <w:bCs/>
        </w:rPr>
        <w:t>framework</w:t>
      </w:r>
      <w:r>
        <w:t xml:space="preserve"> be</w:t>
      </w:r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tested</w:t>
      </w:r>
      <w:proofErr w:type="gramEnd"/>
    </w:p>
    <w:p w14:paraId="6A4C964D" w14:textId="2C472BC9" w:rsidR="002A5A0C" w:rsidRPr="002A5A0C" w:rsidRDefault="002A5A0C" w:rsidP="002A5A0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A5A0C">
        <w:rPr>
          <w:highlight w:val="yellow"/>
          <w:lang w:val="en-US"/>
        </w:rPr>
        <w:t>It is yet unclear what unit / integration tests to include.</w:t>
      </w:r>
    </w:p>
    <w:p w14:paraId="72F787AC" w14:textId="172F0914" w:rsidR="00D40505" w:rsidRPr="002A5A0C" w:rsidRDefault="002A5A0C" w:rsidP="002A5A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7711D3" w:rsidRPr="002A5A0C">
        <w:rPr>
          <w:lang w:val="en-US"/>
        </w:rPr>
        <w:t>y reproducing the paper results:</w:t>
      </w:r>
    </w:p>
    <w:p w14:paraId="1D1CD37D" w14:textId="4261371B" w:rsidR="00D40505" w:rsidRPr="00A024AD" w:rsidRDefault="007711D3" w:rsidP="002A5A0C">
      <w:pPr>
        <w:pStyle w:val="ListParagraph"/>
        <w:numPr>
          <w:ilvl w:val="1"/>
          <w:numId w:val="1"/>
        </w:numPr>
      </w:pPr>
      <w:r>
        <w:rPr>
          <w:lang w:val="en-US"/>
        </w:rPr>
        <w:t>A</w:t>
      </w:r>
      <w:r>
        <w:rPr>
          <w:lang w:val="en-US"/>
        </w:rPr>
        <w:t xml:space="preserve">pply sparse ResNet50 on </w:t>
      </w:r>
      <w:r>
        <w:t>ImageNet</w:t>
      </w:r>
      <w:r>
        <w:rPr>
          <w:lang w:val="en-US"/>
        </w:rPr>
        <w:t xml:space="preserve"> with the same specifications as described in the paper.</w:t>
      </w:r>
    </w:p>
    <w:p w14:paraId="268BEF56" w14:textId="2203D373" w:rsidR="00A024AD" w:rsidRPr="00A024AD" w:rsidRDefault="00A024AD" w:rsidP="002A5A0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If need </w:t>
      </w:r>
      <w:proofErr w:type="gramStart"/>
      <w:r>
        <w:rPr>
          <w:lang w:val="en-US"/>
        </w:rPr>
        <w:t>be:</w:t>
      </w:r>
      <w:proofErr w:type="gramEnd"/>
      <w:r>
        <w:rPr>
          <w:lang w:val="en-US"/>
        </w:rPr>
        <w:t xml:space="preserve"> reproduce paper results for a transformer architecture.</w:t>
      </w:r>
    </w:p>
    <w:p w14:paraId="75EA1B94" w14:textId="419AC5CF" w:rsidR="00D40505" w:rsidRPr="002A5A0C" w:rsidRDefault="00A024AD" w:rsidP="002A5A0C">
      <w:pPr>
        <w:pStyle w:val="ListParagraph"/>
        <w:numPr>
          <w:ilvl w:val="1"/>
          <w:numId w:val="1"/>
        </w:numPr>
        <w:rPr>
          <w:lang w:val="en-US"/>
        </w:rPr>
      </w:pPr>
      <w:r w:rsidRPr="002A5A0C">
        <w:rPr>
          <w:lang w:val="en-US"/>
        </w:rPr>
        <w:t xml:space="preserve">If need be: </w:t>
      </w:r>
      <w:r w:rsidRPr="002A5A0C">
        <w:rPr>
          <w:lang w:val="en-US"/>
        </w:rPr>
        <w:t>Something of our own.</w:t>
      </w:r>
      <w:r w:rsidR="002A5A0C">
        <w:rPr>
          <w:lang w:val="en-US"/>
        </w:rPr>
        <w:br/>
      </w:r>
      <w:r w:rsidRPr="002A5A0C">
        <w:rPr>
          <w:lang w:val="en-US"/>
        </w:rPr>
        <w:t>Trying out more architectures is</w:t>
      </w:r>
      <w:r w:rsidR="007711D3" w:rsidRPr="002A5A0C">
        <w:rPr>
          <w:lang w:val="en-US"/>
        </w:rPr>
        <w:t xml:space="preserve"> possible, but </w:t>
      </w:r>
      <w:r w:rsidRPr="002A5A0C">
        <w:rPr>
          <w:lang w:val="en-US"/>
        </w:rPr>
        <w:t>one or two</w:t>
      </w:r>
      <w:r w:rsidR="007711D3" w:rsidRPr="002A5A0C">
        <w:rPr>
          <w:lang w:val="en-US"/>
        </w:rPr>
        <w:t xml:space="preserve"> should suffice.</w:t>
      </w:r>
    </w:p>
    <w:p w14:paraId="3130ED4F" w14:textId="1844A37F" w:rsidR="00D40505" w:rsidRDefault="007711D3">
      <w:pPr>
        <w:pStyle w:val="Heading2"/>
      </w:pPr>
      <w:r>
        <w:rPr>
          <w:lang w:val="en-US"/>
        </w:rPr>
        <w:lastRenderedPageBreak/>
        <w:t>W</w:t>
      </w:r>
      <w:r>
        <w:rPr>
          <w:lang w:val="en-US"/>
        </w:rPr>
        <w:t xml:space="preserve">hat do we start with? </w:t>
      </w:r>
      <w:r w:rsidR="00A024AD">
        <w:rPr>
          <w:lang w:val="en-US"/>
        </w:rPr>
        <w:t>What</w:t>
      </w:r>
      <w:r>
        <w:rPr>
          <w:lang w:val="en-US"/>
        </w:rPr>
        <w:t xml:space="preserve"> code </w:t>
      </w:r>
      <w:r>
        <w:rPr>
          <w:lang w:val="en-US"/>
        </w:rPr>
        <w:t>already exist?</w:t>
      </w:r>
    </w:p>
    <w:p w14:paraId="3D0CC2F2" w14:textId="77777777" w:rsidR="00D40505" w:rsidRDefault="007711D3">
      <w:pPr>
        <w:pStyle w:val="ListParagraph"/>
        <w:numPr>
          <w:ilvl w:val="0"/>
          <w:numId w:val="1"/>
        </w:numPr>
      </w:pPr>
      <w:hyperlink r:id="rId9">
        <w:r>
          <w:rPr>
            <w:rStyle w:val="Hyperlink"/>
          </w:rPr>
          <w:t>https://github.com/google-research/rigl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); similar method which the </w:t>
      </w:r>
      <w:proofErr w:type="gramStart"/>
      <w:r>
        <w:rPr>
          <w:lang w:val="en-US"/>
        </w:rPr>
        <w:t>authors</w:t>
      </w:r>
      <w:proofErr w:type="gramEnd"/>
      <w:r>
        <w:rPr>
          <w:lang w:val="en-US"/>
        </w:rPr>
        <w:t xml:space="preserve"> mention</w:t>
      </w:r>
    </w:p>
    <w:p w14:paraId="2D9F9030" w14:textId="44EF1F0C" w:rsidR="00D40505" w:rsidRDefault="003F5ABD">
      <w:pPr>
        <w:pStyle w:val="ListParagraph"/>
        <w:numPr>
          <w:ilvl w:val="0"/>
          <w:numId w:val="1"/>
        </w:numPr>
      </w:pPr>
      <w:hyperlink r:id="rId10" w:history="1">
        <w:r w:rsidRPr="009759D6">
          <w:rPr>
            <w:rStyle w:val="Hyperlink"/>
          </w:rPr>
          <w:t>https://github.com/varun19299/rigl-reproducibility</w:t>
        </w:r>
      </w:hyperlink>
      <w:r w:rsidRPr="003F5ABD">
        <w:t xml:space="preserve">; </w:t>
      </w:r>
      <w:r>
        <w:rPr>
          <w:lang w:val="en-US"/>
        </w:rPr>
        <w:t xml:space="preserve">reproduces </w:t>
      </w:r>
      <w:proofErr w:type="spellStart"/>
      <w:r w:rsidR="009A3F3C">
        <w:rPr>
          <w:lang w:val="en-US"/>
        </w:rPr>
        <w:t>rigl</w:t>
      </w:r>
      <w:proofErr w:type="spellEnd"/>
      <w:r w:rsidR="009A3F3C">
        <w:rPr>
          <w:lang w:val="en-US"/>
        </w:rPr>
        <w:t xml:space="preserve"> (=rigging the lottery) and includes (at least) many helper functions / wrappers which we could exploit.</w:t>
      </w:r>
    </w:p>
    <w:p w14:paraId="5D6B45D8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Pseudocode from appendix</w:t>
      </w:r>
    </w:p>
    <w:p w14:paraId="77636973" w14:textId="77777777" w:rsidR="00D40505" w:rsidRDefault="007711D3">
      <w:pPr>
        <w:pStyle w:val="Heading2"/>
      </w:pPr>
      <w:r>
        <w:rPr>
          <w:lang w:val="en-US"/>
        </w:rPr>
        <w:t xml:space="preserve">Particularly </w:t>
      </w:r>
      <w:r>
        <w:rPr>
          <w:b/>
          <w:bCs/>
          <w:lang w:val="en-US"/>
        </w:rPr>
        <w:t>challenging</w:t>
      </w:r>
      <w:r>
        <w:rPr>
          <w:lang w:val="en-US"/>
        </w:rPr>
        <w:t xml:space="preserve"> parts:</w:t>
      </w:r>
    </w:p>
    <w:p w14:paraId="3BD155E4" w14:textId="1A6C0060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Rewriting</w:t>
      </w:r>
      <w:r w:rsidR="00A024AD">
        <w:rPr>
          <w:lang w:val="en-US"/>
        </w:rPr>
        <w:t xml:space="preserve"> the training procedure could become quite</w:t>
      </w:r>
      <w:r>
        <w:rPr>
          <w:lang w:val="en-US"/>
        </w:rPr>
        <w:t xml:space="preserve"> low-level</w:t>
      </w:r>
      <w:r w:rsidR="00D37246">
        <w:rPr>
          <w:lang w:val="en-US"/>
        </w:rPr>
        <w:t xml:space="preserve"> </w:t>
      </w:r>
      <w:r w:rsidR="002A5A0C">
        <w:rPr>
          <w:lang w:val="en-US"/>
        </w:rPr>
        <w:t xml:space="preserve">=&gt; deep </w:t>
      </w:r>
      <w:r w:rsidR="00D37246">
        <w:rPr>
          <w:lang w:val="en-US"/>
        </w:rPr>
        <w:t xml:space="preserve">dive into </w:t>
      </w:r>
      <w:proofErr w:type="gramStart"/>
      <w:r w:rsidR="00D37246">
        <w:rPr>
          <w:lang w:val="en-US"/>
        </w:rPr>
        <w:t>the .optimize</w:t>
      </w:r>
      <w:proofErr w:type="gramEnd"/>
      <w:r w:rsidR="00D37246">
        <w:rPr>
          <w:lang w:val="en-US"/>
        </w:rPr>
        <w:t xml:space="preserve">() </w:t>
      </w:r>
      <w:r w:rsidR="00325F2B">
        <w:rPr>
          <w:lang w:val="en-US"/>
        </w:rPr>
        <w:t>and</w:t>
      </w:r>
      <w:r w:rsidR="00D37246">
        <w:rPr>
          <w:lang w:val="en-US"/>
        </w:rPr>
        <w:t xml:space="preserve"> .train() </w:t>
      </w:r>
      <w:r w:rsidR="00325F2B">
        <w:rPr>
          <w:lang w:val="en-US"/>
        </w:rPr>
        <w:t xml:space="preserve">methods </w:t>
      </w:r>
      <w:r w:rsidR="00D37246">
        <w:rPr>
          <w:lang w:val="en-US"/>
        </w:rPr>
        <w:t xml:space="preserve">from </w:t>
      </w:r>
      <w:proofErr w:type="spellStart"/>
      <w:r w:rsidR="00D37246">
        <w:rPr>
          <w:lang w:val="en-US"/>
        </w:rPr>
        <w:t>Pytorch</w:t>
      </w:r>
      <w:proofErr w:type="spellEnd"/>
      <w:r w:rsidR="00D37246">
        <w:rPr>
          <w:lang w:val="en-US"/>
        </w:rPr>
        <w:t xml:space="preserve"> </w:t>
      </w:r>
    </w:p>
    <w:p w14:paraId="2047956F" w14:textId="77777777" w:rsidR="00A024AD" w:rsidRPr="00A024AD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Writing generic forward-backward passes that can be applied everywhere is challenging. </w:t>
      </w:r>
    </w:p>
    <w:p w14:paraId="6365A900" w14:textId="01B1B98E" w:rsidR="00D40505" w:rsidRDefault="007711D3" w:rsidP="002A5A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Compatibility with generic </w:t>
      </w:r>
      <w:proofErr w:type="spellStart"/>
      <w:r w:rsidR="00A024AD">
        <w:rPr>
          <w:lang w:val="en-US"/>
        </w:rPr>
        <w:t>Pytorch</w:t>
      </w:r>
      <w:proofErr w:type="spellEnd"/>
      <w:r w:rsidR="00A024AD">
        <w:rPr>
          <w:lang w:val="en-US"/>
        </w:rPr>
        <w:t xml:space="preserve"> </w:t>
      </w:r>
      <w:r>
        <w:rPr>
          <w:lang w:val="en-US"/>
        </w:rPr>
        <w:t>modules is not trivial.</w:t>
      </w:r>
    </w:p>
    <w:p w14:paraId="4E114462" w14:textId="77777777" w:rsidR="00D40505" w:rsidRDefault="007711D3">
      <w:pPr>
        <w:pStyle w:val="Heading2"/>
      </w:pPr>
      <w:r>
        <w:rPr>
          <w:lang w:val="en-US"/>
        </w:rPr>
        <w:t>M</w:t>
      </w:r>
      <w:r>
        <w:rPr>
          <w:lang w:val="en-US"/>
        </w:rPr>
        <w:t>ain contribution</w:t>
      </w:r>
    </w:p>
    <w:p w14:paraId="07794636" w14:textId="26F7040B" w:rsidR="00D40505" w:rsidRDefault="009A3F3C">
      <w:pPr>
        <w:pStyle w:val="ListParagraph"/>
        <w:numPr>
          <w:ilvl w:val="0"/>
          <w:numId w:val="1"/>
        </w:numPr>
      </w:pPr>
      <w:r>
        <w:rPr>
          <w:lang w:val="en-US"/>
        </w:rPr>
        <w:t>Implementation of a true sparse-to-sparse training</w:t>
      </w:r>
    </w:p>
    <w:p w14:paraId="52873A97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EIGENLEISTUNG</w:t>
      </w:r>
    </w:p>
    <w:p w14:paraId="28DF9CCE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We reproduced the results from the paper</w:t>
      </w:r>
    </w:p>
    <w:p w14:paraId="258F5E88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Could be added to the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library as a new layer module or option</w:t>
      </w:r>
    </w:p>
    <w:p w14:paraId="082A5D21" w14:textId="6FB25C30" w:rsidR="00D40505" w:rsidRDefault="009A3F3C">
      <w:pPr>
        <w:pStyle w:val="Heading2"/>
        <w:rPr>
          <w:lang w:val="en-US"/>
        </w:rPr>
      </w:pPr>
      <w:r>
        <w:rPr>
          <w:lang w:val="en-US"/>
        </w:rPr>
        <w:t>Further r</w:t>
      </w:r>
      <w:r w:rsidR="007711D3">
        <w:rPr>
          <w:lang w:val="en-US"/>
        </w:rPr>
        <w:t xml:space="preserve">elated </w:t>
      </w:r>
      <w:r>
        <w:rPr>
          <w:lang w:val="en-US"/>
        </w:rPr>
        <w:t>work</w:t>
      </w:r>
    </w:p>
    <w:p w14:paraId="5C4366AC" w14:textId="77777777" w:rsidR="00D40505" w:rsidRDefault="007711D3">
      <w:pPr>
        <w:rPr>
          <w:lang w:val="en-US"/>
        </w:rPr>
      </w:pPr>
      <w:hyperlink r:id="rId11">
        <w:r>
          <w:rPr>
            <w:rStyle w:val="Hyperlink"/>
            <w:lang w:val="en-US"/>
          </w:rPr>
          <w:t>https://cs.stanford.ed</w:t>
        </w:r>
        <w:r>
          <w:rPr>
            <w:rStyle w:val="Hyperlink"/>
            <w:lang w:val="en-US"/>
          </w:rPr>
          <w:t>u/~matei/papers/2020/sc_sparse_gpu.pdf</w:t>
        </w:r>
      </w:hyperlink>
    </w:p>
    <w:p w14:paraId="20C6AA5B" w14:textId="77777777" w:rsidR="00D40505" w:rsidRDefault="007711D3">
      <w:pPr>
        <w:rPr>
          <w:rStyle w:val="Hyperlink"/>
          <w:lang w:val="en-US"/>
        </w:rPr>
      </w:pPr>
      <w:r>
        <w:rPr>
          <w:rStyle w:val="Hyperlink"/>
          <w:lang w:val="en-US"/>
        </w:rPr>
        <w:t>https://www.nature.com/articles/s41467-018-04316-3</w:t>
      </w:r>
    </w:p>
    <w:p w14:paraId="00821EAF" w14:textId="77777777" w:rsidR="00D40505" w:rsidRDefault="00D40505">
      <w:pPr>
        <w:rPr>
          <w:lang w:val="en-US"/>
        </w:rPr>
      </w:pPr>
    </w:p>
    <w:p w14:paraId="1ADFC6D7" w14:textId="77777777" w:rsidR="00D40505" w:rsidRDefault="007711D3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15DBE07B" w14:textId="77777777" w:rsidR="00D40505" w:rsidRDefault="007711D3">
      <w:pPr>
        <w:rPr>
          <w:lang w:val="en-US"/>
        </w:rPr>
      </w:pPr>
      <w:r>
        <w:rPr>
          <w:lang w:val="en-US"/>
        </w:rPr>
        <w:t>Pseudocode:</w:t>
      </w:r>
    </w:p>
    <w:p w14:paraId="2F3F7A68" w14:textId="77777777" w:rsidR="00D40505" w:rsidRDefault="007711D3">
      <w:pPr>
        <w:rPr>
          <w:lang w:val="en-US"/>
        </w:rPr>
      </w:pPr>
      <w:r>
        <w:t xml:space="preserve">Algorithm 1 </w:t>
      </w:r>
      <w:proofErr w:type="spellStart"/>
      <w:r>
        <w:t>TopKAST</w:t>
      </w:r>
      <w:proofErr w:type="spellEnd"/>
      <w:r>
        <w:rPr>
          <w:lang w:val="en-US"/>
        </w:rPr>
        <w:t xml:space="preserve"> ####################</w:t>
      </w:r>
    </w:p>
    <w:p w14:paraId="3147ADF4" w14:textId="77777777" w:rsidR="00D40505" w:rsidRDefault="007711D3">
      <w:pPr>
        <w:spacing w:after="0"/>
      </w:pPr>
      <w:r>
        <w:t xml:space="preserve"> // First perform a Top-K </w:t>
      </w:r>
    </w:p>
    <w:p w14:paraId="25E93462" w14:textId="77777777" w:rsidR="00D40505" w:rsidRDefault="007711D3">
      <w:pPr>
        <w:spacing w:after="0"/>
      </w:pPr>
      <w:proofErr w:type="spellStart"/>
      <w:r>
        <w:t>dense_params</w:t>
      </w:r>
      <w:proofErr w:type="spellEnd"/>
      <w:r>
        <w:t xml:space="preserve"> = </w:t>
      </w:r>
      <w:proofErr w:type="gramStart"/>
      <w:r>
        <w:t>initialise(</w:t>
      </w:r>
      <w:proofErr w:type="gramEnd"/>
      <w:r>
        <w:t xml:space="preserve">) </w:t>
      </w:r>
    </w:p>
    <w:p w14:paraId="7E8B6169" w14:textId="77777777" w:rsidR="00D40505" w:rsidRDefault="007711D3">
      <w:pPr>
        <w:spacing w:after="0"/>
      </w:pPr>
      <w:proofErr w:type="spellStart"/>
      <w:r>
        <w:t>fwd_params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X%) </w:t>
      </w:r>
    </w:p>
    <w:p w14:paraId="4424FE7B" w14:textId="77777777" w:rsidR="00D40505" w:rsidRDefault="007711D3">
      <w:pPr>
        <w:spacing w:after="0"/>
      </w:pPr>
      <w:proofErr w:type="spellStart"/>
      <w:r>
        <w:t>bwd_params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Y%) </w:t>
      </w:r>
    </w:p>
    <w:p w14:paraId="5A43842E" w14:textId="77777777" w:rsidR="00D40505" w:rsidRDefault="007711D3">
      <w:pPr>
        <w:spacing w:after="0"/>
      </w:pPr>
      <w:proofErr w:type="spellStart"/>
      <w:r>
        <w:t>just_bwd_set</w:t>
      </w:r>
      <w:proofErr w:type="spellEnd"/>
      <w:r>
        <w:t xml:space="preserve"> = set(</w:t>
      </w:r>
      <w:proofErr w:type="spellStart"/>
      <w:r>
        <w:t>bwd_params</w:t>
      </w:r>
      <w:proofErr w:type="spellEnd"/>
      <w:r>
        <w:t>) - set(</w:t>
      </w:r>
      <w:proofErr w:type="spellStart"/>
      <w:r>
        <w:t>fwd_params</w:t>
      </w:r>
      <w:proofErr w:type="spellEnd"/>
      <w:r>
        <w:t xml:space="preserve">) </w:t>
      </w:r>
    </w:p>
    <w:p w14:paraId="6B32CE32" w14:textId="77777777" w:rsidR="00D40505" w:rsidRDefault="007711D3">
      <w:pPr>
        <w:spacing w:after="0"/>
      </w:pPr>
      <w:r>
        <w:t xml:space="preserve">... </w:t>
      </w:r>
    </w:p>
    <w:p w14:paraId="171D4D2D" w14:textId="77777777" w:rsidR="00D40505" w:rsidRDefault="007711D3">
      <w:pPr>
        <w:spacing w:after="0"/>
      </w:pPr>
      <w:r>
        <w:t xml:space="preserve">// Output with just the </w:t>
      </w:r>
      <w:proofErr w:type="spellStart"/>
      <w:r>
        <w:t>TopK</w:t>
      </w:r>
      <w:proofErr w:type="spellEnd"/>
    </w:p>
    <w:p w14:paraId="5A26784F" w14:textId="77777777" w:rsidR="00D40505" w:rsidRDefault="007711D3">
      <w:pPr>
        <w:spacing w:after="0"/>
      </w:pPr>
      <w:r>
        <w:t xml:space="preserve"> params output = </w:t>
      </w:r>
      <w:proofErr w:type="gramStart"/>
      <w:r>
        <w:t>model(</w:t>
      </w:r>
      <w:proofErr w:type="spellStart"/>
      <w:proofErr w:type="gramEnd"/>
      <w:r>
        <w:t>fwd_params</w:t>
      </w:r>
      <w:proofErr w:type="spellEnd"/>
      <w:r>
        <w:t xml:space="preserve">, input) </w:t>
      </w:r>
    </w:p>
    <w:p w14:paraId="10E25B0C" w14:textId="77777777" w:rsidR="00D40505" w:rsidRDefault="007711D3">
      <w:pPr>
        <w:spacing w:after="0"/>
      </w:pPr>
      <w:r>
        <w:t xml:space="preserve">loss = </w:t>
      </w:r>
      <w:proofErr w:type="spellStart"/>
      <w:r>
        <w:t>loss_fn</w:t>
      </w:r>
      <w:proofErr w:type="spellEnd"/>
      <w:r>
        <w:t xml:space="preserve">(output) </w:t>
      </w:r>
    </w:p>
    <w:p w14:paraId="56CBA7DC" w14:textId="77777777" w:rsidR="00D40505" w:rsidRDefault="007711D3">
      <w:pPr>
        <w:spacing w:after="0"/>
      </w:pPr>
      <w:r>
        <w:t xml:space="preserve">// Exploration L2 Loss </w:t>
      </w:r>
    </w:p>
    <w:p w14:paraId="5DF38E38" w14:textId="77777777" w:rsidR="00D40505" w:rsidRDefault="007711D3">
      <w:pPr>
        <w:spacing w:after="0"/>
      </w:pPr>
      <w:r>
        <w:t>loss += l2(</w:t>
      </w:r>
      <w:proofErr w:type="spellStart"/>
      <w:r>
        <w:t>fwd_params</w:t>
      </w:r>
      <w:proofErr w:type="spellEnd"/>
      <w:r>
        <w:t>) + l2(</w:t>
      </w:r>
      <w:proofErr w:type="spellStart"/>
      <w:r>
        <w:t>just_bwd_set</w:t>
      </w:r>
      <w:proofErr w:type="spellEnd"/>
      <w:r>
        <w:t xml:space="preserve">) / (X/100) </w:t>
      </w:r>
    </w:p>
    <w:p w14:paraId="63A3D860" w14:textId="77777777" w:rsidR="00D40505" w:rsidRDefault="007711D3">
      <w:pPr>
        <w:spacing w:after="0"/>
      </w:pPr>
      <w:r>
        <w:t xml:space="preserve">... </w:t>
      </w:r>
    </w:p>
    <w:p w14:paraId="1FB0D982" w14:textId="77777777" w:rsidR="00D40505" w:rsidRDefault="007711D3">
      <w:pPr>
        <w:spacing w:after="0"/>
      </w:pPr>
      <w:r>
        <w:t xml:space="preserve">// Update only the </w:t>
      </w:r>
      <w:proofErr w:type="spellStart"/>
      <w:r>
        <w:t>bwd</w:t>
      </w:r>
      <w:proofErr w:type="spellEnd"/>
      <w:r>
        <w:t xml:space="preserve"> params </w:t>
      </w:r>
    </w:p>
    <w:p w14:paraId="5E9502A7" w14:textId="77777777" w:rsidR="00D40505" w:rsidRDefault="007711D3">
      <w:pPr>
        <w:spacing w:after="0"/>
        <w:rPr>
          <w:lang w:val="en-US"/>
        </w:rPr>
      </w:pPr>
      <w:proofErr w:type="spellStart"/>
      <w:r>
        <w:t>bwd_params</w:t>
      </w:r>
      <w:proofErr w:type="spellEnd"/>
      <w:r>
        <w:t xml:space="preserve"> = </w:t>
      </w:r>
      <w:proofErr w:type="spellStart"/>
      <w:r>
        <w:t>bwd_params</w:t>
      </w:r>
      <w:proofErr w:type="spellEnd"/>
      <w:r>
        <w:t xml:space="preserve"> - </w:t>
      </w:r>
      <w:proofErr w:type="gramStart"/>
      <w:r>
        <w:t>grad(</w:t>
      </w:r>
      <w:proofErr w:type="gramEnd"/>
      <w:r>
        <w:t xml:space="preserve">loss, </w:t>
      </w:r>
      <w:proofErr w:type="spellStart"/>
      <w:r>
        <w:t>bwd_params</w:t>
      </w:r>
      <w:proofErr w:type="spellEnd"/>
      <w:r>
        <w:t>)</w:t>
      </w:r>
      <w:r>
        <w:br w:type="page"/>
      </w:r>
    </w:p>
    <w:p w14:paraId="1593A3E0" w14:textId="693D202A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Project Proposal</w:t>
      </w:r>
      <w:r w:rsidR="003F5ABD">
        <w:rPr>
          <w:sz w:val="36"/>
          <w:szCs w:val="36"/>
          <w:lang w:val="en-US"/>
        </w:rPr>
        <w:t xml:space="preserve"> 2</w:t>
      </w:r>
      <w:r>
        <w:rPr>
          <w:sz w:val="36"/>
          <w:szCs w:val="36"/>
        </w:rPr>
        <w:br/>
      </w:r>
      <w:r>
        <w:rPr>
          <w:sz w:val="36"/>
          <w:szCs w:val="36"/>
        </w:rPr>
        <w:t>Uncertainty Surrogates</w:t>
      </w:r>
    </w:p>
    <w:p w14:paraId="5C028EBB" w14:textId="77777777" w:rsidR="00D40505" w:rsidRDefault="007711D3">
      <w:pPr>
        <w:pStyle w:val="Quote"/>
      </w:pPr>
      <w:r>
        <w:t xml:space="preserve">Uncertainty surrogates are a simple, inexpensive method for </w:t>
      </w:r>
      <w:r>
        <w:t>assessment and visual inspection of an image classifier’s uncertainty estimate.</w:t>
      </w:r>
    </w:p>
    <w:p w14:paraId="692A8B46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202DF97D" w14:textId="0CDDBE7F" w:rsidR="00D40505" w:rsidRDefault="007711D3">
      <w:pPr>
        <w:pStyle w:val="Heading2"/>
        <w:rPr>
          <w:lang w:val="en-US"/>
        </w:rPr>
      </w:pPr>
      <w:r>
        <w:rPr>
          <w:lang w:val="en-US"/>
        </w:rPr>
        <w:t>Paper in a nutshell (</w:t>
      </w:r>
      <w:hyperlink r:id="rId12" w:history="1">
        <w:r w:rsidR="009A3F3C" w:rsidRPr="009A3F3C">
          <w:rPr>
            <w:rStyle w:val="Hyperlink"/>
          </w:rPr>
          <w:t>https://arxiv.org/pdf/2</w:t>
        </w:r>
        <w:r w:rsidR="009A3F3C" w:rsidRPr="009A3F3C">
          <w:rPr>
            <w:rStyle w:val="Hyperlink"/>
          </w:rPr>
          <w:t>1</w:t>
        </w:r>
        <w:r w:rsidR="009A3F3C" w:rsidRPr="009A3F3C">
          <w:rPr>
            <w:rStyle w:val="Hyperlink"/>
          </w:rPr>
          <w:t>04.08147.pdf</w:t>
        </w:r>
      </w:hyperlink>
      <w:r>
        <w:rPr>
          <w:lang w:val="en-US"/>
        </w:rPr>
        <w:t>)</w:t>
      </w:r>
    </w:p>
    <w:p w14:paraId="1EC8E9F5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Motivation: uncertainty quantification indispensable, but often difficult to implement and potentially costly (and not straightforward to measure and/or interpret)</w:t>
      </w:r>
    </w:p>
    <w:p w14:paraId="1CC422AA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Idea: force the network to output in the penultimate layer a feature represen</w:t>
      </w:r>
      <w:r>
        <w:rPr>
          <w:lang w:val="en-US"/>
        </w:rPr>
        <w:t>tation that resembles a pre-defined visual pattern indicative for the respective class label (e.g., a grayscale image spelling the class name)</w:t>
      </w:r>
    </w:p>
    <w:p w14:paraId="2B729240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Higher uncertainty visible in deviation from the desired pattern</w:t>
      </w:r>
    </w:p>
    <w:p w14:paraId="65616775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Uncertainty quantifiable via pixel-wise errors </w:t>
      </w:r>
      <w:proofErr w:type="spellStart"/>
      <w:r>
        <w:rPr>
          <w:lang w:val="en-US"/>
        </w:rPr>
        <w:t>w</w:t>
      </w:r>
      <w:r>
        <w:rPr>
          <w:lang w:val="en-US"/>
        </w:rPr>
        <w:t>.r.t.</w:t>
      </w:r>
      <w:proofErr w:type="spellEnd"/>
      <w:r>
        <w:rPr>
          <w:lang w:val="en-US"/>
        </w:rPr>
        <w:t xml:space="preserve"> the desired pattern (via MSE / cross-entropy loss or – better – a secondary, lightweight CNN)</w:t>
      </w:r>
    </w:p>
    <w:p w14:paraId="64CAD4E9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Easily integrated as an additive ingredient to the loss function (and thus also acting as a </w:t>
      </w:r>
      <w:proofErr w:type="spellStart"/>
      <w:r>
        <w:rPr>
          <w:lang w:val="en-US"/>
        </w:rPr>
        <w:t>regularizer</w:t>
      </w:r>
      <w:proofErr w:type="spellEnd"/>
      <w:r>
        <w:rPr>
          <w:lang w:val="en-US"/>
        </w:rPr>
        <w:t>)</w:t>
      </w:r>
    </w:p>
    <w:p w14:paraId="5456CD94" w14:textId="77777777" w:rsidR="00D40505" w:rsidRDefault="007711D3">
      <w:pPr>
        <w:pStyle w:val="Heading2"/>
        <w:rPr>
          <w:lang w:val="en-US"/>
        </w:rPr>
      </w:pPr>
      <w:r>
        <w:rPr>
          <w:b/>
          <w:bCs/>
          <w:lang w:val="en-US"/>
        </w:rPr>
        <w:t xml:space="preserve">Define </w:t>
      </w:r>
      <w:r>
        <w:rPr>
          <w:lang w:val="en-US"/>
        </w:rPr>
        <w:t xml:space="preserve">the different </w:t>
      </w:r>
      <w:r>
        <w:rPr>
          <w:b/>
          <w:bCs/>
          <w:lang w:val="en-US"/>
        </w:rPr>
        <w:t>building blocks</w:t>
      </w:r>
      <w:r>
        <w:rPr>
          <w:lang w:val="en-US"/>
        </w:rPr>
        <w:t xml:space="preserve"> that need to b</w:t>
      </w:r>
      <w:r>
        <w:rPr>
          <w:lang w:val="en-US"/>
        </w:rPr>
        <w:t>e implemented</w:t>
      </w:r>
    </w:p>
    <w:p w14:paraId="211985ED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Construction of basic net architecture </w:t>
      </w:r>
      <w:r>
        <w:rPr>
          <w:i/>
          <w:iCs/>
          <w:lang w:val="en-US"/>
        </w:rPr>
        <w:t>(Person A)</w:t>
      </w:r>
    </w:p>
    <w:p w14:paraId="6B33A2C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Definition of surrogate patterns </w:t>
      </w:r>
      <w:r>
        <w:rPr>
          <w:i/>
          <w:iCs/>
          <w:lang w:val="en-US"/>
        </w:rPr>
        <w:t>(Person A)</w:t>
      </w:r>
    </w:p>
    <w:p w14:paraId="36F953D0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Helping confident discrimination as much as possible</w:t>
      </w:r>
    </w:p>
    <w:p w14:paraId="16111507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Depending on size, number of channels, pattern complexity</w:t>
      </w:r>
    </w:p>
    <w:p w14:paraId="28606571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Incorporation of surrogate modeling </w:t>
      </w:r>
      <w:r>
        <w:rPr>
          <w:i/>
          <w:iCs/>
          <w:lang w:val="en-US"/>
        </w:rPr>
        <w:t>(Person B)</w:t>
      </w:r>
    </w:p>
    <w:p w14:paraId="152066DC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Extraction of last-hidden-layer representation</w:t>
      </w:r>
    </w:p>
    <w:p w14:paraId="1716D25A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 of custom loss function</w:t>
      </w:r>
    </w:p>
    <w:p w14:paraId="619084A9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Adaption of backpropagation</w:t>
      </w:r>
    </w:p>
    <w:p w14:paraId="003E298E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Computation of uncertainty estimates at test time </w:t>
      </w:r>
      <w:r>
        <w:rPr>
          <w:i/>
          <w:iCs/>
          <w:lang w:val="en-US"/>
        </w:rPr>
        <w:t>(Person B)</w:t>
      </w:r>
    </w:p>
    <w:p w14:paraId="6BCCDE1C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Experiments </w:t>
      </w:r>
      <w:r>
        <w:rPr>
          <w:i/>
          <w:iCs/>
          <w:lang w:val="en-US"/>
        </w:rPr>
        <w:t>(Persons A &amp; C)</w:t>
      </w:r>
    </w:p>
    <w:p w14:paraId="2D71DADA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Simulation of epistemic uncertainty via OOD ex</w:t>
      </w:r>
      <w:r>
        <w:rPr>
          <w:lang w:val="en-US"/>
        </w:rPr>
        <w:t>amples (same domain / different domain)</w:t>
      </w:r>
    </w:p>
    <w:p w14:paraId="03E596AB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Simulation of aleatoric uncertainty via label noise</w:t>
      </w:r>
    </w:p>
    <w:p w14:paraId="19D1DDD0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Adversarial attacks</w:t>
      </w:r>
    </w:p>
    <w:p w14:paraId="2337372D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 enhancements </w:t>
      </w:r>
      <w:r>
        <w:rPr>
          <w:i/>
          <w:iCs/>
          <w:lang w:val="en-US"/>
        </w:rPr>
        <w:t>(Person C)</w:t>
      </w:r>
    </w:p>
    <w:p w14:paraId="184C7F2F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Tuning / scheduling of regularization coefficient</w:t>
      </w:r>
    </w:p>
    <w:p w14:paraId="49B7ECA4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Explicit incorporation of adversarial training</w:t>
      </w:r>
    </w:p>
    <w:p w14:paraId="2FFE1CC1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punishment for confidently wrong predictions</w:t>
      </w:r>
    </w:p>
    <w:p w14:paraId="42A1F566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Uncertainty metric as early stopping criterion</w:t>
      </w:r>
    </w:p>
    <w:p w14:paraId="5A50295D" w14:textId="77777777" w:rsidR="00D40505" w:rsidRDefault="007711D3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>
        <w:rPr>
          <w:b/>
          <w:bCs/>
        </w:rPr>
        <w:t>requirements</w:t>
      </w:r>
      <w:r>
        <w:t xml:space="preserve"> the final </w:t>
      </w:r>
      <w:r>
        <w:rPr>
          <w:b/>
          <w:bCs/>
        </w:rPr>
        <w:t>code</w:t>
      </w:r>
      <w:r>
        <w:t xml:space="preserve"> must fulfill</w:t>
      </w:r>
    </w:p>
    <w:p w14:paraId="504FB06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pass must produce twofold output: class label &amp; surrogate pattern prediction</w:t>
      </w:r>
    </w:p>
    <w:p w14:paraId="1C2FFEB2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Prediction</w:t>
      </w:r>
      <w:r>
        <w:rPr>
          <w:lang w:val="en-US"/>
        </w:rPr>
        <w:t xml:space="preserve"> on test data must yield class label &amp; surrogate pattern prediction as well as uncertainty estimate</w:t>
      </w:r>
    </w:p>
    <w:p w14:paraId="784AB5DF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 layer must be applicable on top of generic CNN architecture</w:t>
      </w:r>
    </w:p>
    <w:p w14:paraId="65302997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backpropagation must be compatible with standard optimization routines</w:t>
      </w:r>
    </w:p>
    <w:p w14:paraId="03B8702F" w14:textId="77777777" w:rsidR="00D40505" w:rsidRDefault="007711D3">
      <w:pPr>
        <w:pStyle w:val="Heading2"/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</w:t>
      </w:r>
      <w:r>
        <w:rPr>
          <w:lang w:val="en-US"/>
        </w:rPr>
        <w:t>will</w:t>
      </w:r>
      <w:r>
        <w:t xml:space="preserve"> the </w:t>
      </w:r>
      <w:r>
        <w:rPr>
          <w:b/>
          <w:bCs/>
        </w:rPr>
        <w:t>framework</w:t>
      </w:r>
      <w:r>
        <w:t xml:space="preserve"> be</w:t>
      </w:r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tested</w:t>
      </w:r>
      <w:proofErr w:type="gramEnd"/>
    </w:p>
    <w:p w14:paraId="55B464E2" w14:textId="77777777" w:rsidR="00D40505" w:rsidRDefault="007711D3">
      <w:pPr>
        <w:pStyle w:val="ListParagraph"/>
        <w:numPr>
          <w:ilvl w:val="0"/>
          <w:numId w:val="3"/>
        </w:numPr>
      </w:pPr>
      <w:r>
        <w:rPr>
          <w:lang w:val="en-US"/>
        </w:rPr>
        <w:t>Unit test: pattern layer must output pattern prediction of pre-defined size, given some input image</w:t>
      </w:r>
    </w:p>
    <w:p w14:paraId="048F1995" w14:textId="77777777" w:rsidR="00D40505" w:rsidRDefault="007711D3">
      <w:pPr>
        <w:pStyle w:val="ListParagraph"/>
        <w:numPr>
          <w:ilvl w:val="0"/>
          <w:numId w:val="3"/>
        </w:numPr>
      </w:pPr>
      <w:r>
        <w:rPr>
          <w:lang w:val="en-US"/>
        </w:rPr>
        <w:t>Overall test: (partly) reproduce paper experiments</w:t>
      </w:r>
    </w:p>
    <w:p w14:paraId="00D516B1" w14:textId="77777777" w:rsidR="00D40505" w:rsidRDefault="007711D3">
      <w:pPr>
        <w:pStyle w:val="ListParagraph"/>
        <w:numPr>
          <w:ilvl w:val="1"/>
          <w:numId w:val="3"/>
        </w:numPr>
      </w:pPr>
      <w:r>
        <w:rPr>
          <w:lang w:val="en-US"/>
        </w:rPr>
        <w:t>MNIST for grayscale images</w:t>
      </w:r>
    </w:p>
    <w:p w14:paraId="09D42233" w14:textId="77777777" w:rsidR="00D40505" w:rsidRDefault="007711D3">
      <w:pPr>
        <w:pStyle w:val="ListParagraph"/>
        <w:numPr>
          <w:ilvl w:val="1"/>
          <w:numId w:val="3"/>
        </w:numPr>
      </w:pPr>
      <w:r>
        <w:rPr>
          <w:lang w:val="en-US"/>
        </w:rPr>
        <w:t>CIFAR10 for color images</w:t>
      </w:r>
    </w:p>
    <w:p w14:paraId="2A30C437" w14:textId="77777777" w:rsidR="00D40505" w:rsidRDefault="00D40505">
      <w:pPr>
        <w:rPr>
          <w:lang w:val="en-US"/>
        </w:rPr>
      </w:pPr>
    </w:p>
    <w:p w14:paraId="2BE42E1D" w14:textId="77777777" w:rsidR="00D40505" w:rsidRDefault="00D40505">
      <w:pPr>
        <w:rPr>
          <w:lang w:val="en-US"/>
        </w:rPr>
      </w:pPr>
    </w:p>
    <w:p w14:paraId="6BC9CC3C" w14:textId="02E11D60" w:rsidR="00D40505" w:rsidRDefault="007711D3">
      <w:pPr>
        <w:pStyle w:val="Heading2"/>
      </w:pPr>
      <w:r>
        <w:rPr>
          <w:lang w:val="en-US"/>
        </w:rPr>
        <w:lastRenderedPageBreak/>
        <w:t>What do we start with?</w:t>
      </w:r>
      <w:r>
        <w:rPr>
          <w:lang w:val="en-US"/>
        </w:rPr>
        <w:t xml:space="preserve"> </w:t>
      </w:r>
      <w:r w:rsidR="00A024AD">
        <w:rPr>
          <w:lang w:val="en-US"/>
        </w:rPr>
        <w:t>What</w:t>
      </w:r>
      <w:r>
        <w:rPr>
          <w:lang w:val="en-US"/>
        </w:rPr>
        <w:t xml:space="preserve"> code </w:t>
      </w:r>
      <w:r>
        <w:rPr>
          <w:lang w:val="en-US"/>
        </w:rPr>
        <w:t>already exist?</w:t>
      </w:r>
    </w:p>
    <w:p w14:paraId="37AD1D1C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Basic network architecture (e.g., PreActResNet18 as in experiments)</w:t>
      </w:r>
    </w:p>
    <w:p w14:paraId="07428E6C" w14:textId="77777777" w:rsidR="00D40505" w:rsidRDefault="007711D3">
      <w:pPr>
        <w:pStyle w:val="Heading2"/>
      </w:pPr>
      <w:r>
        <w:rPr>
          <w:lang w:val="en-US"/>
        </w:rPr>
        <w:t xml:space="preserve">Particularly </w:t>
      </w:r>
      <w:r>
        <w:rPr>
          <w:b/>
          <w:bCs/>
          <w:lang w:val="en-US"/>
        </w:rPr>
        <w:t>challenging</w:t>
      </w:r>
      <w:r>
        <w:rPr>
          <w:lang w:val="en-US"/>
        </w:rPr>
        <w:t xml:space="preserve"> parts:</w:t>
      </w:r>
    </w:p>
    <w:p w14:paraId="1F5E7125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Finding meaningful surrogate patterns</w:t>
      </w:r>
    </w:p>
    <w:p w14:paraId="05275CDB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Incorporating regularization term into loss function and backward </w:t>
      </w:r>
      <w:r>
        <w:rPr>
          <w:lang w:val="en-US"/>
        </w:rPr>
        <w:t>propagation</w:t>
      </w:r>
    </w:p>
    <w:p w14:paraId="5221EAD1" w14:textId="77777777" w:rsidR="00D40505" w:rsidRDefault="007711D3">
      <w:pPr>
        <w:pStyle w:val="Heading2"/>
      </w:pPr>
      <w:r>
        <w:rPr>
          <w:lang w:val="en-US"/>
        </w:rPr>
        <w:t>Main contribution</w:t>
      </w:r>
    </w:p>
    <w:p w14:paraId="7A3A22A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Simple, inexpensive means of uncertainty quantification</w:t>
      </w:r>
    </w:p>
    <w:p w14:paraId="23511D04" w14:textId="77777777" w:rsidR="00D40505" w:rsidRDefault="007711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Visual assessment of uncertainty estimates</w:t>
      </w:r>
    </w:p>
    <w:sectPr w:rsidR="00D4050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413C" w14:textId="77777777" w:rsidR="007711D3" w:rsidRDefault="007711D3">
      <w:pPr>
        <w:spacing w:after="0" w:line="240" w:lineRule="auto"/>
      </w:pPr>
      <w:r>
        <w:separator/>
      </w:r>
    </w:p>
  </w:endnote>
  <w:endnote w:type="continuationSeparator" w:id="0">
    <w:p w14:paraId="1C2ED3F2" w14:textId="77777777" w:rsidR="007711D3" w:rsidRDefault="0077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6130" w14:textId="77777777" w:rsidR="007711D3" w:rsidRDefault="007711D3">
      <w:pPr>
        <w:rPr>
          <w:sz w:val="12"/>
        </w:rPr>
      </w:pPr>
      <w:r>
        <w:separator/>
      </w:r>
    </w:p>
  </w:footnote>
  <w:footnote w:type="continuationSeparator" w:id="0">
    <w:p w14:paraId="4A124CBA" w14:textId="77777777" w:rsidR="007711D3" w:rsidRDefault="007711D3">
      <w:pPr>
        <w:rPr>
          <w:sz w:val="12"/>
        </w:rPr>
      </w:pPr>
      <w:r>
        <w:continuationSeparator/>
      </w:r>
    </w:p>
  </w:footnote>
  <w:footnote w:id="1">
    <w:p w14:paraId="70796C42" w14:textId="77777777" w:rsidR="00D40505" w:rsidRDefault="007711D3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Kalchbrenner</w:t>
      </w:r>
      <w:proofErr w:type="spellEnd"/>
      <w:r>
        <w:t xml:space="preserve">, Erich </w:t>
      </w:r>
      <w:proofErr w:type="spellStart"/>
      <w:r>
        <w:t>Elsen</w:t>
      </w:r>
      <w:proofErr w:type="spellEnd"/>
      <w:r>
        <w:t xml:space="preserve">, Karen </w:t>
      </w:r>
      <w:proofErr w:type="spellStart"/>
      <w:r>
        <w:t>Simonyan</w:t>
      </w:r>
      <w:proofErr w:type="spellEnd"/>
      <w:r>
        <w:t xml:space="preserve">, </w:t>
      </w:r>
      <w:proofErr w:type="spellStart"/>
      <w:r>
        <w:t>Seb</w:t>
      </w:r>
      <w:proofErr w:type="spellEnd"/>
      <w:r>
        <w:t xml:space="preserve"> </w:t>
      </w:r>
      <w:proofErr w:type="spellStart"/>
      <w:r>
        <w:t>Noury</w:t>
      </w:r>
      <w:proofErr w:type="spellEnd"/>
      <w:r>
        <w:t xml:space="preserve">, Norman Casagrande, Edward Lockhart, </w:t>
      </w:r>
      <w:r>
        <w:t xml:space="preserve">Florian </w:t>
      </w:r>
      <w:proofErr w:type="spellStart"/>
      <w:r>
        <w:t>Stimberg</w:t>
      </w:r>
      <w:proofErr w:type="spellEnd"/>
      <w:r>
        <w:t xml:space="preserve">, Aaron Oord, Sander Dieleman, and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>. Efficient neural audio synthesis. In International Conference on Machine Learning (ICML),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0F0"/>
    <w:multiLevelType w:val="multilevel"/>
    <w:tmpl w:val="E3DCE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BD109A"/>
    <w:multiLevelType w:val="hybridMultilevel"/>
    <w:tmpl w:val="2584A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770B"/>
    <w:multiLevelType w:val="multilevel"/>
    <w:tmpl w:val="4FB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AA18F5"/>
    <w:multiLevelType w:val="multilevel"/>
    <w:tmpl w:val="4F0618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897365"/>
    <w:multiLevelType w:val="hybridMultilevel"/>
    <w:tmpl w:val="4E64D2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462E2"/>
    <w:multiLevelType w:val="hybridMultilevel"/>
    <w:tmpl w:val="AC56E3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091B"/>
    <w:multiLevelType w:val="multilevel"/>
    <w:tmpl w:val="257EBD44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05"/>
    <w:rsid w:val="002A5A0C"/>
    <w:rsid w:val="00325F2B"/>
    <w:rsid w:val="003F5ABD"/>
    <w:rsid w:val="007711D3"/>
    <w:rsid w:val="009A3F3C"/>
    <w:rsid w:val="00A024AD"/>
    <w:rsid w:val="00D37246"/>
    <w:rsid w:val="00D4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A6A6F"/>
  <w15:docId w15:val="{48DDE068-8D41-4C31-849F-828774C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A22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qFormat/>
    <w:rsid w:val="00AA22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C1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18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2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125BB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1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125BB"/>
    <w:rPr>
      <w:color w:val="954F72" w:themeColor="followedHyperlink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5BB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ssminds.ai/video/top-kast-top-k-always-sparse-training-606fef9cf43a7f2f827c168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106.03517v1.pdf" TargetMode="External"/><Relationship Id="rId12" Type="http://schemas.openxmlformats.org/officeDocument/2006/relationships/hyperlink" Target="https://arxiv.org/pdf/2104.0814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stanford.edu/~matei/papers/2020/sc_sparse_gpu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arun19299/rigl-reproduci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-research/rig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dc:description/>
  <cp:lastModifiedBy>ri62luk</cp:lastModifiedBy>
  <cp:revision>42</cp:revision>
  <dcterms:created xsi:type="dcterms:W3CDTF">2021-06-23T14:32:00Z</dcterms:created>
  <dcterms:modified xsi:type="dcterms:W3CDTF">2021-07-06T15:57:00Z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