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4980C" w14:textId="76DC22A1" w:rsidR="008B4878" w:rsidRPr="00292F53" w:rsidRDefault="008B4878" w:rsidP="00AB4CB3">
      <w:pPr>
        <w:rPr>
          <w:sz w:val="28"/>
          <w:szCs w:val="28"/>
        </w:rPr>
      </w:pPr>
      <w:r w:rsidRPr="00292F53">
        <w:rPr>
          <w:sz w:val="28"/>
          <w:szCs w:val="28"/>
        </w:rPr>
        <w:t xml:space="preserve">Alexis Létourneau et </w:t>
      </w:r>
      <w:r w:rsidR="00FC527E" w:rsidRPr="00292F53">
        <w:rPr>
          <w:sz w:val="28"/>
          <w:szCs w:val="28"/>
        </w:rPr>
        <w:t>Louis Boisvert</w:t>
      </w:r>
      <w:r w:rsidR="00CB4ED6">
        <w:rPr>
          <w:sz w:val="28"/>
          <w:szCs w:val="28"/>
        </w:rPr>
        <w:t> : Un jeu d’évasion Pédagogique</w:t>
      </w:r>
    </w:p>
    <w:p w14:paraId="306F2EC2" w14:textId="005AA1E2" w:rsidR="00381598" w:rsidRDefault="00AB4CB3" w:rsidP="00B811D9">
      <w:pPr>
        <w:ind w:firstLine="720"/>
      </w:pPr>
      <w:r>
        <w:t xml:space="preserve">InXtremis est un centre de salle d’évasion situé au centre-ville de Sherbrooke, dont le propriétaire est un </w:t>
      </w:r>
      <w:r w:rsidR="00AD4F17">
        <w:t>finissant</w:t>
      </w:r>
      <w:commentRangeStart w:id="0"/>
      <w:r>
        <w:t xml:space="preserve"> </w:t>
      </w:r>
      <w:commentRangeEnd w:id="0"/>
      <w:r w:rsidR="00735A5B">
        <w:rPr>
          <w:rStyle w:val="CommentReference"/>
          <w:rFonts w:ascii="Aptos" w:eastAsia="Aptos" w:hAnsi="Aptos" w:cs="Arial"/>
        </w:rPr>
        <w:commentReference w:id="0"/>
      </w:r>
      <w:r>
        <w:t>de</w:t>
      </w:r>
      <w:r w:rsidR="00AD4F17">
        <w:t xml:space="preserve"> la</w:t>
      </w:r>
      <w:r>
        <w:t xml:space="preserve"> technique de Technologie </w:t>
      </w:r>
      <w:r w:rsidR="00AD4F17">
        <w:t>de</w:t>
      </w:r>
      <w:r>
        <w:t xml:space="preserve"> Système</w:t>
      </w:r>
      <w:r w:rsidR="00AD4F17">
        <w:t>s</w:t>
      </w:r>
      <w:r>
        <w:t xml:space="preserve"> Ordiné</w:t>
      </w:r>
      <w:r w:rsidR="00AD4F17">
        <w:t>s</w:t>
      </w:r>
      <w:r>
        <w:t xml:space="preserve"> (TSO). </w:t>
      </w:r>
      <w:r w:rsidR="00381598">
        <w:t>Nous lui avons</w:t>
      </w:r>
      <w:r w:rsidR="00B811D9">
        <w:t xml:space="preserve"> </w:t>
      </w:r>
      <w:r w:rsidR="00381598">
        <w:t xml:space="preserve">demandés de l’aide pour la conception des énigmes dans l’objectif de créer un module de jeux d’évasion pédagogique. </w:t>
      </w:r>
      <w:r w:rsidR="00FC55E2">
        <w:t xml:space="preserve">En effet, des professeurs de génie électrique désirs un jeu d’évasion modulaire pouvant servir à l’apprentissage, à des buts publicitaires et à la création d’une nouvelle salle chez InXtremis. </w:t>
      </w:r>
      <w:r w:rsidR="00B811D9">
        <w:t>Ce défit de taille est ce qui nous as fait choisir ce projet pour conclure nos études dans le programme.</w:t>
      </w:r>
    </w:p>
    <w:p w14:paraId="511A5C8D" w14:textId="51CE30F9" w:rsidR="00AB4CB3" w:rsidRDefault="00AB4CB3" w:rsidP="00381598">
      <w:pPr>
        <w:ind w:firstLine="720"/>
      </w:pPr>
      <w:r>
        <w:t xml:space="preserve">Notre équipe est composée de deux étudiants finissant en TSO qui veulent fournir </w:t>
      </w:r>
      <w:r w:rsidR="00AD4F17">
        <w:rPr>
          <w:color w:val="FF0000"/>
        </w:rPr>
        <w:t>au</w:t>
      </w:r>
      <w:r>
        <w:t xml:space="preserve"> propriétaire d’inXtremis</w:t>
      </w:r>
      <w:r w:rsidR="00B811D9">
        <w:t xml:space="preserve"> et au département de génie électrique,</w:t>
      </w:r>
      <w:r>
        <w:t xml:space="preserve"> une mallette contenant un écran</w:t>
      </w:r>
      <w:r w:rsidR="00C75ACD">
        <w:t xml:space="preserve"> montrant la question à une énigme</w:t>
      </w:r>
      <w:r w:rsidR="00DC7783">
        <w:t>, une horloge montrant le temps restant</w:t>
      </w:r>
      <w:r>
        <w:t xml:space="preserve"> et différentes petites énigmes modulaires selon les besoins du client</w:t>
      </w:r>
      <w:r w:rsidR="00B811D9">
        <w:t xml:space="preserve"> ou du cours</w:t>
      </w:r>
      <w:r>
        <w:t>. Cette mallette servira de point culminant à la salle d’évasion</w:t>
      </w:r>
      <w:r w:rsidR="00DC7783">
        <w:t xml:space="preserve"> D’InXtremis</w:t>
      </w:r>
      <w:r>
        <w:t xml:space="preserve"> en utilisant un mixte entre l’électronique et les éléments réels de la salle.</w:t>
      </w:r>
      <w:r w:rsidR="00DC7783">
        <w:t xml:space="preserve"> Aussi, elle permettra d’attirer l’attention sur le programme lors des portes ouvertes et </w:t>
      </w:r>
      <w:r w:rsidR="000C33D4">
        <w:t>de matériel pédagogique offrant de la pratique dans la théorie</w:t>
      </w:r>
    </w:p>
    <w:p w14:paraId="4EE56CF7" w14:textId="487F892B" w:rsidR="00DC7783" w:rsidRDefault="008C3A17" w:rsidP="007861E7">
      <w:pPr>
        <w:ind w:firstLine="720"/>
      </w:pPr>
      <w:r w:rsidRPr="008C3A17">
        <w:t>Commençons par</w:t>
      </w:r>
      <w:r w:rsidR="00AB4CB3">
        <w:t xml:space="preserve"> </w:t>
      </w:r>
      <w:r w:rsidR="000C33D4">
        <w:t>l</w:t>
      </w:r>
      <w:r>
        <w:t>’</w:t>
      </w:r>
      <w:r w:rsidR="000C33D4">
        <w:t xml:space="preserve">utilisations de la mallette dans un objectif pédagogique. Soyez honnête, qui n’a jamais eu envie de dormir lors d’un cours tôt le matin où </w:t>
      </w:r>
      <w:r w:rsidR="007861E7">
        <w:t>la seule action</w:t>
      </w:r>
      <w:r w:rsidR="000C33D4">
        <w:t xml:space="preserve"> présente est les monotones paroles d’un enseignant? </w:t>
      </w:r>
      <w:r w:rsidR="007861E7">
        <w:t>Maintenant imaginé si votre cours était remplacé par un jeu d’évasion où vous êtes en compétition avec le temps d’une autre classe, ne serait-ce pas merveilleux? Peut importe la matière, la mallette pourra être modifier pour respecter les critères voulus. Que ce soit les nombres complexes en mathématique, la modification de code pour les cours de programmation ou encore la réparation de système électrique pour les cours de dépannage de système ordiné.</w:t>
      </w:r>
    </w:p>
    <w:p w14:paraId="2EAA2608" w14:textId="469614E6" w:rsidR="007861E7" w:rsidRDefault="007861E7" w:rsidP="00AB4CB3">
      <w:r>
        <w:tab/>
        <w:t xml:space="preserve">Ensuite, </w:t>
      </w:r>
      <w:r w:rsidR="00460F49">
        <w:t xml:space="preserve">l’utilisation de la mallette en but publicitaire. La meilleure façon d’attirer l’intérêt d’autrui est de présenté </w:t>
      </w:r>
      <w:r w:rsidR="006362E0">
        <w:t>un jeu</w:t>
      </w:r>
      <w:r w:rsidR="00460F49">
        <w:t xml:space="preserve"> au lieu d’un bout de papier</w:t>
      </w:r>
      <w:r w:rsidR="002349FB">
        <w:t xml:space="preserve">. Donc pour </w:t>
      </w:r>
      <w:r w:rsidR="006362E0">
        <w:t>des évènements tel que les portes ouvertes ou les présentations dans les écoles secondaires, apporter une mallette interactive</w:t>
      </w:r>
      <w:r w:rsidR="00E60AC1">
        <w:t xml:space="preserve">, puis montrer son fonctionnement interne permettrait de remplir une partie de la curiosité de tous ceux qui ont déjà briser </w:t>
      </w:r>
      <w:r w:rsidR="00AB31F2">
        <w:t>une</w:t>
      </w:r>
      <w:r w:rsidR="00E60AC1">
        <w:t xml:space="preserve"> calculatrice pour voir son fonctionnement</w:t>
      </w:r>
      <w:r w:rsidR="00AB31F2">
        <w:t>.</w:t>
      </w:r>
    </w:p>
    <w:p w14:paraId="7E68983E" w14:textId="351FEC45" w:rsidR="00636827" w:rsidRDefault="00636827" w:rsidP="00AB4CB3">
      <w:r>
        <w:tab/>
      </w:r>
      <w:r w:rsidR="008C3A17">
        <w:t>Enfin</w:t>
      </w:r>
      <w:r w:rsidR="00F65360">
        <w:t xml:space="preserve">, </w:t>
      </w:r>
      <w:r w:rsidR="000E5782">
        <w:t>l’utilisation de la mallette pour les énigmes d’InXtremis</w:t>
      </w:r>
      <w:r w:rsidR="009F1FEB">
        <w:t xml:space="preserve"> </w:t>
      </w:r>
      <w:r w:rsidR="009F1FEB" w:rsidRPr="009F1FEB">
        <w:t xml:space="preserve">peut apporter une nouvelle dimension à l’expérience des participants. L’idée est de proposer des énigmes qui ne se contentent pas d’être ludiques, mais qui demandent également des compétences en résolution de problèmes et en logique, tout en intégrant des éléments interactifs et technologiques. Par exemple, une énigme pourrait nécessiter de reprogrammer un microcontrôleur pour ouvrir une serrure, ou encore de déchiffrer un code binaire pour désactiver un piège fictif. Ces concepts ajoutent une profondeur supplémentaire, attirant une </w:t>
      </w:r>
      <w:r w:rsidR="009F1FEB" w:rsidRPr="009F1FEB">
        <w:lastRenderedPageBreak/>
        <w:t>clientèle curieuse et passionnée par la technologie, tout en offrant une expérience unique qui se démarque des autres salles d’évasion traditionnelles.</w:t>
      </w:r>
    </w:p>
    <w:p w14:paraId="31366C8E" w14:textId="43CC3CA2" w:rsidR="009F1FEB" w:rsidRDefault="009F1FEB" w:rsidP="00AB4CB3">
      <w:r>
        <w:tab/>
        <w:t xml:space="preserve">En conclusion, </w:t>
      </w:r>
      <w:r w:rsidRPr="009F1FEB">
        <w:t>Ce projet de mallette d’évasion pédagogique et publicitaire représente une convergence réussie entre l’éducation, la technologie et le divertissement. Grâce à la collaboration entre notre équipe et InXtremis, nous avons pu concevoir une solution innovante, à la fois utile et captivante, qui répond aux besoins variés des enseignants, des étudiants et des amateurs de salles d’évasion. Nous espérons que cette initiative inspirera d’autres projets similaires et continuera de démontrer comment la technologie peut être utilisée pour transformer des expériences éducatives en moments mémorables et enrichissants.</w:t>
      </w:r>
    </w:p>
    <w:p w14:paraId="2138BCFC" w14:textId="77777777" w:rsidR="007861E7" w:rsidRDefault="007861E7" w:rsidP="00AB4CB3"/>
    <w:p w14:paraId="67E3BBAE" w14:textId="77777777" w:rsidR="002C408B" w:rsidRDefault="002C408B" w:rsidP="00AB4CB3"/>
    <w:p w14:paraId="7B067046" w14:textId="77777777" w:rsidR="002C408B" w:rsidRDefault="002C408B" w:rsidP="00AB4CB3"/>
    <w:p w14:paraId="1688610E" w14:textId="3ABA87DE" w:rsidR="002C408B" w:rsidRPr="002C408B" w:rsidRDefault="002C408B" w:rsidP="002C408B">
      <w:pPr>
        <w:spacing w:line="360" w:lineRule="auto"/>
        <w:rPr>
          <w:rFonts w:ascii="Aptos" w:eastAsia="Aptos" w:hAnsi="Aptos" w:cs="Arial"/>
          <w:b/>
          <w:bCs/>
          <w:color w:val="FF0000"/>
          <w:sz w:val="24"/>
          <w:szCs w:val="24"/>
        </w:rPr>
      </w:pPr>
      <w:commentRangeStart w:id="1"/>
      <w:r w:rsidRPr="002C408B">
        <w:rPr>
          <w:rFonts w:ascii="Aptos" w:eastAsia="Aptos" w:hAnsi="Aptos" w:cs="Arial"/>
          <w:b/>
          <w:bCs/>
          <w:color w:val="215E99" w:themeColor="text2" w:themeTint="BF"/>
          <w:sz w:val="24"/>
          <w:szCs w:val="24"/>
        </w:rPr>
        <w:t>Correction </w:t>
      </w:r>
      <w:commentRangeEnd w:id="1"/>
      <w:r w:rsidR="00807BD4">
        <w:rPr>
          <w:rStyle w:val="CommentReference"/>
          <w:rFonts w:ascii="Aptos" w:eastAsia="Aptos" w:hAnsi="Aptos" w:cs="Arial"/>
        </w:rPr>
        <w:commentReference w:id="1"/>
      </w:r>
      <w:r w:rsidRPr="002C408B">
        <w:rPr>
          <w:rFonts w:ascii="Aptos" w:eastAsia="Aptos" w:hAnsi="Aptos" w:cs="Arial"/>
          <w:b/>
          <w:bCs/>
          <w:color w:val="215E99" w:themeColor="text2" w:themeTint="BF"/>
          <w:sz w:val="24"/>
          <w:szCs w:val="24"/>
        </w:rPr>
        <w:t xml:space="preserve">:  </w:t>
      </w:r>
      <w:r w:rsidR="00233DA0" w:rsidRPr="00233DA0">
        <w:rPr>
          <w:rFonts w:ascii="Aptos" w:eastAsia="Aptos" w:hAnsi="Aptos" w:cs="Arial"/>
          <w:b/>
          <w:bCs/>
          <w:color w:val="FF0000"/>
          <w:sz w:val="24"/>
          <w:szCs w:val="24"/>
        </w:rPr>
        <w:t>1</w:t>
      </w:r>
      <w:r w:rsidR="00233DA0">
        <w:rPr>
          <w:rFonts w:ascii="Aptos" w:eastAsia="Aptos" w:hAnsi="Aptos" w:cs="Arial"/>
          <w:b/>
          <w:bCs/>
          <w:color w:val="FF0000"/>
          <w:sz w:val="24"/>
          <w:szCs w:val="24"/>
        </w:rPr>
        <w:t>5</w:t>
      </w:r>
      <w:r w:rsidRPr="002C408B">
        <w:rPr>
          <w:rFonts w:ascii="Aptos" w:eastAsia="Aptos" w:hAnsi="Aptos" w:cs="Arial"/>
          <w:b/>
          <w:bCs/>
          <w:color w:val="FF0000"/>
          <w:sz w:val="24"/>
          <w:szCs w:val="24"/>
        </w:rPr>
        <w:t>/20</w:t>
      </w:r>
    </w:p>
    <w:p w14:paraId="090009B7" w14:textId="77777777" w:rsidR="002C408B" w:rsidRPr="002C408B" w:rsidRDefault="002C408B" w:rsidP="002C408B">
      <w:pPr>
        <w:spacing w:line="360" w:lineRule="auto"/>
        <w:rPr>
          <w:rFonts w:ascii="Aptos" w:eastAsia="Aptos" w:hAnsi="Aptos" w:cs="Arial"/>
          <w:color w:val="215E99" w:themeColor="text2" w:themeTint="BF"/>
          <w:sz w:val="24"/>
          <w:szCs w:val="24"/>
        </w:rPr>
      </w:pPr>
      <w:r w:rsidRPr="002C408B">
        <w:rPr>
          <w:rFonts w:ascii="Aptos" w:eastAsia="Aptos" w:hAnsi="Aptos" w:cs="Arial"/>
          <w:b/>
          <w:bCs/>
          <w:color w:val="215E99" w:themeColor="text2" w:themeTint="BF"/>
          <w:sz w:val="24"/>
          <w:szCs w:val="24"/>
        </w:rPr>
        <w:t>De l’idée au projet :</w:t>
      </w:r>
      <w:r w:rsidRPr="002C408B">
        <w:rPr>
          <w:rFonts w:ascii="Aptos" w:eastAsia="Aptos" w:hAnsi="Aptos" w:cs="Arial"/>
          <w:color w:val="215E99" w:themeColor="text2" w:themeTint="BF"/>
          <w:sz w:val="24"/>
          <w:szCs w:val="24"/>
        </w:rPr>
        <w:t xml:space="preserve"> L’histoire ou le projet se démarque. Le projet est clairement défini et vise à répondre avec pertinence à un besoin ou un enjeu d’une (ou de) clientèle(s)  distincte(s) des personnes qui initient le projet.</w:t>
      </w:r>
    </w:p>
    <w:p w14:paraId="61816AB9" w14:textId="59817730" w:rsidR="002C408B" w:rsidRPr="002C408B" w:rsidRDefault="00735A5B" w:rsidP="002C408B">
      <w:pPr>
        <w:spacing w:line="360" w:lineRule="auto"/>
        <w:rPr>
          <w:rFonts w:ascii="Aptos" w:eastAsia="Aptos" w:hAnsi="Aptos" w:cs="Arial"/>
          <w:color w:val="215E99" w:themeColor="text2" w:themeTint="BF"/>
          <w:sz w:val="24"/>
          <w:szCs w:val="24"/>
        </w:rPr>
      </w:pPr>
      <w:r>
        <w:rPr>
          <w:rFonts w:ascii="Aptos" w:eastAsia="Aptos" w:hAnsi="Aptos" w:cs="Arial"/>
          <w:color w:val="215E99" w:themeColor="text2" w:themeTint="BF"/>
          <w:sz w:val="24"/>
          <w:szCs w:val="24"/>
        </w:rPr>
        <w:t>3536</w:t>
      </w:r>
      <w:r w:rsidR="002C408B" w:rsidRPr="002C408B">
        <w:rPr>
          <w:rFonts w:ascii="Aptos" w:eastAsia="Aptos" w:hAnsi="Aptos" w:cs="Arial"/>
          <w:color w:val="215E99" w:themeColor="text2" w:themeTint="BF"/>
          <w:sz w:val="24"/>
          <w:szCs w:val="24"/>
        </w:rPr>
        <w:t xml:space="preserve"> caractères / 4000 permis</w:t>
      </w:r>
    </w:p>
    <w:p w14:paraId="558C8D88" w14:textId="582A9B99" w:rsidR="002C408B" w:rsidRDefault="00956D9B" w:rsidP="00AB4CB3">
      <w:r>
        <w:t>3839 caractères / 4000 permis</w:t>
      </w:r>
    </w:p>
    <w:sectPr w:rsidR="002C408B">
      <w:pgSz w:w="12240" w:h="15840"/>
      <w:pgMar w:top="1985" w:right="1701" w:bottom="1701"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aulieu, Benoit" w:date="2024-11-13T15:47:00Z" w:initials="BB">
    <w:p w14:paraId="56C654F6" w14:textId="77777777" w:rsidR="00735A5B" w:rsidRDefault="00735A5B" w:rsidP="00735A5B">
      <w:pPr>
        <w:pStyle w:val="CommentText"/>
      </w:pPr>
      <w:r>
        <w:rPr>
          <w:rStyle w:val="CommentReference"/>
        </w:rPr>
        <w:annotationRef/>
      </w:r>
      <w:r>
        <w:t>finissant</w:t>
      </w:r>
    </w:p>
  </w:comment>
  <w:comment w:id="1" w:author="Beaulieu, Benoit" w:date="2024-11-13T15:58:00Z" w:initials="BB">
    <w:p w14:paraId="0E7C9C74" w14:textId="77777777" w:rsidR="00807BD4" w:rsidRDefault="00807BD4" w:rsidP="00807BD4">
      <w:pPr>
        <w:pStyle w:val="CommentText"/>
      </w:pPr>
      <w:r>
        <w:rPr>
          <w:rStyle w:val="CommentReference"/>
        </w:rPr>
        <w:annotationRef/>
      </w:r>
      <w:r>
        <w:t>Le projet dans l’ensemble (malette et InExtremis) n’est pas bien présenté. On n’a pas une idée claire du projet.</w:t>
      </w:r>
    </w:p>
    <w:p w14:paraId="591F26E9" w14:textId="77777777" w:rsidR="00807BD4" w:rsidRDefault="00807BD4" w:rsidP="00807BD4">
      <w:pPr>
        <w:pStyle w:val="CommentText"/>
      </w:pPr>
      <w:r>
        <w:t>Pour les besoins du concours, il faudrait d’abord présenter la mallette (dire que l’idée vient d’un prof et qu’elle servira à créer de nouvelles méthodes pédagogiques sous la forme jeu d’évasion (ça c’est très novateur). Vous parlerez par la suite d’InExtremis (autre application de la mallettes).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C654F6" w15:done="0"/>
  <w15:commentEx w15:paraId="591F26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82741C" w16cex:dateUtc="2024-11-13T20:47:00Z"/>
  <w16cex:commentExtensible w16cex:durableId="79E769F0" w16cex:dateUtc="2024-11-13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C654F6" w16cid:durableId="6A82741C"/>
  <w16cid:commentId w16cid:paraId="591F26E9" w16cid:durableId="79E769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ulieu, Benoit">
    <w15:presenceInfo w15:providerId="AD" w15:userId="S::Benoit.Beaulieu@cegepsherbrooke.qc.ca::2b82a096-708d-4e4e-b658-0d73ff582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10"/>
    <w:rsid w:val="000C33D4"/>
    <w:rsid w:val="000E5782"/>
    <w:rsid w:val="00233DA0"/>
    <w:rsid w:val="002349FB"/>
    <w:rsid w:val="00292F53"/>
    <w:rsid w:val="002C408B"/>
    <w:rsid w:val="002E3CDC"/>
    <w:rsid w:val="00381598"/>
    <w:rsid w:val="00460F49"/>
    <w:rsid w:val="004E442F"/>
    <w:rsid w:val="00534C8E"/>
    <w:rsid w:val="00535D32"/>
    <w:rsid w:val="0059533A"/>
    <w:rsid w:val="006362E0"/>
    <w:rsid w:val="00636827"/>
    <w:rsid w:val="006625B2"/>
    <w:rsid w:val="00662761"/>
    <w:rsid w:val="006E02E4"/>
    <w:rsid w:val="00735A5B"/>
    <w:rsid w:val="007861E7"/>
    <w:rsid w:val="00807BD4"/>
    <w:rsid w:val="008B4878"/>
    <w:rsid w:val="008C3A17"/>
    <w:rsid w:val="008D5F96"/>
    <w:rsid w:val="00956D9B"/>
    <w:rsid w:val="009F1FEB"/>
    <w:rsid w:val="009F30FE"/>
    <w:rsid w:val="00A96AEC"/>
    <w:rsid w:val="00AB31F2"/>
    <w:rsid w:val="00AB4CB3"/>
    <w:rsid w:val="00AD4F17"/>
    <w:rsid w:val="00AE01AD"/>
    <w:rsid w:val="00B811D9"/>
    <w:rsid w:val="00B91210"/>
    <w:rsid w:val="00C44997"/>
    <w:rsid w:val="00C75ACD"/>
    <w:rsid w:val="00CB4ED6"/>
    <w:rsid w:val="00DC6993"/>
    <w:rsid w:val="00DC7783"/>
    <w:rsid w:val="00E60AC1"/>
    <w:rsid w:val="00F65360"/>
    <w:rsid w:val="00FC527E"/>
    <w:rsid w:val="00FC55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4518"/>
  <w15:chartTrackingRefBased/>
  <w15:docId w15:val="{E70348D4-EF0E-403C-A220-8BAF52AD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B91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10"/>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B91210"/>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B91210"/>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B91210"/>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B91210"/>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B91210"/>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B91210"/>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B91210"/>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B91210"/>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B9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210"/>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B9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210"/>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B91210"/>
    <w:pPr>
      <w:spacing w:before="160"/>
      <w:jc w:val="center"/>
    </w:pPr>
    <w:rPr>
      <w:i/>
      <w:iCs/>
      <w:color w:val="404040" w:themeColor="text1" w:themeTint="BF"/>
    </w:rPr>
  </w:style>
  <w:style w:type="character" w:customStyle="1" w:styleId="QuoteChar">
    <w:name w:val="Quote Char"/>
    <w:basedOn w:val="DefaultParagraphFont"/>
    <w:link w:val="Quote"/>
    <w:uiPriority w:val="29"/>
    <w:rsid w:val="00B91210"/>
    <w:rPr>
      <w:i/>
      <w:iCs/>
      <w:color w:val="404040" w:themeColor="text1" w:themeTint="BF"/>
      <w:lang w:val="fr-CA"/>
    </w:rPr>
  </w:style>
  <w:style w:type="paragraph" w:styleId="ListParagraph">
    <w:name w:val="List Paragraph"/>
    <w:basedOn w:val="Normal"/>
    <w:uiPriority w:val="34"/>
    <w:qFormat/>
    <w:rsid w:val="00B91210"/>
    <w:pPr>
      <w:ind w:left="720"/>
      <w:contextualSpacing/>
    </w:pPr>
  </w:style>
  <w:style w:type="character" w:styleId="IntenseEmphasis">
    <w:name w:val="Intense Emphasis"/>
    <w:basedOn w:val="DefaultParagraphFont"/>
    <w:uiPriority w:val="21"/>
    <w:qFormat/>
    <w:rsid w:val="00B91210"/>
    <w:rPr>
      <w:i/>
      <w:iCs/>
      <w:color w:val="0F4761" w:themeColor="accent1" w:themeShade="BF"/>
    </w:rPr>
  </w:style>
  <w:style w:type="paragraph" w:styleId="IntenseQuote">
    <w:name w:val="Intense Quote"/>
    <w:basedOn w:val="Normal"/>
    <w:next w:val="Normal"/>
    <w:link w:val="IntenseQuoteChar"/>
    <w:uiPriority w:val="30"/>
    <w:qFormat/>
    <w:rsid w:val="00B91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210"/>
    <w:rPr>
      <w:i/>
      <w:iCs/>
      <w:color w:val="0F4761" w:themeColor="accent1" w:themeShade="BF"/>
      <w:lang w:val="fr-CA"/>
    </w:rPr>
  </w:style>
  <w:style w:type="character" w:styleId="IntenseReference">
    <w:name w:val="Intense Reference"/>
    <w:basedOn w:val="DefaultParagraphFont"/>
    <w:uiPriority w:val="32"/>
    <w:qFormat/>
    <w:rsid w:val="00B91210"/>
    <w:rPr>
      <w:b/>
      <w:bCs/>
      <w:smallCaps/>
      <w:color w:val="0F4761" w:themeColor="accent1" w:themeShade="BF"/>
      <w:spacing w:val="5"/>
    </w:rPr>
  </w:style>
  <w:style w:type="paragraph" w:styleId="CommentText">
    <w:name w:val="annotation text"/>
    <w:basedOn w:val="Normal"/>
    <w:link w:val="CommentTextChar"/>
    <w:uiPriority w:val="99"/>
    <w:unhideWhenUsed/>
    <w:rsid w:val="002C408B"/>
    <w:pPr>
      <w:spacing w:line="240" w:lineRule="auto"/>
    </w:pPr>
    <w:rPr>
      <w:rFonts w:ascii="Aptos" w:eastAsia="Aptos" w:hAnsi="Aptos" w:cs="Arial"/>
      <w:sz w:val="20"/>
      <w:szCs w:val="20"/>
    </w:rPr>
  </w:style>
  <w:style w:type="character" w:customStyle="1" w:styleId="CommentTextChar">
    <w:name w:val="Comment Text Char"/>
    <w:basedOn w:val="DefaultParagraphFont"/>
    <w:link w:val="CommentText"/>
    <w:uiPriority w:val="99"/>
    <w:rsid w:val="002C408B"/>
    <w:rPr>
      <w:rFonts w:ascii="Aptos" w:eastAsia="Aptos" w:hAnsi="Aptos" w:cs="Arial"/>
      <w:sz w:val="20"/>
      <w:szCs w:val="20"/>
      <w:lang w:val="fr-CA"/>
    </w:rPr>
  </w:style>
  <w:style w:type="character" w:styleId="CommentReference">
    <w:name w:val="annotation reference"/>
    <w:basedOn w:val="DefaultParagraphFont"/>
    <w:uiPriority w:val="99"/>
    <w:semiHidden/>
    <w:unhideWhenUsed/>
    <w:rsid w:val="002C408B"/>
    <w:rPr>
      <w:sz w:val="16"/>
      <w:szCs w:val="16"/>
    </w:rPr>
  </w:style>
  <w:style w:type="paragraph" w:styleId="CommentSubject">
    <w:name w:val="annotation subject"/>
    <w:basedOn w:val="CommentText"/>
    <w:next w:val="CommentText"/>
    <w:link w:val="CommentSubjectChar"/>
    <w:uiPriority w:val="99"/>
    <w:semiHidden/>
    <w:unhideWhenUsed/>
    <w:rsid w:val="00735A5B"/>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35A5B"/>
    <w:rPr>
      <w:rFonts w:ascii="Aptos" w:eastAsia="Aptos" w:hAnsi="Aptos" w:cs="Arial"/>
      <w:b/>
      <w:bCs/>
      <w:sz w:val="20"/>
      <w:szCs w:val="20"/>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640291">
      <w:bodyDiv w:val="1"/>
      <w:marLeft w:val="0"/>
      <w:marRight w:val="0"/>
      <w:marTop w:val="0"/>
      <w:marBottom w:val="0"/>
      <w:divBdr>
        <w:top w:val="none" w:sz="0" w:space="0" w:color="auto"/>
        <w:left w:val="none" w:sz="0" w:space="0" w:color="auto"/>
        <w:bottom w:val="none" w:sz="0" w:space="0" w:color="auto"/>
        <w:right w:val="none" w:sz="0" w:space="0" w:color="auto"/>
      </w:divBdr>
    </w:div>
    <w:div w:id="529495044">
      <w:bodyDiv w:val="1"/>
      <w:marLeft w:val="0"/>
      <w:marRight w:val="0"/>
      <w:marTop w:val="0"/>
      <w:marBottom w:val="0"/>
      <w:divBdr>
        <w:top w:val="none" w:sz="0" w:space="0" w:color="auto"/>
        <w:left w:val="none" w:sz="0" w:space="0" w:color="auto"/>
        <w:bottom w:val="none" w:sz="0" w:space="0" w:color="auto"/>
        <w:right w:val="none" w:sz="0" w:space="0" w:color="auto"/>
      </w:divBdr>
    </w:div>
    <w:div w:id="13059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fb28fb3-d88e-4400-969e-6363fe016d0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2B92D5DD6FEE42A3E6375F2041C665" ma:contentTypeVersion="10" ma:contentTypeDescription="Crée un document." ma:contentTypeScope="" ma:versionID="98d41918f6a87d99329b46a1cc6f7041">
  <xsd:schema xmlns:xsd="http://www.w3.org/2001/XMLSchema" xmlns:xs="http://www.w3.org/2001/XMLSchema" xmlns:p="http://schemas.microsoft.com/office/2006/metadata/properties" xmlns:ns2="4fb28fb3-d88e-4400-969e-6363fe016d0e" targetNamespace="http://schemas.microsoft.com/office/2006/metadata/properties" ma:root="true" ma:fieldsID="4c893b253f5258982b0bd444945f1876" ns2:_="">
    <xsd:import namespace="4fb28fb3-d88e-4400-969e-6363fe016d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28fb3-d88e-4400-969e-6363fe016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ee7099c-c430-4f29-be0f-2cf3fe76823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73865-BC67-476A-982C-B84343F9A5B3}">
  <ds:schemaRefs>
    <ds:schemaRef ds:uri="http://schemas.microsoft.com/office/2006/metadata/properties"/>
    <ds:schemaRef ds:uri="http://schemas.microsoft.com/office/infopath/2007/PartnerControls"/>
    <ds:schemaRef ds:uri="4fb28fb3-d88e-4400-969e-6363fe016d0e"/>
  </ds:schemaRefs>
</ds:datastoreItem>
</file>

<file path=customXml/itemProps2.xml><?xml version="1.0" encoding="utf-8"?>
<ds:datastoreItem xmlns:ds="http://schemas.openxmlformats.org/officeDocument/2006/customXml" ds:itemID="{543238D9-7E87-480C-AE38-9813945A3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28fb3-d88e-4400-969e-6363fe016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D9DDAD-4015-4800-BBB8-128AA244B9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Alexis</dc:creator>
  <cp:keywords/>
  <dc:description/>
  <cp:lastModifiedBy>Boisvert, Louis</cp:lastModifiedBy>
  <cp:revision>30</cp:revision>
  <dcterms:created xsi:type="dcterms:W3CDTF">2024-11-04T16:09:00Z</dcterms:created>
  <dcterms:modified xsi:type="dcterms:W3CDTF">2024-11-21T16:36:00Z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0x010100352B92D5DD6FEE42A3E6375F2041C665</vt:lpwstr>
  </property>
</Properties>
</file>