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4695"/>
        <w:gridCol w:w="4665"/>
      </w:tblGrid>
      <w:tr w:rsidR="04A17375" w:rsidTr="04A17375" w14:paraId="5EB55C4D">
        <w:tc>
          <w:tcPr>
            <w:tcW w:w="4695" w:type="dxa"/>
            <w:tcMar/>
          </w:tcPr>
          <w:p w:rsidR="04A17375" w:rsidP="04A17375" w:rsidRDefault="04A17375" w14:paraId="0C6ADB33" w14:textId="7CF16269">
            <w:pPr>
              <w:pStyle w:val="Normal"/>
            </w:pPr>
            <w:r w:rsidR="04A17375">
              <w:rPr/>
              <w:t>Coding Files</w:t>
            </w:r>
          </w:p>
        </w:tc>
        <w:tc>
          <w:tcPr>
            <w:tcW w:w="4665" w:type="dxa"/>
            <w:tcMar/>
          </w:tcPr>
          <w:p w:rsidR="04A17375" w:rsidP="04A17375" w:rsidRDefault="04A17375" w14:paraId="3C039684" w14:textId="7DE0D50C">
            <w:pPr>
              <w:pStyle w:val="Normal"/>
            </w:pPr>
            <w:r w:rsidR="04A17375">
              <w:rPr/>
              <w:t>Description</w:t>
            </w:r>
          </w:p>
        </w:tc>
      </w:tr>
      <w:tr w:rsidR="04A17375" w:rsidTr="04A17375" w14:paraId="41DD529C">
        <w:tc>
          <w:tcPr>
            <w:tcW w:w="4695" w:type="dxa"/>
            <w:tcMar/>
          </w:tcPr>
          <w:p w:rsidR="04A17375" w:rsidP="04A17375" w:rsidRDefault="04A17375" w14:paraId="12591AA5" w14:textId="4D9ECC19">
            <w:pPr>
              <w:pStyle w:val="Normal"/>
              <w:rPr>
                <w:rFonts w:ascii="Calibri" w:hAnsi="Calibri" w:eastAsia="Calibri" w:cs="Calibri"/>
                <w:noProof w:val="0"/>
                <w:sz w:val="22"/>
                <w:szCs w:val="22"/>
                <w:lang w:val="en-US"/>
              </w:rPr>
            </w:pPr>
            <w:hyperlink r:id="Rdd18d398728e4715">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virus_read_detection_simulation.py</w:t>
              </w:r>
            </w:hyperlink>
          </w:p>
        </w:tc>
        <w:tc>
          <w:tcPr>
            <w:tcW w:w="4665" w:type="dxa"/>
            <w:tcMar/>
          </w:tcPr>
          <w:p w:rsidR="04A17375" w:rsidP="04A17375" w:rsidRDefault="04A17375" w14:paraId="03221905" w14:textId="33A50D9F">
            <w:pPr>
              <w:pStyle w:val="Normal"/>
              <w:rPr>
                <w:rFonts w:ascii="Calibri" w:hAnsi="Calibri" w:eastAsia="Calibri" w:cs="Calibri"/>
                <w:noProof w:val="0"/>
                <w:sz w:val="22"/>
                <w:szCs w:val="22"/>
                <w:lang w:val="en-US"/>
              </w:rPr>
            </w:pPr>
            <w:r w:rsidRPr="04A17375" w:rsidR="04A17375">
              <w:rPr>
                <w:rFonts w:ascii="Calibri" w:hAnsi="Calibri" w:eastAsia="Calibri" w:cs="Calibri"/>
                <w:b w:val="0"/>
                <w:bCs w:val="0"/>
                <w:i w:val="0"/>
                <w:iCs w:val="0"/>
                <w:caps w:val="0"/>
                <w:smallCaps w:val="0"/>
                <w:noProof w:val="0"/>
                <w:color w:val="24292F"/>
                <w:sz w:val="24"/>
                <w:szCs w:val="24"/>
                <w:lang w:val="en-US"/>
              </w:rPr>
              <w:t>Main simulation file. It takes arguments that describe the parameters of the simulation including the selected virus and host genomes, the quantity of each, the error rate, and the reference database. The script generates the reads and then calls a function described in virus_read_detection_blastn_search.py in a loop to BLAST the reads.</w:t>
            </w:r>
          </w:p>
        </w:tc>
      </w:tr>
      <w:tr w:rsidR="04A17375" w:rsidTr="04A17375" w14:paraId="43FC66EA">
        <w:tc>
          <w:tcPr>
            <w:tcW w:w="4695" w:type="dxa"/>
            <w:tcMar/>
          </w:tcPr>
          <w:p w:rsidR="04A17375" w:rsidP="04A17375" w:rsidRDefault="04A17375" w14:paraId="0ABCCC31" w14:textId="4F03505E">
            <w:pPr>
              <w:pStyle w:val="Normal"/>
              <w:rPr>
                <w:rFonts w:ascii="Calibri" w:hAnsi="Calibri" w:eastAsia="Calibri" w:cs="Calibri"/>
                <w:noProof w:val="0"/>
                <w:sz w:val="21"/>
                <w:szCs w:val="21"/>
                <w:lang w:val="en-US"/>
              </w:rPr>
            </w:pPr>
            <w:hyperlink r:id="Rd724f63fe52d416d">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virus_read_detection_blastn_search.py</w:t>
              </w:r>
            </w:hyperlink>
          </w:p>
        </w:tc>
        <w:tc>
          <w:tcPr>
            <w:tcW w:w="4665" w:type="dxa"/>
            <w:tcMar/>
          </w:tcPr>
          <w:p w:rsidR="04A17375" w:rsidP="04A17375" w:rsidRDefault="04A17375" w14:paraId="25AA14A6" w14:textId="73FAF305">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04A17375" w:rsidR="04A17375">
              <w:rPr>
                <w:rFonts w:ascii="Calibri" w:hAnsi="Calibri" w:eastAsia="Calibri" w:cs="Calibri"/>
                <w:b w:val="0"/>
                <w:bCs w:val="0"/>
                <w:i w:val="0"/>
                <w:iCs w:val="0"/>
                <w:caps w:val="0"/>
                <w:smallCaps w:val="0"/>
                <w:noProof w:val="0"/>
                <w:color w:val="24292F"/>
                <w:sz w:val="24"/>
                <w:szCs w:val="24"/>
                <w:lang w:val="en-US"/>
              </w:rPr>
              <w:t xml:space="preserve">Describes functions to run BLAST and return the results. </w:t>
            </w:r>
          </w:p>
        </w:tc>
      </w:tr>
      <w:tr w:rsidR="04A17375" w:rsidTr="04A17375" w14:paraId="5E6DA7E4">
        <w:tc>
          <w:tcPr>
            <w:tcW w:w="4695" w:type="dxa"/>
            <w:tcMar/>
          </w:tcPr>
          <w:p w:rsidR="04A17375" w:rsidP="04A17375" w:rsidRDefault="04A17375" w14:paraId="5D3110DF" w14:textId="2823AAD5">
            <w:pPr>
              <w:pStyle w:val="Normal"/>
              <w:rPr>
                <w:rFonts w:ascii="Calibri" w:hAnsi="Calibri" w:eastAsia="Calibri" w:cs="Calibri"/>
                <w:noProof w:val="0"/>
                <w:sz w:val="22"/>
                <w:szCs w:val="22"/>
                <w:lang w:val="en-US"/>
              </w:rPr>
            </w:pPr>
            <w:hyperlink r:id="R51935fed463d43e9">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loop_virus_read_detection_simulation.py</w:t>
              </w:r>
            </w:hyperlink>
          </w:p>
        </w:tc>
        <w:tc>
          <w:tcPr>
            <w:tcW w:w="4665" w:type="dxa"/>
            <w:tcMar/>
          </w:tcPr>
          <w:p w:rsidR="04A17375" w:rsidP="04A17375" w:rsidRDefault="04A17375" w14:paraId="62635FFE" w14:textId="3C371F6D">
            <w:pPr>
              <w:pStyle w:val="Normal"/>
              <w:rPr>
                <w:rFonts w:ascii="Calibri" w:hAnsi="Calibri" w:eastAsia="Calibri" w:cs="Calibri"/>
                <w:noProof w:val="0"/>
                <w:sz w:val="22"/>
                <w:szCs w:val="22"/>
                <w:lang w:val="en-US"/>
              </w:rPr>
            </w:pPr>
            <w:r w:rsidRPr="04A17375" w:rsidR="04A17375">
              <w:rPr>
                <w:rFonts w:ascii="Calibri" w:hAnsi="Calibri" w:eastAsia="Calibri" w:cs="Calibri"/>
                <w:b w:val="0"/>
                <w:bCs w:val="0"/>
                <w:i w:val="0"/>
                <w:iCs w:val="0"/>
                <w:caps w:val="0"/>
                <w:smallCaps w:val="0"/>
                <w:noProof w:val="0"/>
                <w:color w:val="24292F"/>
                <w:sz w:val="24"/>
                <w:szCs w:val="24"/>
                <w:lang w:val="en-US"/>
              </w:rPr>
              <w:t>An alternate main script that extends virus_read_detection_simulation.py by taking an additional argument specifying the number of times to repeat the simulation. This script is only for use in simulations where a subset of the reads is mapped. For example, simulations can be run to obtain a distribution for the number of reads sequenced before obtaining the first virus sequence.</w:t>
            </w:r>
          </w:p>
        </w:tc>
      </w:tr>
      <w:tr w:rsidR="04A17375" w:rsidTr="04A17375" w14:paraId="0E7A5997">
        <w:tc>
          <w:tcPr>
            <w:tcW w:w="4695" w:type="dxa"/>
            <w:tcMar/>
          </w:tcPr>
          <w:p w:rsidR="04A17375" w:rsidP="04A17375" w:rsidRDefault="04A17375" w14:paraId="7AC0D49E" w14:textId="401FE285">
            <w:pPr>
              <w:pStyle w:val="Normal"/>
              <w:rPr>
                <w:rFonts w:ascii="Calibri" w:hAnsi="Calibri" w:eastAsia="Calibri" w:cs="Calibri"/>
                <w:noProof w:val="0"/>
                <w:sz w:val="22"/>
                <w:szCs w:val="22"/>
                <w:lang w:val="en-US"/>
              </w:rPr>
            </w:pPr>
            <w:hyperlink r:id="Rf655879fbecc43a2">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dashApp_fragmentation.py</w:t>
              </w:r>
            </w:hyperlink>
          </w:p>
        </w:tc>
        <w:tc>
          <w:tcPr>
            <w:tcW w:w="4665" w:type="dxa"/>
            <w:tcMar/>
          </w:tcPr>
          <w:p w:rsidR="04A17375" w:rsidP="04A17375" w:rsidRDefault="04A17375" w14:paraId="654599AB" w14:textId="06B8B64C">
            <w:pPr>
              <w:pStyle w:val="Normal"/>
              <w:rPr>
                <w:rFonts w:ascii="Calibri" w:hAnsi="Calibri" w:eastAsia="Calibri" w:cs="Calibri"/>
                <w:noProof w:val="0"/>
                <w:sz w:val="22"/>
                <w:szCs w:val="22"/>
                <w:lang w:val="en-US"/>
              </w:rPr>
            </w:pPr>
            <w:r w:rsidRPr="04A17375" w:rsidR="04A17375">
              <w:rPr>
                <w:rFonts w:ascii="Calibri" w:hAnsi="Calibri" w:eastAsia="Calibri" w:cs="Calibri"/>
                <w:b w:val="0"/>
                <w:bCs w:val="0"/>
                <w:i w:val="0"/>
                <w:iCs w:val="0"/>
                <w:caps w:val="0"/>
                <w:smallCaps w:val="0"/>
                <w:noProof w:val="0"/>
                <w:color w:val="24292F"/>
                <w:sz w:val="24"/>
                <w:szCs w:val="24"/>
                <w:lang w:val="en-US"/>
              </w:rPr>
              <w:t>Simulates ONT sequencing of a chosen reference genome and summarizes the results in terms of the number of reads, the range of read lengths, and a histogram of read lengths.</w:t>
            </w:r>
          </w:p>
        </w:tc>
      </w:tr>
      <w:tr w:rsidR="04A17375" w:rsidTr="04A17375" w14:paraId="41D67D06">
        <w:tc>
          <w:tcPr>
            <w:tcW w:w="4695" w:type="dxa"/>
            <w:tcMar/>
          </w:tcPr>
          <w:p w:rsidR="04A17375" w:rsidP="04A17375" w:rsidRDefault="04A17375" w14:paraId="7C61B838" w14:textId="1B35ED2E">
            <w:pPr>
              <w:pStyle w:val="Normal"/>
              <w:rPr>
                <w:rFonts w:ascii="Calibri" w:hAnsi="Calibri" w:eastAsia="Calibri" w:cs="Calibri"/>
                <w:noProof w:val="0"/>
                <w:sz w:val="22"/>
                <w:szCs w:val="22"/>
                <w:lang w:val="en-US"/>
              </w:rPr>
            </w:pPr>
            <w:hyperlink r:id="R0d9c3529dd5844a7">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Hypergeometric app.py</w:t>
              </w:r>
            </w:hyperlink>
          </w:p>
        </w:tc>
        <w:tc>
          <w:tcPr>
            <w:tcW w:w="4665" w:type="dxa"/>
            <w:tcMar/>
          </w:tcPr>
          <w:p w:rsidR="04A17375" w:rsidP="04A17375" w:rsidRDefault="04A17375" w14:paraId="6387CB3C" w14:textId="0F1ECB22">
            <w:pPr>
              <w:pStyle w:val="Normal"/>
              <w:rPr>
                <w:rFonts w:ascii="Calibri" w:hAnsi="Calibri" w:eastAsia="Calibri" w:cs="Calibri"/>
                <w:noProof w:val="0"/>
                <w:sz w:val="22"/>
                <w:szCs w:val="22"/>
                <w:lang w:val="en-US"/>
              </w:rPr>
            </w:pPr>
            <w:r w:rsidRPr="04A17375" w:rsidR="04A17375">
              <w:rPr>
                <w:rFonts w:ascii="Calibri" w:hAnsi="Calibri" w:eastAsia="Calibri" w:cs="Calibri"/>
                <w:b w:val="0"/>
                <w:bCs w:val="0"/>
                <w:i w:val="0"/>
                <w:iCs w:val="0"/>
                <w:caps w:val="0"/>
                <w:smallCaps w:val="0"/>
                <w:noProof w:val="0"/>
                <w:color w:val="24292F"/>
                <w:sz w:val="24"/>
                <w:szCs w:val="24"/>
                <w:lang w:val="en-US"/>
              </w:rPr>
              <w:t>Models ONT sequencing using the hypergeometric probability distribution. Given a prespecified number of virus and background reads, the app plots the likelihood of sequencing a virus read as a function of the total number of reads sequenced. In addition, the app calculates the number of reads that need to be sequenced to achieve threshold levels of sensitivity.</w:t>
            </w:r>
          </w:p>
        </w:tc>
      </w:tr>
      <w:tr w:rsidR="04A17375" w:rsidTr="04A17375" w14:paraId="5FF40F3B">
        <w:tc>
          <w:tcPr>
            <w:tcW w:w="4695" w:type="dxa"/>
            <w:tcMar/>
          </w:tcPr>
          <w:p w:rsidR="04A17375" w:rsidP="04A17375" w:rsidRDefault="04A17375" w14:paraId="65A30443" w14:textId="1BF99526">
            <w:pPr>
              <w:pStyle w:val="Normal"/>
              <w:rPr>
                <w:rFonts w:ascii="Calibri" w:hAnsi="Calibri" w:eastAsia="Calibri" w:cs="Calibri"/>
                <w:noProof w:val="0"/>
                <w:sz w:val="21"/>
                <w:szCs w:val="21"/>
                <w:lang w:val="en-US"/>
              </w:rPr>
            </w:pPr>
            <w:hyperlink r:id="R4cf9485a96764645">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Minimum Read Length Analysis - Sim 2-3.py</w:t>
              </w:r>
            </w:hyperlink>
          </w:p>
        </w:tc>
        <w:tc>
          <w:tcPr>
            <w:tcW w:w="4665" w:type="dxa"/>
            <w:tcMar/>
          </w:tcPr>
          <w:p w:rsidR="04A17375" w:rsidP="04A17375" w:rsidRDefault="04A17375" w14:paraId="74AC703C" w14:textId="0882C85E">
            <w:pPr>
              <w:pStyle w:val="Normal"/>
              <w:bidi w:val="0"/>
              <w:spacing w:before="0" w:beforeAutospacing="off" w:after="0" w:afterAutospacing="off" w:line="259" w:lineRule="auto"/>
              <w:ind w:left="0" w:right="0"/>
              <w:jc w:val="left"/>
            </w:pPr>
            <w:r w:rsidR="04A17375">
              <w:rPr/>
              <w:t>Analyzes simulation results to identify how long reads need to be to accurately map to host and virus genomes. Generates the data file “Classification Accuracy by Read Length.csv”.</w:t>
            </w:r>
          </w:p>
        </w:tc>
      </w:tr>
      <w:tr w:rsidR="04A17375" w:rsidTr="04A17375" w14:paraId="192043D4">
        <w:tc>
          <w:tcPr>
            <w:tcW w:w="4695" w:type="dxa"/>
            <w:tcMar/>
          </w:tcPr>
          <w:p w:rsidR="04A17375" w:rsidP="04A17375" w:rsidRDefault="04A17375" w14:paraId="7A915C10" w14:textId="316FBDAB">
            <w:pPr>
              <w:pStyle w:val="Normal"/>
              <w:rPr>
                <w:rFonts w:ascii="Calibri" w:hAnsi="Calibri" w:eastAsia="Calibri" w:cs="Calibri"/>
                <w:noProof w:val="0"/>
                <w:sz w:val="21"/>
                <w:szCs w:val="21"/>
                <w:lang w:val="en-US"/>
              </w:rPr>
            </w:pPr>
            <w:hyperlink r:id="Rca42ab87819b4e60">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Runtime Analysis.py</w:t>
              </w:r>
            </w:hyperlink>
          </w:p>
        </w:tc>
        <w:tc>
          <w:tcPr>
            <w:tcW w:w="4665" w:type="dxa"/>
            <w:tcMar/>
          </w:tcPr>
          <w:p w:rsidR="04A17375" w:rsidP="04A17375" w:rsidRDefault="04A17375" w14:paraId="4ACA2D5C" w14:textId="6DDB9B58">
            <w:pPr>
              <w:pStyle w:val="Normal"/>
              <w:rPr>
                <w:b w:val="1"/>
                <w:bCs w:val="1"/>
              </w:rPr>
            </w:pPr>
            <w:r w:rsidR="04A17375">
              <w:rPr/>
              <w:t xml:space="preserve">Analyzes simulation results </w:t>
            </w:r>
            <w:r w:rsidRPr="04A17375" w:rsidR="04A17375">
              <w:rPr>
                <w:b w:val="1"/>
                <w:bCs w:val="1"/>
              </w:rPr>
              <w:t>TO DOC</w:t>
            </w:r>
          </w:p>
          <w:p w:rsidR="04A17375" w:rsidP="04A17375" w:rsidRDefault="04A17375" w14:paraId="43FAECA3" w14:textId="01218714">
            <w:pPr>
              <w:pStyle w:val="Normal"/>
            </w:pPr>
          </w:p>
          <w:p w:rsidR="04A17375" w:rsidP="04A17375" w:rsidRDefault="04A17375" w14:paraId="48FC131D" w14:textId="4C2BE830">
            <w:pPr>
              <w:pStyle w:val="Normal"/>
            </w:pPr>
            <w:r w:rsidR="04A17375">
              <w:rPr/>
              <w:t xml:space="preserve">Generates the data files: </w:t>
            </w:r>
          </w:p>
          <w:p w:rsidR="04A17375" w:rsidP="04A17375" w:rsidRDefault="04A17375" w14:paraId="07E406E6" w14:textId="04217703">
            <w:pPr>
              <w:pStyle w:val="Normal"/>
            </w:pPr>
            <w:r w:rsidR="04A17375">
              <w:rPr/>
              <w:t>Simulation runtime med + low concentrations.csv</w:t>
            </w:r>
          </w:p>
          <w:p w:rsidR="04A17375" w:rsidP="04A17375" w:rsidRDefault="04A17375" w14:paraId="4E1D73E2" w14:textId="328624FE">
            <w:pPr>
              <w:pStyle w:val="Normal"/>
            </w:pPr>
            <w:r w:rsidR="04A17375">
              <w:rPr/>
              <w:t>Simulation_1000x_runtime.csv</w:t>
            </w:r>
          </w:p>
          <w:p w:rsidR="04A17375" w:rsidP="04A17375" w:rsidRDefault="04A17375" w14:paraId="36F3EE3A" w14:textId="761D79E3">
            <w:pPr>
              <w:pStyle w:val="Normal"/>
            </w:pPr>
            <w:r w:rsidR="04A17375">
              <w:rPr/>
              <w:t>Simulation 1000x Sensitivity by Reads Mapped.csv</w:t>
            </w:r>
          </w:p>
        </w:tc>
      </w:tr>
      <w:tr w:rsidR="04A17375" w:rsidTr="04A17375" w14:paraId="18F7EC01">
        <w:tc>
          <w:tcPr>
            <w:tcW w:w="4695" w:type="dxa"/>
            <w:tcMar/>
          </w:tcPr>
          <w:p w:rsidR="04A17375" w:rsidP="04A17375" w:rsidRDefault="04A17375" w14:paraId="43A044E2" w14:textId="1B7262E5">
            <w:pPr>
              <w:pStyle w:val="Normal"/>
              <w:rPr>
                <w:rFonts w:ascii="Calibri" w:hAnsi="Calibri" w:eastAsia="Calibri" w:cs="Calibri"/>
                <w:noProof w:val="0"/>
                <w:sz w:val="21"/>
                <w:szCs w:val="21"/>
                <w:lang w:val="en-US"/>
              </w:rPr>
            </w:pPr>
            <w:hyperlink r:id="R2373ad7f214b4fa9">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Figure_Detection Time by Viral Concentration.Rmd</w:t>
              </w:r>
            </w:hyperlink>
          </w:p>
        </w:tc>
        <w:tc>
          <w:tcPr>
            <w:tcW w:w="4665" w:type="dxa"/>
            <w:tcMar/>
          </w:tcPr>
          <w:p w:rsidR="04A17375" w:rsidP="04A17375" w:rsidRDefault="04A17375" w14:paraId="23A03FE3" w14:textId="19FEAEF3">
            <w:pPr>
              <w:pStyle w:val="Normal"/>
            </w:pPr>
            <w:r w:rsidR="04A17375">
              <w:rPr/>
              <w:t xml:space="preserve">Generates a figure showing the time it takes to detect a virus in simulations with 3 different viral concentrations. </w:t>
            </w:r>
          </w:p>
        </w:tc>
      </w:tr>
      <w:tr w:rsidR="04A17375" w:rsidTr="04A17375" w14:paraId="328A4EDE">
        <w:tc>
          <w:tcPr>
            <w:tcW w:w="4695" w:type="dxa"/>
            <w:tcMar/>
          </w:tcPr>
          <w:p w:rsidR="04A17375" w:rsidP="04A17375" w:rsidRDefault="04A17375" w14:paraId="67357457" w14:textId="10104EDE">
            <w:pPr>
              <w:pStyle w:val="Normal"/>
              <w:rPr>
                <w:rFonts w:ascii="Calibri" w:hAnsi="Calibri" w:eastAsia="Calibri" w:cs="Calibri"/>
                <w:noProof w:val="0"/>
                <w:sz w:val="21"/>
                <w:szCs w:val="21"/>
                <w:lang w:val="en-US"/>
              </w:rPr>
            </w:pPr>
            <w:hyperlink r:id="R0b8ca05416ab4562">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Figure_Classification Accuracy by Read Length.Rmd</w:t>
              </w:r>
            </w:hyperlink>
          </w:p>
        </w:tc>
        <w:tc>
          <w:tcPr>
            <w:tcW w:w="4665" w:type="dxa"/>
            <w:tcMar/>
          </w:tcPr>
          <w:p w:rsidR="04A17375" w:rsidP="04A17375" w:rsidRDefault="04A17375" w14:paraId="075979D2" w14:textId="024C368E">
            <w:pPr>
              <w:pStyle w:val="Normal"/>
            </w:pPr>
            <w:r w:rsidR="04A17375">
              <w:rPr/>
              <w:t xml:space="preserve">Generates a figure showing classification accuracy by read length from the virus detection simulations. </w:t>
            </w:r>
          </w:p>
        </w:tc>
      </w:tr>
      <w:tr w:rsidR="04A17375" w:rsidTr="04A17375" w14:paraId="1B6BA554">
        <w:tc>
          <w:tcPr>
            <w:tcW w:w="4695" w:type="dxa"/>
            <w:tcMar/>
          </w:tcPr>
          <w:p w:rsidR="04A17375" w:rsidP="04A17375" w:rsidRDefault="04A17375" w14:paraId="632550BF" w14:textId="65BE0D19">
            <w:pPr>
              <w:pStyle w:val="Normal"/>
              <w:rPr>
                <w:rFonts w:ascii="Calibri" w:hAnsi="Calibri" w:eastAsia="Calibri" w:cs="Calibri"/>
                <w:noProof w:val="0"/>
                <w:sz w:val="21"/>
                <w:szCs w:val="21"/>
                <w:lang w:val="en-US"/>
              </w:rPr>
            </w:pPr>
            <w:hyperlink r:id="R44dad53b884b4ed4">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Figure_1000x Simulation Runtime + Sensitivity.Rmd</w:t>
              </w:r>
            </w:hyperlink>
          </w:p>
        </w:tc>
        <w:tc>
          <w:tcPr>
            <w:tcW w:w="4665" w:type="dxa"/>
            <w:tcMar/>
          </w:tcPr>
          <w:p w:rsidR="04A17375" w:rsidP="04A17375" w:rsidRDefault="04A17375" w14:paraId="044841DD" w14:textId="1B9C7882">
            <w:pPr>
              <w:pStyle w:val="Normal"/>
            </w:pPr>
            <w:r w:rsidR="04A17375">
              <w:rPr/>
              <w:t xml:space="preserve">Generates figures showing sensitivity as a function of the number of reads mapped and read mapping rate as a function of read length. </w:t>
            </w:r>
          </w:p>
        </w:tc>
      </w:tr>
    </w:tbl>
    <w:p w:rsidR="04A17375" w:rsidP="04A17375" w:rsidRDefault="04A17375" w14:paraId="298134F5" w14:textId="515DF523">
      <w:pPr>
        <w:pStyle w:val="Normal"/>
      </w:pPr>
    </w:p>
    <w:p w:rsidR="04A17375" w:rsidP="04A17375" w:rsidRDefault="04A17375" w14:paraId="5415CB52" w14:textId="74AEB151">
      <w:pPr>
        <w:pStyle w:val="Normal"/>
      </w:pPr>
    </w:p>
    <w:p w:rsidR="04A17375" w:rsidP="04A17375" w:rsidRDefault="04A17375" w14:paraId="7B8F4596" w14:textId="4039492E">
      <w:pPr>
        <w:pStyle w:val="Normal"/>
      </w:pPr>
    </w:p>
    <w:p w:rsidR="04A17375" w:rsidP="04A17375" w:rsidRDefault="04A17375" w14:paraId="56B7A02B" w14:textId="342AC343">
      <w:pPr>
        <w:pStyle w:val="Normal"/>
      </w:pPr>
    </w:p>
    <w:tbl>
      <w:tblPr>
        <w:tblStyle w:val="TableGrid"/>
        <w:tblW w:w="0" w:type="auto"/>
        <w:tblLayout w:type="fixed"/>
        <w:tblLook w:val="06A0" w:firstRow="1" w:lastRow="0" w:firstColumn="1" w:lastColumn="0" w:noHBand="1" w:noVBand="1"/>
      </w:tblPr>
      <w:tblGrid>
        <w:gridCol w:w="4680"/>
        <w:gridCol w:w="4680"/>
      </w:tblGrid>
      <w:tr w:rsidR="04A17375" w:rsidTr="04A17375" w14:paraId="18E4005D">
        <w:tc>
          <w:tcPr>
            <w:tcW w:w="4680" w:type="dxa"/>
            <w:tcMar/>
          </w:tcPr>
          <w:p w:rsidR="04A17375" w:rsidP="04A17375" w:rsidRDefault="04A17375" w14:paraId="3B5F956F" w14:textId="370E18F8">
            <w:pPr>
              <w:pStyle w:val="Normal"/>
            </w:pPr>
            <w:r w:rsidR="04A17375">
              <w:rPr/>
              <w:t>Data Files</w:t>
            </w:r>
          </w:p>
        </w:tc>
        <w:tc>
          <w:tcPr>
            <w:tcW w:w="4680" w:type="dxa"/>
            <w:tcMar/>
          </w:tcPr>
          <w:p w:rsidR="04A17375" w:rsidP="04A17375" w:rsidRDefault="04A17375" w14:paraId="03A91A8F" w14:textId="52F8E78C">
            <w:pPr>
              <w:pStyle w:val="Normal"/>
            </w:pPr>
            <w:r w:rsidR="04A17375">
              <w:rPr/>
              <w:t>Description</w:t>
            </w:r>
          </w:p>
        </w:tc>
      </w:tr>
      <w:tr w:rsidR="04A17375" w:rsidTr="04A17375" w14:paraId="40D5A959">
        <w:tc>
          <w:tcPr>
            <w:tcW w:w="4680" w:type="dxa"/>
            <w:tcMar/>
          </w:tcPr>
          <w:p w:rsidR="04A17375" w:rsidP="04A17375" w:rsidRDefault="04A17375" w14:paraId="5FEA6B54" w14:textId="2AA68C15">
            <w:pPr>
              <w:pStyle w:val="Normal"/>
              <w:rPr>
                <w:rFonts w:ascii="Calibri" w:hAnsi="Calibri" w:eastAsia="Calibri" w:cs="Calibri"/>
                <w:noProof w:val="0"/>
                <w:sz w:val="22"/>
                <w:szCs w:val="22"/>
                <w:lang w:val="en-US"/>
              </w:rPr>
            </w:pPr>
            <w:hyperlink r:id="Rc1d16188fd214809">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Classification Accuracy by Read Length.csv</w:t>
              </w:r>
            </w:hyperlink>
          </w:p>
        </w:tc>
        <w:tc>
          <w:tcPr>
            <w:tcW w:w="4680" w:type="dxa"/>
            <w:tcMar/>
          </w:tcPr>
          <w:p w:rsidR="04A17375" w:rsidP="04A17375" w:rsidRDefault="04A17375" w14:paraId="192873E0" w14:textId="6457E449">
            <w:pPr>
              <w:pStyle w:val="Normal"/>
            </w:pPr>
            <w:r w:rsidR="04A17375">
              <w:rPr/>
              <w:t xml:space="preserve">A results file that describes the sensitivity of virus detection with varying read error rates and read lengths. </w:t>
            </w:r>
          </w:p>
        </w:tc>
      </w:tr>
      <w:tr w:rsidR="04A17375" w:rsidTr="04A17375" w14:paraId="52B19715">
        <w:tc>
          <w:tcPr>
            <w:tcW w:w="4680" w:type="dxa"/>
            <w:tcMar/>
          </w:tcPr>
          <w:p w:rsidR="04A17375" w:rsidP="04A17375" w:rsidRDefault="04A17375" w14:paraId="76BCC361" w14:textId="67FFB722">
            <w:pPr>
              <w:pStyle w:val="Normal"/>
              <w:rPr>
                <w:rFonts w:ascii="Calibri" w:hAnsi="Calibri" w:eastAsia="Calibri" w:cs="Calibri"/>
                <w:noProof w:val="0"/>
                <w:sz w:val="22"/>
                <w:szCs w:val="22"/>
                <w:lang w:val="en-US"/>
              </w:rPr>
            </w:pPr>
            <w:hyperlink r:id="Reaef542fd0c34d89">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Simulation 1000x Sensitivity by Reads Mapped.csv</w:t>
              </w:r>
            </w:hyperlink>
          </w:p>
        </w:tc>
        <w:tc>
          <w:tcPr>
            <w:tcW w:w="4680" w:type="dxa"/>
            <w:tcMar/>
          </w:tcPr>
          <w:p w:rsidR="04A17375" w:rsidP="04A17375" w:rsidRDefault="04A17375" w14:paraId="3C7D70A8" w14:textId="2D82D726">
            <w:pPr>
              <w:pStyle w:val="Normal"/>
            </w:pPr>
            <w:r w:rsidR="04A17375">
              <w:rPr/>
              <w:t>A results file that describes the proportion of simulations in which a virus was detected for varying numbers of reads mapped.</w:t>
            </w:r>
          </w:p>
        </w:tc>
      </w:tr>
      <w:tr w:rsidR="04A17375" w:rsidTr="04A17375" w14:paraId="390F8E57">
        <w:tc>
          <w:tcPr>
            <w:tcW w:w="4680" w:type="dxa"/>
            <w:tcMar/>
          </w:tcPr>
          <w:p w:rsidR="04A17375" w:rsidP="04A17375" w:rsidRDefault="04A17375" w14:paraId="2A701DC2" w14:textId="483FF587">
            <w:pPr>
              <w:pStyle w:val="Normal"/>
              <w:rPr>
                <w:rFonts w:ascii="Calibri" w:hAnsi="Calibri" w:eastAsia="Calibri" w:cs="Calibri"/>
                <w:noProof w:val="0"/>
                <w:sz w:val="22"/>
                <w:szCs w:val="22"/>
                <w:lang w:val="en-US"/>
              </w:rPr>
            </w:pPr>
            <w:hyperlink r:id="Recfce6b82fcf43e7">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Simulation runtime med + low concentrations.csv</w:t>
              </w:r>
            </w:hyperlink>
          </w:p>
        </w:tc>
        <w:tc>
          <w:tcPr>
            <w:tcW w:w="4680" w:type="dxa"/>
            <w:tcMar/>
          </w:tcPr>
          <w:p w:rsidR="04A17375" w:rsidP="04A17375" w:rsidRDefault="04A17375" w14:paraId="7FA7C3D3" w14:textId="148533C1">
            <w:pPr>
              <w:pStyle w:val="Normal"/>
            </w:pPr>
            <w:r w:rsidR="04A17375">
              <w:rPr/>
              <w:t xml:space="preserve">A results file that describes the runtime, number of hits, and total number of reads mapped during a looped virus detection simulation. </w:t>
            </w:r>
          </w:p>
        </w:tc>
      </w:tr>
      <w:tr w:rsidR="04A17375" w:rsidTr="04A17375" w14:paraId="05B5F2DD">
        <w:tc>
          <w:tcPr>
            <w:tcW w:w="4680" w:type="dxa"/>
            <w:tcMar/>
          </w:tcPr>
          <w:p w:rsidR="04A17375" w:rsidP="04A17375" w:rsidRDefault="04A17375" w14:paraId="37625BC5" w14:textId="53A53A60">
            <w:pPr>
              <w:pStyle w:val="Normal"/>
              <w:rPr>
                <w:rFonts w:ascii="Calibri" w:hAnsi="Calibri" w:eastAsia="Calibri" w:cs="Calibri"/>
                <w:noProof w:val="0"/>
                <w:sz w:val="22"/>
                <w:szCs w:val="22"/>
                <w:lang w:val="en-US"/>
              </w:rPr>
            </w:pPr>
            <w:hyperlink r:id="R929338620c984329">
              <w:r w:rsidRPr="04A17375" w:rsidR="04A17375">
                <w:rPr>
                  <w:rStyle w:val="Hyperlink"/>
                  <w:rFonts w:ascii="Calibri" w:hAnsi="Calibri" w:eastAsia="Calibri" w:cs="Calibri"/>
                  <w:b w:val="0"/>
                  <w:bCs w:val="0"/>
                  <w:i w:val="0"/>
                  <w:iCs w:val="0"/>
                  <w:caps w:val="0"/>
                  <w:smallCaps w:val="0"/>
                  <w:strike w:val="0"/>
                  <w:dstrike w:val="0"/>
                  <w:noProof w:val="0"/>
                  <w:sz w:val="21"/>
                  <w:szCs w:val="21"/>
                  <w:lang w:val="en-US"/>
                </w:rPr>
                <w:t>Simulation_1000x_runtime.csv</w:t>
              </w:r>
            </w:hyperlink>
          </w:p>
        </w:tc>
        <w:tc>
          <w:tcPr>
            <w:tcW w:w="4680" w:type="dxa"/>
            <w:tcMar/>
          </w:tcPr>
          <w:p w:rsidR="04A17375" w:rsidP="04A17375" w:rsidRDefault="04A17375" w14:paraId="225AA3D5" w14:textId="6738CD67">
            <w:pPr>
              <w:pStyle w:val="Normal"/>
            </w:pPr>
            <w:r w:rsidR="04A17375">
              <w:rPr/>
              <w:t xml:space="preserve">A results file that describes the runtime, number of reads mapped, and average read length during a looped virus detection simulation. </w:t>
            </w:r>
          </w:p>
        </w:tc>
      </w:tr>
    </w:tbl>
    <w:p w:rsidR="04A17375" w:rsidRDefault="04A17375" w14:paraId="5F2B0EA2" w14:textId="3943EEB4"/>
    <w:p w:rsidR="04A17375" w:rsidP="04A17375" w:rsidRDefault="04A17375" w14:paraId="429EC055" w14:textId="74493C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7DAC7"/>
    <w:rsid w:val="04A17375"/>
    <w:rsid w:val="3207D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DAC7"/>
  <w15:chartTrackingRefBased/>
  <w15:docId w15:val="{8BE863CC-CD2B-4276-A063-7D78D7A880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A-Li14/TGT_Virus_Detection_Simulation/blob/main/Simulation/virus_read_detection_simulation.py" TargetMode="External" Id="Rdd18d398728e4715" /><Relationship Type="http://schemas.openxmlformats.org/officeDocument/2006/relationships/hyperlink" Target="https://github.com/A-Li14/TGT_Virus_Detection_Simulation/blob/main/Simulation/virus_read_detection_blastn_search.py" TargetMode="External" Id="Rd724f63fe52d416d" /><Relationship Type="http://schemas.openxmlformats.org/officeDocument/2006/relationships/hyperlink" Target="https://github.com/A-Li14/TGT_Virus_Detection_Simulation/blob/main/Simulation/loop_virus_read_detection_simulation.py" TargetMode="External" Id="R51935fed463d43e9" /><Relationship Type="http://schemas.openxmlformats.org/officeDocument/2006/relationships/hyperlink" Target="https://github.com/A-Li14/TGT_Virus_Detection_Simulation/blob/main/Dash%20Apps/dashApp_fragmentation.py" TargetMode="External" Id="Rf655879fbecc43a2" /><Relationship Type="http://schemas.openxmlformats.org/officeDocument/2006/relationships/hyperlink" Target="https://github.com/A-Li14/TGT_Virus_Detection_Simulation/blob/main/Dash%20Apps/Hypergeometric%20app.py" TargetMode="External" Id="R0d9c3529dd5844a7" /><Relationship Type="http://schemas.openxmlformats.org/officeDocument/2006/relationships/hyperlink" Target="https://github.com/A-Li14/TGT_Virus_Detection_Simulation/blob/main/Data/Minimum%20Read%20Length%20Analysis%20-%20Sim%202-3.py" TargetMode="External" Id="R4cf9485a96764645" /><Relationship Type="http://schemas.openxmlformats.org/officeDocument/2006/relationships/hyperlink" Target="https://github.com/A-Li14/TGT_Virus_Detection_Simulation/blob/main/Data/Runtime%20Analysis.py" TargetMode="External" Id="Rca42ab87819b4e60" /><Relationship Type="http://schemas.openxmlformats.org/officeDocument/2006/relationships/hyperlink" Target="https://github.com/A-Li14/TGT_Virus_Detection_Simulation/blob/main/Data/Figure_Detection%20Time%20by%20Viral%20Concentration.Rmd" TargetMode="External" Id="R2373ad7f214b4fa9" /><Relationship Type="http://schemas.openxmlformats.org/officeDocument/2006/relationships/hyperlink" Target="https://github.com/A-Li14/TGT_Virus_Detection_Simulation/blob/main/Data/Figure_Classification%20Accuracy%20by%20Read%20Length.Rmd" TargetMode="External" Id="R0b8ca05416ab4562" /><Relationship Type="http://schemas.openxmlformats.org/officeDocument/2006/relationships/hyperlink" Target="https://github.com/A-Li14/TGT_Virus_Detection_Simulation/blob/main/Data/Figure_1000x%20Simulation%20Runtime%20%2B%20Sensitivity.Rmd" TargetMode="External" Id="R44dad53b884b4ed4" /><Relationship Type="http://schemas.openxmlformats.org/officeDocument/2006/relationships/hyperlink" Target="https://github.com/A-Li14/TGT_Virus_Detection_Simulation/blob/main/Data/Classification%20Accuracy%20by%20Read%20Length.csv" TargetMode="External" Id="Rc1d16188fd214809" /><Relationship Type="http://schemas.openxmlformats.org/officeDocument/2006/relationships/hyperlink" Target="https://github.com/A-Li14/TGT_Virus_Detection_Simulation/blob/main/Data/Simulation%201000x%20Sensitivity%20by%20Reads%20Mapped.csv" TargetMode="External" Id="Reaef542fd0c34d89" /><Relationship Type="http://schemas.openxmlformats.org/officeDocument/2006/relationships/hyperlink" Target="https://github.com/A-Li14/TGT_Virus_Detection_Simulation/blob/main/Data/Simulation%20runtime%20med%20%2B%20low%20concentrations.csv" TargetMode="External" Id="Recfce6b82fcf43e7" /><Relationship Type="http://schemas.openxmlformats.org/officeDocument/2006/relationships/hyperlink" Target="https://github.com/A-Li14/TGT_Virus_Detection_Simulation/blob/main/Data/Simulation_1000x_runtime.csv" TargetMode="External" Id="R929338620c9843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2022-07-02T00:21:55.8488606Z</dcterms:created>
  <dcterms:modified xsi:type="dcterms:W3CDTF">2022-07-02T02:39:39.6618233Z</dcterms:modified>
  <dc:creator>Alexander Li</dc:creator>
  <lastModifiedBy>Alexander Li</lastModifiedBy>
</coreProperties>
</file>