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748C1" w14:textId="77777777" w:rsidR="00C23038" w:rsidRPr="00C23038" w:rsidRDefault="00C23038" w:rsidP="00D6290D">
      <w:pPr>
        <w:pStyle w:val="InternalExternal"/>
        <w:framePr w:wrap="around" w:y="15916"/>
        <w:rPr>
          <w:rStyle w:val="Classification"/>
          <w:b w:val="0"/>
          <w:sz w:val="16"/>
          <w:lang w:val="en-AU"/>
        </w:rPr>
      </w:pPr>
    </w:p>
    <w:p w14:paraId="351ECE1C" w14:textId="77777777" w:rsidR="00DF5A0D" w:rsidRDefault="00B306CC" w:rsidP="00D6290D">
      <w:pPr>
        <w:pStyle w:val="InternalExternal"/>
        <w:framePr w:wrap="around" w:y="15916"/>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41145" w:rsidRPr="00841145">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41145">
            <w:t>External</w:t>
          </w:r>
        </w:sdtContent>
      </w:sdt>
      <w:r w:rsidR="00DF5A0D">
        <w:t xml:space="preserve"> </w:t>
      </w:r>
    </w:p>
    <w:p w14:paraId="79D5D246" w14:textId="1FAE5F87" w:rsidR="00904BC1" w:rsidRDefault="00D72025" w:rsidP="00D72025">
      <w:pPr>
        <w:pStyle w:val="Heading1"/>
        <w:framePr w:wrap="notBeside"/>
      </w:pPr>
      <w:r>
        <w:t xml:space="preserve">A-NZ </w:t>
      </w:r>
      <w:r w:rsidR="00374FD8">
        <w:t>Industry Practice Statement</w:t>
      </w:r>
    </w:p>
    <w:p w14:paraId="1AF0B9EC" w14:textId="3E7F98BC" w:rsidR="00D72025" w:rsidRDefault="009B07F1" w:rsidP="00D72025">
      <w:pPr>
        <w:pStyle w:val="Heading2"/>
      </w:pPr>
      <w:bookmarkStart w:id="0" w:name="_Hlk55915491"/>
      <w:r>
        <w:t xml:space="preserve">INVOICE CONTENT </w:t>
      </w:r>
    </w:p>
    <w:p w14:paraId="07CC3315" w14:textId="77777777" w:rsidR="00EB55D5" w:rsidRPr="00D72025" w:rsidRDefault="00EB55D5" w:rsidP="00D72025"/>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388"/>
        <w:gridCol w:w="3110"/>
      </w:tblGrid>
      <w:tr w:rsidR="00097C3B" w:rsidRPr="0010233E" w14:paraId="42DECACD" w14:textId="77777777" w:rsidTr="007E20D4">
        <w:tc>
          <w:tcPr>
            <w:tcW w:w="3007" w:type="dxa"/>
            <w:tcBorders>
              <w:top w:val="nil"/>
              <w:left w:val="nil"/>
              <w:right w:val="nil"/>
            </w:tcBorders>
          </w:tcPr>
          <w:p w14:paraId="3FD05CA9" w14:textId="77777777" w:rsidR="00097C3B" w:rsidRPr="0010233E" w:rsidRDefault="00097C3B" w:rsidP="00D72025">
            <w:pPr>
              <w:rPr>
                <w:b/>
              </w:rPr>
            </w:pPr>
            <w:r w:rsidRPr="0010233E">
              <w:rPr>
                <w:b/>
              </w:rPr>
              <w:t>Issue date</w:t>
            </w:r>
          </w:p>
        </w:tc>
        <w:tc>
          <w:tcPr>
            <w:tcW w:w="1388" w:type="dxa"/>
            <w:tcBorders>
              <w:top w:val="nil"/>
              <w:left w:val="nil"/>
              <w:bottom w:val="nil"/>
              <w:right w:val="nil"/>
            </w:tcBorders>
          </w:tcPr>
          <w:p w14:paraId="377F836E" w14:textId="77777777" w:rsidR="00097C3B" w:rsidRPr="0010233E" w:rsidRDefault="00097C3B" w:rsidP="00D72025">
            <w:pPr>
              <w:rPr>
                <w:b/>
              </w:rPr>
            </w:pPr>
          </w:p>
        </w:tc>
        <w:tc>
          <w:tcPr>
            <w:tcW w:w="3110" w:type="dxa"/>
            <w:tcBorders>
              <w:top w:val="nil"/>
              <w:left w:val="nil"/>
              <w:right w:val="nil"/>
            </w:tcBorders>
          </w:tcPr>
          <w:p w14:paraId="31E1EA1B" w14:textId="77777777" w:rsidR="00097C3B" w:rsidRPr="0010233E" w:rsidRDefault="00097C3B" w:rsidP="00D72025">
            <w:pPr>
              <w:rPr>
                <w:b/>
              </w:rPr>
            </w:pPr>
            <w:r w:rsidRPr="0010233E">
              <w:rPr>
                <w:b/>
              </w:rPr>
              <w:t>Version</w:t>
            </w:r>
          </w:p>
        </w:tc>
      </w:tr>
      <w:tr w:rsidR="00097C3B" w14:paraId="475F5228" w14:textId="77777777" w:rsidTr="007E20D4">
        <w:tc>
          <w:tcPr>
            <w:tcW w:w="3007" w:type="dxa"/>
            <w:tcBorders>
              <w:bottom w:val="single" w:sz="4" w:space="0" w:color="auto"/>
            </w:tcBorders>
          </w:tcPr>
          <w:p w14:paraId="7816EEC4" w14:textId="5BC57658" w:rsidR="00097C3B" w:rsidRDefault="00864163" w:rsidP="00D72025">
            <w:r>
              <w:t>01</w:t>
            </w:r>
            <w:r w:rsidR="0036737B">
              <w:t>/</w:t>
            </w:r>
            <w:r>
              <w:t>10</w:t>
            </w:r>
            <w:r w:rsidR="0036737B">
              <w:t>/202</w:t>
            </w:r>
            <w:r w:rsidR="002168F8">
              <w:t>1</w:t>
            </w:r>
          </w:p>
        </w:tc>
        <w:tc>
          <w:tcPr>
            <w:tcW w:w="1388" w:type="dxa"/>
            <w:tcBorders>
              <w:top w:val="nil"/>
              <w:bottom w:val="nil"/>
            </w:tcBorders>
          </w:tcPr>
          <w:p w14:paraId="22D2BC4E" w14:textId="77777777" w:rsidR="00097C3B" w:rsidRDefault="00097C3B" w:rsidP="00D72025"/>
        </w:tc>
        <w:tc>
          <w:tcPr>
            <w:tcW w:w="3110" w:type="dxa"/>
          </w:tcPr>
          <w:p w14:paraId="098ED3C8" w14:textId="367746BF" w:rsidR="00097C3B" w:rsidRDefault="0036737B" w:rsidP="00D72025">
            <w:r>
              <w:t>1.</w:t>
            </w:r>
            <w:r w:rsidR="002168F8">
              <w:t>1</w:t>
            </w:r>
          </w:p>
        </w:tc>
      </w:tr>
      <w:tr w:rsidR="00173D8A" w:rsidRPr="0010233E" w14:paraId="0EAEEBA9" w14:textId="77777777" w:rsidTr="007E20D4">
        <w:trPr>
          <w:gridAfter w:val="1"/>
          <w:wAfter w:w="3110" w:type="dxa"/>
        </w:trPr>
        <w:tc>
          <w:tcPr>
            <w:tcW w:w="3007" w:type="dxa"/>
            <w:tcBorders>
              <w:left w:val="nil"/>
              <w:right w:val="nil"/>
            </w:tcBorders>
          </w:tcPr>
          <w:p w14:paraId="2EDFB2B5" w14:textId="2FC503A4" w:rsidR="00173D8A" w:rsidRPr="0010233E" w:rsidRDefault="00173D8A" w:rsidP="00D72025">
            <w:pPr>
              <w:rPr>
                <w:b/>
              </w:rPr>
            </w:pPr>
            <w:r w:rsidRPr="0010233E">
              <w:rPr>
                <w:b/>
              </w:rPr>
              <w:t>Artefa</w:t>
            </w:r>
            <w:r>
              <w:rPr>
                <w:b/>
              </w:rPr>
              <w:t>cts affected</w:t>
            </w:r>
          </w:p>
        </w:tc>
        <w:tc>
          <w:tcPr>
            <w:tcW w:w="1388" w:type="dxa"/>
            <w:tcBorders>
              <w:top w:val="nil"/>
              <w:left w:val="nil"/>
              <w:bottom w:val="nil"/>
              <w:right w:val="nil"/>
            </w:tcBorders>
          </w:tcPr>
          <w:p w14:paraId="56D78BFD" w14:textId="77777777" w:rsidR="00173D8A" w:rsidRPr="0010233E" w:rsidRDefault="00173D8A" w:rsidP="00D72025">
            <w:pPr>
              <w:rPr>
                <w:b/>
              </w:rPr>
            </w:pPr>
          </w:p>
        </w:tc>
      </w:tr>
      <w:tr w:rsidR="00173D8A" w14:paraId="4B3A24B4" w14:textId="77777777" w:rsidTr="007E20D4">
        <w:trPr>
          <w:gridAfter w:val="1"/>
          <w:wAfter w:w="3110" w:type="dxa"/>
        </w:trPr>
        <w:tc>
          <w:tcPr>
            <w:tcW w:w="3007" w:type="dxa"/>
          </w:tcPr>
          <w:p w14:paraId="67937DB2" w14:textId="54942593" w:rsidR="00173D8A" w:rsidRDefault="004640D4" w:rsidP="00D72025">
            <w:r>
              <w:t>N/A</w:t>
            </w:r>
          </w:p>
        </w:tc>
        <w:tc>
          <w:tcPr>
            <w:tcW w:w="1388" w:type="dxa"/>
            <w:tcBorders>
              <w:top w:val="nil"/>
              <w:bottom w:val="nil"/>
              <w:right w:val="nil"/>
            </w:tcBorders>
          </w:tcPr>
          <w:p w14:paraId="204A048F" w14:textId="77777777" w:rsidR="00173D8A" w:rsidRDefault="00173D8A" w:rsidP="00D72025"/>
        </w:tc>
      </w:tr>
    </w:tbl>
    <w:p w14:paraId="109EDC25" w14:textId="77777777" w:rsidR="00E7653D" w:rsidRDefault="00E7653D" w:rsidP="00E7653D"/>
    <w:p w14:paraId="3970273F" w14:textId="670B9DA2" w:rsidR="0025016C" w:rsidRPr="00861073" w:rsidRDefault="009B07F1" w:rsidP="001A2C52">
      <w:pPr>
        <w:pStyle w:val="Heading4"/>
        <w:rPr>
          <w:b w:val="0"/>
          <w:sz w:val="34"/>
          <w:szCs w:val="34"/>
        </w:rPr>
      </w:pPr>
      <w:r>
        <w:rPr>
          <w:b w:val="0"/>
          <w:sz w:val="34"/>
          <w:szCs w:val="34"/>
        </w:rPr>
        <w:t>PURPOSE</w:t>
      </w:r>
    </w:p>
    <w:p w14:paraId="76D482BF" w14:textId="5A1256F7" w:rsidR="00AA57D8" w:rsidRDefault="009B07F1" w:rsidP="009B07F1">
      <w:pPr>
        <w:rPr>
          <w:rFonts w:ascii="Arial" w:eastAsia="Arial" w:hAnsi="Arial" w:cs="Arial"/>
        </w:rPr>
      </w:pPr>
      <w:r>
        <w:rPr>
          <w:rFonts w:ascii="Arial" w:eastAsia="Arial" w:hAnsi="Arial" w:cs="Arial"/>
        </w:rPr>
        <w:t xml:space="preserve">This document aims to provide guidance </w:t>
      </w:r>
      <w:r w:rsidR="008F096A">
        <w:rPr>
          <w:rFonts w:ascii="Arial" w:eastAsia="Arial" w:hAnsi="Arial" w:cs="Arial"/>
        </w:rPr>
        <w:t>for s</w:t>
      </w:r>
      <w:r w:rsidR="00AD2330">
        <w:rPr>
          <w:rFonts w:ascii="Arial" w:eastAsia="Arial" w:hAnsi="Arial" w:cs="Arial"/>
        </w:rPr>
        <w:t>eller</w:t>
      </w:r>
      <w:r w:rsidR="008F096A">
        <w:rPr>
          <w:rFonts w:ascii="Arial" w:eastAsia="Arial" w:hAnsi="Arial" w:cs="Arial"/>
        </w:rPr>
        <w:t xml:space="preserve">s, buyers and their respective service providers </w:t>
      </w:r>
      <w:r w:rsidR="00293B0C">
        <w:rPr>
          <w:rFonts w:ascii="Arial" w:eastAsia="Arial" w:hAnsi="Arial" w:cs="Arial"/>
        </w:rPr>
        <w:t>for</w:t>
      </w:r>
      <w:r w:rsidR="008F096A">
        <w:rPr>
          <w:rFonts w:ascii="Arial" w:eastAsia="Arial" w:hAnsi="Arial" w:cs="Arial"/>
        </w:rPr>
        <w:t xml:space="preserve"> manag</w:t>
      </w:r>
      <w:r w:rsidR="00293B0C">
        <w:rPr>
          <w:rFonts w:ascii="Arial" w:eastAsia="Arial" w:hAnsi="Arial" w:cs="Arial"/>
        </w:rPr>
        <w:t xml:space="preserve">ing </w:t>
      </w:r>
      <w:r w:rsidR="008F096A">
        <w:rPr>
          <w:rFonts w:ascii="Arial" w:eastAsia="Arial" w:hAnsi="Arial" w:cs="Arial"/>
        </w:rPr>
        <w:t>additional information</w:t>
      </w:r>
      <w:r w:rsidR="00AA57D8">
        <w:rPr>
          <w:rFonts w:ascii="Arial" w:eastAsia="Arial" w:hAnsi="Arial" w:cs="Arial"/>
        </w:rPr>
        <w:t xml:space="preserve">, </w:t>
      </w:r>
      <w:r w:rsidR="00293B0C">
        <w:rPr>
          <w:rFonts w:ascii="Arial" w:eastAsia="Arial" w:hAnsi="Arial" w:cs="Arial"/>
        </w:rPr>
        <w:t xml:space="preserve">which </w:t>
      </w:r>
      <w:r w:rsidR="00AA57D8">
        <w:rPr>
          <w:rFonts w:ascii="Arial" w:eastAsia="Arial" w:hAnsi="Arial" w:cs="Arial"/>
        </w:rPr>
        <w:t xml:space="preserve">is optional according to the </w:t>
      </w:r>
      <w:hyperlink r:id="rId13" w:history="1">
        <w:r w:rsidR="00AA57D8" w:rsidRPr="00AA57D8">
          <w:rPr>
            <w:rStyle w:val="Hyperlink"/>
            <w:rFonts w:ascii="Arial" w:eastAsia="Arial" w:hAnsi="Arial" w:cs="Arial"/>
          </w:rPr>
          <w:t>Peppol BIS Billing</w:t>
        </w:r>
      </w:hyperlink>
      <w:r w:rsidR="00AA57D8">
        <w:rPr>
          <w:rFonts w:ascii="Arial" w:eastAsia="Arial" w:hAnsi="Arial" w:cs="Arial"/>
        </w:rPr>
        <w:t xml:space="preserve"> and the </w:t>
      </w:r>
      <w:hyperlink r:id="rId14" w:history="1">
        <w:r w:rsidR="00AA57D8" w:rsidRPr="00AA57D8">
          <w:rPr>
            <w:rStyle w:val="Hyperlink"/>
            <w:rFonts w:ascii="Arial" w:eastAsia="Arial" w:hAnsi="Arial" w:cs="Arial"/>
          </w:rPr>
          <w:t>A-NZ invoice specification</w:t>
        </w:r>
      </w:hyperlink>
      <w:r w:rsidR="00293B0C">
        <w:rPr>
          <w:rFonts w:ascii="Arial" w:eastAsia="Arial" w:hAnsi="Arial" w:cs="Arial"/>
        </w:rPr>
        <w:t xml:space="preserve">, however is required by buyers. </w:t>
      </w:r>
      <w:r w:rsidR="00F91AA9">
        <w:rPr>
          <w:rFonts w:ascii="Arial" w:eastAsia="Arial" w:hAnsi="Arial" w:cs="Arial"/>
        </w:rPr>
        <w:t xml:space="preserve"> </w:t>
      </w:r>
    </w:p>
    <w:p w14:paraId="0FC436FB" w14:textId="52248905" w:rsidR="00AA57D8" w:rsidRDefault="00FB4ECB" w:rsidP="00AA57D8">
      <w:pPr>
        <w:rPr>
          <w:rFonts w:ascii="Arial" w:eastAsia="Arial" w:hAnsi="Arial" w:cs="Arial"/>
        </w:rPr>
      </w:pPr>
      <w:r>
        <w:rPr>
          <w:rFonts w:ascii="Arial" w:eastAsia="Arial" w:hAnsi="Arial" w:cs="Arial"/>
        </w:rPr>
        <w:t>It is acknowledged that s</w:t>
      </w:r>
      <w:r w:rsidR="00AA57D8">
        <w:rPr>
          <w:rFonts w:ascii="Arial" w:eastAsia="Arial" w:hAnsi="Arial" w:cs="Arial"/>
        </w:rPr>
        <w:t xml:space="preserve">ome end user businesses, including their service providers, may not ‘precisely align with’ the invoice specification. This includes some invoice issuers and receivers (or their Financial Management Information System (FMIS) / Enterprise Resource Planning (ERP) systems) not </w:t>
      </w:r>
      <w:r w:rsidR="00722470">
        <w:rPr>
          <w:rFonts w:ascii="Arial" w:eastAsia="Arial" w:hAnsi="Arial" w:cs="Arial"/>
        </w:rPr>
        <w:t>catering for all</w:t>
      </w:r>
      <w:r w:rsidR="00F91AA9">
        <w:rPr>
          <w:rFonts w:ascii="Arial" w:eastAsia="Arial" w:hAnsi="Arial" w:cs="Arial"/>
        </w:rPr>
        <w:t xml:space="preserve"> </w:t>
      </w:r>
      <w:r w:rsidR="00AA57D8">
        <w:rPr>
          <w:rFonts w:ascii="Arial" w:eastAsia="Arial" w:hAnsi="Arial" w:cs="Arial"/>
        </w:rPr>
        <w:t xml:space="preserve">optional fields, or receivers having specific </w:t>
      </w:r>
      <w:r>
        <w:rPr>
          <w:rFonts w:ascii="Arial" w:eastAsia="Arial" w:hAnsi="Arial" w:cs="Arial"/>
        </w:rPr>
        <w:t xml:space="preserve">processing </w:t>
      </w:r>
      <w:r w:rsidR="00AA57D8">
        <w:rPr>
          <w:rFonts w:ascii="Arial" w:eastAsia="Arial" w:hAnsi="Arial" w:cs="Arial"/>
        </w:rPr>
        <w:t>rules</w:t>
      </w:r>
      <w:r>
        <w:rPr>
          <w:rFonts w:ascii="Arial" w:eastAsia="Arial" w:hAnsi="Arial" w:cs="Arial"/>
        </w:rPr>
        <w:t xml:space="preserve">. </w:t>
      </w:r>
    </w:p>
    <w:p w14:paraId="043A11D4" w14:textId="102A9AE5" w:rsidR="009B07F1" w:rsidRDefault="00F91AA9" w:rsidP="009B07F1">
      <w:pPr>
        <w:rPr>
          <w:rFonts w:ascii="Arial" w:eastAsia="Arial" w:hAnsi="Arial" w:cs="Arial"/>
        </w:rPr>
      </w:pPr>
      <w:r>
        <w:rPr>
          <w:rFonts w:ascii="Arial" w:eastAsia="Arial" w:hAnsi="Arial" w:cs="Arial"/>
        </w:rPr>
        <w:t>Additional</w:t>
      </w:r>
      <w:r w:rsidR="009B07F1">
        <w:rPr>
          <w:rFonts w:ascii="Arial" w:eastAsia="Arial" w:hAnsi="Arial" w:cs="Arial"/>
        </w:rPr>
        <w:t xml:space="preserve"> </w:t>
      </w:r>
      <w:r w:rsidR="00FB4ECB">
        <w:rPr>
          <w:rFonts w:ascii="Arial" w:eastAsia="Arial" w:hAnsi="Arial" w:cs="Arial"/>
        </w:rPr>
        <w:t xml:space="preserve">information is </w:t>
      </w:r>
      <w:r w:rsidR="009B07F1">
        <w:rPr>
          <w:rFonts w:ascii="Arial" w:eastAsia="Arial" w:hAnsi="Arial" w:cs="Arial"/>
        </w:rPr>
        <w:t>required by buyers to:</w:t>
      </w:r>
    </w:p>
    <w:p w14:paraId="42CA9E0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streamlined and automated invoice processing such as the three-way matching of the purchase order, goods/service receipt and the invoice</w:t>
      </w:r>
      <w:sdt>
        <w:sdtPr>
          <w:tag w:val="goog_rdk_8"/>
          <w:id w:val="-484622518"/>
        </w:sdtPr>
        <w:sdtEndPr/>
        <w:sdtContent>
          <w:r>
            <w:rPr>
              <w:rFonts w:ascii="Arial" w:eastAsia="Arial" w:hAnsi="Arial" w:cs="Arial"/>
              <w:color w:val="000000"/>
            </w:rPr>
            <w:t>;</w:t>
          </w:r>
        </w:sdtContent>
      </w:sdt>
      <w:sdt>
        <w:sdtPr>
          <w:tag w:val="goog_rdk_9"/>
          <w:id w:val="1118645524"/>
          <w:showingPlcHdr/>
        </w:sdtPr>
        <w:sdtEndPr/>
        <w:sdtContent>
          <w:r>
            <w:t xml:space="preserve">     </w:t>
          </w:r>
        </w:sdtContent>
      </w:sdt>
    </w:p>
    <w:p w14:paraId="721C316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data processing, data integrity, fraud, risk and quality checks</w:t>
      </w:r>
      <w:sdt>
        <w:sdtPr>
          <w:tag w:val="goog_rdk_10"/>
          <w:id w:val="-1512293095"/>
        </w:sdtPr>
        <w:sdtEndPr/>
        <w:sdtContent>
          <w:r>
            <w:rPr>
              <w:rFonts w:ascii="Arial" w:eastAsia="Arial" w:hAnsi="Arial" w:cs="Arial"/>
              <w:color w:val="000000"/>
            </w:rPr>
            <w:t>; or</w:t>
          </w:r>
        </w:sdtContent>
      </w:sdt>
      <w:sdt>
        <w:sdtPr>
          <w:tag w:val="goog_rdk_11"/>
          <w:id w:val="1302345907"/>
          <w:showingPlcHdr/>
        </w:sdtPr>
        <w:sdtEndPr/>
        <w:sdtContent>
          <w:r>
            <w:t xml:space="preserve">     </w:t>
          </w:r>
        </w:sdtContent>
      </w:sdt>
      <w:r>
        <w:rPr>
          <w:rFonts w:ascii="Arial" w:eastAsia="Arial" w:hAnsi="Arial" w:cs="Arial"/>
          <w:color w:val="000000"/>
        </w:rPr>
        <w:t xml:space="preserve"> </w:t>
      </w:r>
    </w:p>
    <w:p w14:paraId="2477F9E7" w14:textId="00E35E3D" w:rsidR="009B07F1" w:rsidRPr="00FB4ECB" w:rsidRDefault="009B07F1" w:rsidP="00EB4A55">
      <w:pPr>
        <w:numPr>
          <w:ilvl w:val="0"/>
          <w:numId w:val="24"/>
        </w:numPr>
        <w:pBdr>
          <w:top w:val="nil"/>
          <w:left w:val="nil"/>
          <w:bottom w:val="nil"/>
          <w:right w:val="nil"/>
          <w:between w:val="nil"/>
        </w:pBdr>
        <w:spacing w:before="0" w:line="240" w:lineRule="auto"/>
        <w:rPr>
          <w:rFonts w:ascii="Arial" w:eastAsia="Arial" w:hAnsi="Arial" w:cs="Arial"/>
        </w:rPr>
      </w:pPr>
      <w:r w:rsidRPr="00FB4ECB">
        <w:rPr>
          <w:rFonts w:ascii="Arial" w:eastAsia="Arial" w:hAnsi="Arial" w:cs="Arial"/>
          <w:color w:val="000000"/>
        </w:rPr>
        <w:t>support industry specific requirements e.g. dangerous goods</w:t>
      </w:r>
      <w:r w:rsidR="00FB4ECB" w:rsidRPr="00FB4ECB">
        <w:rPr>
          <w:rFonts w:ascii="Arial" w:eastAsia="Arial" w:hAnsi="Arial" w:cs="Arial"/>
          <w:color w:val="000000"/>
        </w:rPr>
        <w:t xml:space="preserve"> labels and identification.</w:t>
      </w:r>
      <w:r w:rsidR="00FB4ECB" w:rsidRPr="00FB4ECB">
        <w:rPr>
          <w:rFonts w:ascii="Arial" w:eastAsia="Arial" w:hAnsi="Arial" w:cs="Arial"/>
          <w:color w:val="000000"/>
          <w:highlight w:val="yellow"/>
        </w:rPr>
        <w:t xml:space="preserve"> </w:t>
      </w:r>
      <w:bookmarkStart w:id="1" w:name="_heading=h.gjdgxs" w:colFirst="0" w:colLast="0"/>
      <w:bookmarkEnd w:id="1"/>
    </w:p>
    <w:p w14:paraId="29BAD24F" w14:textId="478E7220" w:rsidR="009B07F1" w:rsidRDefault="00BD728B" w:rsidP="009B07F1">
      <w:pPr>
        <w:rPr>
          <w:rFonts w:ascii="Arial" w:eastAsia="Arial" w:hAnsi="Arial" w:cs="Arial"/>
        </w:rPr>
      </w:pPr>
      <w:r>
        <w:rPr>
          <w:rFonts w:ascii="Arial" w:eastAsia="Arial" w:hAnsi="Arial" w:cs="Arial"/>
        </w:rPr>
        <w:t>T</w:t>
      </w:r>
      <w:r w:rsidR="0017021D">
        <w:rPr>
          <w:rFonts w:ascii="Arial" w:eastAsia="Arial" w:hAnsi="Arial" w:cs="Arial"/>
        </w:rPr>
        <w:t>he</w:t>
      </w:r>
      <w:r w:rsidR="009B07F1">
        <w:rPr>
          <w:rFonts w:ascii="Arial" w:eastAsia="Arial" w:hAnsi="Arial" w:cs="Arial"/>
        </w:rPr>
        <w:t xml:space="preserve"> provision of this information by s</w:t>
      </w:r>
      <w:r w:rsidR="00694031">
        <w:rPr>
          <w:rFonts w:ascii="Arial" w:eastAsia="Arial" w:hAnsi="Arial" w:cs="Arial"/>
        </w:rPr>
        <w:t>eller</w:t>
      </w:r>
      <w:r w:rsidR="009B07F1">
        <w:rPr>
          <w:rFonts w:ascii="Arial" w:eastAsia="Arial" w:hAnsi="Arial" w:cs="Arial"/>
        </w:rPr>
        <w:t>s</w:t>
      </w:r>
      <w:r w:rsidR="001E205F">
        <w:rPr>
          <w:rFonts w:ascii="Arial" w:eastAsia="Arial" w:hAnsi="Arial" w:cs="Arial"/>
        </w:rPr>
        <w:t>,</w:t>
      </w:r>
      <w:r w:rsidR="009B07F1">
        <w:rPr>
          <w:rFonts w:ascii="Arial" w:eastAsia="Arial" w:hAnsi="Arial" w:cs="Arial"/>
        </w:rPr>
        <w:t xml:space="preserve"> </w:t>
      </w:r>
      <w:r w:rsidR="00722470">
        <w:rPr>
          <w:rFonts w:ascii="Arial" w:eastAsia="Arial" w:hAnsi="Arial" w:cs="Arial"/>
        </w:rPr>
        <w:t>should</w:t>
      </w:r>
      <w:r w:rsidR="009B07F1">
        <w:rPr>
          <w:rFonts w:ascii="Arial" w:eastAsia="Arial" w:hAnsi="Arial" w:cs="Arial"/>
        </w:rPr>
        <w:t xml:space="preserve"> lead </w:t>
      </w:r>
      <w:r w:rsidR="0017021D">
        <w:rPr>
          <w:rFonts w:ascii="Arial" w:eastAsia="Arial" w:hAnsi="Arial" w:cs="Arial"/>
        </w:rPr>
        <w:t xml:space="preserve">to </w:t>
      </w:r>
      <w:r w:rsidR="00722470">
        <w:rPr>
          <w:rFonts w:ascii="Arial" w:eastAsia="Arial" w:hAnsi="Arial" w:cs="Arial"/>
        </w:rPr>
        <w:t>processing efficie</w:t>
      </w:r>
      <w:r w:rsidR="00B745BC">
        <w:rPr>
          <w:rFonts w:ascii="Arial" w:eastAsia="Arial" w:hAnsi="Arial" w:cs="Arial"/>
        </w:rPr>
        <w:t>ncy</w:t>
      </w:r>
      <w:r w:rsidR="00722470">
        <w:rPr>
          <w:rFonts w:ascii="Arial" w:eastAsia="Arial" w:hAnsi="Arial" w:cs="Arial"/>
        </w:rPr>
        <w:t xml:space="preserve"> for buyers and</w:t>
      </w:r>
      <w:r w:rsidR="009B07F1">
        <w:rPr>
          <w:rFonts w:ascii="Arial" w:eastAsia="Arial" w:hAnsi="Arial" w:cs="Arial"/>
        </w:rPr>
        <w:t xml:space="preserve"> in turn</w:t>
      </w:r>
      <w:r w:rsidR="00416227">
        <w:rPr>
          <w:rFonts w:ascii="Arial" w:eastAsia="Arial" w:hAnsi="Arial" w:cs="Arial"/>
        </w:rPr>
        <w:t>,</w:t>
      </w:r>
      <w:r w:rsidR="009B07F1">
        <w:rPr>
          <w:rFonts w:ascii="Arial" w:eastAsia="Arial" w:hAnsi="Arial" w:cs="Arial"/>
        </w:rPr>
        <w:t xml:space="preserve"> faster payment times </w:t>
      </w:r>
      <w:r>
        <w:rPr>
          <w:rFonts w:ascii="Arial" w:eastAsia="Arial" w:hAnsi="Arial" w:cs="Arial"/>
        </w:rPr>
        <w:t xml:space="preserve">for </w:t>
      </w:r>
      <w:r w:rsidR="009B07F1">
        <w:rPr>
          <w:rFonts w:ascii="Arial" w:eastAsia="Arial" w:hAnsi="Arial" w:cs="Arial"/>
        </w:rPr>
        <w:t>s</w:t>
      </w:r>
      <w:r w:rsidR="00694031">
        <w:rPr>
          <w:rFonts w:ascii="Arial" w:eastAsia="Arial" w:hAnsi="Arial" w:cs="Arial"/>
        </w:rPr>
        <w:t>eller</w:t>
      </w:r>
      <w:r w:rsidR="009B07F1">
        <w:rPr>
          <w:rFonts w:ascii="Arial" w:eastAsia="Arial" w:hAnsi="Arial" w:cs="Arial"/>
        </w:rPr>
        <w:t>s</w:t>
      </w:r>
      <w:r w:rsidR="0017021D">
        <w:rPr>
          <w:rFonts w:ascii="Arial" w:eastAsia="Arial" w:hAnsi="Arial" w:cs="Arial"/>
        </w:rPr>
        <w:t xml:space="preserve">. </w:t>
      </w:r>
    </w:p>
    <w:p w14:paraId="7A09A7C9" w14:textId="6E5B9204" w:rsidR="009B07F1" w:rsidRDefault="00B306CC" w:rsidP="009B07F1">
      <w:pPr>
        <w:rPr>
          <w:rFonts w:ascii="Arial" w:eastAsia="Arial" w:hAnsi="Arial" w:cs="Arial"/>
        </w:rPr>
      </w:pPr>
      <w:sdt>
        <w:sdtPr>
          <w:tag w:val="goog_rdk_16"/>
          <w:id w:val="1552268741"/>
        </w:sdtPr>
        <w:sdtEndPr/>
        <w:sdtContent/>
      </w:sdt>
      <w:sdt>
        <w:sdtPr>
          <w:tag w:val="goog_rdk_17"/>
          <w:id w:val="-2080592425"/>
        </w:sdtPr>
        <w:sdtEndPr/>
        <w:sdtContent/>
      </w:sdt>
      <w:r w:rsidR="009B07F1">
        <w:rPr>
          <w:rFonts w:ascii="Arial" w:eastAsia="Arial" w:hAnsi="Arial" w:cs="Arial"/>
        </w:rPr>
        <w:t xml:space="preserve">This </w:t>
      </w:r>
      <w:r w:rsidR="00374FD8">
        <w:rPr>
          <w:rFonts w:ascii="Arial" w:eastAsia="Arial" w:hAnsi="Arial" w:cs="Arial"/>
        </w:rPr>
        <w:t>industry practice statement</w:t>
      </w:r>
      <w:r w:rsidR="009B07F1">
        <w:rPr>
          <w:rFonts w:ascii="Arial" w:eastAsia="Arial" w:hAnsi="Arial" w:cs="Arial"/>
        </w:rPr>
        <w:t xml:space="preserve"> has been developed in consultation with a broad working group which was formed as part of the A-NZ service provider forum. Businesses are encouraged to balance invoice processing needs of buyers against the overhead costs of data collection and exchange from </w:t>
      </w:r>
      <w:r w:rsidR="00694031">
        <w:rPr>
          <w:rFonts w:ascii="Arial" w:eastAsia="Arial" w:hAnsi="Arial" w:cs="Arial"/>
        </w:rPr>
        <w:t>sell</w:t>
      </w:r>
      <w:r w:rsidR="009B07F1">
        <w:rPr>
          <w:rFonts w:ascii="Arial" w:eastAsia="Arial" w:hAnsi="Arial" w:cs="Arial"/>
        </w:rPr>
        <w:t xml:space="preserve">ers to determine if these fields should be provided. Industry specific considerations may also be relevant to these decisions.  </w:t>
      </w:r>
    </w:p>
    <w:p w14:paraId="775A373F" w14:textId="77777777" w:rsidR="00000979" w:rsidRDefault="00000979" w:rsidP="009B07F1">
      <w:pPr>
        <w:pStyle w:val="Heading4"/>
        <w:rPr>
          <w:b w:val="0"/>
          <w:sz w:val="34"/>
          <w:szCs w:val="34"/>
        </w:rPr>
      </w:pPr>
    </w:p>
    <w:p w14:paraId="6EE53AB5" w14:textId="6EB9E5E3" w:rsidR="009B07F1" w:rsidRPr="00861073" w:rsidRDefault="009B07F1" w:rsidP="009B07F1">
      <w:pPr>
        <w:pStyle w:val="Heading4"/>
        <w:rPr>
          <w:b w:val="0"/>
          <w:sz w:val="34"/>
          <w:szCs w:val="34"/>
        </w:rPr>
      </w:pPr>
      <w:r>
        <w:rPr>
          <w:b w:val="0"/>
          <w:sz w:val="34"/>
          <w:szCs w:val="34"/>
        </w:rPr>
        <w:t>PRINCIPLES</w:t>
      </w:r>
    </w:p>
    <w:p w14:paraId="3ED0749F" w14:textId="77777777" w:rsidR="009B07F1" w:rsidRDefault="009B07F1" w:rsidP="002B5358">
      <w:pPr>
        <w:ind w:right="-2"/>
        <w:rPr>
          <w:rFonts w:ascii="Arial" w:eastAsia="Arial" w:hAnsi="Arial" w:cs="Arial"/>
        </w:rPr>
      </w:pPr>
      <w:r>
        <w:rPr>
          <w:rFonts w:ascii="Arial" w:eastAsia="Arial" w:hAnsi="Arial" w:cs="Arial"/>
        </w:rPr>
        <w:t>The working group has agreed that the overarching principles are that:</w:t>
      </w:r>
    </w:p>
    <w:p w14:paraId="570041EF" w14:textId="5D9A597C"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Peppol (and the A-NZ invoice specification) business terms (semantic data model) are used as defined.</w:t>
      </w:r>
    </w:p>
    <w:p w14:paraId="3FEE44E4" w14:textId="37E1B97B"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seller (corner 1, or C1) has the data, it should be provided in the invoice. </w:t>
      </w:r>
    </w:p>
    <w:p w14:paraId="626861FB" w14:textId="1CD5804E" w:rsidR="004B2D3D"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buyer (corner 4, or C4) has been provided with the required information on the </w:t>
      </w:r>
      <w:r w:rsidR="00E83B3C" w:rsidRPr="00567707">
        <w:rPr>
          <w:rFonts w:ascii="Arial" w:eastAsia="Arial" w:hAnsi="Arial" w:cs="Arial"/>
        </w:rPr>
        <w:t>invoice:</w:t>
      </w:r>
      <w:r w:rsidRPr="00567707">
        <w:rPr>
          <w:rFonts w:ascii="Arial" w:eastAsia="Arial" w:hAnsi="Arial" w:cs="Arial"/>
        </w:rPr>
        <w:t xml:space="preserve"> </w:t>
      </w:r>
    </w:p>
    <w:p w14:paraId="32D5BB37" w14:textId="2D44D45A" w:rsidR="007961BD" w:rsidRDefault="007961BD" w:rsidP="004B2D3D">
      <w:pPr>
        <w:numPr>
          <w:ilvl w:val="1"/>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they should endeavour to ‘search for’ required information and process the invoice where possible. </w:t>
      </w:r>
    </w:p>
    <w:p w14:paraId="4493513E" w14:textId="46D13E99" w:rsidR="004B2D3D" w:rsidRDefault="00E83B3C" w:rsidP="00E44DED">
      <w:pPr>
        <w:numPr>
          <w:ilvl w:val="1"/>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 xml:space="preserve">they </w:t>
      </w:r>
      <w:r w:rsidR="004B2D3D">
        <w:rPr>
          <w:rFonts w:ascii="Arial" w:eastAsia="Arial" w:hAnsi="Arial" w:cs="Arial"/>
        </w:rPr>
        <w:t xml:space="preserve">should not reject invoices that are compliant with the BIS and contain additional information which they may not require for processing. </w:t>
      </w:r>
    </w:p>
    <w:p w14:paraId="6B045620" w14:textId="0E83C3AE" w:rsidR="00821A8D" w:rsidRDefault="00821A8D" w:rsidP="003564AF">
      <w:pPr>
        <w:pBdr>
          <w:top w:val="nil"/>
          <w:left w:val="nil"/>
          <w:bottom w:val="nil"/>
          <w:right w:val="nil"/>
          <w:between w:val="nil"/>
        </w:pBdr>
        <w:spacing w:before="0" w:line="240" w:lineRule="auto"/>
        <w:ind w:left="783" w:right="-2"/>
        <w:rPr>
          <w:rFonts w:ascii="Arial" w:eastAsia="Arial" w:hAnsi="Arial" w:cs="Arial"/>
        </w:rPr>
      </w:pPr>
    </w:p>
    <w:p w14:paraId="6EFCDAFA" w14:textId="57EBCE65" w:rsidR="009B07F1" w:rsidRPr="00861073" w:rsidRDefault="009B07F1" w:rsidP="009B07F1">
      <w:pPr>
        <w:pStyle w:val="Heading4"/>
        <w:rPr>
          <w:b w:val="0"/>
          <w:sz w:val="34"/>
          <w:szCs w:val="34"/>
        </w:rPr>
      </w:pPr>
      <w:r>
        <w:rPr>
          <w:b w:val="0"/>
          <w:sz w:val="34"/>
          <w:szCs w:val="34"/>
        </w:rPr>
        <w:t>RATINGS FOR ‘OPTIONAL’ BUSINESS TERMS</w:t>
      </w:r>
    </w:p>
    <w:p w14:paraId="750F8750" w14:textId="77777777" w:rsidR="009B07F1" w:rsidRPr="007B6A04" w:rsidRDefault="009B07F1" w:rsidP="002B5358">
      <w:pPr>
        <w:ind w:right="-2"/>
        <w:rPr>
          <w:rFonts w:ascii="Arial" w:eastAsia="Arial" w:hAnsi="Arial" w:cs="Arial"/>
        </w:rPr>
      </w:pPr>
      <w:r w:rsidRPr="007B6A04">
        <w:rPr>
          <w:rFonts w:ascii="Arial" w:eastAsia="Arial" w:hAnsi="Arial" w:cs="Arial"/>
        </w:rPr>
        <w:t>The group has reviewed the optional ‘business terms’ (which may include one or multiple Peppol invoice elements) and rated them based on ‘</w:t>
      </w:r>
      <w:proofErr w:type="gramStart"/>
      <w:r w:rsidRPr="007B6A04">
        <w:rPr>
          <w:rFonts w:ascii="Arial" w:eastAsia="Arial" w:hAnsi="Arial" w:cs="Arial"/>
        </w:rPr>
        <w:t>priorities’</w:t>
      </w:r>
      <w:proofErr w:type="gramEnd"/>
      <w:r w:rsidRPr="007B6A04">
        <w:rPr>
          <w:rFonts w:ascii="Arial" w:eastAsia="Arial" w:hAnsi="Arial" w:cs="Arial"/>
        </w:rPr>
        <w:t>. The working group has agreed upon the following priority ‘ratings’:</w:t>
      </w:r>
    </w:p>
    <w:p w14:paraId="6FC70FAE" w14:textId="77777777" w:rsidR="009B07F1" w:rsidRDefault="009B07F1" w:rsidP="009B07F1">
      <w:pPr>
        <w:ind w:right="-908"/>
        <w:rPr>
          <w:rFonts w:ascii="Arial" w:eastAsia="Arial" w:hAnsi="Arial" w:cs="Arial"/>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6286"/>
      </w:tblGrid>
      <w:tr w:rsidR="009B07F1" w14:paraId="26A43CA8" w14:textId="77777777" w:rsidTr="00EB4A55">
        <w:tc>
          <w:tcPr>
            <w:tcW w:w="2730" w:type="dxa"/>
          </w:tcPr>
          <w:p w14:paraId="42B17DB9" w14:textId="77777777" w:rsidR="009B07F1" w:rsidRPr="007B6A04" w:rsidRDefault="009B07F1" w:rsidP="00EB4A55">
            <w:pPr>
              <w:ind w:right="-908"/>
              <w:rPr>
                <w:rFonts w:ascii="Arial" w:eastAsia="Arial" w:hAnsi="Arial" w:cs="Arial"/>
              </w:rPr>
            </w:pPr>
            <w:r w:rsidRPr="007B6A04">
              <w:rPr>
                <w:rFonts w:ascii="Arial" w:eastAsia="Arial" w:hAnsi="Arial" w:cs="Arial"/>
              </w:rPr>
              <w:t xml:space="preserve"> </w:t>
            </w:r>
            <w:r w:rsidRPr="007B6A04">
              <w:rPr>
                <w:rFonts w:ascii="Arial" w:eastAsia="Arial" w:hAnsi="Arial" w:cs="Arial"/>
                <w:b/>
              </w:rPr>
              <w:t>B</w:t>
            </w:r>
            <w:r w:rsidRPr="007B6A04">
              <w:rPr>
                <w:rFonts w:ascii="Arial" w:eastAsia="Arial" w:hAnsi="Arial" w:cs="Arial"/>
              </w:rPr>
              <w:t xml:space="preserve"> - Best practice</w:t>
            </w:r>
          </w:p>
        </w:tc>
        <w:tc>
          <w:tcPr>
            <w:tcW w:w="6286" w:type="dxa"/>
          </w:tcPr>
          <w:p w14:paraId="2E30F142" w14:textId="02CE9D1A" w:rsidR="009B07F1" w:rsidRPr="00CC387F" w:rsidRDefault="00A744DF" w:rsidP="00EB4A55">
            <w:pPr>
              <w:ind w:right="128"/>
              <w:rPr>
                <w:rFonts w:ascii="Arial" w:eastAsia="Arial" w:hAnsi="Arial" w:cs="Arial"/>
              </w:rPr>
            </w:pPr>
            <w:r>
              <w:rPr>
                <w:rFonts w:ascii="Arial" w:eastAsia="Arial" w:hAnsi="Arial" w:cs="Arial"/>
              </w:rPr>
              <w:t>R</w:t>
            </w:r>
            <w:r w:rsidR="009B07F1" w:rsidRPr="007B6A04">
              <w:rPr>
                <w:rFonts w:ascii="Arial" w:eastAsia="Arial" w:hAnsi="Arial" w:cs="Arial"/>
              </w:rPr>
              <w:t>equired by buyers and are vital to enable automatic invoice processing. If they are not provided, the invoice is highly likely to be rejected or payment will be delayed.</w:t>
            </w:r>
            <w:r w:rsidR="002168F8">
              <w:rPr>
                <w:rFonts w:ascii="Arial" w:eastAsia="Arial" w:hAnsi="Arial" w:cs="Arial"/>
              </w:rPr>
              <w:t xml:space="preserve"> </w:t>
            </w:r>
          </w:p>
        </w:tc>
      </w:tr>
      <w:tr w:rsidR="009B07F1" w14:paraId="69349339" w14:textId="77777777" w:rsidTr="00EB4A55">
        <w:tc>
          <w:tcPr>
            <w:tcW w:w="2730" w:type="dxa"/>
          </w:tcPr>
          <w:p w14:paraId="05B7BE0B" w14:textId="77777777" w:rsidR="009B07F1" w:rsidRPr="007B6A04" w:rsidRDefault="009B07F1" w:rsidP="00EB4A55">
            <w:pPr>
              <w:ind w:right="-908"/>
              <w:rPr>
                <w:rFonts w:ascii="Arial" w:eastAsia="Arial" w:hAnsi="Arial" w:cs="Arial"/>
              </w:rPr>
            </w:pPr>
            <w:r w:rsidRPr="007B6A04">
              <w:rPr>
                <w:rFonts w:ascii="Arial" w:eastAsia="Arial" w:hAnsi="Arial" w:cs="Arial"/>
                <w:b/>
              </w:rPr>
              <w:t>G</w:t>
            </w:r>
            <w:r w:rsidRPr="007B6A04">
              <w:rPr>
                <w:rFonts w:ascii="Arial" w:eastAsia="Arial" w:hAnsi="Arial" w:cs="Arial"/>
              </w:rPr>
              <w:t xml:space="preserve"> - Good practice</w:t>
            </w:r>
          </w:p>
        </w:tc>
        <w:tc>
          <w:tcPr>
            <w:tcW w:w="6286" w:type="dxa"/>
          </w:tcPr>
          <w:p w14:paraId="75026AA2" w14:textId="77777777" w:rsidR="009B07F1" w:rsidRPr="007B6A04" w:rsidRDefault="009B07F1" w:rsidP="00EB4A55">
            <w:pPr>
              <w:ind w:right="128"/>
              <w:rPr>
                <w:rFonts w:ascii="Arial" w:eastAsia="Arial" w:hAnsi="Arial" w:cs="Arial"/>
              </w:rPr>
            </w:pPr>
            <w:r w:rsidRPr="007B6A04">
              <w:rPr>
                <w:rFonts w:ascii="Arial" w:eastAsia="Arial" w:hAnsi="Arial" w:cs="Arial"/>
              </w:rPr>
              <w:t xml:space="preserve">These will assist the buyer with quicker / straight forward processing (e.g. facilitate 3-way matching or vendor verification) however, they are not commonly required for automation. </w:t>
            </w:r>
          </w:p>
          <w:p w14:paraId="41F82F1F" w14:textId="2FDA7EEB" w:rsidR="009B07F1" w:rsidRPr="007B6A04" w:rsidRDefault="009B07F1" w:rsidP="0051286F">
            <w:pPr>
              <w:ind w:right="128"/>
              <w:rPr>
                <w:rFonts w:ascii="Arial" w:eastAsia="Arial" w:hAnsi="Arial" w:cs="Arial"/>
              </w:rPr>
            </w:pPr>
            <w:r w:rsidRPr="007B6A04">
              <w:rPr>
                <w:rFonts w:ascii="Arial" w:eastAsia="Arial" w:hAnsi="Arial" w:cs="Arial"/>
                <w:b/>
              </w:rPr>
              <w:t>Note</w:t>
            </w:r>
            <w:r w:rsidRPr="007B6A04">
              <w:rPr>
                <w:rFonts w:ascii="Arial" w:eastAsia="Arial" w:hAnsi="Arial" w:cs="Arial"/>
              </w:rPr>
              <w:t>: some of the information in this group may only be applicable in certain circumstances (e.g. GTIN identifiers are used for goods, but not services).  In some circumstances, some information in this group may be required and/or mandatory for various business and/or legal reasons (such as auditing or tax compliance</w:t>
            </w:r>
            <w:r w:rsidRPr="00716CCF">
              <w:rPr>
                <w:rFonts w:ascii="Arial" w:eastAsia="Arial" w:hAnsi="Arial" w:cs="Arial"/>
              </w:rPr>
              <w:t>)</w:t>
            </w:r>
            <w:r w:rsidRPr="007B6A04">
              <w:rPr>
                <w:rFonts w:ascii="Arial" w:eastAsia="Arial" w:hAnsi="Arial" w:cs="Arial"/>
                <w:highlight w:val="yellow"/>
              </w:rPr>
              <w:t xml:space="preserve">  </w:t>
            </w:r>
          </w:p>
        </w:tc>
      </w:tr>
      <w:tr w:rsidR="009B07F1" w14:paraId="7E63AF19" w14:textId="77777777" w:rsidTr="00EB4A55">
        <w:tc>
          <w:tcPr>
            <w:tcW w:w="2730" w:type="dxa"/>
          </w:tcPr>
          <w:p w14:paraId="2100DF2E" w14:textId="77777777" w:rsidR="009B07F1" w:rsidRPr="007B6A04" w:rsidRDefault="009B07F1" w:rsidP="00EB4A55">
            <w:pPr>
              <w:ind w:right="-908"/>
              <w:rPr>
                <w:rFonts w:ascii="Arial" w:eastAsia="Arial" w:hAnsi="Arial" w:cs="Arial"/>
              </w:rPr>
            </w:pPr>
            <w:r w:rsidRPr="007B6A04">
              <w:rPr>
                <w:rFonts w:ascii="Arial" w:eastAsia="Arial" w:hAnsi="Arial" w:cs="Arial"/>
                <w:b/>
              </w:rPr>
              <w:t xml:space="preserve">O </w:t>
            </w:r>
            <w:r w:rsidRPr="007B6A04">
              <w:rPr>
                <w:rFonts w:ascii="Arial" w:eastAsia="Arial" w:hAnsi="Arial" w:cs="Arial"/>
              </w:rPr>
              <w:t>- Optional</w:t>
            </w:r>
          </w:p>
        </w:tc>
        <w:tc>
          <w:tcPr>
            <w:tcW w:w="6286" w:type="dxa"/>
          </w:tcPr>
          <w:p w14:paraId="397EA9A6" w14:textId="28D5A587" w:rsidR="009B07F1" w:rsidRPr="007B6A04" w:rsidRDefault="009B07F1" w:rsidP="00EB4A55">
            <w:pPr>
              <w:ind w:right="128"/>
              <w:rPr>
                <w:rFonts w:ascii="Arial" w:eastAsia="Arial" w:hAnsi="Arial" w:cs="Arial"/>
              </w:rPr>
            </w:pPr>
            <w:r w:rsidRPr="007B6A04">
              <w:rPr>
                <w:rFonts w:ascii="Arial" w:eastAsia="Arial" w:hAnsi="Arial" w:cs="Arial"/>
              </w:rPr>
              <w:t xml:space="preserve">This group is in support of </w:t>
            </w:r>
            <w:r>
              <w:rPr>
                <w:rFonts w:ascii="Arial" w:eastAsia="Arial" w:hAnsi="Arial" w:cs="Arial"/>
              </w:rPr>
              <w:t>s</w:t>
            </w:r>
            <w:r w:rsidR="00AD2330">
              <w:rPr>
                <w:rFonts w:ascii="Arial" w:eastAsia="Arial" w:hAnsi="Arial" w:cs="Arial"/>
              </w:rPr>
              <w:t>eller</w:t>
            </w:r>
            <w:r>
              <w:rPr>
                <w:rFonts w:ascii="Arial" w:eastAsia="Arial" w:hAnsi="Arial" w:cs="Arial"/>
              </w:rPr>
              <w:t xml:space="preserve">s </w:t>
            </w:r>
            <w:r w:rsidRPr="007B6A04">
              <w:rPr>
                <w:rFonts w:ascii="Arial" w:eastAsia="Arial" w:hAnsi="Arial" w:cs="Arial"/>
              </w:rPr>
              <w:t xml:space="preserve">including rich business information where they can, however: </w:t>
            </w:r>
          </w:p>
          <w:p w14:paraId="4B3F1926" w14:textId="77777777" w:rsidR="009B07F1" w:rsidRPr="007B6A04" w:rsidRDefault="009B07F1" w:rsidP="009B07F1">
            <w:pPr>
              <w:numPr>
                <w:ilvl w:val="0"/>
                <w:numId w:val="26"/>
              </w:numPr>
              <w:pBdr>
                <w:top w:val="nil"/>
                <w:left w:val="nil"/>
                <w:bottom w:val="nil"/>
                <w:right w:val="nil"/>
                <w:between w:val="nil"/>
              </w:pBdr>
              <w:spacing w:before="0" w:line="240" w:lineRule="auto"/>
              <w:ind w:right="128"/>
              <w:rPr>
                <w:rFonts w:ascii="Arial" w:eastAsia="Arial" w:hAnsi="Arial" w:cs="Arial"/>
                <w:color w:val="000000"/>
              </w:rPr>
            </w:pPr>
            <w:r>
              <w:rPr>
                <w:rFonts w:ascii="Arial" w:eastAsia="Arial" w:hAnsi="Arial" w:cs="Arial"/>
                <w:color w:val="000000"/>
              </w:rPr>
              <w:t>buyers</w:t>
            </w:r>
            <w:r w:rsidRPr="007B6A04">
              <w:rPr>
                <w:rFonts w:ascii="Arial" w:eastAsia="Arial" w:hAnsi="Arial" w:cs="Arial"/>
                <w:color w:val="000000"/>
              </w:rPr>
              <w:t xml:space="preserve"> are not expected to be able to process all this information automatically, or </w:t>
            </w:r>
          </w:p>
          <w:p w14:paraId="03FC3AAD" w14:textId="2EA5F5FC" w:rsidR="009B07F1" w:rsidRPr="007B6A04" w:rsidRDefault="009B07F1" w:rsidP="0051286F">
            <w:pPr>
              <w:numPr>
                <w:ilvl w:val="0"/>
                <w:numId w:val="26"/>
              </w:numPr>
              <w:pBdr>
                <w:top w:val="nil"/>
                <w:left w:val="nil"/>
                <w:bottom w:val="nil"/>
                <w:right w:val="nil"/>
                <w:between w:val="nil"/>
              </w:pBdr>
              <w:spacing w:before="0" w:line="240" w:lineRule="auto"/>
              <w:ind w:right="128"/>
              <w:rPr>
                <w:rFonts w:ascii="Arial" w:eastAsia="Arial" w:hAnsi="Arial" w:cs="Arial"/>
              </w:rPr>
            </w:pPr>
            <w:r w:rsidRPr="007B6A04">
              <w:rPr>
                <w:rFonts w:ascii="Arial" w:eastAsia="Arial" w:hAnsi="Arial" w:cs="Arial"/>
                <w:color w:val="000000"/>
              </w:rPr>
              <w:t>some of th</w:t>
            </w:r>
            <w:r>
              <w:rPr>
                <w:rFonts w:ascii="Arial" w:eastAsia="Arial" w:hAnsi="Arial" w:cs="Arial"/>
                <w:color w:val="000000"/>
              </w:rPr>
              <w:t>is</w:t>
            </w:r>
            <w:r>
              <w:t xml:space="preserve"> </w:t>
            </w:r>
            <w:r w:rsidRPr="007B6A04">
              <w:rPr>
                <w:rFonts w:ascii="Arial" w:eastAsia="Arial" w:hAnsi="Arial" w:cs="Arial"/>
                <w:color w:val="000000"/>
              </w:rPr>
              <w:t xml:space="preserve">information may only </w:t>
            </w:r>
            <w:r>
              <w:rPr>
                <w:rFonts w:ascii="Arial" w:eastAsia="Arial" w:hAnsi="Arial" w:cs="Arial"/>
                <w:color w:val="000000"/>
              </w:rPr>
              <w:t>be relevant</w:t>
            </w:r>
            <w:r w:rsidRPr="007B6A04">
              <w:rPr>
                <w:rFonts w:ascii="Arial" w:eastAsia="Arial" w:hAnsi="Arial" w:cs="Arial"/>
                <w:color w:val="000000"/>
              </w:rPr>
              <w:t xml:space="preserve"> in ‘niche’ circumstances, e.g. hazardous goods identification</w:t>
            </w:r>
            <w:r>
              <w:rPr>
                <w:rFonts w:ascii="Arial" w:eastAsia="Arial" w:hAnsi="Arial" w:cs="Arial"/>
                <w:color w:val="000000"/>
              </w:rPr>
              <w:t>.</w:t>
            </w:r>
            <w:r w:rsidRPr="007B6A04">
              <w:rPr>
                <w:rFonts w:ascii="Arial" w:eastAsia="Arial" w:hAnsi="Arial" w:cs="Arial"/>
                <w:color w:val="000000"/>
              </w:rPr>
              <w:t xml:space="preserve">  </w:t>
            </w:r>
          </w:p>
        </w:tc>
      </w:tr>
    </w:tbl>
    <w:p w14:paraId="51DC0DD1" w14:textId="77777777" w:rsidR="009B07F1" w:rsidRDefault="009B07F1" w:rsidP="009B07F1">
      <w:pPr>
        <w:ind w:right="-908"/>
        <w:rPr>
          <w:rFonts w:ascii="Arial" w:eastAsia="Arial" w:hAnsi="Arial" w:cs="Arial"/>
          <w:szCs w:val="22"/>
        </w:rPr>
      </w:pPr>
    </w:p>
    <w:p w14:paraId="020AF661" w14:textId="487EB0C8" w:rsidR="009B07F1" w:rsidRPr="007776F6" w:rsidRDefault="009B07F1" w:rsidP="009B07F1">
      <w:pPr>
        <w:rPr>
          <w:rFonts w:ascii="Arial" w:eastAsia="Arial" w:hAnsi="Arial" w:cs="Arial"/>
        </w:rPr>
      </w:pPr>
      <w:r w:rsidRPr="007776F6">
        <w:rPr>
          <w:rFonts w:ascii="Arial" w:eastAsia="Arial" w:hAnsi="Arial" w:cs="Arial"/>
          <w:b/>
        </w:rPr>
        <w:t>Note:</w:t>
      </w:r>
      <w:r w:rsidRPr="007776F6">
        <w:rPr>
          <w:rFonts w:ascii="Arial" w:eastAsia="Arial" w:hAnsi="Arial" w:cs="Arial"/>
        </w:rPr>
        <w:t xml:space="preserve"> a business term may include multiple corresponding UBL elements. The full list of Peppol fields, including ratings for optional fields, can be found in the </w:t>
      </w:r>
      <w:hyperlink w:anchor="_APPENDIX_–_FULL" w:history="1">
        <w:r w:rsidR="00000979">
          <w:rPr>
            <w:rStyle w:val="Hyperlink"/>
            <w:rFonts w:ascii="Arial" w:eastAsia="Arial" w:hAnsi="Arial" w:cs="Arial"/>
          </w:rPr>
          <w:t>A</w:t>
        </w:r>
        <w:r w:rsidRPr="00000979">
          <w:rPr>
            <w:rStyle w:val="Hyperlink"/>
            <w:rFonts w:ascii="Arial" w:eastAsia="Arial" w:hAnsi="Arial" w:cs="Arial"/>
          </w:rPr>
          <w:t>ppendix</w:t>
        </w:r>
      </w:hyperlink>
      <w:r w:rsidRPr="007776F6">
        <w:rPr>
          <w:rFonts w:ascii="Arial" w:eastAsia="Arial" w:hAnsi="Arial" w:cs="Arial"/>
        </w:rPr>
        <w:t xml:space="preserve"> at the end of the document. </w:t>
      </w:r>
    </w:p>
    <w:p w14:paraId="7EC14586" w14:textId="77777777" w:rsidR="0051286F" w:rsidRDefault="0051286F" w:rsidP="009B07F1">
      <w:pPr>
        <w:ind w:right="-908"/>
        <w:rPr>
          <w:rFonts w:ascii="Arial" w:eastAsiaTheme="majorEastAsia" w:hAnsi="Arial" w:cstheme="majorBidi"/>
          <w:bCs/>
          <w:sz w:val="34"/>
        </w:rPr>
      </w:pPr>
    </w:p>
    <w:p w14:paraId="0D8AFB7E" w14:textId="77777777" w:rsidR="0051286F" w:rsidRDefault="0051286F" w:rsidP="009B07F1">
      <w:pPr>
        <w:ind w:right="-908"/>
        <w:rPr>
          <w:rFonts w:ascii="Arial" w:eastAsiaTheme="majorEastAsia" w:hAnsi="Arial" w:cstheme="majorBidi"/>
          <w:bCs/>
          <w:sz w:val="34"/>
        </w:rPr>
      </w:pPr>
    </w:p>
    <w:p w14:paraId="19C346A6" w14:textId="63A66650" w:rsidR="00430B1D" w:rsidRPr="005E334C" w:rsidRDefault="00430B1D" w:rsidP="00430B1D">
      <w:pPr>
        <w:pStyle w:val="Heading3"/>
        <w:rPr>
          <w:color w:val="000000" w:themeColor="text1"/>
        </w:rPr>
      </w:pPr>
      <w:r>
        <w:rPr>
          <w:color w:val="000000" w:themeColor="text1"/>
        </w:rPr>
        <w:lastRenderedPageBreak/>
        <w:t>BEST PRACTICE</w:t>
      </w:r>
    </w:p>
    <w:p w14:paraId="26B90750" w14:textId="77777777" w:rsidR="009B07F1" w:rsidRPr="000B30B2" w:rsidRDefault="009B07F1" w:rsidP="009B07F1">
      <w:pPr>
        <w:ind w:right="-908"/>
        <w:rPr>
          <w:rFonts w:ascii="Arial" w:eastAsia="Arial" w:hAnsi="Arial" w:cs="Arial"/>
        </w:rPr>
      </w:pPr>
      <w:r w:rsidRPr="000B30B2">
        <w:rPr>
          <w:rFonts w:ascii="Arial" w:eastAsia="Arial" w:hAnsi="Arial" w:cs="Arial"/>
        </w:rPr>
        <w:t xml:space="preserve">This section summarises the additional comments for some of the fields rated as ‘Best Practice’.  </w:t>
      </w:r>
    </w:p>
    <w:p w14:paraId="235A523E" w14:textId="77777777" w:rsidR="009B07F1" w:rsidRDefault="009B07F1" w:rsidP="009B07F1">
      <w:pPr>
        <w:ind w:right="-908"/>
        <w:rPr>
          <w:rFonts w:ascii="Arial" w:eastAsia="Arial" w:hAnsi="Arial" w:cs="Arial"/>
          <w:szCs w:val="22"/>
        </w:rPr>
      </w:pPr>
      <w:r w:rsidRPr="000B30B2">
        <w:rPr>
          <w:rFonts w:ascii="Arial" w:eastAsia="Arial" w:hAnsi="Arial" w:cs="Arial"/>
        </w:rPr>
        <w:t xml:space="preserve">Please refer to the appendix for a full list of </w:t>
      </w:r>
      <w:sdt>
        <w:sdtPr>
          <w:rPr>
            <w:rFonts w:ascii="Arial" w:eastAsia="Arial" w:hAnsi="Arial" w:cs="Arial"/>
          </w:rPr>
          <w:tag w:val="goog_rdk_84"/>
          <w:id w:val="157050412"/>
        </w:sdtPr>
        <w:sdtEndPr/>
        <w:sdtContent>
          <w:r w:rsidRPr="000B30B2">
            <w:rPr>
              <w:rFonts w:ascii="Arial" w:eastAsia="Arial" w:hAnsi="Arial" w:cs="Arial"/>
            </w:rPr>
            <w:t xml:space="preserve">the </w:t>
          </w:r>
        </w:sdtContent>
      </w:sdt>
      <w:r w:rsidRPr="000B30B2">
        <w:rPr>
          <w:rFonts w:ascii="Arial" w:eastAsia="Arial" w:hAnsi="Arial" w:cs="Arial"/>
        </w:rPr>
        <w:t>Peppol fields with their relevant priority rating</w:t>
      </w:r>
      <w:r>
        <w:rPr>
          <w:rFonts w:ascii="Arial" w:eastAsia="Arial" w:hAnsi="Arial" w:cs="Arial"/>
          <w:szCs w:val="22"/>
        </w:rPr>
        <w:t xml:space="preserve">.  </w:t>
      </w:r>
    </w:p>
    <w:p w14:paraId="4992592B" w14:textId="433ACC96" w:rsidR="009B07F1" w:rsidRDefault="009B07F1" w:rsidP="00D72CF0">
      <w:pPr>
        <w:pStyle w:val="Heading4"/>
        <w:numPr>
          <w:ilvl w:val="0"/>
          <w:numId w:val="34"/>
        </w:numPr>
        <w:rPr>
          <w:rFonts w:eastAsia="Arial"/>
        </w:rPr>
      </w:pPr>
      <w:bookmarkStart w:id="2" w:name="_Invoice_Payment_Due"/>
      <w:bookmarkEnd w:id="2"/>
      <w:r w:rsidRPr="00F16E21">
        <w:rPr>
          <w:rFonts w:eastAsia="Arial"/>
        </w:rPr>
        <w:t>Invoice Payment Due Date</w:t>
      </w:r>
    </w:p>
    <w:p w14:paraId="33F29DAD" w14:textId="1038E905" w:rsidR="009B07F1" w:rsidRPr="008F1EE1" w:rsidRDefault="009B07F1" w:rsidP="009B07F1">
      <w:pPr>
        <w:rPr>
          <w:rFonts w:ascii="Arial" w:eastAsia="Arial" w:hAnsi="Arial" w:cs="Arial"/>
        </w:rPr>
      </w:pPr>
      <w:r w:rsidRPr="005B6E86">
        <w:rPr>
          <w:rFonts w:ascii="Arial" w:eastAsia="Arial" w:hAnsi="Arial" w:cs="Arial"/>
        </w:rPr>
        <w:t xml:space="preserve">Peppol mandates that either Payment due date </w:t>
      </w:r>
      <w:r w:rsidR="00791AD9" w:rsidRPr="005B6E86">
        <w:rPr>
          <w:rFonts w:ascii="Arial" w:eastAsia="Arial" w:hAnsi="Arial" w:cs="Arial"/>
        </w:rPr>
        <w:t>and/</w:t>
      </w:r>
      <w:r w:rsidRPr="005B6E86">
        <w:rPr>
          <w:rFonts w:ascii="Arial" w:eastAsia="Arial" w:hAnsi="Arial" w:cs="Arial"/>
        </w:rPr>
        <w:t>or Payment terms</w:t>
      </w:r>
      <w:r w:rsidRPr="008F1EE1">
        <w:rPr>
          <w:rFonts w:ascii="Arial" w:eastAsia="Arial" w:hAnsi="Arial" w:cs="Arial"/>
        </w:rPr>
        <w:t xml:space="preserve"> needs to be provided.  </w:t>
      </w:r>
    </w:p>
    <w:p w14:paraId="40D9E935" w14:textId="77777777" w:rsidR="009B07F1" w:rsidRPr="008F1EE1" w:rsidRDefault="009B07F1" w:rsidP="009B07F1">
      <w:pPr>
        <w:rPr>
          <w:rFonts w:ascii="Arial" w:eastAsia="Arial" w:hAnsi="Arial" w:cs="Arial"/>
        </w:rPr>
      </w:pPr>
      <w:r w:rsidRPr="008F1EE1">
        <w:rPr>
          <w:rFonts w:ascii="Arial" w:eastAsia="Arial" w:hAnsi="Arial" w:cs="Arial"/>
        </w:rPr>
        <w:t xml:space="preserve">The group agreed that the due date is preferred as this information is structured. The Peppol format for dates is ‘YYYY-MM-DD’ and is relatively easy for systems to process.  </w:t>
      </w:r>
    </w:p>
    <w:p w14:paraId="2D1C0087" w14:textId="2C9D75D4" w:rsidR="009B07F1" w:rsidRPr="008F1EE1" w:rsidRDefault="0051286F" w:rsidP="009B07F1">
      <w:pPr>
        <w:rPr>
          <w:rFonts w:ascii="Arial" w:eastAsia="Arial" w:hAnsi="Arial" w:cs="Arial"/>
        </w:rPr>
      </w:pPr>
      <w:r>
        <w:rPr>
          <w:rFonts w:ascii="Arial" w:eastAsia="Arial" w:hAnsi="Arial" w:cs="Arial"/>
        </w:rPr>
        <w:t>S</w:t>
      </w:r>
      <w:r w:rsidR="009B07F1" w:rsidRPr="008F1EE1">
        <w:rPr>
          <w:rFonts w:ascii="Arial" w:eastAsia="Arial" w:hAnsi="Arial" w:cs="Arial"/>
        </w:rPr>
        <w:t>ome s</w:t>
      </w:r>
      <w:r w:rsidR="001E205F">
        <w:rPr>
          <w:rFonts w:ascii="Arial" w:eastAsia="Arial" w:hAnsi="Arial" w:cs="Arial"/>
        </w:rPr>
        <w:t>eller</w:t>
      </w:r>
      <w:r w:rsidR="009B07F1" w:rsidRPr="008F1EE1">
        <w:rPr>
          <w:rFonts w:ascii="Arial" w:eastAsia="Arial" w:hAnsi="Arial" w:cs="Arial"/>
        </w:rPr>
        <w:t xml:space="preserve">s do not have the capability to calculate and/or provide the payment date (as the date is implied in the payment terms). If so, it may be used as a once off or where there is a variation to the contract / agreement of the payment terms. </w:t>
      </w:r>
    </w:p>
    <w:p w14:paraId="734CEB9F" w14:textId="5FDB9707" w:rsidR="009B07F1" w:rsidRPr="008F1EE1" w:rsidRDefault="009B07F1" w:rsidP="009B07F1">
      <w:pPr>
        <w:rPr>
          <w:rFonts w:ascii="Arial" w:eastAsia="Arial" w:hAnsi="Arial" w:cs="Arial"/>
        </w:rPr>
      </w:pPr>
      <w:r w:rsidRPr="008F1EE1">
        <w:rPr>
          <w:rFonts w:ascii="Arial" w:eastAsia="Arial" w:hAnsi="Arial" w:cs="Arial"/>
        </w:rPr>
        <w:t xml:space="preserve">It should also be noted that payment terms </w:t>
      </w:r>
      <w:proofErr w:type="gramStart"/>
      <w:r w:rsidRPr="008F1EE1">
        <w:rPr>
          <w:rFonts w:ascii="Arial" w:eastAsia="Arial" w:hAnsi="Arial" w:cs="Arial"/>
        </w:rPr>
        <w:t>is</w:t>
      </w:r>
      <w:proofErr w:type="gramEnd"/>
      <w:r w:rsidRPr="008F1EE1">
        <w:rPr>
          <w:rFonts w:ascii="Arial" w:eastAsia="Arial" w:hAnsi="Arial" w:cs="Arial"/>
        </w:rPr>
        <w:t xml:space="preserve"> a free text field, thus due date is better for automation. However, this is subject to business need</w:t>
      </w:r>
      <w:r w:rsidR="001E205F">
        <w:rPr>
          <w:rFonts w:ascii="Arial" w:eastAsia="Arial" w:hAnsi="Arial" w:cs="Arial"/>
        </w:rPr>
        <w:t>s</w:t>
      </w:r>
      <w:r w:rsidRPr="008F1EE1">
        <w:rPr>
          <w:rFonts w:ascii="Arial" w:eastAsia="Arial" w:hAnsi="Arial" w:cs="Arial"/>
        </w:rPr>
        <w:t xml:space="preserve"> and system capabilities.</w:t>
      </w:r>
    </w:p>
    <w:p w14:paraId="14FE9D19" w14:textId="77777777" w:rsidR="009B07F1" w:rsidRPr="00D72CF0" w:rsidRDefault="009B07F1" w:rsidP="00D72CF0">
      <w:pPr>
        <w:pStyle w:val="Heading4"/>
        <w:numPr>
          <w:ilvl w:val="0"/>
          <w:numId w:val="34"/>
        </w:numPr>
        <w:rPr>
          <w:rFonts w:eastAsia="Arial"/>
        </w:rPr>
      </w:pPr>
      <w:r w:rsidRPr="00D72CF0">
        <w:rPr>
          <w:rFonts w:eastAsia="Arial"/>
        </w:rPr>
        <w:t>Supplier / seller GST identifier</w:t>
      </w:r>
    </w:p>
    <w:p w14:paraId="7BA2FA0E" w14:textId="77777777" w:rsidR="009B07F1" w:rsidRPr="008F1EE1" w:rsidRDefault="009B07F1" w:rsidP="009B07F1">
      <w:pPr>
        <w:ind w:right="-908"/>
        <w:rPr>
          <w:rFonts w:ascii="Arial" w:eastAsia="Arial" w:hAnsi="Arial" w:cs="Arial"/>
        </w:rPr>
      </w:pPr>
      <w:r w:rsidRPr="008F1EE1">
        <w:rPr>
          <w:rFonts w:ascii="Arial" w:eastAsia="Arial" w:hAnsi="Arial" w:cs="Arial"/>
        </w:rPr>
        <w:t xml:space="preserve">It is a legal requirement in Australia that when a GST branch makes a taxable sale, the branch number must be provided (ABN and 3-digit branch number). </w:t>
      </w:r>
    </w:p>
    <w:p w14:paraId="0D184E72" w14:textId="77777777" w:rsidR="002168F8" w:rsidRDefault="009B07F1" w:rsidP="009B07F1">
      <w:pPr>
        <w:ind w:right="-908"/>
        <w:rPr>
          <w:rFonts w:ascii="Arial" w:eastAsia="Arial" w:hAnsi="Arial" w:cs="Arial"/>
        </w:rPr>
      </w:pPr>
      <w:r w:rsidRPr="008F1EE1">
        <w:rPr>
          <w:rFonts w:ascii="Arial" w:eastAsia="Arial" w:hAnsi="Arial" w:cs="Arial"/>
          <w:bCs/>
        </w:rPr>
        <w:t>New Zealand</w:t>
      </w:r>
      <w:r w:rsidRPr="008F1EE1">
        <w:rPr>
          <w:rFonts w:ascii="Arial" w:eastAsia="Arial" w:hAnsi="Arial" w:cs="Arial"/>
        </w:rPr>
        <w:t xml:space="preserve"> requires the GST number if the supplier is GST registered. Note that the New Zealand Business Number (NZBN) is </w:t>
      </w:r>
      <w:r w:rsidRPr="008F1EE1">
        <w:rPr>
          <w:rFonts w:ascii="Arial" w:eastAsia="Arial" w:hAnsi="Arial" w:cs="Arial"/>
          <w:b/>
        </w:rPr>
        <w:t xml:space="preserve">not </w:t>
      </w:r>
      <w:r w:rsidRPr="008F1EE1">
        <w:rPr>
          <w:rFonts w:ascii="Arial" w:eastAsia="Arial" w:hAnsi="Arial" w:cs="Arial"/>
        </w:rPr>
        <w:t>the GST number.</w:t>
      </w:r>
    </w:p>
    <w:p w14:paraId="20D9EA85" w14:textId="77777777" w:rsidR="009B07F1" w:rsidRPr="00D72CF0" w:rsidRDefault="009B07F1" w:rsidP="00D72CF0">
      <w:pPr>
        <w:pStyle w:val="Heading4"/>
        <w:numPr>
          <w:ilvl w:val="0"/>
          <w:numId w:val="34"/>
        </w:numPr>
        <w:rPr>
          <w:rFonts w:eastAsia="Arial"/>
        </w:rPr>
      </w:pPr>
      <w:r w:rsidRPr="00D72CF0">
        <w:rPr>
          <w:rFonts w:eastAsia="Arial"/>
        </w:rPr>
        <w:t>Supplier / seller contact details</w:t>
      </w:r>
    </w:p>
    <w:p w14:paraId="1078D7EA" w14:textId="77777777" w:rsidR="009B07F1" w:rsidRPr="008F1EE1" w:rsidRDefault="009B07F1" w:rsidP="009B07F1">
      <w:pPr>
        <w:rPr>
          <w:rFonts w:ascii="Arial" w:eastAsia="Arial" w:hAnsi="Arial" w:cs="Arial"/>
        </w:rPr>
      </w:pPr>
      <w:r w:rsidRPr="008F1EE1">
        <w:rPr>
          <w:rFonts w:ascii="Arial" w:eastAsia="Arial" w:hAnsi="Arial" w:cs="Arial"/>
        </w:rPr>
        <w:t xml:space="preserve">According to the invoice specification, there are three fields for seller’s contact details: email address, name and phone. </w:t>
      </w:r>
    </w:p>
    <w:p w14:paraId="20899118" w14:textId="77777777" w:rsidR="009B07F1" w:rsidRPr="008F1EE1" w:rsidRDefault="009B07F1" w:rsidP="009B07F1">
      <w:pPr>
        <w:rPr>
          <w:rFonts w:ascii="Arial" w:eastAsia="Arial" w:hAnsi="Arial" w:cs="Arial"/>
        </w:rPr>
      </w:pPr>
      <w:r w:rsidRPr="008F1EE1">
        <w:rPr>
          <w:rFonts w:ascii="Arial" w:eastAsia="Arial" w:hAnsi="Arial" w:cs="Arial"/>
        </w:rPr>
        <w:t xml:space="preserve">Buyer’s vendor master data details are often generic or out of date, therefore providing an email address will make it easier in case the seller needs to be contacted. The low adoption levels of Invoice Response capability in the market further augments the need to provide an email address for out of band responses. </w:t>
      </w:r>
    </w:p>
    <w:p w14:paraId="26FB9D77" w14:textId="64750543" w:rsidR="009B07F1" w:rsidRDefault="009B07F1" w:rsidP="009B07F1">
      <w:pPr>
        <w:rPr>
          <w:rFonts w:ascii="Arial" w:eastAsia="Arial" w:hAnsi="Arial" w:cs="Arial"/>
        </w:rPr>
      </w:pPr>
      <w:r w:rsidRPr="008F1EE1">
        <w:rPr>
          <w:rFonts w:ascii="Arial" w:eastAsia="Arial" w:hAnsi="Arial" w:cs="Arial"/>
        </w:rPr>
        <w:t xml:space="preserve">It was agreed that </w:t>
      </w:r>
      <w:r w:rsidRPr="008F1EE1">
        <w:rPr>
          <w:rFonts w:ascii="Arial" w:eastAsia="Arial" w:hAnsi="Arial" w:cs="Arial"/>
          <w:u w:val="single"/>
        </w:rPr>
        <w:t>email address</w:t>
      </w:r>
      <w:r w:rsidRPr="008F1EE1">
        <w:rPr>
          <w:rFonts w:ascii="Arial" w:eastAsia="Arial" w:hAnsi="Arial" w:cs="Arial"/>
        </w:rPr>
        <w:t xml:space="preserve"> should be provided, while </w:t>
      </w:r>
      <w:r w:rsidRPr="008F1EE1">
        <w:rPr>
          <w:rFonts w:ascii="Arial" w:eastAsia="Arial" w:hAnsi="Arial" w:cs="Arial"/>
          <w:u w:val="single"/>
        </w:rPr>
        <w:t>name and telephone</w:t>
      </w:r>
      <w:r w:rsidRPr="008F1EE1">
        <w:rPr>
          <w:rFonts w:ascii="Arial" w:eastAsia="Arial" w:hAnsi="Arial" w:cs="Arial"/>
        </w:rPr>
        <w:t xml:space="preserve"> are considered good practice. The email supplied is expected to be the one used if an out of band response is required.</w:t>
      </w:r>
    </w:p>
    <w:p w14:paraId="03E00523" w14:textId="0AB2C256" w:rsidR="009B07F1" w:rsidRPr="00D72CF0" w:rsidRDefault="009B07F1" w:rsidP="00D72CF0">
      <w:pPr>
        <w:pStyle w:val="Heading4"/>
        <w:numPr>
          <w:ilvl w:val="0"/>
          <w:numId w:val="34"/>
        </w:numPr>
        <w:rPr>
          <w:rFonts w:eastAsia="Arial"/>
        </w:rPr>
      </w:pPr>
      <w:r w:rsidRPr="00D72CF0">
        <w:rPr>
          <w:rFonts w:eastAsia="Arial"/>
        </w:rPr>
        <w:t>Payee financial Account</w:t>
      </w:r>
    </w:p>
    <w:p w14:paraId="466745F6" w14:textId="6C743631" w:rsidR="009B07F1" w:rsidRDefault="009B07F1" w:rsidP="009B07F1">
      <w:pPr>
        <w:rPr>
          <w:rFonts w:ascii="Arial" w:eastAsia="Arial" w:hAnsi="Arial" w:cs="Arial"/>
        </w:rPr>
      </w:pPr>
      <w:r w:rsidRPr="00AA336C">
        <w:rPr>
          <w:rFonts w:ascii="Arial" w:eastAsia="Arial" w:hAnsi="Arial" w:cs="Arial"/>
        </w:rPr>
        <w:t xml:space="preserve">It was suggested that payee financial account details are critical, as these details are commonly used for matching purposes, fraud risk management or part of internal control processes. Excluding this information could be an adoption barrier especially for large corporations and those that engage in cross border transactions.  </w:t>
      </w:r>
    </w:p>
    <w:p w14:paraId="5D238D1F" w14:textId="77777777" w:rsidR="009B07F1" w:rsidRPr="00AA336C" w:rsidRDefault="009B07F1" w:rsidP="009B07F1">
      <w:pPr>
        <w:rPr>
          <w:rFonts w:ascii="Arial" w:eastAsia="Arial" w:hAnsi="Arial" w:cs="Arial"/>
        </w:rPr>
      </w:pPr>
      <w:r w:rsidRPr="00AA336C">
        <w:rPr>
          <w:rFonts w:ascii="Arial" w:eastAsia="Arial" w:hAnsi="Arial" w:cs="Arial"/>
          <w:b/>
        </w:rPr>
        <w:t>Note:</w:t>
      </w:r>
      <w:r w:rsidRPr="00AA336C">
        <w:rPr>
          <w:rFonts w:ascii="Arial" w:eastAsia="Arial" w:hAnsi="Arial" w:cs="Arial"/>
        </w:rPr>
        <w:t xml:space="preserve"> these fields should not be relied on to update a buyer’s vendor master data. Buyers are expected to have internal controls and/or approval processes in place to update payment details. </w:t>
      </w:r>
    </w:p>
    <w:p w14:paraId="20F75032" w14:textId="77777777" w:rsidR="009B07F1" w:rsidRPr="00D72CF0" w:rsidRDefault="009B07F1" w:rsidP="00D72CF0">
      <w:pPr>
        <w:pStyle w:val="Heading4"/>
        <w:numPr>
          <w:ilvl w:val="0"/>
          <w:numId w:val="34"/>
        </w:numPr>
        <w:rPr>
          <w:rFonts w:eastAsia="Arial"/>
        </w:rPr>
      </w:pPr>
      <w:r w:rsidRPr="00D72CF0">
        <w:rPr>
          <w:rFonts w:eastAsia="Arial"/>
        </w:rPr>
        <w:t>Payment ID / Remittance information</w:t>
      </w:r>
    </w:p>
    <w:p w14:paraId="18BFC519" w14:textId="0CABCD15" w:rsidR="009B07F1" w:rsidRPr="007125AD" w:rsidRDefault="009B07F1" w:rsidP="002B7570">
      <w:pPr>
        <w:ind w:right="-2"/>
        <w:rPr>
          <w:rFonts w:ascii="Arial" w:eastAsia="Arial" w:hAnsi="Arial" w:cs="Arial"/>
        </w:rPr>
      </w:pPr>
      <w:r w:rsidRPr="007125AD">
        <w:rPr>
          <w:rFonts w:ascii="Arial" w:eastAsia="Arial" w:hAnsi="Arial" w:cs="Arial"/>
        </w:rPr>
        <w:t xml:space="preserve">This is the </w:t>
      </w:r>
      <w:r w:rsidR="00EC3D74">
        <w:rPr>
          <w:rFonts w:ascii="Arial" w:eastAsia="Arial" w:hAnsi="Arial" w:cs="Arial"/>
        </w:rPr>
        <w:t>sell</w:t>
      </w:r>
      <w:r w:rsidRPr="007125AD">
        <w:rPr>
          <w:rFonts w:ascii="Arial" w:eastAsia="Arial" w:hAnsi="Arial" w:cs="Arial"/>
        </w:rPr>
        <w:t xml:space="preserve">er-issued reference number that is used </w:t>
      </w:r>
      <w:r w:rsidR="00976D66">
        <w:rPr>
          <w:rFonts w:ascii="Arial" w:eastAsia="Arial" w:hAnsi="Arial" w:cs="Arial"/>
        </w:rPr>
        <w:t>to associate a payment with the items purchased in an invoice.</w:t>
      </w:r>
      <w:r w:rsidR="00F15987">
        <w:rPr>
          <w:rFonts w:ascii="Arial" w:eastAsia="Arial" w:hAnsi="Arial" w:cs="Arial"/>
        </w:rPr>
        <w:t xml:space="preserve"> E.g. a customer reference number.</w:t>
      </w:r>
      <w:r w:rsidR="00976D66">
        <w:rPr>
          <w:rFonts w:ascii="Arial" w:eastAsia="Arial" w:hAnsi="Arial" w:cs="Arial"/>
        </w:rPr>
        <w:t xml:space="preserve"> </w:t>
      </w:r>
      <w:r w:rsidRPr="007125AD">
        <w:rPr>
          <w:rFonts w:ascii="Arial" w:eastAsia="Arial" w:hAnsi="Arial" w:cs="Arial"/>
        </w:rPr>
        <w:t xml:space="preserve">It is expected to be included in </w:t>
      </w:r>
      <w:r w:rsidRPr="007125AD">
        <w:rPr>
          <w:rFonts w:ascii="Arial" w:eastAsia="Arial" w:hAnsi="Arial" w:cs="Arial"/>
        </w:rPr>
        <w:lastRenderedPageBreak/>
        <w:t xml:space="preserve">the payment message to support reconciliation. </w:t>
      </w:r>
      <w:r w:rsidR="00976D66">
        <w:rPr>
          <w:rFonts w:ascii="Arial" w:eastAsia="Arial" w:hAnsi="Arial" w:cs="Arial"/>
        </w:rPr>
        <w:t xml:space="preserve">In most cases, the payment message is created and sent outside the Peppol network. For example, the </w:t>
      </w:r>
      <w:proofErr w:type="spellStart"/>
      <w:r w:rsidR="00976D66">
        <w:rPr>
          <w:rFonts w:ascii="Arial" w:eastAsia="Arial" w:hAnsi="Arial" w:cs="Arial"/>
        </w:rPr>
        <w:t>PaymentID</w:t>
      </w:r>
      <w:proofErr w:type="spellEnd"/>
      <w:r w:rsidR="00976D66">
        <w:rPr>
          <w:rFonts w:ascii="Arial" w:eastAsia="Arial" w:hAnsi="Arial" w:cs="Arial"/>
        </w:rPr>
        <w:t xml:space="preserve"> value could be used as the </w:t>
      </w:r>
      <w:r w:rsidR="00EB233A">
        <w:rPr>
          <w:rFonts w:ascii="Arial" w:eastAsia="Arial" w:hAnsi="Arial" w:cs="Arial"/>
        </w:rPr>
        <w:t>r</w:t>
      </w:r>
      <w:r w:rsidR="00976D66">
        <w:rPr>
          <w:rFonts w:ascii="Arial" w:eastAsia="Arial" w:hAnsi="Arial" w:cs="Arial"/>
        </w:rPr>
        <w:t xml:space="preserve">eference in an Internet banking payment. </w:t>
      </w:r>
    </w:p>
    <w:p w14:paraId="0FF9110C" w14:textId="354F9D6D" w:rsidR="009B07F1" w:rsidRDefault="00976D66" w:rsidP="002B7570">
      <w:pPr>
        <w:ind w:right="-2"/>
        <w:rPr>
          <w:rFonts w:ascii="Arial" w:eastAsia="Arial" w:hAnsi="Arial" w:cs="Arial"/>
        </w:rPr>
      </w:pPr>
      <w:r>
        <w:rPr>
          <w:rFonts w:ascii="Arial" w:eastAsia="Arial" w:hAnsi="Arial" w:cs="Arial"/>
        </w:rPr>
        <w:t>It is</w:t>
      </w:r>
      <w:r w:rsidR="00F15987">
        <w:rPr>
          <w:rFonts w:ascii="Arial" w:eastAsia="Arial" w:hAnsi="Arial" w:cs="Arial"/>
        </w:rPr>
        <w:t xml:space="preserve"> also</w:t>
      </w:r>
      <w:r>
        <w:rPr>
          <w:rFonts w:ascii="Arial" w:eastAsia="Arial" w:hAnsi="Arial" w:cs="Arial"/>
        </w:rPr>
        <w:t xml:space="preserve"> acceptable for s</w:t>
      </w:r>
      <w:r w:rsidR="007E6530">
        <w:rPr>
          <w:rFonts w:ascii="Arial" w:eastAsia="Arial" w:hAnsi="Arial" w:cs="Arial"/>
        </w:rPr>
        <w:t>eller</w:t>
      </w:r>
      <w:r>
        <w:rPr>
          <w:rFonts w:ascii="Arial" w:eastAsia="Arial" w:hAnsi="Arial" w:cs="Arial"/>
        </w:rPr>
        <w:t xml:space="preserve"> systems to populate </w:t>
      </w:r>
      <w:proofErr w:type="spellStart"/>
      <w:r>
        <w:rPr>
          <w:rFonts w:ascii="Arial" w:eastAsia="Arial" w:hAnsi="Arial" w:cs="Arial"/>
        </w:rPr>
        <w:t>PaymentID</w:t>
      </w:r>
      <w:proofErr w:type="spellEnd"/>
      <w:r>
        <w:rPr>
          <w:rFonts w:ascii="Arial" w:eastAsia="Arial" w:hAnsi="Arial" w:cs="Arial"/>
        </w:rPr>
        <w:t xml:space="preserve"> with the Invoice number. </w:t>
      </w:r>
      <w:r w:rsidR="009B07F1" w:rsidRPr="007125AD">
        <w:rPr>
          <w:rFonts w:ascii="Arial" w:eastAsia="Arial" w:hAnsi="Arial" w:cs="Arial"/>
        </w:rPr>
        <w:t xml:space="preserve">Where </w:t>
      </w:r>
      <w:r w:rsidR="007E6530">
        <w:rPr>
          <w:rFonts w:ascii="Arial" w:eastAsia="Arial" w:hAnsi="Arial" w:cs="Arial"/>
        </w:rPr>
        <w:t>selle</w:t>
      </w:r>
      <w:r w:rsidR="001952CE">
        <w:rPr>
          <w:rFonts w:ascii="Arial" w:eastAsia="Arial" w:hAnsi="Arial" w:cs="Arial"/>
        </w:rPr>
        <w:t xml:space="preserve">r systems have not included </w:t>
      </w:r>
      <w:proofErr w:type="spellStart"/>
      <w:r w:rsidR="001952CE">
        <w:rPr>
          <w:rFonts w:ascii="Arial" w:eastAsia="Arial" w:hAnsi="Arial" w:cs="Arial"/>
        </w:rPr>
        <w:t>PaymentID</w:t>
      </w:r>
      <w:proofErr w:type="spellEnd"/>
      <w:r w:rsidR="001952CE">
        <w:rPr>
          <w:rFonts w:ascii="Arial" w:eastAsia="Arial" w:hAnsi="Arial" w:cs="Arial"/>
        </w:rPr>
        <w:t xml:space="preserve"> in the invoice</w:t>
      </w:r>
      <w:r w:rsidR="009B07F1" w:rsidRPr="007125AD">
        <w:rPr>
          <w:rFonts w:ascii="Arial" w:eastAsia="Arial" w:hAnsi="Arial" w:cs="Arial"/>
        </w:rPr>
        <w:t>, it is recommended that</w:t>
      </w:r>
      <w:r w:rsidR="00B73C37">
        <w:rPr>
          <w:rFonts w:ascii="Arial" w:eastAsia="Arial" w:hAnsi="Arial" w:cs="Arial"/>
        </w:rPr>
        <w:t xml:space="preserve"> buyer</w:t>
      </w:r>
      <w:r w:rsidR="00EC3D74">
        <w:rPr>
          <w:rFonts w:ascii="Arial" w:eastAsia="Arial" w:hAnsi="Arial" w:cs="Arial"/>
        </w:rPr>
        <w:t xml:space="preserve"> system</w:t>
      </w:r>
      <w:r w:rsidR="00B73C37">
        <w:rPr>
          <w:rFonts w:ascii="Arial" w:eastAsia="Arial" w:hAnsi="Arial" w:cs="Arial"/>
        </w:rPr>
        <w:t>s</w:t>
      </w:r>
      <w:r w:rsidR="009B07F1" w:rsidRPr="007125AD">
        <w:rPr>
          <w:rFonts w:ascii="Arial" w:eastAsia="Arial" w:hAnsi="Arial" w:cs="Arial"/>
        </w:rPr>
        <w:t xml:space="preserve"> </w:t>
      </w:r>
      <w:r w:rsidR="001952CE">
        <w:rPr>
          <w:rFonts w:ascii="Arial" w:eastAsia="Arial" w:hAnsi="Arial" w:cs="Arial"/>
        </w:rPr>
        <w:t xml:space="preserve">attempt to process the invoice by using </w:t>
      </w:r>
      <w:r w:rsidR="009B07F1" w:rsidRPr="007125AD">
        <w:rPr>
          <w:rFonts w:ascii="Arial" w:eastAsia="Arial" w:hAnsi="Arial" w:cs="Arial"/>
        </w:rPr>
        <w:t xml:space="preserve">the </w:t>
      </w:r>
      <w:r w:rsidR="00FF1722">
        <w:rPr>
          <w:rFonts w:ascii="Arial" w:eastAsia="Arial" w:hAnsi="Arial" w:cs="Arial"/>
        </w:rPr>
        <w:t>I</w:t>
      </w:r>
      <w:r w:rsidR="009B07F1" w:rsidRPr="007125AD">
        <w:rPr>
          <w:rFonts w:ascii="Arial" w:eastAsia="Arial" w:hAnsi="Arial" w:cs="Arial"/>
        </w:rPr>
        <w:t xml:space="preserve">nvoice number as </w:t>
      </w:r>
      <w:proofErr w:type="spellStart"/>
      <w:r w:rsidR="009B07F1" w:rsidRPr="007125AD">
        <w:rPr>
          <w:rFonts w:ascii="Arial" w:eastAsia="Arial" w:hAnsi="Arial" w:cs="Arial"/>
        </w:rPr>
        <w:t>PaymentID</w:t>
      </w:r>
      <w:proofErr w:type="spellEnd"/>
      <w:r w:rsidR="009B07F1" w:rsidRPr="007125AD">
        <w:rPr>
          <w:rFonts w:ascii="Arial" w:eastAsia="Arial" w:hAnsi="Arial" w:cs="Arial"/>
        </w:rPr>
        <w:t xml:space="preserve">. </w:t>
      </w:r>
    </w:p>
    <w:p w14:paraId="279A4F8D" w14:textId="695A5B87" w:rsidR="009B07F1" w:rsidRDefault="009B07F1" w:rsidP="00D72CF0">
      <w:pPr>
        <w:pStyle w:val="Heading4"/>
        <w:numPr>
          <w:ilvl w:val="0"/>
          <w:numId w:val="34"/>
        </w:numPr>
        <w:rPr>
          <w:rFonts w:eastAsia="Arial"/>
        </w:rPr>
      </w:pPr>
      <w:r w:rsidRPr="007125AD">
        <w:rPr>
          <w:rFonts w:eastAsia="Arial"/>
        </w:rPr>
        <w:t>Additional description for item</w:t>
      </w:r>
    </w:p>
    <w:p w14:paraId="76FC2F4B" w14:textId="77777777" w:rsidR="009B07F1" w:rsidRPr="007125AD" w:rsidRDefault="009B07F1" w:rsidP="009B07F1">
      <w:pPr>
        <w:rPr>
          <w:rFonts w:ascii="Arial" w:eastAsia="Arial" w:hAnsi="Arial" w:cs="Arial"/>
        </w:rPr>
      </w:pPr>
      <w:r w:rsidRPr="007125AD">
        <w:rPr>
          <w:rFonts w:ascii="Arial" w:eastAsia="Arial" w:hAnsi="Arial" w:cs="Arial"/>
        </w:rPr>
        <w:t xml:space="preserve">This field is generally used as a ‘Long Description’ of an item and needs to be looked at in context with the Item name field (the ‘Short Description’), which is mandatory under Peppol. </w:t>
      </w:r>
    </w:p>
    <w:p w14:paraId="34C2BF26" w14:textId="77777777" w:rsidR="009B07F1" w:rsidRPr="007125AD" w:rsidRDefault="009B07F1" w:rsidP="009B07F1">
      <w:pPr>
        <w:rPr>
          <w:rFonts w:ascii="Arial" w:eastAsia="Arial" w:hAnsi="Arial" w:cs="Arial"/>
        </w:rPr>
      </w:pPr>
      <w:r w:rsidRPr="007125AD">
        <w:rPr>
          <w:rFonts w:ascii="Arial" w:eastAsia="Arial" w:hAnsi="Arial" w:cs="Arial"/>
        </w:rPr>
        <w:t>This was deemed important for ownership reasons.</w:t>
      </w:r>
    </w:p>
    <w:p w14:paraId="67019B04" w14:textId="77777777" w:rsidR="009B07F1" w:rsidRPr="007125AD" w:rsidRDefault="009B07F1" w:rsidP="009B07F1">
      <w:pPr>
        <w:rPr>
          <w:rFonts w:ascii="Arial" w:eastAsia="Arial" w:hAnsi="Arial" w:cs="Arial"/>
        </w:rPr>
      </w:pPr>
      <w:r w:rsidRPr="007125AD">
        <w:rPr>
          <w:rFonts w:ascii="Arial" w:eastAsia="Arial" w:hAnsi="Arial" w:cs="Arial"/>
        </w:rPr>
        <w:t>Where applicable, the Global Trade Item Number (GTIN) should be provided (in …cac:item/cac:StandardItemIdentifi</w:t>
      </w:r>
      <w:r>
        <w:rPr>
          <w:rFonts w:ascii="Arial" w:eastAsia="Arial" w:hAnsi="Arial" w:cs="Arial"/>
        </w:rPr>
        <w:t>c</w:t>
      </w:r>
      <w:r w:rsidRPr="007125AD">
        <w:rPr>
          <w:rFonts w:ascii="Arial" w:eastAsia="Arial" w:hAnsi="Arial" w:cs="Arial"/>
        </w:rPr>
        <w:t xml:space="preserve">ation/cbc:ID) to support automation. Where GTIN is not applicable (e.g. customised services), the long description will be beneficial and is considered best practice to provide to support the efficient processing of an invoice. </w:t>
      </w:r>
    </w:p>
    <w:p w14:paraId="63BDB34C" w14:textId="320B067E" w:rsidR="009E179E" w:rsidRPr="005E334C" w:rsidRDefault="009E179E" w:rsidP="009E179E">
      <w:pPr>
        <w:pStyle w:val="Heading3"/>
        <w:rPr>
          <w:color w:val="000000" w:themeColor="text1"/>
        </w:rPr>
      </w:pPr>
      <w:r>
        <w:rPr>
          <w:color w:val="000000" w:themeColor="text1"/>
        </w:rPr>
        <w:t>BEST PRACTICE CAPABILITY</w:t>
      </w:r>
    </w:p>
    <w:p w14:paraId="78DB3C08" w14:textId="5DFBC514" w:rsidR="00313B56" w:rsidRPr="00AB7DAD" w:rsidRDefault="00A931F5" w:rsidP="009B07F1">
      <w:pPr>
        <w:rPr>
          <w:rFonts w:ascii="Arial" w:eastAsia="Arial" w:hAnsi="Arial" w:cs="Arial"/>
        </w:rPr>
      </w:pPr>
      <w:r w:rsidRPr="00AB7DAD">
        <w:rPr>
          <w:rFonts w:ascii="Arial" w:eastAsia="Arial" w:hAnsi="Arial" w:cs="Arial"/>
        </w:rPr>
        <w:t xml:space="preserve">This section described elements that are often required. It is Best Practice for the supplier and their FMIS/ERP providers to support them, although they will not be required for every invoice. </w:t>
      </w:r>
    </w:p>
    <w:p w14:paraId="25ACC72A" w14:textId="77777777" w:rsidR="009B07F1" w:rsidRPr="007125AD" w:rsidRDefault="009B07F1" w:rsidP="00784CCF">
      <w:pPr>
        <w:pStyle w:val="Heading4"/>
        <w:numPr>
          <w:ilvl w:val="0"/>
          <w:numId w:val="34"/>
        </w:numPr>
        <w:rPr>
          <w:rFonts w:eastAsia="Arial" w:cs="Arial"/>
          <w:b w:val="0"/>
          <w:color w:val="000000"/>
        </w:rPr>
      </w:pPr>
      <w:r w:rsidRPr="00784CCF">
        <w:rPr>
          <w:rFonts w:eastAsia="Arial"/>
        </w:rPr>
        <w:t>Reference number (Purchase Order, Buyer Reference, Contract, Project, Tender)</w:t>
      </w:r>
    </w:p>
    <w:p w14:paraId="210D7973" w14:textId="726F6358" w:rsidR="004A3021" w:rsidRDefault="004A3021" w:rsidP="009B07F1">
      <w:pPr>
        <w:rPr>
          <w:rFonts w:ascii="Arial" w:eastAsia="Arial" w:hAnsi="Arial" w:cs="Arial"/>
        </w:rPr>
      </w:pPr>
      <w:r>
        <w:rPr>
          <w:rFonts w:ascii="Arial" w:eastAsia="Arial" w:hAnsi="Arial" w:cs="Arial"/>
          <w:b/>
          <w:bCs/>
        </w:rPr>
        <w:t xml:space="preserve">Note: </w:t>
      </w:r>
      <w:r>
        <w:rPr>
          <w:rFonts w:ascii="Arial" w:eastAsia="Arial" w:hAnsi="Arial" w:cs="Arial"/>
        </w:rPr>
        <w:t xml:space="preserve">Peppol requirements are that an invoice must contain at least one of Purchase Order or Buyer Reference. </w:t>
      </w:r>
    </w:p>
    <w:p w14:paraId="36430FCB" w14:textId="375B60A1" w:rsidR="004A3021" w:rsidRPr="00CC387F" w:rsidRDefault="000B3642" w:rsidP="009B07F1">
      <w:pPr>
        <w:rPr>
          <w:rFonts w:ascii="Arial" w:eastAsia="Arial" w:hAnsi="Arial" w:cs="Arial"/>
        </w:rPr>
      </w:pPr>
      <w:r>
        <w:rPr>
          <w:rFonts w:ascii="Arial" w:eastAsia="Arial" w:hAnsi="Arial" w:cs="Arial"/>
        </w:rPr>
        <w:t xml:space="preserve">For </w:t>
      </w:r>
      <w:r w:rsidR="00EC3D74">
        <w:rPr>
          <w:rFonts w:ascii="Arial" w:eastAsia="Arial" w:hAnsi="Arial" w:cs="Arial"/>
        </w:rPr>
        <w:t>seller systems</w:t>
      </w:r>
      <w:r>
        <w:rPr>
          <w:rFonts w:ascii="Arial" w:eastAsia="Arial" w:hAnsi="Arial" w:cs="Arial"/>
        </w:rPr>
        <w:t xml:space="preserve"> t</w:t>
      </w:r>
      <w:r w:rsidR="004A3021">
        <w:rPr>
          <w:rFonts w:ascii="Arial" w:eastAsia="Arial" w:hAnsi="Arial" w:cs="Arial"/>
        </w:rPr>
        <w:t xml:space="preserve">o meet Best Practice capability </w:t>
      </w:r>
      <w:proofErr w:type="gramStart"/>
      <w:r w:rsidR="004A3021">
        <w:rPr>
          <w:rFonts w:ascii="Arial" w:eastAsia="Arial" w:hAnsi="Arial" w:cs="Arial"/>
        </w:rPr>
        <w:t>all of</w:t>
      </w:r>
      <w:proofErr w:type="gramEnd"/>
      <w:r w:rsidR="004A3021">
        <w:rPr>
          <w:rFonts w:ascii="Arial" w:eastAsia="Arial" w:hAnsi="Arial" w:cs="Arial"/>
        </w:rPr>
        <w:t xml:space="preserve"> the following five reference number fields need to be able to be entered in the software solution and sent simultaneously.</w:t>
      </w:r>
      <w:r w:rsidR="00F92432">
        <w:rPr>
          <w:rFonts w:ascii="Arial" w:eastAsia="Arial" w:hAnsi="Arial" w:cs="Arial"/>
        </w:rPr>
        <w:t xml:space="preserve"> </w:t>
      </w:r>
      <w:r>
        <w:rPr>
          <w:rFonts w:ascii="Arial" w:eastAsia="Arial" w:hAnsi="Arial" w:cs="Arial"/>
        </w:rPr>
        <w:t xml:space="preserve">New Zealand requires </w:t>
      </w:r>
      <w:r w:rsidR="00EC3D74">
        <w:rPr>
          <w:rFonts w:ascii="Arial" w:eastAsia="Arial" w:hAnsi="Arial" w:cs="Arial"/>
        </w:rPr>
        <w:t xml:space="preserve">buyer </w:t>
      </w:r>
      <w:r>
        <w:rPr>
          <w:rFonts w:ascii="Arial" w:eastAsia="Arial" w:hAnsi="Arial" w:cs="Arial"/>
        </w:rPr>
        <w:t>systems to be able to receive</w:t>
      </w:r>
      <w:r w:rsidR="00F92432">
        <w:rPr>
          <w:rFonts w:ascii="Arial" w:eastAsia="Arial" w:hAnsi="Arial" w:cs="Arial"/>
        </w:rPr>
        <w:t xml:space="preserve"> all these five</w:t>
      </w:r>
      <w:r>
        <w:rPr>
          <w:rFonts w:ascii="Arial" w:eastAsia="Arial" w:hAnsi="Arial" w:cs="Arial"/>
        </w:rPr>
        <w:t xml:space="preserve"> fields to meet Best Practice Capability. </w:t>
      </w:r>
    </w:p>
    <w:p w14:paraId="400FA5CF" w14:textId="77777777" w:rsidR="004A3021" w:rsidRDefault="00137B54" w:rsidP="004A3021">
      <w:pPr>
        <w:pStyle w:val="ListParagraph"/>
        <w:numPr>
          <w:ilvl w:val="0"/>
          <w:numId w:val="33"/>
        </w:numPr>
        <w:rPr>
          <w:rFonts w:ascii="Arial" w:eastAsia="Arial" w:hAnsi="Arial" w:cs="Arial"/>
        </w:rPr>
      </w:pPr>
      <w:r>
        <w:rPr>
          <w:rFonts w:ascii="Arial" w:eastAsia="Arial" w:hAnsi="Arial" w:cs="Arial"/>
        </w:rPr>
        <w:t>Purchase order number</w:t>
      </w:r>
      <w:r w:rsidR="004A3021">
        <w:rPr>
          <w:rFonts w:ascii="Arial" w:eastAsia="Arial" w:hAnsi="Arial" w:cs="Arial"/>
        </w:rPr>
        <w:t xml:space="preserve"> (OrderReference ID)</w:t>
      </w:r>
    </w:p>
    <w:p w14:paraId="125C7BB3" w14:textId="37B10021" w:rsidR="00137B54" w:rsidRDefault="00137B54" w:rsidP="00137B54">
      <w:pPr>
        <w:pStyle w:val="ListParagraph"/>
        <w:numPr>
          <w:ilvl w:val="0"/>
          <w:numId w:val="33"/>
        </w:numPr>
        <w:rPr>
          <w:rFonts w:ascii="Arial" w:eastAsia="Arial" w:hAnsi="Arial" w:cs="Arial"/>
        </w:rPr>
      </w:pPr>
      <w:r>
        <w:rPr>
          <w:rFonts w:ascii="Arial" w:eastAsia="Arial" w:hAnsi="Arial" w:cs="Arial"/>
        </w:rPr>
        <w:t xml:space="preserve">Buyer assigned reference </w:t>
      </w:r>
      <w:r w:rsidR="004A3021">
        <w:rPr>
          <w:rFonts w:ascii="Arial" w:eastAsia="Arial" w:hAnsi="Arial" w:cs="Arial"/>
        </w:rPr>
        <w:t>(BuyerReference)</w:t>
      </w:r>
    </w:p>
    <w:p w14:paraId="1232AC47" w14:textId="20406356" w:rsidR="004A3021" w:rsidRDefault="004A3021" w:rsidP="004A3021">
      <w:pPr>
        <w:pStyle w:val="ListParagraph"/>
        <w:numPr>
          <w:ilvl w:val="0"/>
          <w:numId w:val="33"/>
        </w:numPr>
        <w:rPr>
          <w:rFonts w:ascii="Arial" w:eastAsia="Arial" w:hAnsi="Arial" w:cs="Arial"/>
        </w:rPr>
      </w:pPr>
      <w:r>
        <w:rPr>
          <w:rFonts w:ascii="Arial" w:eastAsia="Arial" w:hAnsi="Arial" w:cs="Arial"/>
        </w:rPr>
        <w:t>Contract number (ContractDocumentReference ID)</w:t>
      </w:r>
    </w:p>
    <w:p w14:paraId="3D07D238" w14:textId="5DA7B06A" w:rsidR="004A3021" w:rsidRDefault="004A3021" w:rsidP="004A3021">
      <w:pPr>
        <w:pStyle w:val="ListParagraph"/>
        <w:numPr>
          <w:ilvl w:val="0"/>
          <w:numId w:val="33"/>
        </w:numPr>
        <w:rPr>
          <w:rFonts w:ascii="Arial" w:eastAsia="Arial" w:hAnsi="Arial" w:cs="Arial"/>
        </w:rPr>
      </w:pPr>
      <w:r>
        <w:rPr>
          <w:rFonts w:ascii="Arial" w:eastAsia="Arial" w:hAnsi="Arial" w:cs="Arial"/>
        </w:rPr>
        <w:t>Project number (ProjectReference ID)</w:t>
      </w:r>
    </w:p>
    <w:p w14:paraId="7018918C" w14:textId="6449E854" w:rsidR="004A3021" w:rsidRPr="00926386" w:rsidRDefault="004A3021" w:rsidP="004A3021">
      <w:pPr>
        <w:pStyle w:val="ListParagraph"/>
        <w:numPr>
          <w:ilvl w:val="0"/>
          <w:numId w:val="33"/>
        </w:numPr>
        <w:rPr>
          <w:rFonts w:ascii="Arial" w:eastAsia="Arial" w:hAnsi="Arial" w:cs="Arial"/>
        </w:rPr>
      </w:pPr>
      <w:r>
        <w:rPr>
          <w:rFonts w:ascii="Arial" w:eastAsia="Arial" w:hAnsi="Arial" w:cs="Arial"/>
        </w:rPr>
        <w:t>Tender number (OriginatorDocumentReference ID)</w:t>
      </w:r>
    </w:p>
    <w:p w14:paraId="2AFB9FEA" w14:textId="77777777" w:rsidR="004A3021" w:rsidRDefault="004A3021" w:rsidP="00E44DED">
      <w:pPr>
        <w:pStyle w:val="ListParagraph"/>
        <w:ind w:left="1080"/>
        <w:rPr>
          <w:rFonts w:ascii="Arial" w:eastAsia="Arial" w:hAnsi="Arial" w:cs="Arial"/>
        </w:rPr>
      </w:pPr>
    </w:p>
    <w:p w14:paraId="37EEB203" w14:textId="62C10391" w:rsidR="004A3021" w:rsidRDefault="009B07F1" w:rsidP="004A3021">
      <w:pPr>
        <w:rPr>
          <w:rFonts w:ascii="Arial" w:eastAsia="Arial" w:hAnsi="Arial" w:cs="Arial"/>
        </w:rPr>
      </w:pPr>
      <w:r w:rsidRPr="007125AD">
        <w:rPr>
          <w:rFonts w:ascii="Arial" w:eastAsia="Arial" w:hAnsi="Arial" w:cs="Arial"/>
        </w:rPr>
        <w:t xml:space="preserve">Depending on </w:t>
      </w:r>
      <w:r w:rsidR="003564AF" w:rsidRPr="007125AD">
        <w:rPr>
          <w:rFonts w:ascii="Arial" w:eastAsia="Arial" w:hAnsi="Arial" w:cs="Arial"/>
        </w:rPr>
        <w:t xml:space="preserve">the </w:t>
      </w:r>
      <w:r w:rsidR="003564AF">
        <w:rPr>
          <w:rFonts w:ascii="Arial" w:eastAsia="Arial" w:hAnsi="Arial" w:cs="Arial"/>
        </w:rPr>
        <w:t>buyer’s</w:t>
      </w:r>
      <w:r w:rsidR="00291352">
        <w:rPr>
          <w:rFonts w:ascii="Arial" w:eastAsia="Arial" w:hAnsi="Arial" w:cs="Arial"/>
        </w:rPr>
        <w:t xml:space="preserve"> </w:t>
      </w:r>
      <w:r w:rsidRPr="007125AD">
        <w:rPr>
          <w:rFonts w:ascii="Arial" w:eastAsia="Arial" w:hAnsi="Arial" w:cs="Arial"/>
        </w:rPr>
        <w:t>procurement policy / processes, some require specific referencing to support automatic invoice</w:t>
      </w:r>
      <w:r w:rsidR="00291352">
        <w:rPr>
          <w:rFonts w:ascii="Arial" w:eastAsia="Arial" w:hAnsi="Arial" w:cs="Arial"/>
        </w:rPr>
        <w:t xml:space="preserve"> processing</w:t>
      </w:r>
      <w:r w:rsidRPr="007125AD">
        <w:rPr>
          <w:rFonts w:ascii="Arial" w:eastAsia="Arial" w:hAnsi="Arial" w:cs="Arial"/>
        </w:rPr>
        <w:t xml:space="preserve">. </w:t>
      </w:r>
      <w:r w:rsidR="00EC3D74">
        <w:rPr>
          <w:rFonts w:ascii="Arial" w:eastAsia="Arial" w:hAnsi="Arial" w:cs="Arial"/>
        </w:rPr>
        <w:t xml:space="preserve">Sellers </w:t>
      </w:r>
      <w:r w:rsidR="00291352">
        <w:rPr>
          <w:rFonts w:ascii="Arial" w:eastAsia="Arial" w:hAnsi="Arial" w:cs="Arial"/>
        </w:rPr>
        <w:t>should be capable of storing and providing this information as required by their trading partners.</w:t>
      </w:r>
      <w:r w:rsidR="004A3021">
        <w:rPr>
          <w:rFonts w:ascii="Arial" w:eastAsia="Arial" w:hAnsi="Arial" w:cs="Arial"/>
        </w:rPr>
        <w:t xml:space="preserve"> For example, if </w:t>
      </w:r>
      <w:r w:rsidR="00EC3D74">
        <w:rPr>
          <w:rFonts w:ascii="Arial" w:eastAsia="Arial" w:hAnsi="Arial" w:cs="Arial"/>
        </w:rPr>
        <w:t>the seller operates</w:t>
      </w:r>
      <w:r w:rsidR="004A3021">
        <w:rPr>
          <w:rFonts w:ascii="Arial" w:eastAsia="Arial" w:hAnsi="Arial" w:cs="Arial"/>
        </w:rPr>
        <w:t xml:space="preserve"> a Purchase Order based process, then Purchase Order should be provided. </w:t>
      </w:r>
    </w:p>
    <w:p w14:paraId="1BEF8CD0" w14:textId="563220DA" w:rsidR="005D46D8" w:rsidRDefault="004A3021" w:rsidP="005D46D8">
      <w:pPr>
        <w:rPr>
          <w:rFonts w:ascii="Arial" w:eastAsia="Arial" w:hAnsi="Arial" w:cs="Arial"/>
        </w:rPr>
      </w:pPr>
      <w:r>
        <w:rPr>
          <w:rFonts w:ascii="Arial" w:eastAsia="Arial" w:hAnsi="Arial" w:cs="Arial"/>
        </w:rPr>
        <w:t xml:space="preserve">For clarity BuyerReference should be used for any buyer supplied reference data that is not a purchase order, contract number, project number or tender number (for example </w:t>
      </w:r>
      <w:r>
        <w:rPr>
          <w:rFonts w:ascii="Arial" w:eastAsia="Arial" w:hAnsi="Arial" w:cs="Arial"/>
          <w:i/>
          <w:iCs/>
        </w:rPr>
        <w:t xml:space="preserve">cost centre </w:t>
      </w:r>
      <w:r>
        <w:rPr>
          <w:rFonts w:ascii="Arial" w:eastAsia="Arial" w:hAnsi="Arial" w:cs="Arial"/>
        </w:rPr>
        <w:t xml:space="preserve">could be used as a </w:t>
      </w:r>
      <w:r w:rsidR="00FF1722">
        <w:rPr>
          <w:rFonts w:ascii="Arial" w:eastAsia="Arial" w:hAnsi="Arial" w:cs="Arial"/>
        </w:rPr>
        <w:t>Buyer Reference)</w:t>
      </w:r>
      <w:r w:rsidR="00327E23">
        <w:rPr>
          <w:rFonts w:ascii="Arial" w:eastAsia="Arial" w:hAnsi="Arial" w:cs="Arial"/>
        </w:rPr>
        <w:t>.</w:t>
      </w:r>
      <w:r>
        <w:rPr>
          <w:rFonts w:ascii="Arial" w:eastAsia="Arial" w:hAnsi="Arial" w:cs="Arial"/>
        </w:rPr>
        <w:t xml:space="preserve"> </w:t>
      </w:r>
    </w:p>
    <w:p w14:paraId="0F3DB847" w14:textId="4B1196B1" w:rsidR="00FF1722" w:rsidRPr="00CC387F" w:rsidRDefault="00FF1722" w:rsidP="005D46D8">
      <w:pPr>
        <w:rPr>
          <w:rFonts w:ascii="Arial" w:eastAsia="Arial" w:hAnsi="Arial" w:cs="Arial"/>
        </w:rPr>
      </w:pPr>
      <w:r>
        <w:rPr>
          <w:rFonts w:ascii="Arial" w:eastAsia="Arial" w:hAnsi="Arial" w:cs="Arial"/>
        </w:rPr>
        <w:t xml:space="preserve">Whilst </w:t>
      </w:r>
      <w:r w:rsidR="00EC3D74">
        <w:rPr>
          <w:rFonts w:ascii="Arial" w:eastAsia="Arial" w:hAnsi="Arial" w:cs="Arial"/>
        </w:rPr>
        <w:t xml:space="preserve">sellers </w:t>
      </w:r>
      <w:r>
        <w:rPr>
          <w:rFonts w:ascii="Arial" w:eastAsia="Arial" w:hAnsi="Arial" w:cs="Arial"/>
        </w:rPr>
        <w:t xml:space="preserve">should provide the correct reference in the correct field, user error is inevitable, and reference numbers may be provided in the wrong field. </w:t>
      </w:r>
      <w:r w:rsidR="00EC3D74">
        <w:rPr>
          <w:rFonts w:ascii="Arial" w:eastAsia="Arial" w:hAnsi="Arial" w:cs="Arial"/>
        </w:rPr>
        <w:t xml:space="preserve">Buyers and buyer systems </w:t>
      </w:r>
      <w:r>
        <w:rPr>
          <w:rFonts w:ascii="Arial" w:eastAsia="Arial" w:hAnsi="Arial" w:cs="Arial"/>
        </w:rPr>
        <w:t xml:space="preserve">should be flexible and search these reference fields </w:t>
      </w:r>
      <w:r w:rsidR="000B3642">
        <w:rPr>
          <w:rFonts w:ascii="Arial" w:eastAsia="Arial" w:hAnsi="Arial" w:cs="Arial"/>
        </w:rPr>
        <w:t>to</w:t>
      </w:r>
      <w:r>
        <w:rPr>
          <w:rFonts w:ascii="Arial" w:eastAsia="Arial" w:hAnsi="Arial" w:cs="Arial"/>
        </w:rPr>
        <w:t xml:space="preserve"> process the invoice where </w:t>
      </w:r>
      <w:r w:rsidR="00327E23">
        <w:rPr>
          <w:rFonts w:ascii="Arial" w:eastAsia="Arial" w:hAnsi="Arial" w:cs="Arial"/>
        </w:rPr>
        <w:t>possible</w:t>
      </w:r>
      <w:r>
        <w:rPr>
          <w:rFonts w:ascii="Arial" w:eastAsia="Arial" w:hAnsi="Arial" w:cs="Arial"/>
        </w:rPr>
        <w:t xml:space="preserve">. </w:t>
      </w:r>
    </w:p>
    <w:p w14:paraId="1AF72C52" w14:textId="77777777" w:rsidR="00660CC6" w:rsidRDefault="00167961" w:rsidP="00167961">
      <w:pPr>
        <w:rPr>
          <w:rFonts w:ascii="Arial" w:eastAsia="Arial" w:hAnsi="Arial" w:cs="Arial"/>
        </w:rPr>
      </w:pPr>
      <w:r w:rsidRPr="00065349">
        <w:rPr>
          <w:rFonts w:ascii="Arial" w:eastAsia="Arial" w:hAnsi="Arial" w:cs="Arial"/>
          <w:b/>
          <w:bCs/>
        </w:rPr>
        <w:lastRenderedPageBreak/>
        <w:t>Note</w:t>
      </w:r>
      <w:r w:rsidRPr="00167961">
        <w:rPr>
          <w:rFonts w:ascii="Arial" w:eastAsia="Arial" w:hAnsi="Arial" w:cs="Arial"/>
        </w:rPr>
        <w:t xml:space="preserve">: Peppol also supports referencing to one or multiple </w:t>
      </w:r>
      <w:r w:rsidR="00EB4A55" w:rsidRPr="00167961">
        <w:rPr>
          <w:rFonts w:ascii="Arial" w:eastAsia="Arial" w:hAnsi="Arial" w:cs="Arial"/>
        </w:rPr>
        <w:t>pr</w:t>
      </w:r>
      <w:r w:rsidR="00EB4A55">
        <w:rPr>
          <w:rFonts w:ascii="Arial" w:eastAsia="Arial" w:hAnsi="Arial" w:cs="Arial"/>
        </w:rPr>
        <w:t>e</w:t>
      </w:r>
      <w:r w:rsidR="00EB4A55" w:rsidRPr="00167961">
        <w:rPr>
          <w:rFonts w:ascii="Arial" w:eastAsia="Arial" w:hAnsi="Arial" w:cs="Arial"/>
        </w:rPr>
        <w:t>ceding</w:t>
      </w:r>
      <w:r w:rsidRPr="00167961">
        <w:rPr>
          <w:rFonts w:ascii="Arial" w:eastAsia="Arial" w:hAnsi="Arial" w:cs="Arial"/>
        </w:rPr>
        <w:t xml:space="preserve"> invoices, e.g. an invoice </w:t>
      </w:r>
      <w:r w:rsidR="00EB4A55">
        <w:rPr>
          <w:rFonts w:ascii="Arial" w:eastAsia="Arial" w:hAnsi="Arial" w:cs="Arial"/>
        </w:rPr>
        <w:t xml:space="preserve">that </w:t>
      </w:r>
      <w:r w:rsidRPr="00167961">
        <w:rPr>
          <w:rFonts w:ascii="Arial" w:eastAsia="Arial" w:hAnsi="Arial" w:cs="Arial"/>
        </w:rPr>
        <w:t>adjust</w:t>
      </w:r>
      <w:r w:rsidR="00EB4A55">
        <w:rPr>
          <w:rFonts w:ascii="Arial" w:eastAsia="Arial" w:hAnsi="Arial" w:cs="Arial"/>
        </w:rPr>
        <w:t>s</w:t>
      </w:r>
      <w:r w:rsidRPr="00167961">
        <w:rPr>
          <w:rFonts w:ascii="Arial" w:eastAsia="Arial" w:hAnsi="Arial" w:cs="Arial"/>
        </w:rPr>
        <w:t xml:space="preserve"> or replace</w:t>
      </w:r>
      <w:r w:rsidR="00EB4A55">
        <w:rPr>
          <w:rFonts w:ascii="Arial" w:eastAsia="Arial" w:hAnsi="Arial" w:cs="Arial"/>
        </w:rPr>
        <w:t>s</w:t>
      </w:r>
      <w:r w:rsidRPr="00167961">
        <w:rPr>
          <w:rFonts w:ascii="Arial" w:eastAsia="Arial" w:hAnsi="Arial" w:cs="Arial"/>
        </w:rPr>
        <w:t xml:space="preserve"> an invoice that was sent previously (</w:t>
      </w:r>
      <w:proofErr w:type="spellStart"/>
      <w:proofErr w:type="gramStart"/>
      <w:r w:rsidRPr="00167961">
        <w:rPr>
          <w:rFonts w:ascii="Arial" w:eastAsia="Arial" w:hAnsi="Arial" w:cs="Arial"/>
        </w:rPr>
        <w:t>cac:BillingReference</w:t>
      </w:r>
      <w:proofErr w:type="spellEnd"/>
      <w:proofErr w:type="gramEnd"/>
      <w:r w:rsidRPr="00167961">
        <w:rPr>
          <w:rFonts w:ascii="Arial" w:eastAsia="Arial" w:hAnsi="Arial" w:cs="Arial"/>
        </w:rPr>
        <w:t>). </w:t>
      </w:r>
    </w:p>
    <w:p w14:paraId="43B92B3F" w14:textId="69C65F2E" w:rsidR="00167961" w:rsidRPr="00167961" w:rsidRDefault="00167961" w:rsidP="00167961">
      <w:pPr>
        <w:rPr>
          <w:rFonts w:ascii="Arial" w:eastAsia="Arial" w:hAnsi="Arial" w:cs="Arial"/>
        </w:rPr>
      </w:pPr>
      <w:r w:rsidRPr="00167961">
        <w:rPr>
          <w:rFonts w:ascii="Arial" w:eastAsia="Arial" w:hAnsi="Arial" w:cs="Arial"/>
        </w:rPr>
        <w:t xml:space="preserve">Although this field is not essential for invoice processing by </w:t>
      </w:r>
      <w:r w:rsidR="00EC3D74">
        <w:rPr>
          <w:rFonts w:ascii="Arial" w:eastAsia="Arial" w:hAnsi="Arial" w:cs="Arial"/>
        </w:rPr>
        <w:t>buyers,</w:t>
      </w:r>
      <w:r w:rsidRPr="00167961">
        <w:rPr>
          <w:rFonts w:ascii="Arial" w:eastAsia="Arial" w:hAnsi="Arial" w:cs="Arial"/>
        </w:rPr>
        <w:t xml:space="preserve"> </w:t>
      </w:r>
      <w:r w:rsidR="00EC3D74">
        <w:rPr>
          <w:rFonts w:ascii="Arial" w:eastAsia="Arial" w:hAnsi="Arial" w:cs="Arial"/>
        </w:rPr>
        <w:t xml:space="preserve">sellers </w:t>
      </w:r>
      <w:r w:rsidR="00920502">
        <w:rPr>
          <w:rFonts w:ascii="Arial" w:eastAsia="Arial" w:hAnsi="Arial" w:cs="Arial"/>
        </w:rPr>
        <w:t xml:space="preserve">should not use the same invoice number </w:t>
      </w:r>
      <w:r w:rsidR="00660CC6">
        <w:rPr>
          <w:rFonts w:ascii="Arial" w:eastAsia="Arial" w:hAnsi="Arial" w:cs="Arial"/>
        </w:rPr>
        <w:t xml:space="preserve">when it </w:t>
      </w:r>
      <w:r w:rsidRPr="00167961">
        <w:rPr>
          <w:rFonts w:ascii="Arial" w:eastAsia="Arial" w:hAnsi="Arial" w:cs="Arial"/>
        </w:rPr>
        <w:t>adjust</w:t>
      </w:r>
      <w:r w:rsidR="00660CC6">
        <w:rPr>
          <w:rFonts w:ascii="Arial" w:eastAsia="Arial" w:hAnsi="Arial" w:cs="Arial"/>
        </w:rPr>
        <w:t>s</w:t>
      </w:r>
      <w:r w:rsidRPr="00167961">
        <w:rPr>
          <w:rFonts w:ascii="Arial" w:eastAsia="Arial" w:hAnsi="Arial" w:cs="Arial"/>
        </w:rPr>
        <w:t xml:space="preserve"> or replace</w:t>
      </w:r>
      <w:r w:rsidR="00660CC6">
        <w:rPr>
          <w:rFonts w:ascii="Arial" w:eastAsia="Arial" w:hAnsi="Arial" w:cs="Arial"/>
        </w:rPr>
        <w:t>s</w:t>
      </w:r>
      <w:r w:rsidRPr="00167961">
        <w:rPr>
          <w:rFonts w:ascii="Arial" w:eastAsia="Arial" w:hAnsi="Arial" w:cs="Arial"/>
        </w:rPr>
        <w:t xml:space="preserve"> a</w:t>
      </w:r>
      <w:r w:rsidR="00660CC6">
        <w:rPr>
          <w:rFonts w:ascii="Arial" w:eastAsia="Arial" w:hAnsi="Arial" w:cs="Arial"/>
        </w:rPr>
        <w:t xml:space="preserve">n old </w:t>
      </w:r>
      <w:r w:rsidRPr="00167961">
        <w:rPr>
          <w:rFonts w:ascii="Arial" w:eastAsia="Arial" w:hAnsi="Arial" w:cs="Arial"/>
        </w:rPr>
        <w:t xml:space="preserve">invoice, as it will be detected </w:t>
      </w:r>
      <w:proofErr w:type="gramStart"/>
      <w:r w:rsidRPr="00167961">
        <w:rPr>
          <w:rFonts w:ascii="Arial" w:eastAsia="Arial" w:hAnsi="Arial" w:cs="Arial"/>
        </w:rPr>
        <w:t xml:space="preserve">as </w:t>
      </w:r>
      <w:r w:rsidR="00660CC6">
        <w:rPr>
          <w:rFonts w:ascii="Arial" w:eastAsia="Arial" w:hAnsi="Arial" w:cs="Arial"/>
        </w:rPr>
        <w:t xml:space="preserve"> a</w:t>
      </w:r>
      <w:proofErr w:type="gramEnd"/>
      <w:r w:rsidR="00660CC6">
        <w:rPr>
          <w:rFonts w:ascii="Arial" w:eastAsia="Arial" w:hAnsi="Arial" w:cs="Arial"/>
        </w:rPr>
        <w:t xml:space="preserve"> </w:t>
      </w:r>
      <w:r w:rsidRPr="00167961">
        <w:rPr>
          <w:rFonts w:ascii="Arial" w:eastAsia="Arial" w:hAnsi="Arial" w:cs="Arial"/>
        </w:rPr>
        <w:t xml:space="preserve">‘duplicate’ and may cause processing delay or rejection. </w:t>
      </w:r>
    </w:p>
    <w:p w14:paraId="6C18481A" w14:textId="77777777" w:rsidR="00167961" w:rsidRDefault="00167961" w:rsidP="005D46D8">
      <w:pPr>
        <w:rPr>
          <w:rFonts w:ascii="Arial" w:eastAsia="Arial" w:hAnsi="Arial" w:cs="Arial"/>
        </w:rPr>
      </w:pPr>
    </w:p>
    <w:p w14:paraId="415C97E1" w14:textId="4C6B0122" w:rsidR="005D46D8" w:rsidRPr="006B6655" w:rsidRDefault="005D46D8" w:rsidP="006B6655">
      <w:pPr>
        <w:pStyle w:val="Heading4"/>
        <w:numPr>
          <w:ilvl w:val="0"/>
          <w:numId w:val="34"/>
        </w:numPr>
        <w:rPr>
          <w:rFonts w:eastAsia="Arial"/>
        </w:rPr>
      </w:pPr>
      <w:r w:rsidRPr="006B6655">
        <w:rPr>
          <w:rFonts w:eastAsia="Arial"/>
        </w:rPr>
        <w:t>Other supporting documents and attachments</w:t>
      </w:r>
    </w:p>
    <w:p w14:paraId="3882554E" w14:textId="18E8C3C4" w:rsidR="005D46D8" w:rsidRDefault="005D46D8" w:rsidP="005D46D8">
      <w:pPr>
        <w:rPr>
          <w:rFonts w:ascii="Arial" w:eastAsia="Arial" w:hAnsi="Arial" w:cs="Arial"/>
          <w:color w:val="000000"/>
        </w:rPr>
      </w:pPr>
      <w:r w:rsidRPr="008970C1">
        <w:rPr>
          <w:rFonts w:ascii="Arial" w:eastAsia="Arial" w:hAnsi="Arial" w:cs="Arial"/>
          <w:color w:val="000000"/>
        </w:rPr>
        <w:t>Attachments (e.g. PDF or images) are supported by Peppol.</w:t>
      </w:r>
      <w:r>
        <w:rPr>
          <w:rFonts w:ascii="Arial" w:eastAsia="Arial" w:hAnsi="Arial" w:cs="Arial"/>
          <w:color w:val="000000"/>
        </w:rPr>
        <w:t xml:space="preserve"> </w:t>
      </w:r>
      <w:r w:rsidR="00107497">
        <w:rPr>
          <w:rFonts w:ascii="Arial" w:eastAsia="Arial" w:hAnsi="Arial" w:cs="Arial"/>
          <w:color w:val="000000"/>
        </w:rPr>
        <w:t xml:space="preserve">It is desirable for service providers to support this capability as </w:t>
      </w:r>
      <w:r w:rsidRPr="008970C1">
        <w:rPr>
          <w:rFonts w:ascii="Arial" w:eastAsia="Arial" w:hAnsi="Arial" w:cs="Arial"/>
          <w:color w:val="000000"/>
        </w:rPr>
        <w:t>suppliers may need to attach supporting documents</w:t>
      </w:r>
      <w:r w:rsidR="008A4930">
        <w:rPr>
          <w:rFonts w:ascii="Arial" w:eastAsia="Arial" w:hAnsi="Arial" w:cs="Arial"/>
          <w:color w:val="000000"/>
        </w:rPr>
        <w:t xml:space="preserve"> such as </w:t>
      </w:r>
      <w:r w:rsidRPr="008970C1">
        <w:rPr>
          <w:rFonts w:ascii="Arial" w:eastAsia="Arial" w:hAnsi="Arial" w:cs="Arial"/>
          <w:color w:val="000000"/>
        </w:rPr>
        <w:t xml:space="preserve">timesheets. </w:t>
      </w:r>
    </w:p>
    <w:p w14:paraId="161BEDAC" w14:textId="42AD954A" w:rsidR="003F09B7" w:rsidRPr="008970C1" w:rsidRDefault="003F09B7" w:rsidP="003F09B7">
      <w:pPr>
        <w:rPr>
          <w:rFonts w:ascii="Arial" w:eastAsia="Arial" w:hAnsi="Arial" w:cs="Arial"/>
        </w:rPr>
      </w:pPr>
      <w:r w:rsidRPr="008970C1">
        <w:rPr>
          <w:rFonts w:ascii="Arial" w:eastAsia="Arial" w:hAnsi="Arial" w:cs="Arial"/>
        </w:rPr>
        <w:t>URLs are not recommended</w:t>
      </w:r>
      <w:r w:rsidR="000B5B87">
        <w:rPr>
          <w:rFonts w:ascii="Arial" w:eastAsia="Arial" w:hAnsi="Arial" w:cs="Arial"/>
        </w:rPr>
        <w:t xml:space="preserve"> for security reasons</w:t>
      </w:r>
      <w:r w:rsidRPr="008970C1">
        <w:rPr>
          <w:rFonts w:ascii="Arial" w:eastAsia="Arial" w:hAnsi="Arial" w:cs="Arial"/>
        </w:rPr>
        <w:t>.</w:t>
      </w:r>
    </w:p>
    <w:p w14:paraId="168751F1" w14:textId="2B11DF00" w:rsidR="005D46D8" w:rsidRPr="008970C1" w:rsidRDefault="005D46D8" w:rsidP="005D46D8">
      <w:pPr>
        <w:rPr>
          <w:rFonts w:ascii="Arial" w:eastAsia="Arial" w:hAnsi="Arial" w:cs="Arial"/>
        </w:rPr>
      </w:pPr>
      <w:r w:rsidRPr="00BE28F9">
        <w:rPr>
          <w:rFonts w:ascii="Arial" w:eastAsia="Arial" w:hAnsi="Arial" w:cs="Arial"/>
          <w:b/>
          <w:color w:val="000000"/>
        </w:rPr>
        <w:t>Note:</w:t>
      </w:r>
      <w:r w:rsidRPr="008970C1">
        <w:rPr>
          <w:rFonts w:ascii="Arial" w:eastAsia="Arial" w:hAnsi="Arial" w:cs="Arial"/>
          <w:color w:val="000000"/>
        </w:rPr>
        <w:t xml:space="preserve"> the attachments should only include documents that support the processing of an invoice.  Other d</w:t>
      </w:r>
      <w:r w:rsidRPr="008970C1">
        <w:rPr>
          <w:rFonts w:ascii="Arial" w:eastAsia="Arial" w:hAnsi="Arial" w:cs="Arial"/>
        </w:rPr>
        <w:t>ocuments that are not directly related to invoice-processing (e.g. full copy of contract), were out of scope.</w:t>
      </w:r>
    </w:p>
    <w:p w14:paraId="40CFE4BB" w14:textId="073862B6" w:rsidR="005D46D8" w:rsidRPr="008970C1" w:rsidRDefault="005D46D8" w:rsidP="005D46D8">
      <w:pPr>
        <w:rPr>
          <w:rFonts w:ascii="Arial" w:eastAsia="Arial" w:hAnsi="Arial" w:cs="Arial"/>
        </w:rPr>
      </w:pPr>
      <w:r w:rsidRPr="008970C1">
        <w:rPr>
          <w:rFonts w:ascii="Arial" w:eastAsia="Arial" w:hAnsi="Arial" w:cs="Arial"/>
          <w:color w:val="000000"/>
        </w:rPr>
        <w:t>Currently, t</w:t>
      </w:r>
      <w:r w:rsidRPr="008970C1">
        <w:rPr>
          <w:rFonts w:ascii="Arial" w:eastAsia="Arial" w:hAnsi="Arial" w:cs="Arial"/>
        </w:rPr>
        <w:t>here is demand from customers to include a PDF version of the invoice while they adjust to the e-invoicing process (i.e. a visual presentation of the invoice).  It is often used as a trust mechanism and is expected to be phased out in the future.</w:t>
      </w:r>
    </w:p>
    <w:p w14:paraId="147F4EB2" w14:textId="5C56C1FA" w:rsidR="009B07F1" w:rsidRPr="009B07F1" w:rsidRDefault="009B07F1" w:rsidP="009B07F1">
      <w:pPr>
        <w:pStyle w:val="Heading3"/>
        <w:rPr>
          <w:color w:val="000000" w:themeColor="text1"/>
        </w:rPr>
      </w:pPr>
      <w:r w:rsidRPr="009B07F1">
        <w:rPr>
          <w:color w:val="000000" w:themeColor="text1"/>
        </w:rPr>
        <w:t>G</w:t>
      </w:r>
      <w:r>
        <w:rPr>
          <w:color w:val="000000" w:themeColor="text1"/>
        </w:rPr>
        <w:t>OOD</w:t>
      </w:r>
      <w:r w:rsidRPr="009B07F1">
        <w:rPr>
          <w:color w:val="000000" w:themeColor="text1"/>
        </w:rPr>
        <w:t xml:space="preserve"> P</w:t>
      </w:r>
      <w:r>
        <w:rPr>
          <w:color w:val="000000" w:themeColor="text1"/>
        </w:rPr>
        <w:t>RACTICE</w:t>
      </w:r>
      <w:r w:rsidRPr="009B07F1">
        <w:rPr>
          <w:color w:val="000000" w:themeColor="text1"/>
        </w:rPr>
        <w:t xml:space="preserve"> </w:t>
      </w:r>
    </w:p>
    <w:p w14:paraId="14B52D84" w14:textId="77777777" w:rsidR="009B07F1" w:rsidRPr="008970C1" w:rsidRDefault="009B07F1" w:rsidP="002B7570">
      <w:pPr>
        <w:ind w:right="-2"/>
        <w:rPr>
          <w:rFonts w:ascii="Arial" w:eastAsia="Arial" w:hAnsi="Arial" w:cs="Arial"/>
        </w:rPr>
      </w:pPr>
      <w:r w:rsidRPr="008970C1">
        <w:rPr>
          <w:rFonts w:ascii="Arial" w:eastAsia="Arial" w:hAnsi="Arial" w:cs="Arial"/>
        </w:rPr>
        <w:t xml:space="preserve">This section summarises the additional comments for some of the fields rated as ‘Good Practice’. Please refer to the appendix for a full list of Peppol fields with their relevant priority rating.  </w:t>
      </w:r>
    </w:p>
    <w:p w14:paraId="520B65DA" w14:textId="5C4CE8B5" w:rsidR="009B07F1" w:rsidRDefault="009B07F1" w:rsidP="00DD0F8D">
      <w:pPr>
        <w:pStyle w:val="Heading4"/>
        <w:numPr>
          <w:ilvl w:val="0"/>
          <w:numId w:val="34"/>
        </w:numPr>
        <w:rPr>
          <w:rFonts w:eastAsia="Arial"/>
        </w:rPr>
      </w:pPr>
      <w:r w:rsidRPr="003975BF">
        <w:rPr>
          <w:rFonts w:eastAsia="Arial"/>
        </w:rPr>
        <w:t>Discount and/or charge</w:t>
      </w:r>
    </w:p>
    <w:p w14:paraId="6BB64A7E" w14:textId="77777777" w:rsidR="009B07F1" w:rsidRPr="008970C1" w:rsidRDefault="009B07F1" w:rsidP="009B07F1">
      <w:pPr>
        <w:rPr>
          <w:rFonts w:ascii="Arial" w:eastAsia="Arial" w:hAnsi="Arial" w:cs="Arial"/>
        </w:rPr>
      </w:pPr>
      <w:r w:rsidRPr="008970C1">
        <w:rPr>
          <w:rFonts w:ascii="Arial" w:eastAsia="Arial" w:hAnsi="Arial" w:cs="Arial"/>
        </w:rPr>
        <w:t xml:space="preserve">Peppol supports discount / charge at both the document level and line level. </w:t>
      </w:r>
    </w:p>
    <w:p w14:paraId="09C78F6C" w14:textId="77777777" w:rsidR="009B07F1" w:rsidRPr="008970C1" w:rsidRDefault="009B07F1" w:rsidP="009B07F1">
      <w:pPr>
        <w:rPr>
          <w:rFonts w:ascii="Arial" w:eastAsia="Arial" w:hAnsi="Arial" w:cs="Arial"/>
        </w:rPr>
      </w:pPr>
      <w:r w:rsidRPr="008970C1">
        <w:rPr>
          <w:rFonts w:ascii="Arial" w:eastAsia="Arial" w:hAnsi="Arial" w:cs="Arial"/>
        </w:rPr>
        <w:t>To support automatic processing, the preference is to include the appropriate fields as per invoice specification.</w:t>
      </w:r>
    </w:p>
    <w:p w14:paraId="70F8DE59" w14:textId="77777777" w:rsidR="009B07F1" w:rsidRPr="008970C1" w:rsidRDefault="009B07F1" w:rsidP="009B07F1">
      <w:pPr>
        <w:rPr>
          <w:rFonts w:ascii="Arial" w:eastAsia="Arial" w:hAnsi="Arial" w:cs="Arial"/>
        </w:rPr>
      </w:pPr>
      <w:r w:rsidRPr="008970C1">
        <w:rPr>
          <w:rFonts w:ascii="Arial" w:eastAsia="Arial" w:hAnsi="Arial" w:cs="Arial"/>
        </w:rPr>
        <w:t>However, it was noted that not all suppliers support this level of detail and in practice, discounts / charges may be provided as unstructured texts or expressed as separate line item</w:t>
      </w:r>
      <w:sdt>
        <w:sdtPr>
          <w:rPr>
            <w:rFonts w:ascii="Arial" w:hAnsi="Arial" w:cs="Arial"/>
          </w:rPr>
          <w:tag w:val="goog_rdk_221"/>
          <w:id w:val="2013408785"/>
        </w:sdtPr>
        <w:sdtEndPr/>
        <w:sdtContent>
          <w:r w:rsidRPr="008970C1">
            <w:rPr>
              <w:rFonts w:ascii="Arial" w:eastAsia="Arial" w:hAnsi="Arial" w:cs="Arial"/>
            </w:rPr>
            <w:t>s</w:t>
          </w:r>
        </w:sdtContent>
      </w:sdt>
      <w:r w:rsidRPr="008970C1">
        <w:rPr>
          <w:rFonts w:ascii="Arial" w:eastAsia="Arial" w:hAnsi="Arial" w:cs="Arial"/>
        </w:rPr>
        <w:t xml:space="preserve"> (e.g. freight cost as a separate line item). </w:t>
      </w:r>
    </w:p>
    <w:p w14:paraId="6B811F95" w14:textId="77777777" w:rsidR="009B07F1" w:rsidRPr="008970C1" w:rsidRDefault="009B07F1" w:rsidP="009B07F1">
      <w:pPr>
        <w:rPr>
          <w:rFonts w:ascii="Arial" w:eastAsia="Arial" w:hAnsi="Arial" w:cs="Arial"/>
        </w:rPr>
      </w:pPr>
      <w:r w:rsidRPr="008970C1">
        <w:rPr>
          <w:rFonts w:ascii="Arial" w:eastAsia="Arial" w:hAnsi="Arial" w:cs="Arial"/>
        </w:rPr>
        <w:t xml:space="preserve">It was agreed that the invoice should ‘make financial sense’, i.e. amounts and calculations are correct. </w:t>
      </w:r>
    </w:p>
    <w:p w14:paraId="0B6F4081" w14:textId="77777777" w:rsidR="00CF62D8" w:rsidRDefault="009B07F1" w:rsidP="00CF62D8">
      <w:pPr>
        <w:rPr>
          <w:rFonts w:ascii="Arial" w:eastAsia="Arial" w:hAnsi="Arial" w:cs="Arial"/>
        </w:rPr>
      </w:pPr>
      <w:r w:rsidRPr="008970C1">
        <w:rPr>
          <w:rFonts w:ascii="Arial" w:eastAsia="Arial" w:hAnsi="Arial" w:cs="Arial"/>
        </w:rPr>
        <w:t>The s</w:t>
      </w:r>
      <w:r w:rsidR="005C5691">
        <w:rPr>
          <w:rFonts w:ascii="Arial" w:eastAsia="Arial" w:hAnsi="Arial" w:cs="Arial"/>
        </w:rPr>
        <w:t>ellers</w:t>
      </w:r>
      <w:r w:rsidRPr="008970C1">
        <w:rPr>
          <w:rFonts w:ascii="Arial" w:eastAsia="Arial" w:hAnsi="Arial" w:cs="Arial"/>
        </w:rPr>
        <w:t xml:space="preserve"> should provide the information clearly as applicable, while buyers should allow for some flexibility and process the invoice if possible. </w:t>
      </w:r>
    </w:p>
    <w:p w14:paraId="0A9A562A" w14:textId="1A763888" w:rsidR="009B07F1" w:rsidRPr="00AF2D65" w:rsidRDefault="00DD0F8D" w:rsidP="00B90F84">
      <w:pPr>
        <w:pStyle w:val="Heading4"/>
        <w:numPr>
          <w:ilvl w:val="0"/>
          <w:numId w:val="34"/>
        </w:numPr>
        <w:ind w:left="709"/>
        <w:rPr>
          <w:rFonts w:eastAsia="Arial"/>
        </w:rPr>
      </w:pPr>
      <w:r w:rsidRPr="00CF62D8">
        <w:rPr>
          <w:rFonts w:eastAsia="Arial"/>
        </w:rPr>
        <w:t>Sup</w:t>
      </w:r>
      <w:r w:rsidR="00CF5AB6" w:rsidRPr="00CF62D8">
        <w:rPr>
          <w:rFonts w:eastAsia="Arial"/>
        </w:rPr>
        <w:t>plier/seller postal address</w:t>
      </w:r>
    </w:p>
    <w:p w14:paraId="333D9526"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is useful where there are multiple branches / children entities under the same ABN. </w:t>
      </w:r>
    </w:p>
    <w:p w14:paraId="0D1BBBEC" w14:textId="77777777" w:rsidR="009B07F1" w:rsidRPr="008970C1" w:rsidRDefault="009B07F1" w:rsidP="009B07F1">
      <w:pPr>
        <w:rPr>
          <w:rFonts w:ascii="Arial" w:eastAsia="Arial" w:hAnsi="Arial" w:cs="Arial"/>
        </w:rPr>
      </w:pPr>
      <w:r w:rsidRPr="008970C1">
        <w:rPr>
          <w:rFonts w:ascii="Arial" w:eastAsia="Arial" w:hAnsi="Arial" w:cs="Arial"/>
        </w:rPr>
        <w:t>The Australian</w:t>
      </w:r>
      <w:r>
        <w:rPr>
          <w:rFonts w:ascii="Arial" w:hAnsi="Arial" w:cs="Arial"/>
        </w:rPr>
        <w:t xml:space="preserve"> </w:t>
      </w:r>
      <w:r w:rsidRPr="008970C1">
        <w:rPr>
          <w:rFonts w:ascii="Arial" w:eastAsia="Arial" w:hAnsi="Arial" w:cs="Arial"/>
        </w:rPr>
        <w:t xml:space="preserve">GST legislation requires the ABN </w:t>
      </w:r>
      <w:r w:rsidRPr="008970C1">
        <w:rPr>
          <w:rFonts w:ascii="Arial" w:eastAsia="Arial" w:hAnsi="Arial" w:cs="Arial"/>
          <w:b/>
        </w:rPr>
        <w:t>OR</w:t>
      </w:r>
      <w:r w:rsidRPr="008970C1">
        <w:rPr>
          <w:rFonts w:ascii="Arial" w:eastAsia="Arial" w:hAnsi="Arial" w:cs="Arial"/>
        </w:rPr>
        <w:t xml:space="preserve"> postal </w:t>
      </w:r>
      <w:sdt>
        <w:sdtPr>
          <w:rPr>
            <w:rFonts w:ascii="Arial" w:hAnsi="Arial" w:cs="Arial"/>
          </w:rPr>
          <w:tag w:val="goog_rdk_230"/>
          <w:id w:val="857696879"/>
        </w:sdtPr>
        <w:sdtEndPr/>
        <w:sdtContent/>
      </w:sdt>
      <w:r w:rsidRPr="008970C1">
        <w:rPr>
          <w:rFonts w:ascii="Arial" w:eastAsia="Arial" w:hAnsi="Arial" w:cs="Arial"/>
        </w:rPr>
        <w:t>address</w:t>
      </w:r>
      <w:r>
        <w:rPr>
          <w:rFonts w:ascii="Arial" w:eastAsia="Arial" w:hAnsi="Arial" w:cs="Arial"/>
        </w:rPr>
        <w:t xml:space="preserve"> to be provided in a tax invoice</w:t>
      </w:r>
      <w:r w:rsidRPr="008970C1">
        <w:rPr>
          <w:rFonts w:ascii="Arial" w:eastAsia="Arial" w:hAnsi="Arial" w:cs="Arial"/>
        </w:rPr>
        <w:t>. The A-NZ specification requires the ABN when the address country is Australia.  Where the ABN is not applicable, the address must be provided.</w:t>
      </w:r>
    </w:p>
    <w:p w14:paraId="660E52FD" w14:textId="77777777" w:rsidR="009B07F1" w:rsidRPr="008970C1" w:rsidRDefault="009B07F1" w:rsidP="009B07F1">
      <w:pPr>
        <w:rPr>
          <w:rFonts w:ascii="Arial" w:eastAsia="Arial" w:hAnsi="Arial" w:cs="Arial"/>
        </w:rPr>
      </w:pPr>
      <w:r w:rsidRPr="00827E46">
        <w:rPr>
          <w:rFonts w:ascii="Arial" w:eastAsia="Arial" w:hAnsi="Arial" w:cs="Arial"/>
          <w:b/>
        </w:rPr>
        <w:t>Note:</w:t>
      </w:r>
      <w:r w:rsidRPr="008970C1">
        <w:rPr>
          <w:rFonts w:ascii="Arial" w:eastAsia="Arial" w:hAnsi="Arial" w:cs="Arial"/>
        </w:rPr>
        <w:t xml:space="preserve"> that the country field is mandatory according to the Peppol invoice specification. </w:t>
      </w:r>
    </w:p>
    <w:p w14:paraId="6799CD51" w14:textId="28041DC2" w:rsidR="009B07F1" w:rsidRDefault="009B07F1" w:rsidP="009B07F1">
      <w:pPr>
        <w:rPr>
          <w:rFonts w:ascii="Arial" w:eastAsia="Arial" w:hAnsi="Arial" w:cs="Arial"/>
        </w:rPr>
      </w:pPr>
      <w:r w:rsidRPr="008970C1">
        <w:rPr>
          <w:rFonts w:ascii="Arial" w:eastAsia="Arial" w:hAnsi="Arial" w:cs="Arial"/>
        </w:rPr>
        <w:lastRenderedPageBreak/>
        <w:t>The working group suggested the use of the Australian and New Zealand Post specification / guidelines for address format to avoid inconsistencies in how back-end systems store address information</w:t>
      </w:r>
      <w:r w:rsidR="00CF3786">
        <w:rPr>
          <w:rFonts w:ascii="Arial" w:eastAsia="Arial" w:hAnsi="Arial" w:cs="Arial"/>
        </w:rPr>
        <w:t xml:space="preserve">. </w:t>
      </w:r>
    </w:p>
    <w:p w14:paraId="40F669C7" w14:textId="29168D14" w:rsidR="00CF3786" w:rsidRPr="008970C1" w:rsidRDefault="00CF3786" w:rsidP="009B07F1">
      <w:pPr>
        <w:rPr>
          <w:rFonts w:ascii="Arial" w:eastAsia="Arial" w:hAnsi="Arial" w:cs="Arial"/>
        </w:rPr>
      </w:pPr>
      <w:r>
        <w:rPr>
          <w:rFonts w:ascii="Arial" w:eastAsia="Arial" w:hAnsi="Arial" w:cs="Arial"/>
        </w:rPr>
        <w:t xml:space="preserve">For reference, see </w:t>
      </w:r>
      <w:hyperlink r:id="rId15" w:history="1">
        <w:r w:rsidRPr="00CF3786">
          <w:rPr>
            <w:rStyle w:val="Hyperlink"/>
            <w:rFonts w:ascii="Arial" w:eastAsia="Arial" w:hAnsi="Arial" w:cs="Arial"/>
          </w:rPr>
          <w:t xml:space="preserve">Australia Post </w:t>
        </w:r>
        <w:r w:rsidR="00146AC6">
          <w:rPr>
            <w:rStyle w:val="Hyperlink"/>
            <w:rFonts w:ascii="Arial" w:eastAsia="Arial" w:hAnsi="Arial" w:cs="Arial"/>
          </w:rPr>
          <w:t>a</w:t>
        </w:r>
        <w:r w:rsidRPr="00CF3786">
          <w:rPr>
            <w:rStyle w:val="Hyperlink"/>
            <w:rFonts w:ascii="Arial" w:eastAsia="Arial" w:hAnsi="Arial" w:cs="Arial"/>
          </w:rPr>
          <w:t>ddressing guidelines</w:t>
        </w:r>
      </w:hyperlink>
      <w:r>
        <w:rPr>
          <w:rFonts w:ascii="Arial" w:eastAsia="Arial" w:hAnsi="Arial" w:cs="Arial"/>
        </w:rPr>
        <w:t xml:space="preserve"> and </w:t>
      </w:r>
      <w:hyperlink r:id="rId16" w:history="1">
        <w:r w:rsidRPr="004E1DCD">
          <w:rPr>
            <w:rStyle w:val="Hyperlink"/>
            <w:rFonts w:ascii="Arial" w:eastAsia="Arial" w:hAnsi="Arial" w:cs="Arial"/>
          </w:rPr>
          <w:t xml:space="preserve">New Zealand </w:t>
        </w:r>
        <w:r w:rsidR="004E1DCD" w:rsidRPr="004E1DCD">
          <w:rPr>
            <w:rStyle w:val="Hyperlink"/>
            <w:rFonts w:ascii="Arial" w:eastAsia="Arial" w:hAnsi="Arial" w:cs="Arial"/>
          </w:rPr>
          <w:t>Post guidelines</w:t>
        </w:r>
      </w:hyperlink>
      <w:r w:rsidR="004E1DCD">
        <w:rPr>
          <w:rFonts w:ascii="Arial" w:eastAsia="Arial" w:hAnsi="Arial" w:cs="Arial"/>
        </w:rPr>
        <w:t xml:space="preserve">. </w:t>
      </w:r>
    </w:p>
    <w:p w14:paraId="022F8538" w14:textId="0C6ADDEB" w:rsidR="009B07F1" w:rsidRPr="008970C1" w:rsidRDefault="009B07F1" w:rsidP="00B90F84">
      <w:pPr>
        <w:pStyle w:val="Heading4"/>
        <w:numPr>
          <w:ilvl w:val="0"/>
          <w:numId w:val="34"/>
        </w:numPr>
        <w:ind w:left="709"/>
        <w:rPr>
          <w:rFonts w:eastAsia="Arial"/>
        </w:rPr>
      </w:pPr>
      <w:r w:rsidRPr="008970C1">
        <w:rPr>
          <w:rFonts w:eastAsia="Arial"/>
        </w:rPr>
        <w:t>Buyer contact details</w:t>
      </w:r>
    </w:p>
    <w:p w14:paraId="1D387584"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may be useful for internal routing in some cases. </w:t>
      </w:r>
    </w:p>
    <w:p w14:paraId="7CFCDBA5" w14:textId="4E6D267F" w:rsidR="009B07F1" w:rsidRPr="008970C1" w:rsidRDefault="009B07F1" w:rsidP="009B07F1">
      <w:pPr>
        <w:rPr>
          <w:rFonts w:ascii="Arial" w:eastAsia="Arial" w:hAnsi="Arial" w:cs="Arial"/>
        </w:rPr>
      </w:pPr>
      <w:r w:rsidRPr="008970C1">
        <w:rPr>
          <w:rFonts w:ascii="Arial" w:eastAsia="Arial" w:hAnsi="Arial" w:cs="Arial"/>
        </w:rPr>
        <w:t xml:space="preserve">Some large organisations allow teams / branches to purchase goods or services without creating a purchase order.  In this case, when an invoice includes the purchaser’s contact details, it will help </w:t>
      </w:r>
      <w:sdt>
        <w:sdtPr>
          <w:rPr>
            <w:rFonts w:ascii="Arial" w:hAnsi="Arial" w:cs="Arial"/>
          </w:rPr>
          <w:tag w:val="goog_rdk_245"/>
          <w:id w:val="158892342"/>
        </w:sdtPr>
        <w:sdtEndPr/>
        <w:sdtContent/>
      </w:sdt>
      <w:r w:rsidRPr="008970C1">
        <w:rPr>
          <w:rFonts w:ascii="Arial" w:eastAsia="Arial" w:hAnsi="Arial" w:cs="Arial"/>
        </w:rPr>
        <w:t>the finance team to check for approval or to confirm goods and/or services received.</w:t>
      </w:r>
    </w:p>
    <w:p w14:paraId="0B83354B" w14:textId="7682A1E9" w:rsidR="009B07F1" w:rsidRPr="001A562A" w:rsidRDefault="009B07F1" w:rsidP="00B90F84">
      <w:pPr>
        <w:pStyle w:val="Heading4"/>
        <w:numPr>
          <w:ilvl w:val="0"/>
          <w:numId w:val="34"/>
        </w:numPr>
        <w:ind w:left="709"/>
        <w:rPr>
          <w:rFonts w:eastAsia="Arial"/>
        </w:rPr>
      </w:pPr>
      <w:r w:rsidRPr="001A562A">
        <w:rPr>
          <w:rFonts w:eastAsia="Arial"/>
        </w:rPr>
        <w:t>Buyer’s other business / trading name</w:t>
      </w:r>
      <w:r w:rsidR="00FA1AD2">
        <w:rPr>
          <w:rFonts w:eastAsia="Arial"/>
        </w:rPr>
        <w:t xml:space="preserve"> </w:t>
      </w:r>
    </w:p>
    <w:p w14:paraId="71A66EA3" w14:textId="750CAFC4" w:rsidR="009B07F1" w:rsidRPr="007B1985" w:rsidRDefault="009B07F1" w:rsidP="009B07F1">
      <w:pPr>
        <w:pBdr>
          <w:top w:val="nil"/>
          <w:left w:val="nil"/>
          <w:bottom w:val="nil"/>
          <w:right w:val="nil"/>
          <w:between w:val="nil"/>
        </w:pBdr>
        <w:ind w:left="60"/>
        <w:rPr>
          <w:rFonts w:ascii="Arial" w:eastAsia="Arial" w:hAnsi="Arial" w:cs="Arial"/>
          <w:color w:val="000000"/>
        </w:rPr>
      </w:pPr>
      <w:r w:rsidRPr="00FA1AD2">
        <w:rPr>
          <w:rFonts w:ascii="Arial" w:eastAsia="Arial" w:hAnsi="Arial" w:cs="Arial"/>
          <w:bCs/>
          <w:color w:val="000000"/>
        </w:rPr>
        <w:t>Note</w:t>
      </w:r>
      <w:r>
        <w:rPr>
          <w:rFonts w:ascii="Arial" w:eastAsia="Arial" w:hAnsi="Arial" w:cs="Arial"/>
          <w:b/>
          <w:color w:val="000000"/>
        </w:rPr>
        <w:t xml:space="preserve">: </w:t>
      </w:r>
      <w:r w:rsidRPr="008970C1">
        <w:rPr>
          <w:rFonts w:ascii="Arial" w:eastAsia="Arial" w:hAnsi="Arial" w:cs="Arial"/>
          <w:b/>
          <w:color w:val="000000"/>
        </w:rPr>
        <w:t xml:space="preserve"> </w:t>
      </w:r>
      <w:r w:rsidRPr="007B1985">
        <w:rPr>
          <w:rFonts w:ascii="Arial" w:eastAsia="Arial" w:hAnsi="Arial" w:cs="Arial"/>
          <w:color w:val="000000"/>
        </w:rPr>
        <w:t xml:space="preserve">legal </w:t>
      </w:r>
      <w:r w:rsidR="00F2256B">
        <w:rPr>
          <w:rFonts w:ascii="Arial" w:eastAsia="Arial" w:hAnsi="Arial" w:cs="Arial"/>
          <w:color w:val="000000"/>
        </w:rPr>
        <w:t>entity name is a mandatory Peppol element</w:t>
      </w:r>
      <w:r w:rsidRPr="007B1985">
        <w:rPr>
          <w:rFonts w:ascii="Arial" w:eastAsia="Arial" w:hAnsi="Arial" w:cs="Arial"/>
          <w:color w:val="000000"/>
        </w:rPr>
        <w:t xml:space="preserve"> and must be provided</w:t>
      </w:r>
      <w:r>
        <w:rPr>
          <w:rFonts w:ascii="Arial" w:eastAsia="Arial" w:hAnsi="Arial" w:cs="Arial"/>
          <w:color w:val="000000"/>
        </w:rPr>
        <w:t>.</w:t>
      </w:r>
    </w:p>
    <w:p w14:paraId="35CEC3C2" w14:textId="77777777" w:rsidR="009B07F1" w:rsidRPr="005E334C" w:rsidRDefault="009B07F1" w:rsidP="009B07F1">
      <w:pPr>
        <w:pStyle w:val="Heading3"/>
        <w:rPr>
          <w:color w:val="000000" w:themeColor="text1"/>
        </w:rPr>
      </w:pPr>
      <w:r w:rsidRPr="005E334C">
        <w:rPr>
          <w:color w:val="000000" w:themeColor="text1"/>
        </w:rPr>
        <w:t>Optional</w:t>
      </w:r>
    </w:p>
    <w:p w14:paraId="13061EFB"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This section summarises the additional comments for some of the fields rated as ‘Optional’.  </w:t>
      </w:r>
    </w:p>
    <w:p w14:paraId="6CDF506F"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Please refer to the appendix for a full list of Peppol fields with their relevant priority rating.  </w:t>
      </w:r>
    </w:p>
    <w:p w14:paraId="6026871A" w14:textId="5A8B9796" w:rsidR="009B07F1" w:rsidRPr="00FA1AD2" w:rsidRDefault="009B07F1" w:rsidP="00EC247C">
      <w:pPr>
        <w:pStyle w:val="Heading4"/>
        <w:numPr>
          <w:ilvl w:val="0"/>
          <w:numId w:val="34"/>
        </w:numPr>
        <w:ind w:left="709"/>
        <w:rPr>
          <w:rFonts w:eastAsia="Arial"/>
        </w:rPr>
      </w:pPr>
      <w:r w:rsidRPr="00FA1AD2">
        <w:rPr>
          <w:rFonts w:eastAsia="Arial"/>
        </w:rPr>
        <w:t>Payment terms</w:t>
      </w:r>
    </w:p>
    <w:p w14:paraId="17DC2864" w14:textId="4A0CB60D" w:rsidR="009B07F1" w:rsidRPr="008970C1" w:rsidRDefault="009B07F1" w:rsidP="009B07F1">
      <w:pPr>
        <w:rPr>
          <w:rFonts w:ascii="Arial" w:eastAsia="Arial" w:hAnsi="Arial" w:cs="Arial"/>
        </w:rPr>
      </w:pPr>
      <w:r w:rsidRPr="008970C1">
        <w:rPr>
          <w:rFonts w:ascii="Arial" w:eastAsia="Arial" w:hAnsi="Arial" w:cs="Arial"/>
        </w:rPr>
        <w:t xml:space="preserve">According to the A-NZ invoice specification, either </w:t>
      </w:r>
      <w:r w:rsidR="00622D2C">
        <w:rPr>
          <w:rFonts w:ascii="Arial" w:eastAsia="Arial" w:hAnsi="Arial" w:cs="Arial"/>
        </w:rPr>
        <w:t>P</w:t>
      </w:r>
      <w:r w:rsidRPr="008970C1">
        <w:rPr>
          <w:rFonts w:ascii="Arial" w:eastAsia="Arial" w:hAnsi="Arial" w:cs="Arial"/>
        </w:rPr>
        <w:t xml:space="preserve">ayment due date or </w:t>
      </w:r>
      <w:r w:rsidR="00622D2C">
        <w:rPr>
          <w:rFonts w:ascii="Arial" w:eastAsia="Arial" w:hAnsi="Arial" w:cs="Arial"/>
        </w:rPr>
        <w:t>P</w:t>
      </w:r>
      <w:r w:rsidRPr="008970C1">
        <w:rPr>
          <w:rFonts w:ascii="Arial" w:eastAsia="Arial" w:hAnsi="Arial" w:cs="Arial"/>
        </w:rPr>
        <w:t>ayment terms shall be provided (</w:t>
      </w:r>
      <w:sdt>
        <w:sdtPr>
          <w:rPr>
            <w:rFonts w:ascii="Arial" w:hAnsi="Arial" w:cs="Arial"/>
          </w:rPr>
          <w:tag w:val="goog_rdk_256"/>
          <w:id w:val="-861748008"/>
        </w:sdtPr>
        <w:sdtEndPr/>
        <w:sdtContent/>
      </w:sdt>
      <w:hyperlink w:anchor="_Invoice_Payment_Due" w:history="1">
        <w:r w:rsidRPr="00671D17">
          <w:rPr>
            <w:rStyle w:val="Hyperlink"/>
            <w:rFonts w:ascii="Arial" w:eastAsia="Arial" w:hAnsi="Arial" w:cs="Arial"/>
          </w:rPr>
          <w:t xml:space="preserve">refer to </w:t>
        </w:r>
        <w:r w:rsidR="005B17F8">
          <w:rPr>
            <w:rStyle w:val="Hyperlink"/>
            <w:rFonts w:ascii="Arial" w:eastAsia="Arial" w:hAnsi="Arial" w:cs="Arial"/>
          </w:rPr>
          <w:t>‘1 – Invoice Payment Due Date’</w:t>
        </w:r>
        <w:r w:rsidR="00622D2C" w:rsidRPr="00671D17">
          <w:rPr>
            <w:rStyle w:val="Hyperlink"/>
            <w:rFonts w:ascii="Arial" w:eastAsia="Arial" w:hAnsi="Arial" w:cs="Arial"/>
          </w:rPr>
          <w:t xml:space="preserve"> under ‘Best Practice'</w:t>
        </w:r>
      </w:hyperlink>
      <w:r w:rsidRPr="008970C1">
        <w:rPr>
          <w:rFonts w:ascii="Arial" w:eastAsia="Arial" w:hAnsi="Arial" w:cs="Arial"/>
        </w:rPr>
        <w:t xml:space="preserve">). </w:t>
      </w:r>
    </w:p>
    <w:p w14:paraId="2CF9929F" w14:textId="321A3EF6" w:rsidR="009B07F1" w:rsidRPr="00FA1AD2" w:rsidRDefault="009B07F1" w:rsidP="00EC247C">
      <w:pPr>
        <w:pStyle w:val="Heading4"/>
        <w:numPr>
          <w:ilvl w:val="0"/>
          <w:numId w:val="34"/>
        </w:numPr>
        <w:ind w:left="709"/>
        <w:rPr>
          <w:rFonts w:eastAsia="Arial"/>
        </w:rPr>
      </w:pPr>
      <w:r w:rsidRPr="00FA1AD2">
        <w:rPr>
          <w:rFonts w:eastAsia="Arial"/>
        </w:rPr>
        <w:t>Purchase Order Line Reference</w:t>
      </w:r>
    </w:p>
    <w:p w14:paraId="674CE757" w14:textId="77777777" w:rsidR="009B07F1" w:rsidRPr="008970C1" w:rsidRDefault="009B07F1" w:rsidP="009B07F1">
      <w:pPr>
        <w:rPr>
          <w:rFonts w:ascii="Arial" w:eastAsia="Arial" w:hAnsi="Arial" w:cs="Arial"/>
        </w:rPr>
      </w:pPr>
      <w:r w:rsidRPr="008970C1">
        <w:rPr>
          <w:rFonts w:ascii="Arial" w:eastAsia="Arial" w:hAnsi="Arial" w:cs="Arial"/>
        </w:rPr>
        <w:t>The A-NZ invoice specification supports referencing to a purchase order line for each invoiced item.  Although the reference can be critical in some niche industries, and it is expected that specialist supplier systems will be able to support it, the group acknowledged that this field is not supported or automated in general accounts payable / receivable processes.</w:t>
      </w:r>
    </w:p>
    <w:bookmarkEnd w:id="0"/>
    <w:p w14:paraId="0C53E4A0" w14:textId="77777777" w:rsidR="009B07F1" w:rsidRPr="008970C1" w:rsidRDefault="009B07F1" w:rsidP="009B07F1">
      <w:pPr>
        <w:rPr>
          <w:rFonts w:ascii="Arial" w:eastAsia="Arial" w:hAnsi="Arial" w:cs="Arial"/>
        </w:rPr>
      </w:pPr>
    </w:p>
    <w:p w14:paraId="097696CF" w14:textId="77777777" w:rsidR="009B07F1" w:rsidRPr="008970C1" w:rsidRDefault="009B07F1" w:rsidP="009B07F1">
      <w:pPr>
        <w:ind w:right="-908"/>
        <w:rPr>
          <w:rFonts w:ascii="Arial" w:eastAsia="Arial" w:hAnsi="Arial" w:cs="Arial"/>
          <w:b/>
        </w:rPr>
      </w:pPr>
    </w:p>
    <w:p w14:paraId="25843E05" w14:textId="77777777" w:rsidR="009B07F1" w:rsidRPr="008970C1" w:rsidRDefault="009B07F1" w:rsidP="009B07F1">
      <w:pPr>
        <w:ind w:right="-908"/>
        <w:rPr>
          <w:rFonts w:ascii="Arial" w:eastAsia="Arial" w:hAnsi="Arial" w:cs="Arial"/>
          <w:b/>
        </w:rPr>
      </w:pPr>
    </w:p>
    <w:p w14:paraId="13977CE3" w14:textId="68DDC73A" w:rsidR="00380CB9" w:rsidRDefault="00380CB9" w:rsidP="00CC7C44"/>
    <w:p w14:paraId="22054AB0" w14:textId="400EF81C" w:rsidR="00351D1F" w:rsidRDefault="00351D1F" w:rsidP="00CC7C44"/>
    <w:p w14:paraId="3D3CA39C" w14:textId="77777777" w:rsidR="00DD042D" w:rsidRDefault="00DD042D" w:rsidP="00351D1F">
      <w:pPr>
        <w:pStyle w:val="Heading3"/>
        <w:rPr>
          <w:color w:val="000000" w:themeColor="text1"/>
        </w:rPr>
        <w:sectPr w:rsidR="00DD042D" w:rsidSect="00C23038">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pPr>
    </w:p>
    <w:p w14:paraId="2596F395" w14:textId="5C23A251" w:rsidR="00351D1F" w:rsidRPr="005E334C" w:rsidRDefault="00351D1F" w:rsidP="00351D1F">
      <w:pPr>
        <w:pStyle w:val="Heading3"/>
        <w:rPr>
          <w:color w:val="000000" w:themeColor="text1"/>
        </w:rPr>
      </w:pPr>
      <w:bookmarkStart w:id="3" w:name="_APPENDIX_–_FULL"/>
      <w:bookmarkStart w:id="4" w:name="_Hlk55915449"/>
      <w:bookmarkEnd w:id="3"/>
      <w:r>
        <w:rPr>
          <w:color w:val="000000" w:themeColor="text1"/>
        </w:rPr>
        <w:lastRenderedPageBreak/>
        <w:t>APPENDIX</w:t>
      </w:r>
      <w:r w:rsidR="00E97162">
        <w:rPr>
          <w:color w:val="000000" w:themeColor="text1"/>
        </w:rPr>
        <w:t xml:space="preserve"> – FULL LIST OF PEPPOL INVOICE FIELDS</w:t>
      </w:r>
    </w:p>
    <w:p w14:paraId="6460C039" w14:textId="6FA2650F" w:rsidR="00351D1F" w:rsidRDefault="00E97162" w:rsidP="00E97162">
      <w:pPr>
        <w:pStyle w:val="Heading4"/>
      </w:pPr>
      <w:r>
        <w:t>LEGEND</w:t>
      </w:r>
    </w:p>
    <w:p w14:paraId="440BF1ED" w14:textId="77777777" w:rsidR="001844C5" w:rsidRPr="001844C5" w:rsidRDefault="001844C5" w:rsidP="001844C5"/>
    <w:tbl>
      <w:tblPr>
        <w:tblpPr w:leftFromText="180" w:rightFromText="180" w:vertAnchor="text" w:tblpY="1"/>
        <w:tblOverlap w:val="never"/>
        <w:tblW w:w="4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4139"/>
      </w:tblGrid>
      <w:tr w:rsidR="001844C5" w14:paraId="4AD3E5C8" w14:textId="77777777" w:rsidTr="00BB0417">
        <w:tc>
          <w:tcPr>
            <w:tcW w:w="851" w:type="dxa"/>
            <w:shd w:val="clear" w:color="auto" w:fill="92D050"/>
          </w:tcPr>
          <w:p w14:paraId="0CD313C4" w14:textId="77777777" w:rsidR="001844C5" w:rsidRDefault="001844C5" w:rsidP="00BB0417">
            <w:pPr>
              <w:spacing w:line="240" w:lineRule="auto"/>
              <w:jc w:val="center"/>
              <w:rPr>
                <w:sz w:val="20"/>
              </w:rPr>
            </w:pPr>
            <w:r>
              <w:rPr>
                <w:sz w:val="20"/>
              </w:rPr>
              <w:t>M</w:t>
            </w:r>
          </w:p>
        </w:tc>
        <w:tc>
          <w:tcPr>
            <w:tcW w:w="4139" w:type="dxa"/>
            <w:shd w:val="clear" w:color="auto" w:fill="92D050"/>
            <w:vAlign w:val="center"/>
          </w:tcPr>
          <w:p w14:paraId="18A9F2CA" w14:textId="77777777" w:rsidR="001844C5" w:rsidRDefault="001844C5" w:rsidP="00BB0417">
            <w:pPr>
              <w:spacing w:line="240" w:lineRule="auto"/>
              <w:rPr>
                <w:sz w:val="20"/>
              </w:rPr>
            </w:pPr>
            <w:r>
              <w:rPr>
                <w:sz w:val="20"/>
              </w:rPr>
              <w:t>Mandatory fields, as per Peppol specification</w:t>
            </w:r>
          </w:p>
        </w:tc>
      </w:tr>
      <w:tr w:rsidR="001844C5" w14:paraId="2180C1CF" w14:textId="77777777" w:rsidTr="00BB0417">
        <w:tc>
          <w:tcPr>
            <w:tcW w:w="851" w:type="dxa"/>
            <w:shd w:val="clear" w:color="auto" w:fill="C4D79B"/>
            <w:vAlign w:val="center"/>
          </w:tcPr>
          <w:p w14:paraId="3E22FE8D" w14:textId="77777777" w:rsidR="001844C5" w:rsidRDefault="001844C5" w:rsidP="00BB0417">
            <w:pPr>
              <w:spacing w:line="240" w:lineRule="auto"/>
              <w:jc w:val="center"/>
              <w:rPr>
                <w:sz w:val="20"/>
              </w:rPr>
            </w:pPr>
            <w:r>
              <w:rPr>
                <w:sz w:val="20"/>
              </w:rPr>
              <w:t>B</w:t>
            </w:r>
          </w:p>
        </w:tc>
        <w:tc>
          <w:tcPr>
            <w:tcW w:w="4139" w:type="dxa"/>
            <w:shd w:val="clear" w:color="auto" w:fill="C4D79B"/>
            <w:vAlign w:val="center"/>
          </w:tcPr>
          <w:p w14:paraId="5F8C3958" w14:textId="77777777" w:rsidR="001844C5" w:rsidRDefault="001844C5" w:rsidP="00BB0417">
            <w:pPr>
              <w:spacing w:line="240" w:lineRule="auto"/>
              <w:rPr>
                <w:sz w:val="20"/>
              </w:rPr>
            </w:pPr>
            <w:r>
              <w:rPr>
                <w:sz w:val="20"/>
              </w:rPr>
              <w:t>Best practice</w:t>
            </w:r>
          </w:p>
        </w:tc>
      </w:tr>
      <w:tr w:rsidR="001844C5" w14:paraId="0F4C35C2" w14:textId="77777777" w:rsidTr="00BB0417">
        <w:tc>
          <w:tcPr>
            <w:tcW w:w="851" w:type="dxa"/>
            <w:shd w:val="clear" w:color="auto" w:fill="FCD5B4"/>
            <w:vAlign w:val="center"/>
          </w:tcPr>
          <w:p w14:paraId="6397D7B2" w14:textId="77777777" w:rsidR="001844C5" w:rsidRDefault="001844C5" w:rsidP="00BB0417">
            <w:pPr>
              <w:spacing w:line="240" w:lineRule="auto"/>
              <w:jc w:val="center"/>
              <w:rPr>
                <w:sz w:val="20"/>
              </w:rPr>
            </w:pPr>
            <w:r>
              <w:rPr>
                <w:sz w:val="20"/>
              </w:rPr>
              <w:t>G</w:t>
            </w:r>
          </w:p>
        </w:tc>
        <w:tc>
          <w:tcPr>
            <w:tcW w:w="4139" w:type="dxa"/>
            <w:shd w:val="clear" w:color="auto" w:fill="FCD5B4"/>
            <w:vAlign w:val="center"/>
          </w:tcPr>
          <w:p w14:paraId="533ABC07" w14:textId="77777777" w:rsidR="001844C5" w:rsidRDefault="001844C5" w:rsidP="00BB0417">
            <w:pPr>
              <w:spacing w:line="240" w:lineRule="auto"/>
              <w:rPr>
                <w:sz w:val="20"/>
              </w:rPr>
            </w:pPr>
            <w:r>
              <w:rPr>
                <w:sz w:val="20"/>
              </w:rPr>
              <w:t xml:space="preserve">Good practice </w:t>
            </w:r>
            <w:r>
              <w:rPr>
                <w:sz w:val="20"/>
              </w:rPr>
              <w:br/>
              <w:t>(where applicable)</w:t>
            </w:r>
          </w:p>
        </w:tc>
      </w:tr>
      <w:tr w:rsidR="001844C5" w14:paraId="5D36E0C9" w14:textId="77777777" w:rsidTr="00BB0417">
        <w:tc>
          <w:tcPr>
            <w:tcW w:w="851" w:type="dxa"/>
            <w:shd w:val="clear" w:color="auto" w:fill="auto"/>
            <w:vAlign w:val="center"/>
          </w:tcPr>
          <w:p w14:paraId="79B70573" w14:textId="77777777" w:rsidR="001844C5" w:rsidRDefault="001844C5" w:rsidP="00BB0417">
            <w:pPr>
              <w:spacing w:line="240" w:lineRule="auto"/>
              <w:jc w:val="center"/>
              <w:rPr>
                <w:sz w:val="20"/>
              </w:rPr>
            </w:pPr>
            <w:r>
              <w:rPr>
                <w:sz w:val="20"/>
              </w:rPr>
              <w:t>O</w:t>
            </w:r>
          </w:p>
        </w:tc>
        <w:tc>
          <w:tcPr>
            <w:tcW w:w="4139" w:type="dxa"/>
            <w:shd w:val="clear" w:color="auto" w:fill="auto"/>
            <w:vAlign w:val="center"/>
          </w:tcPr>
          <w:p w14:paraId="7D5912E5" w14:textId="77777777" w:rsidR="001844C5" w:rsidRDefault="001844C5" w:rsidP="00BB0417">
            <w:pPr>
              <w:spacing w:line="240" w:lineRule="auto"/>
              <w:rPr>
                <w:sz w:val="20"/>
              </w:rPr>
            </w:pPr>
            <w:r>
              <w:rPr>
                <w:sz w:val="20"/>
              </w:rPr>
              <w:t>Optional</w:t>
            </w:r>
          </w:p>
        </w:tc>
      </w:tr>
    </w:tbl>
    <w:p w14:paraId="1DBAB1EB" w14:textId="114C83FD" w:rsidR="00351D1F" w:rsidRDefault="00BB0417" w:rsidP="00CC7C44">
      <w:r>
        <w:br w:type="textWrapping" w:clear="all"/>
      </w:r>
    </w:p>
    <w:tbl>
      <w:tblPr>
        <w:tblW w:w="13774" w:type="dxa"/>
        <w:tblInd w:w="113" w:type="dxa"/>
        <w:tblLayout w:type="fixed"/>
        <w:tblLook w:val="0400" w:firstRow="0" w:lastRow="0" w:firstColumn="0" w:lastColumn="0" w:noHBand="0" w:noVBand="1"/>
      </w:tblPr>
      <w:tblGrid>
        <w:gridCol w:w="698"/>
        <w:gridCol w:w="566"/>
        <w:gridCol w:w="339"/>
        <w:gridCol w:w="1965"/>
        <w:gridCol w:w="1134"/>
        <w:gridCol w:w="5528"/>
        <w:gridCol w:w="1843"/>
        <w:gridCol w:w="1701"/>
      </w:tblGrid>
      <w:tr w:rsidR="001844C5" w14:paraId="083D293C" w14:textId="77777777" w:rsidTr="00612FBE">
        <w:tc>
          <w:tcPr>
            <w:tcW w:w="10230" w:type="dxa"/>
            <w:gridSpan w:val="6"/>
            <w:tcBorders>
              <w:top w:val="single" w:sz="4" w:space="0" w:color="000000"/>
              <w:left w:val="single" w:sz="4" w:space="0" w:color="000000"/>
              <w:bottom w:val="single" w:sz="4" w:space="0" w:color="000000"/>
              <w:right w:val="single" w:sz="4" w:space="0" w:color="000000"/>
            </w:tcBorders>
            <w:shd w:val="clear" w:color="auto" w:fill="auto"/>
          </w:tcPr>
          <w:p w14:paraId="5C1AC3B8" w14:textId="2623F757" w:rsidR="001844C5" w:rsidRPr="00425A15" w:rsidRDefault="001844C5" w:rsidP="00EB4A55">
            <w:pPr>
              <w:spacing w:before="120" w:after="120" w:line="240" w:lineRule="auto"/>
              <w:jc w:val="center"/>
              <w:rPr>
                <w:bCs/>
                <w:sz w:val="16"/>
                <w:szCs w:val="16"/>
              </w:rPr>
            </w:pPr>
            <w:r>
              <w:rPr>
                <w:b/>
                <w:sz w:val="16"/>
                <w:szCs w:val="16"/>
              </w:rPr>
              <w:t>As per A-NZ invoice specification</w:t>
            </w:r>
            <w:r w:rsidR="003B0B85">
              <w:rPr>
                <w:b/>
                <w:sz w:val="16"/>
                <w:szCs w:val="16"/>
              </w:rPr>
              <w:t xml:space="preserve"> </w:t>
            </w:r>
            <w:r w:rsidR="00617F33">
              <w:rPr>
                <w:b/>
                <w:sz w:val="16"/>
                <w:szCs w:val="16"/>
              </w:rPr>
              <w:t>(</w:t>
            </w:r>
            <w:r w:rsidR="005B45B4">
              <w:rPr>
                <w:b/>
                <w:sz w:val="16"/>
                <w:szCs w:val="16"/>
              </w:rPr>
              <w:t xml:space="preserve">These columns are a duplicate of </w:t>
            </w:r>
            <w:r w:rsidR="00617F33">
              <w:rPr>
                <w:b/>
                <w:sz w:val="16"/>
                <w:szCs w:val="16"/>
              </w:rPr>
              <w:t xml:space="preserve">the </w:t>
            </w:r>
            <w:r w:rsidR="007A5209">
              <w:rPr>
                <w:b/>
                <w:sz w:val="16"/>
                <w:szCs w:val="16"/>
              </w:rPr>
              <w:t xml:space="preserve">latest </w:t>
            </w:r>
            <w:r w:rsidR="00617F33">
              <w:rPr>
                <w:b/>
                <w:sz w:val="16"/>
                <w:szCs w:val="16"/>
              </w:rPr>
              <w:t>master</w:t>
            </w:r>
            <w:r w:rsidR="003B0B85">
              <w:rPr>
                <w:b/>
                <w:sz w:val="16"/>
                <w:szCs w:val="16"/>
              </w:rPr>
              <w:t xml:space="preserve"> A-NZ invoice specification </w:t>
            </w:r>
            <w:r w:rsidR="00617F33">
              <w:rPr>
                <w:b/>
                <w:sz w:val="16"/>
                <w:szCs w:val="16"/>
              </w:rPr>
              <w:t>publis</w:t>
            </w:r>
            <w:r w:rsidR="005B45B4">
              <w:rPr>
                <w:b/>
                <w:sz w:val="16"/>
                <w:szCs w:val="16"/>
              </w:rPr>
              <w:t>hed</w:t>
            </w:r>
            <w:r w:rsidR="00617F33">
              <w:rPr>
                <w:b/>
                <w:sz w:val="16"/>
                <w:szCs w:val="16"/>
              </w:rPr>
              <w:t xml:space="preserve"> </w:t>
            </w:r>
            <w:hyperlink r:id="rId20" w:history="1">
              <w:r w:rsidR="00617F33" w:rsidRPr="00617F33">
                <w:rPr>
                  <w:rStyle w:val="Hyperlink"/>
                  <w:b/>
                  <w:sz w:val="16"/>
                  <w:szCs w:val="16"/>
                </w:rPr>
                <w:t>here</w:t>
              </w:r>
            </w:hyperlink>
            <w:r w:rsidR="00617F33">
              <w:rPr>
                <w:b/>
                <w:sz w:val="16"/>
                <w:szCs w:val="16"/>
              </w:rPr>
              <w:t xml:space="preserve">. </w:t>
            </w:r>
            <w:r w:rsidR="005B45B4">
              <w:rPr>
                <w:b/>
                <w:sz w:val="16"/>
                <w:szCs w:val="16"/>
              </w:rPr>
              <w:t xml:space="preserve">Please rely on the </w:t>
            </w:r>
            <w:r w:rsidR="007A5209">
              <w:rPr>
                <w:b/>
                <w:sz w:val="16"/>
                <w:szCs w:val="16"/>
              </w:rPr>
              <w:t xml:space="preserve">latest </w:t>
            </w:r>
            <w:r w:rsidR="005B45B4">
              <w:rPr>
                <w:b/>
                <w:sz w:val="16"/>
                <w:szCs w:val="16"/>
              </w:rPr>
              <w:t>master version if there is a discrepancy between the two versions)</w:t>
            </w:r>
          </w:p>
        </w:tc>
        <w:tc>
          <w:tcPr>
            <w:tcW w:w="3544" w:type="dxa"/>
            <w:gridSpan w:val="2"/>
            <w:tcBorders>
              <w:top w:val="single" w:sz="4" w:space="0" w:color="000000"/>
              <w:left w:val="nil"/>
              <w:bottom w:val="single" w:sz="4" w:space="0" w:color="000000"/>
              <w:right w:val="single" w:sz="4" w:space="0" w:color="000000"/>
            </w:tcBorders>
            <w:shd w:val="clear" w:color="auto" w:fill="auto"/>
          </w:tcPr>
          <w:p w14:paraId="09D33FA4" w14:textId="77777777" w:rsidR="001844C5" w:rsidRDefault="001844C5" w:rsidP="00EB4A55">
            <w:pPr>
              <w:spacing w:before="120" w:after="120" w:line="240" w:lineRule="auto"/>
              <w:jc w:val="center"/>
              <w:rPr>
                <w:b/>
                <w:sz w:val="16"/>
                <w:szCs w:val="16"/>
              </w:rPr>
            </w:pPr>
            <w:r>
              <w:rPr>
                <w:b/>
                <w:sz w:val="16"/>
                <w:szCs w:val="16"/>
              </w:rPr>
              <w:t>Outcome from invoice content workshop</w:t>
            </w:r>
          </w:p>
        </w:tc>
      </w:tr>
      <w:tr w:rsidR="00612FBE" w14:paraId="4E293836" w14:textId="77777777" w:rsidTr="00612FBE">
        <w:tc>
          <w:tcPr>
            <w:tcW w:w="698" w:type="dxa"/>
            <w:tcBorders>
              <w:top w:val="single" w:sz="4" w:space="0" w:color="000000"/>
              <w:left w:val="single" w:sz="4" w:space="0" w:color="000000"/>
              <w:bottom w:val="single" w:sz="4" w:space="0" w:color="000000"/>
              <w:right w:val="single" w:sz="4" w:space="0" w:color="000000"/>
            </w:tcBorders>
            <w:shd w:val="clear" w:color="auto" w:fill="1F497D"/>
          </w:tcPr>
          <w:p w14:paraId="2D638E2F" w14:textId="77777777" w:rsidR="001844C5" w:rsidRDefault="001844C5" w:rsidP="00EB4A55">
            <w:pPr>
              <w:spacing w:before="120" w:after="120" w:line="240" w:lineRule="auto"/>
              <w:rPr>
                <w:b/>
                <w:color w:val="FFFFFF"/>
                <w:sz w:val="16"/>
                <w:szCs w:val="16"/>
              </w:rPr>
            </w:pPr>
            <w:r>
              <w:rPr>
                <w:b/>
                <w:color w:val="FFFFFF"/>
                <w:sz w:val="16"/>
                <w:szCs w:val="16"/>
              </w:rPr>
              <w:t>ID</w:t>
            </w:r>
          </w:p>
        </w:tc>
        <w:tc>
          <w:tcPr>
            <w:tcW w:w="566" w:type="dxa"/>
            <w:tcBorders>
              <w:top w:val="single" w:sz="4" w:space="0" w:color="000000"/>
              <w:left w:val="nil"/>
              <w:bottom w:val="single" w:sz="4" w:space="0" w:color="000000"/>
              <w:right w:val="single" w:sz="4" w:space="0" w:color="000000"/>
            </w:tcBorders>
            <w:shd w:val="clear" w:color="auto" w:fill="1F497D"/>
          </w:tcPr>
          <w:p w14:paraId="5F525B11" w14:textId="77777777" w:rsidR="001844C5" w:rsidRDefault="001844C5" w:rsidP="00EB4A55">
            <w:pPr>
              <w:spacing w:before="120" w:after="120" w:line="240" w:lineRule="auto"/>
              <w:rPr>
                <w:b/>
                <w:color w:val="FFFFFF"/>
                <w:sz w:val="16"/>
                <w:szCs w:val="16"/>
              </w:rPr>
            </w:pPr>
            <w:proofErr w:type="spellStart"/>
            <w:r>
              <w:rPr>
                <w:b/>
                <w:color w:val="FFFFFF"/>
                <w:sz w:val="16"/>
                <w:szCs w:val="16"/>
              </w:rPr>
              <w:t>Lvl</w:t>
            </w:r>
            <w:proofErr w:type="spellEnd"/>
          </w:p>
        </w:tc>
        <w:tc>
          <w:tcPr>
            <w:tcW w:w="339" w:type="dxa"/>
            <w:tcBorders>
              <w:top w:val="single" w:sz="4" w:space="0" w:color="000000"/>
              <w:left w:val="nil"/>
              <w:bottom w:val="single" w:sz="4" w:space="0" w:color="000000"/>
              <w:right w:val="nil"/>
            </w:tcBorders>
            <w:shd w:val="clear" w:color="auto" w:fill="1F497D"/>
          </w:tcPr>
          <w:p w14:paraId="757C8BA4" w14:textId="77777777" w:rsidR="001844C5" w:rsidRDefault="001844C5" w:rsidP="00EB4A55">
            <w:pPr>
              <w:spacing w:before="120" w:after="120" w:line="240" w:lineRule="auto"/>
              <w:rPr>
                <w:b/>
                <w:color w:val="FFFFFF"/>
                <w:sz w:val="16"/>
                <w:szCs w:val="16"/>
              </w:rPr>
            </w:pPr>
          </w:p>
        </w:tc>
        <w:tc>
          <w:tcPr>
            <w:tcW w:w="1965" w:type="dxa"/>
            <w:tcBorders>
              <w:top w:val="single" w:sz="4" w:space="0" w:color="000000"/>
              <w:left w:val="nil"/>
              <w:bottom w:val="single" w:sz="4" w:space="0" w:color="000000"/>
              <w:right w:val="single" w:sz="4" w:space="0" w:color="000000"/>
            </w:tcBorders>
            <w:shd w:val="clear" w:color="auto" w:fill="1F497D"/>
          </w:tcPr>
          <w:p w14:paraId="46060512" w14:textId="77777777" w:rsidR="001844C5" w:rsidRDefault="001844C5" w:rsidP="00EB4A55">
            <w:pPr>
              <w:spacing w:before="120" w:after="120" w:line="240" w:lineRule="auto"/>
              <w:rPr>
                <w:b/>
                <w:color w:val="FFFFFF"/>
                <w:sz w:val="16"/>
                <w:szCs w:val="16"/>
              </w:rPr>
            </w:pPr>
            <w:r>
              <w:rPr>
                <w:b/>
                <w:color w:val="FFFFFF"/>
                <w:sz w:val="16"/>
                <w:szCs w:val="16"/>
              </w:rPr>
              <w:t>Attribute Name</w:t>
            </w:r>
          </w:p>
        </w:tc>
        <w:tc>
          <w:tcPr>
            <w:tcW w:w="1134" w:type="dxa"/>
            <w:tcBorders>
              <w:top w:val="single" w:sz="4" w:space="0" w:color="000000"/>
              <w:left w:val="nil"/>
              <w:bottom w:val="single" w:sz="4" w:space="0" w:color="000000"/>
              <w:right w:val="single" w:sz="4" w:space="0" w:color="000000"/>
            </w:tcBorders>
            <w:shd w:val="clear" w:color="auto" w:fill="1F497D"/>
          </w:tcPr>
          <w:p w14:paraId="6FFD4BFE" w14:textId="77777777" w:rsidR="001844C5" w:rsidRDefault="001844C5" w:rsidP="00EB4A55">
            <w:pPr>
              <w:spacing w:before="120" w:after="120" w:line="240" w:lineRule="auto"/>
              <w:rPr>
                <w:b/>
                <w:color w:val="FFFFFF"/>
                <w:sz w:val="16"/>
                <w:szCs w:val="16"/>
              </w:rPr>
            </w:pPr>
            <w:r>
              <w:rPr>
                <w:b/>
                <w:color w:val="FFFFFF"/>
                <w:sz w:val="16"/>
                <w:szCs w:val="16"/>
              </w:rPr>
              <w:t>Cardinality</w:t>
            </w:r>
          </w:p>
        </w:tc>
        <w:tc>
          <w:tcPr>
            <w:tcW w:w="5528" w:type="dxa"/>
            <w:tcBorders>
              <w:top w:val="single" w:sz="4" w:space="0" w:color="000000"/>
              <w:left w:val="nil"/>
              <w:bottom w:val="single" w:sz="4" w:space="0" w:color="000000"/>
              <w:right w:val="single" w:sz="4" w:space="0" w:color="000000"/>
            </w:tcBorders>
            <w:shd w:val="clear" w:color="auto" w:fill="1F497D"/>
          </w:tcPr>
          <w:p w14:paraId="635941E9" w14:textId="77777777" w:rsidR="001844C5" w:rsidRDefault="001844C5" w:rsidP="00EB4A55">
            <w:pPr>
              <w:spacing w:before="120" w:after="120" w:line="240" w:lineRule="auto"/>
              <w:rPr>
                <w:b/>
                <w:color w:val="FFFFFF"/>
                <w:sz w:val="16"/>
                <w:szCs w:val="16"/>
              </w:rPr>
            </w:pPr>
            <w:r>
              <w:rPr>
                <w:b/>
                <w:color w:val="FFFFFF"/>
                <w:sz w:val="16"/>
                <w:szCs w:val="16"/>
              </w:rPr>
              <w:t>Description</w:t>
            </w:r>
          </w:p>
        </w:tc>
        <w:tc>
          <w:tcPr>
            <w:tcW w:w="1843" w:type="dxa"/>
            <w:tcBorders>
              <w:top w:val="single" w:sz="4" w:space="0" w:color="000000"/>
              <w:left w:val="nil"/>
              <w:bottom w:val="single" w:sz="4" w:space="0" w:color="000000"/>
              <w:right w:val="single" w:sz="4" w:space="0" w:color="000000"/>
            </w:tcBorders>
            <w:shd w:val="clear" w:color="auto" w:fill="1F497D"/>
          </w:tcPr>
          <w:p w14:paraId="7242848C" w14:textId="77777777" w:rsidR="001844C5" w:rsidRDefault="001844C5" w:rsidP="00EB4A55">
            <w:pPr>
              <w:spacing w:before="120" w:after="120" w:line="240" w:lineRule="auto"/>
              <w:rPr>
                <w:b/>
                <w:color w:val="FFFFFF"/>
                <w:sz w:val="16"/>
                <w:szCs w:val="16"/>
              </w:rPr>
            </w:pPr>
            <w:r>
              <w:rPr>
                <w:b/>
                <w:color w:val="FFFFFF"/>
                <w:sz w:val="16"/>
                <w:szCs w:val="16"/>
              </w:rPr>
              <w:t>Business Term</w:t>
            </w:r>
          </w:p>
        </w:tc>
        <w:tc>
          <w:tcPr>
            <w:tcW w:w="1701" w:type="dxa"/>
            <w:tcBorders>
              <w:top w:val="single" w:sz="4" w:space="0" w:color="000000"/>
              <w:left w:val="nil"/>
              <w:bottom w:val="single" w:sz="4" w:space="0" w:color="000000"/>
              <w:right w:val="single" w:sz="4" w:space="0" w:color="000000"/>
            </w:tcBorders>
            <w:shd w:val="clear" w:color="auto" w:fill="1F497D"/>
          </w:tcPr>
          <w:p w14:paraId="7CE3E731" w14:textId="77777777" w:rsidR="001844C5" w:rsidRDefault="001844C5" w:rsidP="00EB4A55">
            <w:pPr>
              <w:spacing w:before="120" w:after="120" w:line="240" w:lineRule="auto"/>
              <w:rPr>
                <w:b/>
                <w:color w:val="FFFFFF"/>
                <w:sz w:val="16"/>
                <w:szCs w:val="16"/>
              </w:rPr>
            </w:pPr>
            <w:r>
              <w:rPr>
                <w:b/>
                <w:color w:val="FFFFFF"/>
                <w:sz w:val="16"/>
                <w:szCs w:val="16"/>
              </w:rPr>
              <w:t xml:space="preserve">Ratings </w:t>
            </w:r>
          </w:p>
        </w:tc>
      </w:tr>
      <w:tr w:rsidR="00612FBE" w14:paraId="1F9465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E5E61BC" w14:textId="77777777" w:rsidR="001844C5" w:rsidRDefault="001844C5" w:rsidP="00EB4A55">
            <w:pPr>
              <w:spacing w:line="240" w:lineRule="auto"/>
              <w:jc w:val="right"/>
              <w:rPr>
                <w:b/>
                <w:sz w:val="16"/>
                <w:szCs w:val="16"/>
              </w:rPr>
            </w:pPr>
            <w:r>
              <w:rPr>
                <w:b/>
                <w:sz w:val="16"/>
                <w:szCs w:val="16"/>
              </w:rPr>
              <w:t>1</w:t>
            </w:r>
          </w:p>
        </w:tc>
        <w:tc>
          <w:tcPr>
            <w:tcW w:w="566" w:type="dxa"/>
            <w:tcBorders>
              <w:top w:val="nil"/>
              <w:left w:val="nil"/>
              <w:bottom w:val="single" w:sz="4" w:space="0" w:color="000000"/>
              <w:right w:val="single" w:sz="4" w:space="0" w:color="000000"/>
            </w:tcBorders>
            <w:shd w:val="clear" w:color="auto" w:fill="C0C0C0"/>
          </w:tcPr>
          <w:p w14:paraId="25D83547" w14:textId="77777777" w:rsidR="001844C5" w:rsidRDefault="001844C5" w:rsidP="00EB4A55">
            <w:pPr>
              <w:spacing w:line="240" w:lineRule="auto"/>
              <w:jc w:val="right"/>
              <w:rPr>
                <w:sz w:val="16"/>
                <w:szCs w:val="16"/>
              </w:rPr>
            </w:pPr>
            <w:r>
              <w:rPr>
                <w:sz w:val="16"/>
                <w:szCs w:val="16"/>
              </w:rPr>
              <w:t>0</w:t>
            </w:r>
          </w:p>
        </w:tc>
        <w:tc>
          <w:tcPr>
            <w:tcW w:w="339" w:type="dxa"/>
            <w:tcBorders>
              <w:top w:val="nil"/>
              <w:left w:val="nil"/>
              <w:bottom w:val="single" w:sz="4" w:space="0" w:color="000000"/>
              <w:right w:val="nil"/>
            </w:tcBorders>
            <w:shd w:val="clear" w:color="auto" w:fill="C0C0C0"/>
          </w:tcPr>
          <w:p w14:paraId="72809F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6C9495" w14:textId="77777777" w:rsidR="001844C5" w:rsidRDefault="00B306CC" w:rsidP="00EB4A55">
            <w:pPr>
              <w:spacing w:line="240" w:lineRule="auto"/>
              <w:rPr>
                <w:color w:val="0000FF"/>
                <w:sz w:val="16"/>
                <w:szCs w:val="16"/>
                <w:u w:val="single"/>
              </w:rPr>
            </w:pPr>
            <w:hyperlink r:id="rId21">
              <w:proofErr w:type="spellStart"/>
              <w:r w:rsidR="001844C5">
                <w:rPr>
                  <w:color w:val="0000FF"/>
                  <w:sz w:val="16"/>
                  <w:szCs w:val="16"/>
                  <w:u w:val="single"/>
                </w:rPr>
                <w:t>ubl:Invoice</w:t>
              </w:r>
              <w:proofErr w:type="spellEnd"/>
            </w:hyperlink>
          </w:p>
        </w:tc>
        <w:tc>
          <w:tcPr>
            <w:tcW w:w="1134" w:type="dxa"/>
            <w:tcBorders>
              <w:top w:val="nil"/>
              <w:left w:val="nil"/>
              <w:bottom w:val="single" w:sz="4" w:space="0" w:color="000000"/>
              <w:right w:val="single" w:sz="4" w:space="0" w:color="000000"/>
            </w:tcBorders>
            <w:shd w:val="clear" w:color="auto" w:fill="C0C0C0"/>
          </w:tcPr>
          <w:p w14:paraId="1F8CEDC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C8A9001"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6AC376B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7AE2A29" w14:textId="77777777" w:rsidR="001844C5" w:rsidRDefault="001844C5" w:rsidP="00EB4A55">
            <w:pPr>
              <w:spacing w:line="240" w:lineRule="auto"/>
              <w:rPr>
                <w:sz w:val="16"/>
                <w:szCs w:val="16"/>
              </w:rPr>
            </w:pPr>
            <w:r>
              <w:rPr>
                <w:sz w:val="16"/>
                <w:szCs w:val="16"/>
              </w:rPr>
              <w:t> </w:t>
            </w:r>
          </w:p>
        </w:tc>
      </w:tr>
      <w:tr w:rsidR="00612FBE" w14:paraId="52070C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01DEBB" w14:textId="77777777" w:rsidR="001844C5" w:rsidRDefault="001844C5" w:rsidP="00EB4A55">
            <w:pPr>
              <w:spacing w:line="240" w:lineRule="auto"/>
              <w:jc w:val="right"/>
              <w:rPr>
                <w:b/>
                <w:sz w:val="16"/>
                <w:szCs w:val="16"/>
              </w:rPr>
            </w:pPr>
            <w:r>
              <w:rPr>
                <w:b/>
                <w:sz w:val="16"/>
                <w:szCs w:val="16"/>
              </w:rPr>
              <w:t>2</w:t>
            </w:r>
          </w:p>
        </w:tc>
        <w:tc>
          <w:tcPr>
            <w:tcW w:w="566" w:type="dxa"/>
            <w:tcBorders>
              <w:top w:val="nil"/>
              <w:left w:val="nil"/>
              <w:bottom w:val="single" w:sz="4" w:space="0" w:color="000000"/>
              <w:right w:val="single" w:sz="4" w:space="0" w:color="000000"/>
            </w:tcBorders>
            <w:shd w:val="clear" w:color="auto" w:fill="auto"/>
          </w:tcPr>
          <w:p w14:paraId="31CA71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E5E92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242F9F" w14:textId="77777777" w:rsidR="001844C5" w:rsidRDefault="00B306CC" w:rsidP="00EB4A55">
            <w:pPr>
              <w:spacing w:line="240" w:lineRule="auto"/>
              <w:rPr>
                <w:color w:val="0000FF"/>
                <w:sz w:val="16"/>
                <w:szCs w:val="16"/>
                <w:u w:val="single"/>
              </w:rPr>
            </w:pPr>
            <w:hyperlink r:id="rId22">
              <w:proofErr w:type="spellStart"/>
              <w:r w:rsidR="001844C5">
                <w:rPr>
                  <w:color w:val="0000FF"/>
                  <w:sz w:val="16"/>
                  <w:szCs w:val="16"/>
                  <w:u w:val="single"/>
                </w:rPr>
                <w:t>cbc:CustomizationID</w:t>
              </w:r>
              <w:proofErr w:type="spellEnd"/>
            </w:hyperlink>
          </w:p>
        </w:tc>
        <w:tc>
          <w:tcPr>
            <w:tcW w:w="1134" w:type="dxa"/>
            <w:tcBorders>
              <w:top w:val="nil"/>
              <w:left w:val="nil"/>
              <w:bottom w:val="single" w:sz="4" w:space="0" w:color="000000"/>
              <w:right w:val="single" w:sz="4" w:space="0" w:color="000000"/>
            </w:tcBorders>
            <w:shd w:val="clear" w:color="auto" w:fill="auto"/>
          </w:tcPr>
          <w:p w14:paraId="0043C04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2352622" w14:textId="77777777" w:rsidR="001844C5" w:rsidRDefault="001844C5" w:rsidP="00EB4A55">
            <w:pPr>
              <w:spacing w:line="240" w:lineRule="auto"/>
              <w:rPr>
                <w:sz w:val="16"/>
                <w:szCs w:val="16"/>
              </w:rPr>
            </w:pPr>
            <w:r>
              <w:rPr>
                <w:sz w:val="16"/>
                <w:szCs w:val="16"/>
              </w:rPr>
              <w:t xml:space="preserve">An identification of the specification containing the total set of rules regarding semantic content, cardinalities and business rules to which the data contained in the instance document conforms. </w:t>
            </w:r>
          </w:p>
        </w:tc>
        <w:tc>
          <w:tcPr>
            <w:tcW w:w="1843" w:type="dxa"/>
            <w:tcBorders>
              <w:top w:val="nil"/>
              <w:left w:val="nil"/>
              <w:bottom w:val="single" w:sz="4" w:space="0" w:color="000000"/>
              <w:right w:val="single" w:sz="4" w:space="0" w:color="000000"/>
            </w:tcBorders>
            <w:shd w:val="clear" w:color="auto" w:fill="92D050"/>
          </w:tcPr>
          <w:p w14:paraId="0C04D03B"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FB51C2F" w14:textId="77777777" w:rsidR="001844C5" w:rsidRDefault="001844C5" w:rsidP="00EB4A55">
            <w:pPr>
              <w:spacing w:line="240" w:lineRule="auto"/>
              <w:jc w:val="center"/>
              <w:rPr>
                <w:sz w:val="16"/>
                <w:szCs w:val="16"/>
              </w:rPr>
            </w:pPr>
          </w:p>
        </w:tc>
      </w:tr>
      <w:tr w:rsidR="00612FBE" w14:paraId="754F0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68BAF4" w14:textId="77777777" w:rsidR="001844C5" w:rsidRDefault="001844C5" w:rsidP="00EB4A55">
            <w:pPr>
              <w:spacing w:line="240" w:lineRule="auto"/>
              <w:jc w:val="right"/>
              <w:rPr>
                <w:b/>
                <w:sz w:val="16"/>
                <w:szCs w:val="16"/>
              </w:rPr>
            </w:pPr>
            <w:r>
              <w:rPr>
                <w:b/>
                <w:sz w:val="16"/>
                <w:szCs w:val="16"/>
              </w:rPr>
              <w:t>3</w:t>
            </w:r>
          </w:p>
        </w:tc>
        <w:tc>
          <w:tcPr>
            <w:tcW w:w="566" w:type="dxa"/>
            <w:tcBorders>
              <w:top w:val="nil"/>
              <w:left w:val="nil"/>
              <w:bottom w:val="single" w:sz="4" w:space="0" w:color="000000"/>
              <w:right w:val="single" w:sz="4" w:space="0" w:color="000000"/>
            </w:tcBorders>
            <w:shd w:val="clear" w:color="auto" w:fill="C0C0C0"/>
          </w:tcPr>
          <w:p w14:paraId="13D91D9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51534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F44BFE" w14:textId="77777777" w:rsidR="001844C5" w:rsidRDefault="00B306CC" w:rsidP="00EB4A55">
            <w:pPr>
              <w:spacing w:line="240" w:lineRule="auto"/>
              <w:rPr>
                <w:color w:val="0000FF"/>
                <w:sz w:val="16"/>
                <w:szCs w:val="16"/>
                <w:u w:val="single"/>
              </w:rPr>
            </w:pPr>
            <w:hyperlink r:id="rId23">
              <w:proofErr w:type="spellStart"/>
              <w:r w:rsidR="001844C5">
                <w:rPr>
                  <w:color w:val="0000FF"/>
                  <w:sz w:val="16"/>
                  <w:szCs w:val="16"/>
                  <w:u w:val="single"/>
                </w:rPr>
                <w:t>cbc:ProfileID</w:t>
              </w:r>
              <w:proofErr w:type="spellEnd"/>
            </w:hyperlink>
          </w:p>
        </w:tc>
        <w:tc>
          <w:tcPr>
            <w:tcW w:w="1134" w:type="dxa"/>
            <w:tcBorders>
              <w:top w:val="nil"/>
              <w:left w:val="nil"/>
              <w:bottom w:val="single" w:sz="4" w:space="0" w:color="000000"/>
              <w:right w:val="single" w:sz="4" w:space="0" w:color="000000"/>
            </w:tcBorders>
            <w:shd w:val="clear" w:color="auto" w:fill="C0C0C0"/>
          </w:tcPr>
          <w:p w14:paraId="3C14258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BF0156A" w14:textId="77777777" w:rsidR="001844C5" w:rsidRDefault="001844C5" w:rsidP="00EB4A55">
            <w:pPr>
              <w:spacing w:line="240" w:lineRule="auto"/>
              <w:rPr>
                <w:sz w:val="16"/>
                <w:szCs w:val="16"/>
              </w:rPr>
            </w:pPr>
            <w:r>
              <w:rPr>
                <w:sz w:val="16"/>
                <w:szCs w:val="16"/>
              </w:rPr>
              <w:t xml:space="preserve">Identifies the business process context in which the transaction appears, to enable the Buyer to process the Invoice in an appropriate way. </w:t>
            </w:r>
          </w:p>
        </w:tc>
        <w:tc>
          <w:tcPr>
            <w:tcW w:w="1843" w:type="dxa"/>
            <w:tcBorders>
              <w:top w:val="nil"/>
              <w:left w:val="nil"/>
              <w:bottom w:val="single" w:sz="4" w:space="0" w:color="000000"/>
              <w:right w:val="single" w:sz="4" w:space="0" w:color="000000"/>
            </w:tcBorders>
            <w:shd w:val="clear" w:color="auto" w:fill="92D050"/>
          </w:tcPr>
          <w:p w14:paraId="747262E3"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348A782" w14:textId="77777777" w:rsidR="001844C5" w:rsidRDefault="001844C5" w:rsidP="00EB4A55">
            <w:pPr>
              <w:spacing w:line="240" w:lineRule="auto"/>
              <w:jc w:val="center"/>
              <w:rPr>
                <w:sz w:val="16"/>
                <w:szCs w:val="16"/>
              </w:rPr>
            </w:pPr>
          </w:p>
        </w:tc>
      </w:tr>
      <w:tr w:rsidR="00612FBE" w14:paraId="272C435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40A0F1A" w14:textId="77777777" w:rsidR="001844C5" w:rsidRDefault="001844C5" w:rsidP="00EB4A55">
            <w:pPr>
              <w:spacing w:line="240" w:lineRule="auto"/>
              <w:jc w:val="right"/>
              <w:rPr>
                <w:b/>
                <w:sz w:val="16"/>
                <w:szCs w:val="16"/>
              </w:rPr>
            </w:pPr>
            <w:r>
              <w:rPr>
                <w:b/>
                <w:sz w:val="16"/>
                <w:szCs w:val="16"/>
              </w:rPr>
              <w:t>4</w:t>
            </w:r>
          </w:p>
        </w:tc>
        <w:tc>
          <w:tcPr>
            <w:tcW w:w="566" w:type="dxa"/>
            <w:tcBorders>
              <w:top w:val="nil"/>
              <w:left w:val="nil"/>
              <w:bottom w:val="single" w:sz="4" w:space="0" w:color="000000"/>
              <w:right w:val="single" w:sz="4" w:space="0" w:color="000000"/>
            </w:tcBorders>
            <w:shd w:val="clear" w:color="auto" w:fill="auto"/>
          </w:tcPr>
          <w:p w14:paraId="40F24EC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AC43B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51CFB83" w14:textId="77777777" w:rsidR="001844C5" w:rsidRDefault="00B306CC" w:rsidP="00EB4A55">
            <w:pPr>
              <w:spacing w:line="240" w:lineRule="auto"/>
              <w:rPr>
                <w:color w:val="0000FF"/>
                <w:sz w:val="16"/>
                <w:szCs w:val="16"/>
                <w:u w:val="single"/>
              </w:rPr>
            </w:pPr>
            <w:hyperlink r:id="rId2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03E9B5F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7F6BBB8" w14:textId="77777777" w:rsidR="001844C5" w:rsidRDefault="001844C5" w:rsidP="00EB4A55">
            <w:pPr>
              <w:spacing w:line="240" w:lineRule="auto"/>
              <w:rPr>
                <w:sz w:val="16"/>
                <w:szCs w:val="16"/>
              </w:rPr>
            </w:pPr>
            <w:r>
              <w:rPr>
                <w:sz w:val="16"/>
                <w:szCs w:val="16"/>
              </w:rPr>
              <w:t xml:space="preserve">A unique identification of the Invoice. The sequential number required in Article 226(2) of the directive 2006/112/EC [2], to uniquely identify the Invoice within the business context, </w:t>
            </w:r>
            <w:proofErr w:type="gramStart"/>
            <w:r>
              <w:rPr>
                <w:sz w:val="16"/>
                <w:szCs w:val="16"/>
              </w:rPr>
              <w:t>time-frame</w:t>
            </w:r>
            <w:proofErr w:type="gramEnd"/>
            <w:r>
              <w:rPr>
                <w:sz w:val="16"/>
                <w:szCs w:val="16"/>
              </w:rPr>
              <w:t>, operating systems and records of the Seller. No identification scheme is to be used.</w:t>
            </w:r>
          </w:p>
        </w:tc>
        <w:tc>
          <w:tcPr>
            <w:tcW w:w="1843" w:type="dxa"/>
            <w:tcBorders>
              <w:top w:val="nil"/>
              <w:left w:val="nil"/>
              <w:bottom w:val="single" w:sz="4" w:space="0" w:color="000000"/>
              <w:right w:val="single" w:sz="4" w:space="0" w:color="000000"/>
            </w:tcBorders>
            <w:shd w:val="clear" w:color="auto" w:fill="92D050"/>
          </w:tcPr>
          <w:p w14:paraId="0F8C466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1375BEFA" w14:textId="77777777" w:rsidR="001844C5" w:rsidRDefault="001844C5" w:rsidP="00EB4A55">
            <w:pPr>
              <w:spacing w:line="240" w:lineRule="auto"/>
              <w:jc w:val="center"/>
              <w:rPr>
                <w:sz w:val="16"/>
                <w:szCs w:val="16"/>
              </w:rPr>
            </w:pPr>
          </w:p>
        </w:tc>
      </w:tr>
      <w:tr w:rsidR="00612FBE" w14:paraId="57B7EA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81FC46E" w14:textId="77777777" w:rsidR="001844C5" w:rsidRDefault="001844C5" w:rsidP="00EB4A55">
            <w:pPr>
              <w:spacing w:line="240" w:lineRule="auto"/>
              <w:jc w:val="right"/>
              <w:rPr>
                <w:b/>
                <w:sz w:val="16"/>
                <w:szCs w:val="16"/>
              </w:rPr>
            </w:pPr>
            <w:r>
              <w:rPr>
                <w:b/>
                <w:sz w:val="16"/>
                <w:szCs w:val="16"/>
              </w:rPr>
              <w:t>5</w:t>
            </w:r>
          </w:p>
        </w:tc>
        <w:tc>
          <w:tcPr>
            <w:tcW w:w="566" w:type="dxa"/>
            <w:tcBorders>
              <w:top w:val="nil"/>
              <w:left w:val="nil"/>
              <w:bottom w:val="single" w:sz="4" w:space="0" w:color="000000"/>
              <w:right w:val="single" w:sz="4" w:space="0" w:color="000000"/>
            </w:tcBorders>
            <w:shd w:val="clear" w:color="auto" w:fill="C0C0C0"/>
          </w:tcPr>
          <w:p w14:paraId="25BFA4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421209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EC0078" w14:textId="77777777" w:rsidR="001844C5" w:rsidRDefault="00B306CC" w:rsidP="00EB4A55">
            <w:pPr>
              <w:spacing w:line="240" w:lineRule="auto"/>
              <w:rPr>
                <w:color w:val="0000FF"/>
                <w:sz w:val="16"/>
                <w:szCs w:val="16"/>
                <w:u w:val="single"/>
              </w:rPr>
            </w:pPr>
            <w:hyperlink r:id="rId25">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C0C0C0"/>
          </w:tcPr>
          <w:p w14:paraId="09DADD9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C7426E7" w14:textId="4A57227B" w:rsidR="001844C5" w:rsidRDefault="001844C5" w:rsidP="00EB4A55">
            <w:pPr>
              <w:spacing w:line="240" w:lineRule="auto"/>
              <w:rPr>
                <w:sz w:val="16"/>
                <w:szCs w:val="16"/>
              </w:rPr>
            </w:pPr>
            <w:r>
              <w:rPr>
                <w:sz w:val="16"/>
                <w:szCs w:val="16"/>
              </w:rPr>
              <w:t>The date when the Invoice was issued.</w:t>
            </w:r>
            <w:r w:rsidR="00A3490A">
              <w:rPr>
                <w:sz w:val="16"/>
                <w:szCs w:val="16"/>
              </w:rPr>
              <w:br/>
            </w:r>
            <w:r w:rsidR="0016476B">
              <w:rPr>
                <w:sz w:val="16"/>
                <w:szCs w:val="16"/>
              </w:rPr>
              <w:t>Format “YYYY-MM-DD”</w:t>
            </w:r>
          </w:p>
        </w:tc>
        <w:tc>
          <w:tcPr>
            <w:tcW w:w="1843" w:type="dxa"/>
            <w:tcBorders>
              <w:top w:val="nil"/>
              <w:left w:val="nil"/>
              <w:bottom w:val="single" w:sz="4" w:space="0" w:color="000000"/>
              <w:right w:val="single" w:sz="4" w:space="0" w:color="000000"/>
            </w:tcBorders>
            <w:shd w:val="clear" w:color="auto" w:fill="92D050"/>
          </w:tcPr>
          <w:p w14:paraId="7F052A1B" w14:textId="77777777" w:rsidR="001844C5" w:rsidRDefault="001844C5" w:rsidP="00EB4A55">
            <w:pPr>
              <w:spacing w:line="240" w:lineRule="auto"/>
              <w:rPr>
                <w:sz w:val="16"/>
                <w:szCs w:val="16"/>
              </w:rPr>
            </w:pPr>
            <w:r>
              <w:rPr>
                <w:sz w:val="16"/>
                <w:szCs w:val="16"/>
              </w:rPr>
              <w:t>Invoice issue date</w:t>
            </w:r>
          </w:p>
        </w:tc>
        <w:tc>
          <w:tcPr>
            <w:tcW w:w="1701" w:type="dxa"/>
            <w:tcBorders>
              <w:top w:val="nil"/>
              <w:left w:val="nil"/>
              <w:bottom w:val="single" w:sz="4" w:space="0" w:color="000000"/>
              <w:right w:val="single" w:sz="4" w:space="0" w:color="000000"/>
            </w:tcBorders>
            <w:shd w:val="clear" w:color="auto" w:fill="92D050"/>
          </w:tcPr>
          <w:p w14:paraId="042D44E0" w14:textId="77777777" w:rsidR="001844C5" w:rsidRDefault="001844C5" w:rsidP="00EB4A55">
            <w:pPr>
              <w:spacing w:line="240" w:lineRule="auto"/>
              <w:jc w:val="center"/>
              <w:rPr>
                <w:sz w:val="16"/>
                <w:szCs w:val="16"/>
              </w:rPr>
            </w:pPr>
          </w:p>
        </w:tc>
      </w:tr>
      <w:tr w:rsidR="00612FBE" w14:paraId="7AF54B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5B06D70" w14:textId="77777777" w:rsidR="001844C5" w:rsidRDefault="001844C5" w:rsidP="00EB4A55">
            <w:pPr>
              <w:spacing w:line="240" w:lineRule="auto"/>
              <w:jc w:val="right"/>
              <w:rPr>
                <w:b/>
                <w:sz w:val="16"/>
                <w:szCs w:val="16"/>
              </w:rPr>
            </w:pPr>
            <w:r>
              <w:rPr>
                <w:b/>
                <w:sz w:val="16"/>
                <w:szCs w:val="16"/>
              </w:rPr>
              <w:t>6</w:t>
            </w:r>
          </w:p>
        </w:tc>
        <w:tc>
          <w:tcPr>
            <w:tcW w:w="566" w:type="dxa"/>
            <w:tcBorders>
              <w:top w:val="nil"/>
              <w:left w:val="nil"/>
              <w:bottom w:val="single" w:sz="4" w:space="0" w:color="000000"/>
              <w:right w:val="single" w:sz="4" w:space="0" w:color="000000"/>
            </w:tcBorders>
            <w:shd w:val="clear" w:color="auto" w:fill="auto"/>
          </w:tcPr>
          <w:p w14:paraId="1C634AD0"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839E1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65691" w14:textId="77777777" w:rsidR="001844C5" w:rsidRDefault="00B306CC" w:rsidP="00EB4A55">
            <w:pPr>
              <w:spacing w:line="240" w:lineRule="auto"/>
              <w:rPr>
                <w:color w:val="0000FF"/>
                <w:sz w:val="16"/>
                <w:szCs w:val="16"/>
                <w:u w:val="single"/>
              </w:rPr>
            </w:pPr>
            <w:hyperlink r:id="rId26">
              <w:proofErr w:type="spellStart"/>
              <w:r w:rsidR="001844C5">
                <w:rPr>
                  <w:color w:val="0000FF"/>
                  <w:sz w:val="16"/>
                  <w:szCs w:val="16"/>
                  <w:u w:val="single"/>
                </w:rPr>
                <w:t>cbc:DueDate</w:t>
              </w:r>
              <w:proofErr w:type="spellEnd"/>
            </w:hyperlink>
          </w:p>
        </w:tc>
        <w:tc>
          <w:tcPr>
            <w:tcW w:w="1134" w:type="dxa"/>
            <w:tcBorders>
              <w:top w:val="nil"/>
              <w:left w:val="nil"/>
              <w:bottom w:val="single" w:sz="4" w:space="0" w:color="000000"/>
              <w:right w:val="single" w:sz="4" w:space="0" w:color="000000"/>
            </w:tcBorders>
            <w:shd w:val="clear" w:color="auto" w:fill="auto"/>
          </w:tcPr>
          <w:p w14:paraId="6FB3C69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D6D830" w14:textId="10BDA964" w:rsidR="001844C5" w:rsidRPr="0016476B" w:rsidRDefault="001844C5" w:rsidP="00EB4A55">
            <w:pPr>
              <w:spacing w:line="240" w:lineRule="auto"/>
              <w:rPr>
                <w:i/>
                <w:iCs/>
                <w:sz w:val="16"/>
                <w:szCs w:val="16"/>
              </w:rPr>
            </w:pPr>
            <w:r>
              <w:rPr>
                <w:sz w:val="16"/>
                <w:szCs w:val="16"/>
              </w:rPr>
              <w:t>The date when the payment is due. Format "YYYY-MM-DD". In case the Amount due for payment (BT-115) is positive, either the Payment due date (BT-9) or the Payment terms (BT-20) shall be present.</w:t>
            </w:r>
            <w:r w:rsidR="0016476B">
              <w:rPr>
                <w:sz w:val="16"/>
                <w:szCs w:val="16"/>
              </w:rPr>
              <w:t xml:space="preserve"> </w:t>
            </w:r>
            <w:r w:rsidR="0016476B">
              <w:rPr>
                <w:i/>
                <w:iCs/>
                <w:sz w:val="16"/>
                <w:szCs w:val="16"/>
              </w:rPr>
              <w:t>Used by Invoice syntax ONLY (not Credit Note).</w:t>
            </w:r>
          </w:p>
        </w:tc>
        <w:tc>
          <w:tcPr>
            <w:tcW w:w="1843" w:type="dxa"/>
            <w:tcBorders>
              <w:top w:val="nil"/>
              <w:left w:val="nil"/>
              <w:bottom w:val="single" w:sz="4" w:space="0" w:color="000000"/>
              <w:right w:val="single" w:sz="4" w:space="0" w:color="000000"/>
            </w:tcBorders>
            <w:shd w:val="clear" w:color="auto" w:fill="C4D79B"/>
          </w:tcPr>
          <w:p w14:paraId="733085F9" w14:textId="77777777" w:rsidR="001844C5" w:rsidRDefault="001844C5" w:rsidP="00EB4A55">
            <w:pPr>
              <w:spacing w:line="240" w:lineRule="auto"/>
            </w:pPr>
            <w:r>
              <w:rPr>
                <w:sz w:val="16"/>
                <w:szCs w:val="16"/>
              </w:rPr>
              <w:t xml:space="preserve">Invoice payment due date </w:t>
            </w: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279087D0" w14:textId="77777777" w:rsidR="001844C5" w:rsidRDefault="001844C5" w:rsidP="00EB4A55">
            <w:pPr>
              <w:spacing w:line="240" w:lineRule="auto"/>
              <w:rPr>
                <w:sz w:val="16"/>
                <w:szCs w:val="16"/>
              </w:rPr>
            </w:pPr>
          </w:p>
        </w:tc>
        <w:tc>
          <w:tcPr>
            <w:tcW w:w="1701" w:type="dxa"/>
            <w:tcBorders>
              <w:top w:val="nil"/>
              <w:left w:val="nil"/>
              <w:bottom w:val="single" w:sz="4" w:space="0" w:color="000000"/>
              <w:right w:val="single" w:sz="4" w:space="0" w:color="000000"/>
            </w:tcBorders>
            <w:shd w:val="clear" w:color="auto" w:fill="C4D79B"/>
          </w:tcPr>
          <w:p w14:paraId="6EB6EED5" w14:textId="77777777" w:rsidR="001844C5" w:rsidRDefault="001844C5" w:rsidP="00EB4A55">
            <w:pPr>
              <w:spacing w:line="240" w:lineRule="auto"/>
              <w:jc w:val="center"/>
              <w:rPr>
                <w:sz w:val="16"/>
                <w:szCs w:val="16"/>
              </w:rPr>
            </w:pPr>
            <w:r>
              <w:rPr>
                <w:sz w:val="16"/>
                <w:szCs w:val="16"/>
              </w:rPr>
              <w:lastRenderedPageBreak/>
              <w:t>B</w:t>
            </w:r>
          </w:p>
        </w:tc>
      </w:tr>
      <w:tr w:rsidR="00612FBE" w14:paraId="38A6E9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4C29E1" w14:textId="77777777" w:rsidR="001844C5" w:rsidRDefault="001844C5" w:rsidP="00EB4A55">
            <w:pPr>
              <w:spacing w:line="240" w:lineRule="auto"/>
              <w:jc w:val="right"/>
              <w:rPr>
                <w:b/>
                <w:sz w:val="16"/>
                <w:szCs w:val="16"/>
              </w:rPr>
            </w:pPr>
            <w:r>
              <w:rPr>
                <w:b/>
                <w:sz w:val="16"/>
                <w:szCs w:val="16"/>
              </w:rPr>
              <w:t>7</w:t>
            </w:r>
          </w:p>
        </w:tc>
        <w:tc>
          <w:tcPr>
            <w:tcW w:w="566" w:type="dxa"/>
            <w:tcBorders>
              <w:top w:val="nil"/>
              <w:left w:val="nil"/>
              <w:bottom w:val="single" w:sz="4" w:space="0" w:color="000000"/>
              <w:right w:val="single" w:sz="4" w:space="0" w:color="000000"/>
            </w:tcBorders>
            <w:shd w:val="clear" w:color="auto" w:fill="C0C0C0"/>
          </w:tcPr>
          <w:p w14:paraId="17EF6A9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D8F2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296947" w14:textId="77777777" w:rsidR="001844C5" w:rsidRDefault="00B306CC" w:rsidP="00EB4A55">
            <w:pPr>
              <w:spacing w:line="240" w:lineRule="auto"/>
              <w:rPr>
                <w:color w:val="0000FF"/>
                <w:sz w:val="16"/>
                <w:szCs w:val="16"/>
                <w:u w:val="single"/>
              </w:rPr>
            </w:pPr>
            <w:hyperlink r:id="rId27">
              <w:proofErr w:type="spellStart"/>
              <w:proofErr w:type="gramStart"/>
              <w:r w:rsidR="001844C5">
                <w:rPr>
                  <w:color w:val="0000FF"/>
                  <w:sz w:val="16"/>
                  <w:szCs w:val="16"/>
                  <w:u w:val="single"/>
                </w:rPr>
                <w:t>cbc:InvoiceTypeCode</w:t>
              </w:r>
              <w:proofErr w:type="spellEnd"/>
              <w:proofErr w:type="gramEnd"/>
            </w:hyperlink>
          </w:p>
          <w:p w14:paraId="5BCDBC92" w14:textId="64B38666" w:rsidR="005823A4" w:rsidRDefault="005823A4" w:rsidP="00EB4A55">
            <w:pPr>
              <w:spacing w:line="240" w:lineRule="auto"/>
              <w:rPr>
                <w:color w:val="0000FF"/>
                <w:sz w:val="16"/>
                <w:szCs w:val="16"/>
                <w:u w:val="single"/>
              </w:rPr>
            </w:pPr>
            <w:r>
              <w:rPr>
                <w:rFonts w:eastAsia="Times New Roman" w:cs="Arial"/>
                <w:color w:val="0000FF"/>
                <w:sz w:val="16"/>
                <w:szCs w:val="16"/>
                <w:u w:val="single"/>
                <w:lang w:eastAsia="en-AU"/>
              </w:rPr>
              <w:t>(</w:t>
            </w:r>
            <w:proofErr w:type="spellStart"/>
            <w:r>
              <w:fldChar w:fldCharType="begin"/>
            </w:r>
            <w:r>
              <w:instrText xml:space="preserve"> HYPERLINK "http://docs.peppol.eu/poacc/billing/3.0/syntax/ubl-creditnote/cbc-CreditNoteTypeCode/" </w:instrText>
            </w:r>
            <w:r>
              <w:fldChar w:fldCharType="separate"/>
            </w:r>
            <w:proofErr w:type="gramStart"/>
            <w:r>
              <w:rPr>
                <w:rStyle w:val="Hyperlink"/>
                <w:rFonts w:eastAsia="Times New Roman" w:cs="Arial"/>
                <w:color w:val="0000FF"/>
                <w:sz w:val="16"/>
                <w:szCs w:val="16"/>
                <w:lang w:eastAsia="en-AU"/>
              </w:rPr>
              <w:t>cbc:CreditNoteTypeCode</w:t>
            </w:r>
            <w:proofErr w:type="spellEnd"/>
            <w:proofErr w:type="gramEnd"/>
            <w:r>
              <w:fldChar w:fldCharType="end"/>
            </w:r>
            <w:r>
              <w:rPr>
                <w:rFonts w:eastAsia="Times New Roman" w:cs="Arial"/>
                <w:color w:val="0000FF"/>
                <w:sz w:val="16"/>
                <w:szCs w:val="16"/>
                <w:u w:val="single"/>
                <w:lang w:eastAsia="en-AU"/>
              </w:rPr>
              <w:t>)</w:t>
            </w:r>
          </w:p>
        </w:tc>
        <w:tc>
          <w:tcPr>
            <w:tcW w:w="1134" w:type="dxa"/>
            <w:tcBorders>
              <w:top w:val="nil"/>
              <w:left w:val="nil"/>
              <w:bottom w:val="single" w:sz="4" w:space="0" w:color="000000"/>
              <w:right w:val="single" w:sz="4" w:space="0" w:color="000000"/>
            </w:tcBorders>
            <w:shd w:val="clear" w:color="auto" w:fill="C0C0C0"/>
          </w:tcPr>
          <w:p w14:paraId="7EC80C0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B830E7C" w14:textId="049D4A05" w:rsidR="001844C5" w:rsidRPr="007C555C" w:rsidRDefault="001844C5" w:rsidP="007C555C">
            <w:pPr>
              <w:rPr>
                <w:rFonts w:eastAsia="Times New Roman" w:cs="Arial"/>
                <w:i/>
                <w:iCs/>
                <w:sz w:val="16"/>
                <w:szCs w:val="16"/>
                <w:lang w:eastAsia="en-AU"/>
              </w:rPr>
            </w:pPr>
            <w:r>
              <w:rPr>
                <w:sz w:val="16"/>
                <w:szCs w:val="16"/>
              </w:rPr>
              <w:t>A code specifying the functional type of the Invoice.</w:t>
            </w:r>
            <w:r w:rsidR="00E81403">
              <w:rPr>
                <w:sz w:val="16"/>
                <w:szCs w:val="16"/>
              </w:rPr>
              <w:br/>
            </w:r>
            <w:r w:rsidR="0016476B" w:rsidRPr="00BD07B5">
              <w:rPr>
                <w:rFonts w:eastAsia="Times New Roman" w:cs="Arial"/>
                <w:i/>
                <w:sz w:val="16"/>
                <w:szCs w:val="16"/>
                <w:lang w:eastAsia="en-AU"/>
              </w:rPr>
              <w:t xml:space="preserve">Refer to </w:t>
            </w:r>
            <w:hyperlink r:id="rId28" w:history="1">
              <w:r w:rsidR="0016476B" w:rsidRPr="00BD07B5">
                <w:rPr>
                  <w:rStyle w:val="Hyperlink"/>
                  <w:rFonts w:eastAsia="Times New Roman" w:cs="Arial"/>
                  <w:i/>
                  <w:sz w:val="16"/>
                  <w:szCs w:val="16"/>
                  <w:lang w:eastAsia="en-AU"/>
                </w:rPr>
                <w:t>BIS Billing 3.0, Invoice type code</w:t>
              </w:r>
            </w:hyperlink>
            <w:r w:rsidR="0016476B" w:rsidRPr="00BD07B5">
              <w:rPr>
                <w:rFonts w:eastAsia="Times New Roman" w:cs="Arial"/>
                <w:i/>
                <w:sz w:val="16"/>
                <w:szCs w:val="16"/>
                <w:lang w:eastAsia="en-AU"/>
              </w:rPr>
              <w:t xml:space="preserve"> (subset of </w:t>
            </w:r>
            <w:r w:rsidR="0016476B" w:rsidRPr="00BD07B5">
              <w:rPr>
                <w:rFonts w:eastAsia="Times New Roman" w:cs="Arial"/>
                <w:i/>
                <w:iCs/>
                <w:sz w:val="16"/>
                <w:szCs w:val="16"/>
                <w:lang w:eastAsia="en-AU"/>
              </w:rPr>
              <w:t>UNCL 1001 code list).</w:t>
            </w:r>
            <w:r w:rsidR="0016476B">
              <w:rPr>
                <w:rFonts w:eastAsia="Times New Roman" w:cs="Arial"/>
                <w:i/>
                <w:iCs/>
                <w:sz w:val="16"/>
                <w:szCs w:val="16"/>
                <w:lang w:eastAsia="en-AU"/>
              </w:rPr>
              <w:t xml:space="preserve"> Refer to </w:t>
            </w:r>
            <w:hyperlink r:id="rId29" w:history="1">
              <w:r w:rsidR="0016476B" w:rsidRPr="00BE5AEA">
                <w:rPr>
                  <w:rStyle w:val="Hyperlink"/>
                  <w:rFonts w:eastAsia="Times New Roman" w:cs="Arial"/>
                  <w:i/>
                  <w:iCs/>
                  <w:sz w:val="16"/>
                  <w:szCs w:val="16"/>
                  <w:lang w:eastAsia="en-AU"/>
                </w:rPr>
                <w:t>BIS Billing 3.0 Credit note type code</w:t>
              </w:r>
            </w:hyperlink>
            <w:r w:rsidR="0016476B">
              <w:rPr>
                <w:rFonts w:eastAsia="Times New Roman" w:cs="Arial"/>
                <w:i/>
                <w:iCs/>
                <w:sz w:val="16"/>
                <w:szCs w:val="16"/>
                <w:lang w:eastAsia="en-AU"/>
              </w:rPr>
              <w:t xml:space="preserve"> </w:t>
            </w:r>
            <w:r w:rsidR="0016476B" w:rsidRPr="00BD07B5">
              <w:rPr>
                <w:rFonts w:eastAsia="Times New Roman" w:cs="Arial"/>
                <w:i/>
                <w:sz w:val="16"/>
                <w:szCs w:val="16"/>
                <w:lang w:eastAsia="en-AU"/>
              </w:rPr>
              <w:t xml:space="preserve">(subset of </w:t>
            </w:r>
            <w:r w:rsidR="0016476B" w:rsidRPr="00BD07B5">
              <w:rPr>
                <w:rFonts w:eastAsia="Times New Roman" w:cs="Arial"/>
                <w:i/>
                <w:iCs/>
                <w:sz w:val="16"/>
                <w:szCs w:val="16"/>
                <w:lang w:eastAsia="en-AU"/>
              </w:rPr>
              <w:t>UNCL 1001 code list).</w:t>
            </w:r>
          </w:p>
        </w:tc>
        <w:tc>
          <w:tcPr>
            <w:tcW w:w="1843" w:type="dxa"/>
            <w:tcBorders>
              <w:top w:val="nil"/>
              <w:left w:val="nil"/>
              <w:bottom w:val="single" w:sz="4" w:space="0" w:color="000000"/>
              <w:right w:val="single" w:sz="4" w:space="0" w:color="000000"/>
            </w:tcBorders>
            <w:shd w:val="clear" w:color="auto" w:fill="92D050"/>
          </w:tcPr>
          <w:p w14:paraId="4DCF9B10" w14:textId="77777777" w:rsidR="001844C5" w:rsidRDefault="001844C5" w:rsidP="00EB4A55">
            <w:pPr>
              <w:spacing w:line="240" w:lineRule="auto"/>
              <w:rPr>
                <w:sz w:val="16"/>
                <w:szCs w:val="16"/>
              </w:rPr>
            </w:pPr>
            <w:r>
              <w:rPr>
                <w:sz w:val="16"/>
                <w:szCs w:val="16"/>
              </w:rPr>
              <w:t>Invoice type</w:t>
            </w:r>
          </w:p>
        </w:tc>
        <w:tc>
          <w:tcPr>
            <w:tcW w:w="1701" w:type="dxa"/>
            <w:tcBorders>
              <w:top w:val="nil"/>
              <w:left w:val="nil"/>
              <w:bottom w:val="single" w:sz="4" w:space="0" w:color="000000"/>
              <w:right w:val="single" w:sz="4" w:space="0" w:color="000000"/>
            </w:tcBorders>
            <w:shd w:val="clear" w:color="auto" w:fill="92D050"/>
          </w:tcPr>
          <w:p w14:paraId="307CA3DC" w14:textId="77777777" w:rsidR="001844C5" w:rsidRDefault="001844C5" w:rsidP="00EB4A55">
            <w:pPr>
              <w:spacing w:line="240" w:lineRule="auto"/>
              <w:jc w:val="center"/>
              <w:rPr>
                <w:sz w:val="16"/>
                <w:szCs w:val="16"/>
              </w:rPr>
            </w:pPr>
          </w:p>
        </w:tc>
      </w:tr>
      <w:tr w:rsidR="00612FBE" w14:paraId="6D6425F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661E80D" w14:textId="77777777" w:rsidR="001844C5" w:rsidRDefault="001844C5" w:rsidP="00EB4A55">
            <w:pPr>
              <w:spacing w:line="240" w:lineRule="auto"/>
              <w:jc w:val="right"/>
              <w:rPr>
                <w:b/>
                <w:sz w:val="16"/>
                <w:szCs w:val="16"/>
              </w:rPr>
            </w:pPr>
            <w:r>
              <w:rPr>
                <w:b/>
                <w:sz w:val="16"/>
                <w:szCs w:val="16"/>
              </w:rPr>
              <w:t>8</w:t>
            </w:r>
          </w:p>
        </w:tc>
        <w:tc>
          <w:tcPr>
            <w:tcW w:w="566" w:type="dxa"/>
            <w:tcBorders>
              <w:top w:val="nil"/>
              <w:left w:val="nil"/>
              <w:bottom w:val="single" w:sz="4" w:space="0" w:color="000000"/>
              <w:right w:val="single" w:sz="4" w:space="0" w:color="000000"/>
            </w:tcBorders>
            <w:shd w:val="clear" w:color="auto" w:fill="auto"/>
          </w:tcPr>
          <w:p w14:paraId="2510263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7980B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FF8002" w14:textId="77777777" w:rsidR="001844C5" w:rsidRDefault="00B306CC" w:rsidP="00EB4A55">
            <w:pPr>
              <w:spacing w:line="240" w:lineRule="auto"/>
              <w:rPr>
                <w:color w:val="0000FF"/>
                <w:sz w:val="16"/>
                <w:szCs w:val="16"/>
                <w:u w:val="single"/>
              </w:rPr>
            </w:pPr>
            <w:hyperlink r:id="rId30">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4ADE7C4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B4E3D68" w14:textId="141DBAB6" w:rsidR="001844C5" w:rsidRDefault="001844C5" w:rsidP="00EB4A55">
            <w:pPr>
              <w:spacing w:line="240" w:lineRule="auto"/>
              <w:rPr>
                <w:i/>
                <w:sz w:val="16"/>
                <w:szCs w:val="16"/>
              </w:rPr>
            </w:pPr>
            <w:r>
              <w:rPr>
                <w:sz w:val="16"/>
                <w:szCs w:val="16"/>
              </w:rPr>
              <w:t xml:space="preserve">A textual note that gives unstructured information that is relevant to the Invoice as a whole. Such as the reason for any correction or assignment note in case the invoice has been factored. </w:t>
            </w:r>
            <w:r>
              <w:rPr>
                <w:sz w:val="16"/>
                <w:szCs w:val="16"/>
              </w:rPr>
              <w:br/>
            </w:r>
            <w:r>
              <w:rPr>
                <w:sz w:val="16"/>
                <w:szCs w:val="16"/>
              </w:rPr>
              <w:br/>
            </w:r>
            <w:r>
              <w:rPr>
                <w:i/>
                <w:sz w:val="16"/>
                <w:szCs w:val="16"/>
              </w:rPr>
              <w:t>An optional element that may contain any unstructured text.</w:t>
            </w:r>
            <w:r w:rsidR="0016476B">
              <w:rPr>
                <w:rFonts w:eastAsia="Times New Roman" w:cs="Arial"/>
                <w:i/>
                <w:color w:val="000000"/>
                <w:sz w:val="16"/>
                <w:szCs w:val="16"/>
                <w:lang w:eastAsia="en-AU"/>
              </w:rPr>
              <w:t xml:space="preserve"> The free text notes field can be used to meet the relevant legislative requirements of a tax invoice</w:t>
            </w:r>
          </w:p>
          <w:p w14:paraId="2982A27F" w14:textId="0BD2B841" w:rsidR="003564AF" w:rsidRDefault="003564AF" w:rsidP="00A95CD5">
            <w:pPr>
              <w:rPr>
                <w:sz w:val="16"/>
                <w:szCs w:val="16"/>
              </w:rPr>
            </w:pPr>
            <w:r w:rsidRPr="00A95CD5">
              <w:rPr>
                <w:sz w:val="16"/>
                <w:szCs w:val="16"/>
              </w:rPr>
              <w:t xml:space="preserve">New Zealand tax invoice requirements can be found at </w:t>
            </w:r>
            <w:hyperlink r:id="rId31" w:history="1">
              <w:r w:rsidR="00A95CD5" w:rsidRPr="00356904">
                <w:rPr>
                  <w:rStyle w:val="Hyperlink"/>
                  <w:sz w:val="16"/>
                  <w:szCs w:val="16"/>
                </w:rPr>
                <w:t>https://www.ird.govt.nz/gst/tax-invoices-for-gst/how-tax-invoices-for-gst-work</w:t>
              </w:r>
            </w:hyperlink>
            <w:r w:rsidR="00A95CD5">
              <w:rPr>
                <w:sz w:val="16"/>
                <w:szCs w:val="16"/>
              </w:rPr>
              <w:t xml:space="preserve">  </w:t>
            </w:r>
          </w:p>
          <w:p w14:paraId="08133E74" w14:textId="77777777" w:rsidR="00A95CD5" w:rsidRDefault="00FE1F58" w:rsidP="00CC387F">
            <w:pPr>
              <w:spacing w:line="240" w:lineRule="auto"/>
              <w:rPr>
                <w:b/>
                <w:bCs/>
                <w:iCs/>
                <w:sz w:val="16"/>
                <w:szCs w:val="16"/>
              </w:rPr>
            </w:pPr>
            <w:r w:rsidRPr="00E44DED">
              <w:rPr>
                <w:b/>
                <w:bCs/>
                <w:iCs/>
                <w:sz w:val="16"/>
                <w:szCs w:val="16"/>
              </w:rPr>
              <w:t xml:space="preserve">Australian tax invoice requirements can be found at </w:t>
            </w:r>
          </w:p>
          <w:p w14:paraId="5453A349" w14:textId="43D38B03" w:rsidR="00FE1F58" w:rsidRPr="00CC387F" w:rsidRDefault="00B306CC" w:rsidP="00CC387F">
            <w:pPr>
              <w:spacing w:line="240" w:lineRule="auto"/>
              <w:rPr>
                <w:iCs/>
                <w:sz w:val="16"/>
                <w:szCs w:val="16"/>
              </w:rPr>
            </w:pPr>
            <w:hyperlink r:id="rId32" w:history="1">
              <w:r w:rsidR="00A95CD5" w:rsidRPr="00425A15">
                <w:rPr>
                  <w:rStyle w:val="Hyperlink"/>
                  <w:sz w:val="16"/>
                  <w:szCs w:val="16"/>
                </w:rPr>
                <w:t>https://www.ato.gov.au/business/gst/tax-invoices</w:t>
              </w:r>
              <w:r w:rsidR="00A95CD5" w:rsidRPr="00A95CD5">
                <w:rPr>
                  <w:rStyle w:val="Hyperlink"/>
                  <w:b/>
                  <w:bCs/>
                  <w:sz w:val="16"/>
                  <w:szCs w:val="16"/>
                </w:rPr>
                <w:t>/</w:t>
              </w:r>
            </w:hyperlink>
          </w:p>
        </w:tc>
        <w:tc>
          <w:tcPr>
            <w:tcW w:w="1843" w:type="dxa"/>
            <w:tcBorders>
              <w:top w:val="nil"/>
              <w:left w:val="nil"/>
              <w:bottom w:val="single" w:sz="4" w:space="0" w:color="000000"/>
              <w:right w:val="single" w:sz="4" w:space="0" w:color="000000"/>
            </w:tcBorders>
            <w:shd w:val="clear" w:color="auto" w:fill="auto"/>
          </w:tcPr>
          <w:p w14:paraId="27AC1764" w14:textId="77777777" w:rsidR="001844C5" w:rsidRDefault="001844C5" w:rsidP="00EB4A55">
            <w:pPr>
              <w:spacing w:line="240" w:lineRule="auto"/>
              <w:rPr>
                <w:sz w:val="16"/>
                <w:szCs w:val="16"/>
              </w:rPr>
            </w:pPr>
            <w:r>
              <w:rPr>
                <w:sz w:val="16"/>
                <w:szCs w:val="16"/>
              </w:rPr>
              <w:t>Free text note</w:t>
            </w:r>
          </w:p>
        </w:tc>
        <w:tc>
          <w:tcPr>
            <w:tcW w:w="1701" w:type="dxa"/>
            <w:tcBorders>
              <w:top w:val="nil"/>
              <w:left w:val="nil"/>
              <w:bottom w:val="single" w:sz="4" w:space="0" w:color="000000"/>
              <w:right w:val="single" w:sz="4" w:space="0" w:color="000000"/>
            </w:tcBorders>
            <w:shd w:val="clear" w:color="auto" w:fill="auto"/>
          </w:tcPr>
          <w:p w14:paraId="100A1213" w14:textId="77777777" w:rsidR="001844C5" w:rsidRDefault="001844C5" w:rsidP="00EB4A55">
            <w:pPr>
              <w:spacing w:line="240" w:lineRule="auto"/>
              <w:jc w:val="center"/>
              <w:rPr>
                <w:sz w:val="16"/>
                <w:szCs w:val="16"/>
              </w:rPr>
            </w:pPr>
            <w:r>
              <w:rPr>
                <w:sz w:val="16"/>
                <w:szCs w:val="16"/>
              </w:rPr>
              <w:t>O</w:t>
            </w:r>
          </w:p>
        </w:tc>
      </w:tr>
      <w:tr w:rsidR="00612FBE" w14:paraId="15E756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6113E03" w14:textId="77777777" w:rsidR="001844C5" w:rsidRDefault="001844C5" w:rsidP="00EB4A55">
            <w:pPr>
              <w:spacing w:line="240" w:lineRule="auto"/>
              <w:jc w:val="right"/>
              <w:rPr>
                <w:b/>
                <w:sz w:val="16"/>
                <w:szCs w:val="16"/>
              </w:rPr>
            </w:pPr>
            <w:r>
              <w:rPr>
                <w:b/>
                <w:sz w:val="16"/>
                <w:szCs w:val="16"/>
              </w:rPr>
              <w:t>9</w:t>
            </w:r>
          </w:p>
        </w:tc>
        <w:tc>
          <w:tcPr>
            <w:tcW w:w="566" w:type="dxa"/>
            <w:tcBorders>
              <w:top w:val="nil"/>
              <w:left w:val="nil"/>
              <w:bottom w:val="single" w:sz="4" w:space="0" w:color="000000"/>
              <w:right w:val="single" w:sz="4" w:space="0" w:color="000000"/>
            </w:tcBorders>
            <w:shd w:val="clear" w:color="auto" w:fill="C0C0C0"/>
          </w:tcPr>
          <w:p w14:paraId="4E84C5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975D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E76B6D" w14:textId="77777777" w:rsidR="001844C5" w:rsidRDefault="00B306CC" w:rsidP="00EB4A55">
            <w:pPr>
              <w:spacing w:line="240" w:lineRule="auto"/>
              <w:rPr>
                <w:color w:val="0000FF"/>
                <w:sz w:val="16"/>
                <w:szCs w:val="16"/>
                <w:u w:val="single"/>
              </w:rPr>
            </w:pPr>
            <w:hyperlink r:id="rId33">
              <w:proofErr w:type="spellStart"/>
              <w:r w:rsidR="001844C5">
                <w:rPr>
                  <w:color w:val="0000FF"/>
                  <w:sz w:val="16"/>
                  <w:szCs w:val="16"/>
                  <w:u w:val="single"/>
                </w:rPr>
                <w:t>cbc:TaxPointDate</w:t>
              </w:r>
              <w:proofErr w:type="spellEnd"/>
            </w:hyperlink>
          </w:p>
        </w:tc>
        <w:tc>
          <w:tcPr>
            <w:tcW w:w="1134" w:type="dxa"/>
            <w:tcBorders>
              <w:top w:val="nil"/>
              <w:left w:val="nil"/>
              <w:bottom w:val="single" w:sz="4" w:space="0" w:color="000000"/>
              <w:right w:val="single" w:sz="4" w:space="0" w:color="000000"/>
            </w:tcBorders>
            <w:shd w:val="clear" w:color="auto" w:fill="C0C0C0"/>
          </w:tcPr>
          <w:p w14:paraId="5410E5C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4AD696" w14:textId="77777777" w:rsidR="001844C5" w:rsidRDefault="001844C5" w:rsidP="00EB4A55">
            <w:pPr>
              <w:spacing w:line="240" w:lineRule="auto"/>
              <w:rPr>
                <w:sz w:val="16"/>
                <w:szCs w:val="16"/>
              </w:rPr>
            </w:pPr>
            <w:r>
              <w:rPr>
                <w:sz w:val="16"/>
                <w:szCs w:val="16"/>
              </w:rPr>
              <w:t xml:space="preserve">The date when the VAT becomes accountable for the Seller and for the Buyer in so far as that date can be determined and differs from the date of issue of the invoice, according to the VAT directive. This element is required if the Value added tax point date is different from the Invoice issue date. </w:t>
            </w:r>
          </w:p>
        </w:tc>
        <w:tc>
          <w:tcPr>
            <w:tcW w:w="1843" w:type="dxa"/>
            <w:tcBorders>
              <w:top w:val="nil"/>
              <w:left w:val="nil"/>
              <w:bottom w:val="single" w:sz="4" w:space="0" w:color="000000"/>
              <w:right w:val="single" w:sz="4" w:space="0" w:color="000000"/>
            </w:tcBorders>
            <w:shd w:val="clear" w:color="auto" w:fill="auto"/>
          </w:tcPr>
          <w:p w14:paraId="7D16F82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753BE5AF" w14:textId="77777777" w:rsidR="001844C5" w:rsidRDefault="001844C5" w:rsidP="00EB4A55">
            <w:pPr>
              <w:spacing w:line="240" w:lineRule="auto"/>
              <w:jc w:val="center"/>
              <w:rPr>
                <w:sz w:val="16"/>
                <w:szCs w:val="16"/>
              </w:rPr>
            </w:pPr>
          </w:p>
        </w:tc>
      </w:tr>
      <w:tr w:rsidR="00612FBE" w14:paraId="184B0F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B8870" w14:textId="77777777" w:rsidR="001844C5" w:rsidRDefault="001844C5" w:rsidP="00EB4A55">
            <w:pPr>
              <w:spacing w:line="240" w:lineRule="auto"/>
              <w:jc w:val="right"/>
              <w:rPr>
                <w:b/>
                <w:sz w:val="16"/>
                <w:szCs w:val="16"/>
              </w:rPr>
            </w:pPr>
            <w:r>
              <w:rPr>
                <w:b/>
                <w:sz w:val="16"/>
                <w:szCs w:val="16"/>
              </w:rPr>
              <w:t>10</w:t>
            </w:r>
          </w:p>
        </w:tc>
        <w:tc>
          <w:tcPr>
            <w:tcW w:w="566" w:type="dxa"/>
            <w:tcBorders>
              <w:top w:val="nil"/>
              <w:left w:val="nil"/>
              <w:bottom w:val="single" w:sz="4" w:space="0" w:color="000000"/>
              <w:right w:val="single" w:sz="4" w:space="0" w:color="000000"/>
            </w:tcBorders>
            <w:shd w:val="clear" w:color="auto" w:fill="auto"/>
          </w:tcPr>
          <w:p w14:paraId="5AAE2713"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661DD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C51437" w14:textId="77777777" w:rsidR="001844C5" w:rsidRDefault="00B306CC" w:rsidP="00EB4A55">
            <w:pPr>
              <w:spacing w:line="240" w:lineRule="auto"/>
              <w:rPr>
                <w:color w:val="0000FF"/>
                <w:sz w:val="16"/>
                <w:szCs w:val="16"/>
                <w:u w:val="single"/>
              </w:rPr>
            </w:pPr>
            <w:hyperlink r:id="rId34">
              <w:proofErr w:type="spellStart"/>
              <w:r w:rsidR="001844C5">
                <w:rPr>
                  <w:color w:val="0000FF"/>
                  <w:sz w:val="16"/>
                  <w:szCs w:val="16"/>
                  <w:u w:val="single"/>
                </w:rPr>
                <w:t>cbc:DocumentCurrencyCode</w:t>
              </w:r>
              <w:proofErr w:type="spellEnd"/>
            </w:hyperlink>
          </w:p>
        </w:tc>
        <w:tc>
          <w:tcPr>
            <w:tcW w:w="1134" w:type="dxa"/>
            <w:tcBorders>
              <w:top w:val="nil"/>
              <w:left w:val="nil"/>
              <w:bottom w:val="single" w:sz="4" w:space="0" w:color="000000"/>
              <w:right w:val="single" w:sz="4" w:space="0" w:color="000000"/>
            </w:tcBorders>
            <w:shd w:val="clear" w:color="auto" w:fill="auto"/>
          </w:tcPr>
          <w:p w14:paraId="7DA5457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67BF80" w14:textId="77777777" w:rsidR="001844C5" w:rsidRDefault="001844C5" w:rsidP="00EB4A55">
            <w:pPr>
              <w:spacing w:line="240" w:lineRule="auto"/>
              <w:rPr>
                <w:sz w:val="16"/>
                <w:szCs w:val="16"/>
              </w:rPr>
            </w:pPr>
            <w:r>
              <w:rPr>
                <w:sz w:val="16"/>
                <w:szCs w:val="16"/>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843" w:type="dxa"/>
            <w:tcBorders>
              <w:top w:val="nil"/>
              <w:left w:val="nil"/>
              <w:bottom w:val="single" w:sz="4" w:space="0" w:color="000000"/>
              <w:right w:val="single" w:sz="4" w:space="0" w:color="000000"/>
            </w:tcBorders>
            <w:shd w:val="clear" w:color="auto" w:fill="92D050"/>
          </w:tcPr>
          <w:p w14:paraId="4F2A6B57" w14:textId="77777777" w:rsidR="001844C5" w:rsidRDefault="001844C5" w:rsidP="00EB4A55">
            <w:pPr>
              <w:spacing w:line="240" w:lineRule="auto"/>
              <w:rPr>
                <w:sz w:val="16"/>
                <w:szCs w:val="16"/>
              </w:rPr>
            </w:pPr>
            <w:r>
              <w:rPr>
                <w:sz w:val="16"/>
                <w:szCs w:val="16"/>
              </w:rPr>
              <w:t>Currency code</w:t>
            </w:r>
          </w:p>
        </w:tc>
        <w:tc>
          <w:tcPr>
            <w:tcW w:w="1701" w:type="dxa"/>
            <w:tcBorders>
              <w:top w:val="nil"/>
              <w:left w:val="nil"/>
              <w:bottom w:val="single" w:sz="4" w:space="0" w:color="000000"/>
              <w:right w:val="single" w:sz="4" w:space="0" w:color="000000"/>
            </w:tcBorders>
            <w:shd w:val="clear" w:color="auto" w:fill="92D050"/>
          </w:tcPr>
          <w:p w14:paraId="2964BA47" w14:textId="77777777" w:rsidR="001844C5" w:rsidRDefault="001844C5" w:rsidP="00EB4A55">
            <w:pPr>
              <w:spacing w:line="240" w:lineRule="auto"/>
              <w:jc w:val="center"/>
              <w:rPr>
                <w:sz w:val="16"/>
                <w:szCs w:val="16"/>
              </w:rPr>
            </w:pPr>
          </w:p>
        </w:tc>
      </w:tr>
      <w:tr w:rsidR="00612FBE" w14:paraId="3C5C5B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924C4D" w14:textId="77777777" w:rsidR="001844C5" w:rsidRDefault="001844C5" w:rsidP="00EB4A55">
            <w:pPr>
              <w:spacing w:line="240" w:lineRule="auto"/>
              <w:jc w:val="right"/>
              <w:rPr>
                <w:b/>
                <w:sz w:val="16"/>
                <w:szCs w:val="16"/>
              </w:rPr>
            </w:pPr>
            <w:r>
              <w:rPr>
                <w:b/>
                <w:sz w:val="16"/>
                <w:szCs w:val="16"/>
              </w:rPr>
              <w:t>11</w:t>
            </w:r>
          </w:p>
        </w:tc>
        <w:tc>
          <w:tcPr>
            <w:tcW w:w="566" w:type="dxa"/>
            <w:tcBorders>
              <w:top w:val="nil"/>
              <w:left w:val="nil"/>
              <w:bottom w:val="single" w:sz="4" w:space="0" w:color="000000"/>
              <w:right w:val="single" w:sz="4" w:space="0" w:color="000000"/>
            </w:tcBorders>
            <w:shd w:val="clear" w:color="auto" w:fill="C0C0C0"/>
          </w:tcPr>
          <w:p w14:paraId="1185F1B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9738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66133BD" w14:textId="77777777" w:rsidR="001844C5" w:rsidRDefault="00B306CC" w:rsidP="00EB4A55">
            <w:pPr>
              <w:spacing w:line="240" w:lineRule="auto"/>
              <w:rPr>
                <w:color w:val="0000FF"/>
                <w:sz w:val="16"/>
                <w:szCs w:val="16"/>
                <w:u w:val="single"/>
              </w:rPr>
            </w:pPr>
            <w:hyperlink r:id="rId35">
              <w:proofErr w:type="spellStart"/>
              <w:r w:rsidR="001844C5">
                <w:rPr>
                  <w:color w:val="0000FF"/>
                  <w:sz w:val="16"/>
                  <w:szCs w:val="16"/>
                  <w:u w:val="single"/>
                </w:rPr>
                <w:t>cbc:TaxCurrencyCode</w:t>
              </w:r>
              <w:proofErr w:type="spellEnd"/>
            </w:hyperlink>
          </w:p>
        </w:tc>
        <w:tc>
          <w:tcPr>
            <w:tcW w:w="1134" w:type="dxa"/>
            <w:tcBorders>
              <w:top w:val="nil"/>
              <w:left w:val="nil"/>
              <w:bottom w:val="single" w:sz="4" w:space="0" w:color="000000"/>
              <w:right w:val="single" w:sz="4" w:space="0" w:color="000000"/>
            </w:tcBorders>
            <w:shd w:val="clear" w:color="auto" w:fill="C0C0C0"/>
          </w:tcPr>
          <w:p w14:paraId="0A0AD48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88AE23" w14:textId="38668F2C" w:rsidR="00441BCB" w:rsidRDefault="001844C5" w:rsidP="00EB4A55">
            <w:pPr>
              <w:spacing w:line="240" w:lineRule="auto"/>
              <w:rPr>
                <w:sz w:val="16"/>
                <w:szCs w:val="16"/>
              </w:rPr>
            </w:pPr>
            <w:r>
              <w:rPr>
                <w:sz w:val="16"/>
                <w:szCs w:val="16"/>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r w:rsidR="00E81403">
              <w:rPr>
                <w:sz w:val="16"/>
                <w:szCs w:val="16"/>
              </w:rPr>
              <w:br/>
            </w:r>
            <w:r w:rsidR="00441BCB"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00441BCB" w:rsidRPr="00077ECD">
              <w:rPr>
                <w:rFonts w:eastAsia="Times New Roman" w:cs="Arial"/>
                <w:i/>
                <w:color w:val="000000"/>
                <w:sz w:val="16"/>
                <w:szCs w:val="16"/>
                <w:lang w:eastAsia="en-AU"/>
              </w:rPr>
              <w:t>InvoiceCurrencyCode</w:t>
            </w:r>
            <w:proofErr w:type="spellEnd"/>
          </w:p>
        </w:tc>
        <w:tc>
          <w:tcPr>
            <w:tcW w:w="1843" w:type="dxa"/>
            <w:tcBorders>
              <w:top w:val="nil"/>
              <w:left w:val="nil"/>
              <w:bottom w:val="single" w:sz="4" w:space="0" w:color="000000"/>
              <w:right w:val="single" w:sz="4" w:space="0" w:color="000000"/>
            </w:tcBorders>
            <w:shd w:val="clear" w:color="auto" w:fill="FFFFFF"/>
          </w:tcPr>
          <w:p w14:paraId="028D6629" w14:textId="77777777" w:rsidR="001844C5" w:rsidRDefault="001844C5" w:rsidP="00EB4A55">
            <w:pPr>
              <w:spacing w:line="240" w:lineRule="auto"/>
              <w:rPr>
                <w:sz w:val="16"/>
                <w:szCs w:val="16"/>
              </w:rPr>
            </w:pPr>
            <w:r>
              <w:rPr>
                <w:sz w:val="16"/>
                <w:szCs w:val="16"/>
              </w:rPr>
              <w:t>Tax currency code, if different from invoice currency</w:t>
            </w:r>
          </w:p>
        </w:tc>
        <w:tc>
          <w:tcPr>
            <w:tcW w:w="1701" w:type="dxa"/>
            <w:tcBorders>
              <w:top w:val="nil"/>
              <w:left w:val="nil"/>
              <w:bottom w:val="single" w:sz="4" w:space="0" w:color="000000"/>
              <w:right w:val="single" w:sz="4" w:space="0" w:color="000000"/>
            </w:tcBorders>
            <w:shd w:val="clear" w:color="auto" w:fill="FFFFFF"/>
          </w:tcPr>
          <w:p w14:paraId="0594E686" w14:textId="77777777" w:rsidR="001844C5" w:rsidRDefault="001844C5" w:rsidP="00EB4A55">
            <w:pPr>
              <w:spacing w:line="240" w:lineRule="auto"/>
              <w:jc w:val="center"/>
              <w:rPr>
                <w:sz w:val="16"/>
                <w:szCs w:val="16"/>
              </w:rPr>
            </w:pPr>
          </w:p>
        </w:tc>
      </w:tr>
      <w:tr w:rsidR="00612FBE" w14:paraId="2566BD2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E3F7B3D" w14:textId="77777777" w:rsidR="001844C5" w:rsidRDefault="001844C5" w:rsidP="00EB4A55">
            <w:pPr>
              <w:spacing w:line="240" w:lineRule="auto"/>
              <w:jc w:val="right"/>
              <w:rPr>
                <w:b/>
                <w:sz w:val="16"/>
                <w:szCs w:val="16"/>
              </w:rPr>
            </w:pPr>
            <w:r>
              <w:rPr>
                <w:b/>
                <w:sz w:val="16"/>
                <w:szCs w:val="16"/>
              </w:rPr>
              <w:t>12</w:t>
            </w:r>
          </w:p>
        </w:tc>
        <w:tc>
          <w:tcPr>
            <w:tcW w:w="566" w:type="dxa"/>
            <w:tcBorders>
              <w:top w:val="nil"/>
              <w:left w:val="nil"/>
              <w:bottom w:val="single" w:sz="4" w:space="0" w:color="000000"/>
              <w:right w:val="single" w:sz="4" w:space="0" w:color="000000"/>
            </w:tcBorders>
            <w:shd w:val="clear" w:color="auto" w:fill="auto"/>
          </w:tcPr>
          <w:p w14:paraId="2467B02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8DD6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81C149" w14:textId="77777777" w:rsidR="001844C5" w:rsidRDefault="00B306CC" w:rsidP="00EB4A55">
            <w:pPr>
              <w:spacing w:line="240" w:lineRule="auto"/>
              <w:rPr>
                <w:color w:val="0000FF"/>
                <w:sz w:val="16"/>
                <w:szCs w:val="16"/>
                <w:u w:val="single"/>
              </w:rPr>
            </w:pPr>
            <w:hyperlink r:id="rId36">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2CE0C51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5F6E132"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2B2A1814" w14:textId="77777777" w:rsidR="001844C5" w:rsidRDefault="001844C5" w:rsidP="00EB4A55">
            <w:pPr>
              <w:spacing w:line="240" w:lineRule="auto"/>
              <w:rPr>
                <w:sz w:val="16"/>
                <w:szCs w:val="16"/>
              </w:rPr>
            </w:pPr>
            <w:r>
              <w:rPr>
                <w:sz w:val="16"/>
                <w:szCs w:val="16"/>
              </w:rPr>
              <w:t>Invoice line accounting reference</w:t>
            </w:r>
          </w:p>
        </w:tc>
        <w:tc>
          <w:tcPr>
            <w:tcW w:w="1701" w:type="dxa"/>
            <w:tcBorders>
              <w:top w:val="nil"/>
              <w:left w:val="nil"/>
              <w:bottom w:val="single" w:sz="4" w:space="0" w:color="000000"/>
              <w:right w:val="single" w:sz="4" w:space="0" w:color="000000"/>
            </w:tcBorders>
            <w:shd w:val="clear" w:color="auto" w:fill="FFFFFF"/>
          </w:tcPr>
          <w:p w14:paraId="08EA73BD" w14:textId="77777777" w:rsidR="001844C5" w:rsidRDefault="001844C5" w:rsidP="00EB4A55">
            <w:pPr>
              <w:spacing w:line="240" w:lineRule="auto"/>
              <w:jc w:val="center"/>
              <w:rPr>
                <w:sz w:val="16"/>
                <w:szCs w:val="16"/>
              </w:rPr>
            </w:pPr>
            <w:r>
              <w:rPr>
                <w:sz w:val="16"/>
                <w:szCs w:val="16"/>
              </w:rPr>
              <w:t>O</w:t>
            </w:r>
          </w:p>
        </w:tc>
      </w:tr>
      <w:tr w:rsidR="00612FBE" w14:paraId="1E4975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17444EE" w14:textId="77777777" w:rsidR="001844C5" w:rsidRDefault="001844C5" w:rsidP="00EB4A55">
            <w:pPr>
              <w:spacing w:line="240" w:lineRule="auto"/>
              <w:jc w:val="right"/>
              <w:rPr>
                <w:b/>
                <w:sz w:val="16"/>
                <w:szCs w:val="16"/>
              </w:rPr>
            </w:pPr>
            <w:r>
              <w:rPr>
                <w:b/>
                <w:sz w:val="16"/>
                <w:szCs w:val="16"/>
              </w:rPr>
              <w:t>13</w:t>
            </w:r>
          </w:p>
        </w:tc>
        <w:tc>
          <w:tcPr>
            <w:tcW w:w="566" w:type="dxa"/>
            <w:tcBorders>
              <w:top w:val="nil"/>
              <w:left w:val="nil"/>
              <w:bottom w:val="single" w:sz="4" w:space="0" w:color="000000"/>
              <w:right w:val="single" w:sz="4" w:space="0" w:color="000000"/>
            </w:tcBorders>
            <w:shd w:val="clear" w:color="auto" w:fill="C0C0C0"/>
          </w:tcPr>
          <w:p w14:paraId="148559A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CCDA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D7ABAC" w14:textId="77777777" w:rsidR="001844C5" w:rsidRDefault="00B306CC" w:rsidP="00EB4A55">
            <w:pPr>
              <w:spacing w:line="240" w:lineRule="auto"/>
              <w:rPr>
                <w:color w:val="0000FF"/>
                <w:sz w:val="16"/>
                <w:szCs w:val="16"/>
                <w:u w:val="single"/>
              </w:rPr>
            </w:pPr>
            <w:hyperlink r:id="rId37">
              <w:proofErr w:type="spellStart"/>
              <w:r w:rsidR="001844C5">
                <w:rPr>
                  <w:color w:val="0000FF"/>
                  <w:sz w:val="16"/>
                  <w:szCs w:val="16"/>
                  <w:u w:val="single"/>
                </w:rPr>
                <w:t>cbc:BuyerReference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0FE1E7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8749FD6" w14:textId="77777777" w:rsidR="001844C5" w:rsidRDefault="001844C5" w:rsidP="00EB4A55">
            <w:pPr>
              <w:spacing w:line="240" w:lineRule="auto"/>
              <w:rPr>
                <w:sz w:val="16"/>
                <w:szCs w:val="16"/>
              </w:rPr>
            </w:pPr>
            <w:r>
              <w:rPr>
                <w:sz w:val="16"/>
                <w:szCs w:val="16"/>
              </w:rPr>
              <w:t>An identifier assigned by the Buyer used for internal routing purposes. An invoice must have buyer reference or purchase order reference (BT-13).</w:t>
            </w:r>
          </w:p>
        </w:tc>
        <w:tc>
          <w:tcPr>
            <w:tcW w:w="1843" w:type="dxa"/>
            <w:tcBorders>
              <w:top w:val="nil"/>
              <w:left w:val="nil"/>
              <w:bottom w:val="single" w:sz="4" w:space="0" w:color="000000"/>
              <w:right w:val="single" w:sz="4" w:space="0" w:color="000000"/>
            </w:tcBorders>
            <w:shd w:val="clear" w:color="auto" w:fill="C4D79B"/>
          </w:tcPr>
          <w:p w14:paraId="5D24CD86" w14:textId="77777777" w:rsidR="001844C5" w:rsidRDefault="001844C5" w:rsidP="00EB4A55">
            <w:pPr>
              <w:spacing w:line="240" w:lineRule="auto"/>
              <w:rPr>
                <w:sz w:val="16"/>
                <w:szCs w:val="16"/>
              </w:rPr>
            </w:pPr>
            <w:r>
              <w:rPr>
                <w:sz w:val="16"/>
                <w:szCs w:val="16"/>
              </w:rPr>
              <w:t>Buyer assigned reference. (Conditionally mandatory)</w:t>
            </w:r>
          </w:p>
        </w:tc>
        <w:tc>
          <w:tcPr>
            <w:tcW w:w="1701" w:type="dxa"/>
            <w:tcBorders>
              <w:top w:val="nil"/>
              <w:left w:val="nil"/>
              <w:bottom w:val="single" w:sz="4" w:space="0" w:color="000000"/>
              <w:right w:val="single" w:sz="4" w:space="0" w:color="000000"/>
            </w:tcBorders>
            <w:shd w:val="clear" w:color="auto" w:fill="C4D79B"/>
          </w:tcPr>
          <w:p w14:paraId="67ED8663" w14:textId="77777777" w:rsidR="001844C5" w:rsidRDefault="001844C5" w:rsidP="00EB4A55">
            <w:pPr>
              <w:spacing w:line="240" w:lineRule="auto"/>
              <w:jc w:val="center"/>
              <w:rPr>
                <w:sz w:val="16"/>
                <w:szCs w:val="16"/>
              </w:rPr>
            </w:pPr>
            <w:r>
              <w:rPr>
                <w:sz w:val="16"/>
                <w:szCs w:val="16"/>
              </w:rPr>
              <w:t>B</w:t>
            </w:r>
          </w:p>
        </w:tc>
      </w:tr>
      <w:tr w:rsidR="00612FBE" w14:paraId="49837A3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3357042" w14:textId="77777777" w:rsidR="001844C5" w:rsidRDefault="001844C5" w:rsidP="00EB4A55">
            <w:pPr>
              <w:spacing w:line="240" w:lineRule="auto"/>
              <w:jc w:val="right"/>
              <w:rPr>
                <w:b/>
                <w:sz w:val="16"/>
                <w:szCs w:val="16"/>
              </w:rPr>
            </w:pPr>
            <w:r>
              <w:rPr>
                <w:b/>
                <w:sz w:val="16"/>
                <w:szCs w:val="16"/>
              </w:rPr>
              <w:lastRenderedPageBreak/>
              <w:t>14</w:t>
            </w:r>
          </w:p>
        </w:tc>
        <w:tc>
          <w:tcPr>
            <w:tcW w:w="566" w:type="dxa"/>
            <w:tcBorders>
              <w:top w:val="nil"/>
              <w:left w:val="nil"/>
              <w:bottom w:val="single" w:sz="4" w:space="0" w:color="000000"/>
              <w:right w:val="single" w:sz="4" w:space="0" w:color="000000"/>
            </w:tcBorders>
            <w:shd w:val="clear" w:color="auto" w:fill="auto"/>
          </w:tcPr>
          <w:p w14:paraId="34203CB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53C6F1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2243B98" w14:textId="77777777" w:rsidR="001844C5" w:rsidRDefault="00B306CC" w:rsidP="00EB4A55">
            <w:pPr>
              <w:spacing w:line="240" w:lineRule="auto"/>
              <w:rPr>
                <w:color w:val="0000FF"/>
                <w:sz w:val="16"/>
                <w:szCs w:val="16"/>
                <w:u w:val="single"/>
              </w:rPr>
            </w:pPr>
            <w:hyperlink r:id="rId38">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auto"/>
          </w:tcPr>
          <w:p w14:paraId="130EEC2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86FF12" w14:textId="77777777" w:rsidR="001844C5" w:rsidRDefault="001844C5" w:rsidP="00EB4A55">
            <w:pPr>
              <w:spacing w:line="240" w:lineRule="auto"/>
              <w:rPr>
                <w:sz w:val="16"/>
                <w:szCs w:val="16"/>
              </w:rPr>
            </w:pPr>
            <w:r>
              <w:rPr>
                <w:sz w:val="16"/>
                <w:szCs w:val="16"/>
              </w:rPr>
              <w:t>A group of business terms providing information on the invoice period. Also called delivery period. If the group is used, the invoicing period start date and/or end date must be used.</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BF41A06" w14:textId="77777777" w:rsidR="001844C5" w:rsidRDefault="001844C5" w:rsidP="00EB4A55">
            <w:pPr>
              <w:spacing w:line="240" w:lineRule="auto"/>
              <w:rPr>
                <w:sz w:val="16"/>
                <w:szCs w:val="16"/>
              </w:rPr>
            </w:pPr>
            <w:r>
              <w:rPr>
                <w:sz w:val="16"/>
                <w:szCs w:val="16"/>
              </w:rPr>
              <w:t>Invoice Period</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3E9732C5" w14:textId="0052534A" w:rsidR="001844C5" w:rsidRDefault="001844C5" w:rsidP="00EB4A55">
            <w:pPr>
              <w:spacing w:line="240" w:lineRule="auto"/>
              <w:jc w:val="center"/>
              <w:rPr>
                <w:sz w:val="16"/>
                <w:szCs w:val="16"/>
              </w:rPr>
            </w:pPr>
          </w:p>
        </w:tc>
      </w:tr>
      <w:tr w:rsidR="00612FBE" w14:paraId="5E67582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3A6B5" w14:textId="77777777" w:rsidR="001844C5" w:rsidRDefault="001844C5" w:rsidP="00EB4A55">
            <w:pPr>
              <w:spacing w:line="240" w:lineRule="auto"/>
              <w:jc w:val="right"/>
              <w:rPr>
                <w:b/>
                <w:sz w:val="16"/>
                <w:szCs w:val="16"/>
              </w:rPr>
            </w:pPr>
            <w:r>
              <w:rPr>
                <w:b/>
                <w:sz w:val="16"/>
                <w:szCs w:val="16"/>
              </w:rPr>
              <w:t>15</w:t>
            </w:r>
          </w:p>
        </w:tc>
        <w:tc>
          <w:tcPr>
            <w:tcW w:w="566" w:type="dxa"/>
            <w:tcBorders>
              <w:top w:val="nil"/>
              <w:left w:val="nil"/>
              <w:bottom w:val="single" w:sz="4" w:space="0" w:color="000000"/>
              <w:right w:val="single" w:sz="4" w:space="0" w:color="000000"/>
            </w:tcBorders>
            <w:shd w:val="clear" w:color="auto" w:fill="C0C0C0"/>
          </w:tcPr>
          <w:p w14:paraId="454F3FB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C4C91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758CB2" w14:textId="77777777" w:rsidR="001844C5" w:rsidRDefault="00B306CC" w:rsidP="00EB4A55">
            <w:pPr>
              <w:spacing w:line="240" w:lineRule="auto"/>
              <w:rPr>
                <w:color w:val="0000FF"/>
                <w:sz w:val="16"/>
                <w:szCs w:val="16"/>
                <w:u w:val="single"/>
              </w:rPr>
            </w:pPr>
            <w:hyperlink r:id="rId39">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C0C0C0"/>
          </w:tcPr>
          <w:p w14:paraId="68A37C4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2E3941F" w14:textId="77777777" w:rsidR="001844C5" w:rsidRDefault="001844C5" w:rsidP="00EB4A55">
            <w:pPr>
              <w:spacing w:line="240" w:lineRule="auto"/>
              <w:rPr>
                <w:sz w:val="16"/>
                <w:szCs w:val="16"/>
              </w:rPr>
            </w:pPr>
            <w:r>
              <w:rPr>
                <w:sz w:val="16"/>
                <w:szCs w:val="16"/>
              </w:rPr>
              <w:t>The date when the Invoice period starts.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FB64B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1F781FC4" w14:textId="77777777" w:rsidR="001844C5" w:rsidRDefault="001844C5" w:rsidP="00EB4A55">
            <w:pPr>
              <w:spacing w:line="240" w:lineRule="auto"/>
              <w:jc w:val="right"/>
              <w:rPr>
                <w:b/>
                <w:sz w:val="16"/>
                <w:szCs w:val="16"/>
              </w:rPr>
            </w:pPr>
          </w:p>
        </w:tc>
      </w:tr>
      <w:tr w:rsidR="00612FBE" w14:paraId="730E268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ADA19E" w14:textId="77777777" w:rsidR="001844C5" w:rsidRDefault="001844C5" w:rsidP="00EB4A55">
            <w:pPr>
              <w:spacing w:line="240" w:lineRule="auto"/>
              <w:jc w:val="right"/>
              <w:rPr>
                <w:b/>
                <w:sz w:val="16"/>
                <w:szCs w:val="16"/>
              </w:rPr>
            </w:pPr>
            <w:r>
              <w:rPr>
                <w:b/>
                <w:sz w:val="16"/>
                <w:szCs w:val="16"/>
              </w:rPr>
              <w:t>16</w:t>
            </w:r>
          </w:p>
        </w:tc>
        <w:tc>
          <w:tcPr>
            <w:tcW w:w="566" w:type="dxa"/>
            <w:tcBorders>
              <w:top w:val="nil"/>
              <w:left w:val="nil"/>
              <w:bottom w:val="single" w:sz="4" w:space="0" w:color="000000"/>
              <w:right w:val="single" w:sz="4" w:space="0" w:color="000000"/>
            </w:tcBorders>
            <w:shd w:val="clear" w:color="auto" w:fill="auto"/>
          </w:tcPr>
          <w:p w14:paraId="491DEEE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C622EB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A606ED" w14:textId="77777777" w:rsidR="001844C5" w:rsidRDefault="00B306CC" w:rsidP="00EB4A55">
            <w:pPr>
              <w:spacing w:line="240" w:lineRule="auto"/>
              <w:rPr>
                <w:color w:val="0000FF"/>
                <w:sz w:val="16"/>
                <w:szCs w:val="16"/>
                <w:u w:val="single"/>
              </w:rPr>
            </w:pPr>
            <w:hyperlink r:id="rId40">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auto"/>
          </w:tcPr>
          <w:p w14:paraId="6564AF0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29A8B68" w14:textId="77777777" w:rsidR="001844C5" w:rsidRDefault="001844C5" w:rsidP="00EB4A55">
            <w:pPr>
              <w:spacing w:line="240" w:lineRule="auto"/>
              <w:rPr>
                <w:sz w:val="16"/>
                <w:szCs w:val="16"/>
              </w:rPr>
            </w:pPr>
            <w:r>
              <w:rPr>
                <w:sz w:val="16"/>
                <w:szCs w:val="16"/>
              </w:rPr>
              <w:t>The date when the Invoice period ends.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5DE3110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08012" w14:textId="77777777" w:rsidR="001844C5" w:rsidRDefault="001844C5" w:rsidP="00EB4A55">
            <w:pPr>
              <w:spacing w:line="240" w:lineRule="auto"/>
              <w:jc w:val="right"/>
              <w:rPr>
                <w:b/>
                <w:sz w:val="16"/>
                <w:szCs w:val="16"/>
              </w:rPr>
            </w:pPr>
          </w:p>
        </w:tc>
      </w:tr>
      <w:tr w:rsidR="00612FBE" w14:paraId="716DF0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E8E9C8" w14:textId="77777777" w:rsidR="001844C5" w:rsidRDefault="001844C5" w:rsidP="00EB4A55">
            <w:pPr>
              <w:spacing w:line="240" w:lineRule="auto"/>
              <w:jc w:val="right"/>
              <w:rPr>
                <w:b/>
                <w:sz w:val="16"/>
                <w:szCs w:val="16"/>
              </w:rPr>
            </w:pPr>
            <w:r>
              <w:rPr>
                <w:b/>
                <w:sz w:val="16"/>
                <w:szCs w:val="16"/>
              </w:rPr>
              <w:t>17</w:t>
            </w:r>
          </w:p>
        </w:tc>
        <w:tc>
          <w:tcPr>
            <w:tcW w:w="566" w:type="dxa"/>
            <w:tcBorders>
              <w:top w:val="nil"/>
              <w:left w:val="nil"/>
              <w:bottom w:val="single" w:sz="4" w:space="0" w:color="000000"/>
              <w:right w:val="single" w:sz="4" w:space="0" w:color="000000"/>
            </w:tcBorders>
            <w:shd w:val="clear" w:color="auto" w:fill="C0C0C0"/>
          </w:tcPr>
          <w:p w14:paraId="025D3DF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E1E78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F38210" w14:textId="77777777" w:rsidR="001844C5" w:rsidRDefault="00B306CC" w:rsidP="00EB4A55">
            <w:pPr>
              <w:spacing w:line="240" w:lineRule="auto"/>
              <w:rPr>
                <w:color w:val="0000FF"/>
                <w:sz w:val="16"/>
                <w:szCs w:val="16"/>
                <w:u w:val="single"/>
              </w:rPr>
            </w:pPr>
            <w:hyperlink r:id="rId41">
              <w:proofErr w:type="spellStart"/>
              <w:r w:rsidR="001844C5">
                <w:rPr>
                  <w:color w:val="0000FF"/>
                  <w:sz w:val="16"/>
                  <w:szCs w:val="16"/>
                  <w:u w:val="single"/>
                </w:rPr>
                <w:t>cbc:DescriptionCode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75D1528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7EC0509" w14:textId="77777777" w:rsidR="001844C5" w:rsidRDefault="001844C5" w:rsidP="00EB4A55">
            <w:pPr>
              <w:spacing w:line="240" w:lineRule="auto"/>
              <w:rPr>
                <w:sz w:val="16"/>
                <w:szCs w:val="16"/>
              </w:rPr>
            </w:pPr>
            <w:r>
              <w:rPr>
                <w:sz w:val="16"/>
                <w:szCs w:val="16"/>
              </w:rPr>
              <w:t>The code of the date when the VAT (tax for A-NZ) becomes accountable for the Seller and for the Buyer.</w:t>
            </w:r>
            <w:r w:rsidR="00441BCB">
              <w:rPr>
                <w:sz w:val="16"/>
                <w:szCs w:val="16"/>
              </w:rPr>
              <w:t xml:space="preserve"> </w:t>
            </w:r>
          </w:p>
          <w:p w14:paraId="7A5850D9" w14:textId="28CB0B57" w:rsidR="00441BCB" w:rsidRDefault="00441BCB" w:rsidP="00EB4A55">
            <w:pPr>
              <w:spacing w:line="240" w:lineRule="auto"/>
              <w:rPr>
                <w:sz w:val="16"/>
                <w:szCs w:val="16"/>
              </w:rPr>
            </w:pPr>
            <w:r>
              <w:rPr>
                <w:rFonts w:eastAsia="Times New Roman" w:cs="Arial"/>
                <w:color w:val="000000"/>
                <w:sz w:val="16"/>
                <w:szCs w:val="16"/>
                <w:lang w:eastAsia="en-AU"/>
              </w:rPr>
              <w:t xml:space="preserve">Valid values are 3, 35, and 432 as per </w:t>
            </w:r>
            <w:hyperlink r:id="rId42"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2922882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CCDE243" w14:textId="77777777" w:rsidR="001844C5" w:rsidRDefault="001844C5" w:rsidP="00EB4A55">
            <w:pPr>
              <w:spacing w:line="240" w:lineRule="auto"/>
              <w:jc w:val="right"/>
              <w:rPr>
                <w:b/>
                <w:sz w:val="16"/>
                <w:szCs w:val="16"/>
              </w:rPr>
            </w:pPr>
          </w:p>
        </w:tc>
      </w:tr>
      <w:tr w:rsidR="00B306CC" w14:paraId="0B2745E8" w14:textId="77777777" w:rsidTr="003F0C25">
        <w:tc>
          <w:tcPr>
            <w:tcW w:w="698" w:type="dxa"/>
            <w:tcBorders>
              <w:top w:val="nil"/>
              <w:left w:val="single" w:sz="4" w:space="0" w:color="000000"/>
              <w:bottom w:val="single" w:sz="4" w:space="0" w:color="000000"/>
              <w:right w:val="single" w:sz="4" w:space="0" w:color="000000"/>
            </w:tcBorders>
            <w:shd w:val="clear" w:color="auto" w:fill="auto"/>
          </w:tcPr>
          <w:p w14:paraId="21B4B3CB" w14:textId="77777777" w:rsidR="00B306CC" w:rsidRDefault="00B306CC" w:rsidP="00EB4A55">
            <w:pPr>
              <w:spacing w:line="240" w:lineRule="auto"/>
              <w:jc w:val="right"/>
              <w:rPr>
                <w:b/>
                <w:sz w:val="16"/>
                <w:szCs w:val="16"/>
              </w:rPr>
            </w:pPr>
            <w:r>
              <w:rPr>
                <w:b/>
                <w:sz w:val="16"/>
                <w:szCs w:val="16"/>
              </w:rPr>
              <w:t>18</w:t>
            </w:r>
          </w:p>
        </w:tc>
        <w:tc>
          <w:tcPr>
            <w:tcW w:w="566" w:type="dxa"/>
            <w:tcBorders>
              <w:top w:val="nil"/>
              <w:left w:val="nil"/>
              <w:bottom w:val="single" w:sz="4" w:space="0" w:color="000000"/>
              <w:right w:val="single" w:sz="4" w:space="0" w:color="000000"/>
            </w:tcBorders>
            <w:shd w:val="clear" w:color="auto" w:fill="auto"/>
          </w:tcPr>
          <w:p w14:paraId="2C6236DC" w14:textId="77777777" w:rsidR="00B306CC" w:rsidRDefault="00B306CC"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EDF4DAB" w14:textId="77777777" w:rsidR="00B306CC" w:rsidRDefault="00B306CC"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B3785A" w14:textId="77777777" w:rsidR="00B306CC" w:rsidRDefault="00B306CC" w:rsidP="00EB4A55">
            <w:pPr>
              <w:spacing w:line="240" w:lineRule="auto"/>
              <w:rPr>
                <w:color w:val="0000FF"/>
                <w:sz w:val="16"/>
                <w:szCs w:val="16"/>
                <w:u w:val="single"/>
              </w:rPr>
            </w:pPr>
            <w:hyperlink r:id="rId43">
              <w:r>
                <w:rPr>
                  <w:color w:val="0000FF"/>
                  <w:sz w:val="16"/>
                  <w:szCs w:val="16"/>
                  <w:u w:val="single"/>
                </w:rPr>
                <w:t>cac:OrderReference</w:t>
              </w:r>
            </w:hyperlink>
          </w:p>
        </w:tc>
        <w:tc>
          <w:tcPr>
            <w:tcW w:w="1134" w:type="dxa"/>
            <w:tcBorders>
              <w:top w:val="nil"/>
              <w:left w:val="nil"/>
              <w:bottom w:val="single" w:sz="4" w:space="0" w:color="000000"/>
              <w:right w:val="single" w:sz="4" w:space="0" w:color="000000"/>
            </w:tcBorders>
            <w:shd w:val="clear" w:color="auto" w:fill="auto"/>
          </w:tcPr>
          <w:p w14:paraId="6B1D0FBA" w14:textId="77777777" w:rsidR="00B306CC" w:rsidRDefault="00B306CC"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4F13626" w14:textId="77777777" w:rsidR="00B306CC" w:rsidRDefault="00B306CC" w:rsidP="00EB4A55">
            <w:pPr>
              <w:spacing w:line="240" w:lineRule="auto"/>
              <w:rPr>
                <w:sz w:val="16"/>
                <w:szCs w:val="16"/>
              </w:rPr>
            </w:pPr>
            <w:r>
              <w:rPr>
                <w:sz w:val="16"/>
                <w:szCs w:val="16"/>
              </w:rPr>
              <w:t> </w:t>
            </w:r>
          </w:p>
        </w:tc>
        <w:tc>
          <w:tcPr>
            <w:tcW w:w="1843" w:type="dxa"/>
            <w:vMerge w:val="restart"/>
            <w:tcBorders>
              <w:top w:val="nil"/>
              <w:left w:val="single" w:sz="4" w:space="0" w:color="000000"/>
              <w:right w:val="single" w:sz="4" w:space="0" w:color="000000"/>
            </w:tcBorders>
            <w:shd w:val="clear" w:color="auto" w:fill="C2D69B"/>
          </w:tcPr>
          <w:p w14:paraId="44B73914" w14:textId="77777777" w:rsidR="00B306CC" w:rsidRDefault="00B306CC" w:rsidP="00EB4A55">
            <w:pPr>
              <w:spacing w:line="240" w:lineRule="auto"/>
              <w:rPr>
                <w:sz w:val="16"/>
                <w:szCs w:val="16"/>
              </w:rPr>
            </w:pPr>
            <w:r>
              <w:rPr>
                <w:sz w:val="16"/>
                <w:szCs w:val="16"/>
              </w:rPr>
              <w:t>Purchase Order number</w:t>
            </w:r>
          </w:p>
        </w:tc>
        <w:tc>
          <w:tcPr>
            <w:tcW w:w="1701" w:type="dxa"/>
            <w:vMerge w:val="restart"/>
            <w:tcBorders>
              <w:top w:val="nil"/>
              <w:left w:val="single" w:sz="4" w:space="0" w:color="000000"/>
              <w:right w:val="single" w:sz="4" w:space="0" w:color="000000"/>
            </w:tcBorders>
            <w:shd w:val="clear" w:color="auto" w:fill="C2D69B"/>
          </w:tcPr>
          <w:p w14:paraId="441595F9" w14:textId="77777777" w:rsidR="00B306CC" w:rsidRDefault="00B306CC" w:rsidP="00EB4A55">
            <w:pPr>
              <w:spacing w:line="240" w:lineRule="auto"/>
              <w:jc w:val="center"/>
              <w:rPr>
                <w:sz w:val="16"/>
                <w:szCs w:val="16"/>
              </w:rPr>
            </w:pPr>
            <w:r>
              <w:rPr>
                <w:sz w:val="16"/>
                <w:szCs w:val="16"/>
              </w:rPr>
              <w:t>B</w:t>
            </w:r>
          </w:p>
        </w:tc>
      </w:tr>
      <w:tr w:rsidR="00B306CC" w14:paraId="7B8A76B5" w14:textId="77777777" w:rsidTr="003F0C25">
        <w:tc>
          <w:tcPr>
            <w:tcW w:w="698" w:type="dxa"/>
            <w:tcBorders>
              <w:top w:val="nil"/>
              <w:left w:val="single" w:sz="4" w:space="0" w:color="000000"/>
              <w:bottom w:val="single" w:sz="4" w:space="0" w:color="000000"/>
              <w:right w:val="single" w:sz="4" w:space="0" w:color="000000"/>
            </w:tcBorders>
            <w:shd w:val="clear" w:color="auto" w:fill="C0C0C0"/>
          </w:tcPr>
          <w:p w14:paraId="7CB17D97" w14:textId="77777777" w:rsidR="00B306CC" w:rsidRDefault="00B306CC" w:rsidP="00EB4A55">
            <w:pPr>
              <w:spacing w:line="240" w:lineRule="auto"/>
              <w:jc w:val="right"/>
              <w:rPr>
                <w:b/>
                <w:sz w:val="16"/>
                <w:szCs w:val="16"/>
              </w:rPr>
            </w:pPr>
            <w:r>
              <w:rPr>
                <w:b/>
                <w:sz w:val="16"/>
                <w:szCs w:val="16"/>
              </w:rPr>
              <w:t>19</w:t>
            </w:r>
          </w:p>
        </w:tc>
        <w:tc>
          <w:tcPr>
            <w:tcW w:w="566" w:type="dxa"/>
            <w:tcBorders>
              <w:top w:val="nil"/>
              <w:left w:val="nil"/>
              <w:bottom w:val="single" w:sz="4" w:space="0" w:color="000000"/>
              <w:right w:val="single" w:sz="4" w:space="0" w:color="000000"/>
            </w:tcBorders>
            <w:shd w:val="clear" w:color="auto" w:fill="C0C0C0"/>
          </w:tcPr>
          <w:p w14:paraId="402BFF6B" w14:textId="77777777" w:rsidR="00B306CC" w:rsidRDefault="00B306CC"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2F2858F" w14:textId="77777777" w:rsidR="00B306CC" w:rsidRDefault="00B306CC"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CFAA90C" w14:textId="77777777" w:rsidR="00B306CC" w:rsidRDefault="00B306CC" w:rsidP="00EB4A55">
            <w:pPr>
              <w:spacing w:line="240" w:lineRule="auto"/>
              <w:rPr>
                <w:color w:val="0000FF"/>
                <w:sz w:val="16"/>
                <w:szCs w:val="16"/>
                <w:u w:val="single"/>
              </w:rPr>
            </w:pPr>
            <w:hyperlink r:id="rId44">
              <w:r>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173412FE" w14:textId="77777777" w:rsidR="00B306CC" w:rsidRDefault="00B306CC"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3C967C0" w14:textId="77777777" w:rsidR="00B306CC" w:rsidRDefault="00B306CC" w:rsidP="00EB4A55">
            <w:pPr>
              <w:spacing w:line="240" w:lineRule="auto"/>
              <w:rPr>
                <w:sz w:val="16"/>
                <w:szCs w:val="16"/>
              </w:rPr>
            </w:pPr>
            <w:proofErr w:type="gramStart"/>
            <w:r>
              <w:rPr>
                <w:sz w:val="16"/>
                <w:szCs w:val="16"/>
              </w:rPr>
              <w:t>An identifier of a referenced purchase order,</w:t>
            </w:r>
            <w:proofErr w:type="gramEnd"/>
            <w:r>
              <w:rPr>
                <w:sz w:val="16"/>
                <w:szCs w:val="16"/>
              </w:rPr>
              <w:t xml:space="preserve"> issued by the Buyer. An invoice must have buyer reference (BT-10) or purchase order reference.</w:t>
            </w:r>
          </w:p>
        </w:tc>
        <w:tc>
          <w:tcPr>
            <w:tcW w:w="1843" w:type="dxa"/>
            <w:vMerge/>
            <w:tcBorders>
              <w:left w:val="single" w:sz="4" w:space="0" w:color="000000"/>
              <w:bottom w:val="single" w:sz="4" w:space="0" w:color="000000"/>
              <w:right w:val="single" w:sz="4" w:space="0" w:color="000000"/>
            </w:tcBorders>
            <w:shd w:val="clear" w:color="auto" w:fill="C2D69B"/>
          </w:tcPr>
          <w:p w14:paraId="209E038C" w14:textId="77777777" w:rsidR="00B306CC" w:rsidRDefault="00B306CC" w:rsidP="00EB4A55">
            <w:pPr>
              <w:spacing w:line="240" w:lineRule="auto"/>
              <w:jc w:val="right"/>
              <w:rPr>
                <w:b/>
                <w:sz w:val="16"/>
                <w:szCs w:val="16"/>
              </w:rPr>
            </w:pPr>
          </w:p>
        </w:tc>
        <w:tc>
          <w:tcPr>
            <w:tcW w:w="1701" w:type="dxa"/>
            <w:vMerge/>
            <w:tcBorders>
              <w:left w:val="single" w:sz="4" w:space="0" w:color="000000"/>
              <w:bottom w:val="single" w:sz="4" w:space="0" w:color="000000"/>
              <w:right w:val="single" w:sz="4" w:space="0" w:color="000000"/>
            </w:tcBorders>
            <w:shd w:val="clear" w:color="auto" w:fill="C2D69B"/>
          </w:tcPr>
          <w:p w14:paraId="68FAE0AF" w14:textId="77777777" w:rsidR="00B306CC" w:rsidRDefault="00B306CC" w:rsidP="00EB4A55">
            <w:pPr>
              <w:spacing w:line="240" w:lineRule="auto"/>
              <w:jc w:val="right"/>
              <w:rPr>
                <w:b/>
                <w:sz w:val="16"/>
                <w:szCs w:val="16"/>
              </w:rPr>
            </w:pPr>
          </w:p>
        </w:tc>
      </w:tr>
      <w:tr w:rsidR="00612FBE" w14:paraId="14341E33" w14:textId="77777777" w:rsidTr="00B306CC">
        <w:tc>
          <w:tcPr>
            <w:tcW w:w="698" w:type="dxa"/>
            <w:tcBorders>
              <w:top w:val="nil"/>
              <w:left w:val="single" w:sz="4" w:space="0" w:color="000000"/>
              <w:bottom w:val="single" w:sz="4" w:space="0" w:color="000000"/>
              <w:right w:val="single" w:sz="4" w:space="0" w:color="000000"/>
            </w:tcBorders>
            <w:shd w:val="clear" w:color="auto" w:fill="auto"/>
          </w:tcPr>
          <w:p w14:paraId="09F8F57E" w14:textId="77777777" w:rsidR="001844C5" w:rsidRDefault="001844C5" w:rsidP="00EB4A55">
            <w:pPr>
              <w:spacing w:line="240" w:lineRule="auto"/>
              <w:jc w:val="right"/>
              <w:rPr>
                <w:b/>
                <w:sz w:val="16"/>
                <w:szCs w:val="16"/>
              </w:rPr>
            </w:pPr>
            <w:r>
              <w:rPr>
                <w:b/>
                <w:sz w:val="16"/>
                <w:szCs w:val="16"/>
              </w:rPr>
              <w:t>20</w:t>
            </w:r>
          </w:p>
        </w:tc>
        <w:tc>
          <w:tcPr>
            <w:tcW w:w="566" w:type="dxa"/>
            <w:tcBorders>
              <w:top w:val="nil"/>
              <w:left w:val="nil"/>
              <w:bottom w:val="single" w:sz="4" w:space="0" w:color="000000"/>
              <w:right w:val="single" w:sz="4" w:space="0" w:color="000000"/>
            </w:tcBorders>
            <w:shd w:val="clear" w:color="auto" w:fill="auto"/>
          </w:tcPr>
          <w:p w14:paraId="2EEEA07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8DD5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3E0641" w14:textId="77777777" w:rsidR="001844C5" w:rsidRDefault="00B306CC" w:rsidP="00EB4A55">
            <w:pPr>
              <w:spacing w:line="240" w:lineRule="auto"/>
              <w:rPr>
                <w:color w:val="0000FF"/>
                <w:sz w:val="16"/>
                <w:szCs w:val="16"/>
                <w:u w:val="single"/>
              </w:rPr>
            </w:pPr>
            <w:hyperlink r:id="rId45">
              <w:proofErr w:type="spellStart"/>
              <w:r w:rsidR="001844C5">
                <w:rPr>
                  <w:color w:val="0000FF"/>
                  <w:sz w:val="16"/>
                  <w:szCs w:val="16"/>
                  <w:u w:val="single"/>
                </w:rPr>
                <w:t>cbc:SalesOrderID</w:t>
              </w:r>
              <w:proofErr w:type="spellEnd"/>
            </w:hyperlink>
          </w:p>
        </w:tc>
        <w:tc>
          <w:tcPr>
            <w:tcW w:w="1134" w:type="dxa"/>
            <w:tcBorders>
              <w:top w:val="nil"/>
              <w:left w:val="nil"/>
              <w:bottom w:val="single" w:sz="4" w:space="0" w:color="000000"/>
              <w:right w:val="single" w:sz="4" w:space="0" w:color="000000"/>
            </w:tcBorders>
            <w:shd w:val="clear" w:color="auto" w:fill="auto"/>
          </w:tcPr>
          <w:p w14:paraId="3D82C6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D032321" w14:textId="77777777" w:rsidR="001844C5" w:rsidRDefault="001844C5" w:rsidP="00EB4A55">
            <w:pPr>
              <w:spacing w:line="240" w:lineRule="auto"/>
              <w:rPr>
                <w:sz w:val="16"/>
                <w:szCs w:val="16"/>
              </w:rPr>
            </w:pPr>
            <w:r>
              <w:rPr>
                <w:sz w:val="16"/>
                <w:szCs w:val="16"/>
              </w:rPr>
              <w:t>An identifier of a referenced sales order, issued by the Seller.</w:t>
            </w:r>
          </w:p>
        </w:tc>
        <w:tc>
          <w:tcPr>
            <w:tcW w:w="1843" w:type="dxa"/>
            <w:tcBorders>
              <w:top w:val="nil"/>
              <w:left w:val="single" w:sz="4" w:space="0" w:color="000000"/>
              <w:bottom w:val="single" w:sz="4" w:space="0" w:color="000000"/>
              <w:right w:val="single" w:sz="4" w:space="0" w:color="000000"/>
            </w:tcBorders>
            <w:shd w:val="clear" w:color="auto" w:fill="auto"/>
          </w:tcPr>
          <w:p w14:paraId="5C679987" w14:textId="77777777" w:rsidR="001844C5" w:rsidRDefault="001844C5" w:rsidP="00EB4A55">
            <w:pPr>
              <w:spacing w:line="240" w:lineRule="auto"/>
              <w:jc w:val="right"/>
              <w:rPr>
                <w:b/>
                <w:sz w:val="16"/>
                <w:szCs w:val="16"/>
              </w:rPr>
            </w:pPr>
          </w:p>
        </w:tc>
        <w:tc>
          <w:tcPr>
            <w:tcW w:w="1701" w:type="dxa"/>
            <w:tcBorders>
              <w:top w:val="nil"/>
              <w:left w:val="single" w:sz="4" w:space="0" w:color="000000"/>
              <w:bottom w:val="single" w:sz="4" w:space="0" w:color="000000"/>
              <w:right w:val="single" w:sz="4" w:space="0" w:color="000000"/>
            </w:tcBorders>
            <w:shd w:val="clear" w:color="auto" w:fill="auto"/>
          </w:tcPr>
          <w:p w14:paraId="0D79C981" w14:textId="1F361F8B" w:rsidR="001844C5" w:rsidRPr="00B306CC" w:rsidRDefault="00B306CC" w:rsidP="00B306CC">
            <w:pPr>
              <w:spacing w:line="240" w:lineRule="auto"/>
              <w:jc w:val="center"/>
              <w:rPr>
                <w:bCs/>
                <w:sz w:val="16"/>
                <w:szCs w:val="16"/>
              </w:rPr>
            </w:pPr>
            <w:r w:rsidRPr="00B306CC">
              <w:rPr>
                <w:bCs/>
                <w:sz w:val="16"/>
                <w:szCs w:val="16"/>
              </w:rPr>
              <w:t>O</w:t>
            </w:r>
          </w:p>
        </w:tc>
      </w:tr>
      <w:tr w:rsidR="00612FBE" w14:paraId="6AA0371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7572E" w14:textId="77777777" w:rsidR="001844C5" w:rsidRDefault="001844C5" w:rsidP="00EB4A55">
            <w:pPr>
              <w:spacing w:line="240" w:lineRule="auto"/>
              <w:jc w:val="right"/>
              <w:rPr>
                <w:b/>
                <w:sz w:val="16"/>
                <w:szCs w:val="16"/>
              </w:rPr>
            </w:pPr>
            <w:r>
              <w:rPr>
                <w:b/>
                <w:sz w:val="16"/>
                <w:szCs w:val="16"/>
              </w:rPr>
              <w:t>21</w:t>
            </w:r>
          </w:p>
        </w:tc>
        <w:tc>
          <w:tcPr>
            <w:tcW w:w="566" w:type="dxa"/>
            <w:tcBorders>
              <w:top w:val="nil"/>
              <w:left w:val="nil"/>
              <w:bottom w:val="single" w:sz="4" w:space="0" w:color="000000"/>
              <w:right w:val="single" w:sz="4" w:space="0" w:color="000000"/>
            </w:tcBorders>
            <w:shd w:val="clear" w:color="auto" w:fill="C0C0C0"/>
          </w:tcPr>
          <w:p w14:paraId="3358529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E64F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EE7DBF" w14:textId="77777777" w:rsidR="001844C5" w:rsidRDefault="00B306CC" w:rsidP="00EB4A55">
            <w:pPr>
              <w:spacing w:line="240" w:lineRule="auto"/>
              <w:rPr>
                <w:color w:val="0000FF"/>
                <w:sz w:val="16"/>
                <w:szCs w:val="16"/>
                <w:u w:val="single"/>
              </w:rPr>
            </w:pPr>
            <w:hyperlink r:id="rId46">
              <w:proofErr w:type="spellStart"/>
              <w:r w:rsidR="001844C5">
                <w:rPr>
                  <w:color w:val="0000FF"/>
                  <w:sz w:val="16"/>
                  <w:szCs w:val="16"/>
                  <w:u w:val="single"/>
                </w:rPr>
                <w:t>cac:BillingReference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155B0080"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5F2EE87E" w14:textId="77777777" w:rsidR="001844C5" w:rsidRDefault="001844C5" w:rsidP="00EB4A55">
            <w:pPr>
              <w:spacing w:line="240" w:lineRule="auto"/>
              <w:rPr>
                <w:sz w:val="16"/>
                <w:szCs w:val="16"/>
              </w:rPr>
            </w:pPr>
            <w:r>
              <w:rPr>
                <w:sz w:val="16"/>
                <w:szCs w:val="16"/>
              </w:rPr>
              <w:t>A group of business terms providing information on one or more Preceding Invoices.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259A1A3E" w14:textId="77777777" w:rsidR="001844C5" w:rsidRDefault="001844C5" w:rsidP="00EB4A55">
            <w:pPr>
              <w:spacing w:line="240" w:lineRule="auto"/>
              <w:rPr>
                <w:sz w:val="16"/>
                <w:szCs w:val="16"/>
              </w:rPr>
            </w:pPr>
            <w:r>
              <w:rPr>
                <w:sz w:val="16"/>
                <w:szCs w:val="16"/>
              </w:rPr>
              <w:t xml:space="preserve">Preceding invoice number and date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23ED88A7" w14:textId="77777777" w:rsidR="001844C5" w:rsidRDefault="001844C5" w:rsidP="00EB4A55">
            <w:pPr>
              <w:spacing w:line="240" w:lineRule="auto"/>
              <w:jc w:val="center"/>
              <w:rPr>
                <w:sz w:val="16"/>
                <w:szCs w:val="16"/>
              </w:rPr>
            </w:pPr>
            <w:r>
              <w:rPr>
                <w:sz w:val="16"/>
                <w:szCs w:val="16"/>
              </w:rPr>
              <w:t>G</w:t>
            </w:r>
          </w:p>
        </w:tc>
      </w:tr>
      <w:tr w:rsidR="00612FBE" w14:paraId="4FD7CC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F6F92E8" w14:textId="77777777" w:rsidR="001844C5" w:rsidRDefault="001844C5" w:rsidP="00EB4A55">
            <w:pPr>
              <w:spacing w:line="240" w:lineRule="auto"/>
              <w:jc w:val="right"/>
              <w:rPr>
                <w:b/>
                <w:sz w:val="16"/>
                <w:szCs w:val="16"/>
              </w:rPr>
            </w:pPr>
            <w:r>
              <w:rPr>
                <w:b/>
                <w:sz w:val="16"/>
                <w:szCs w:val="16"/>
              </w:rPr>
              <w:t>22</w:t>
            </w:r>
          </w:p>
        </w:tc>
        <w:tc>
          <w:tcPr>
            <w:tcW w:w="566" w:type="dxa"/>
            <w:tcBorders>
              <w:top w:val="nil"/>
              <w:left w:val="nil"/>
              <w:bottom w:val="single" w:sz="4" w:space="0" w:color="000000"/>
              <w:right w:val="single" w:sz="4" w:space="0" w:color="000000"/>
            </w:tcBorders>
            <w:shd w:val="clear" w:color="auto" w:fill="auto"/>
          </w:tcPr>
          <w:p w14:paraId="16637E5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1F187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D8A13A" w14:textId="77777777" w:rsidR="001844C5" w:rsidRDefault="00B306CC" w:rsidP="00EB4A55">
            <w:pPr>
              <w:spacing w:line="240" w:lineRule="auto"/>
              <w:rPr>
                <w:color w:val="0000FF"/>
                <w:sz w:val="16"/>
                <w:szCs w:val="16"/>
                <w:u w:val="single"/>
              </w:rPr>
            </w:pPr>
            <w:hyperlink r:id="rId47">
              <w:proofErr w:type="spellStart"/>
              <w:r w:rsidR="001844C5">
                <w:rPr>
                  <w:color w:val="0000FF"/>
                  <w:sz w:val="16"/>
                  <w:szCs w:val="16"/>
                  <w:u w:val="single"/>
                </w:rPr>
                <w:t>cac:InvoiceDocumentReference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76ADEB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91FB01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1FB400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778C985" w14:textId="77777777" w:rsidR="001844C5" w:rsidRDefault="001844C5" w:rsidP="00EB4A55">
            <w:pPr>
              <w:spacing w:line="240" w:lineRule="auto"/>
              <w:jc w:val="right"/>
              <w:rPr>
                <w:b/>
                <w:sz w:val="16"/>
                <w:szCs w:val="16"/>
              </w:rPr>
            </w:pPr>
          </w:p>
        </w:tc>
      </w:tr>
      <w:tr w:rsidR="00612FBE" w14:paraId="6D0012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4BE0B04" w14:textId="77777777" w:rsidR="001844C5" w:rsidRDefault="001844C5" w:rsidP="00EB4A55">
            <w:pPr>
              <w:spacing w:line="240" w:lineRule="auto"/>
              <w:jc w:val="right"/>
              <w:rPr>
                <w:b/>
                <w:sz w:val="16"/>
                <w:szCs w:val="16"/>
              </w:rPr>
            </w:pPr>
            <w:r>
              <w:rPr>
                <w:b/>
                <w:sz w:val="16"/>
                <w:szCs w:val="16"/>
              </w:rPr>
              <w:t>23</w:t>
            </w:r>
          </w:p>
        </w:tc>
        <w:tc>
          <w:tcPr>
            <w:tcW w:w="566" w:type="dxa"/>
            <w:tcBorders>
              <w:top w:val="nil"/>
              <w:left w:val="nil"/>
              <w:bottom w:val="single" w:sz="4" w:space="0" w:color="000000"/>
              <w:right w:val="single" w:sz="4" w:space="0" w:color="000000"/>
            </w:tcBorders>
            <w:shd w:val="clear" w:color="auto" w:fill="C0C0C0"/>
          </w:tcPr>
          <w:p w14:paraId="29B95ED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7771A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421D30" w14:textId="77777777" w:rsidR="001844C5" w:rsidRDefault="00B306CC" w:rsidP="00EB4A55">
            <w:pPr>
              <w:spacing w:line="240" w:lineRule="auto"/>
              <w:rPr>
                <w:color w:val="0000FF"/>
                <w:sz w:val="16"/>
                <w:szCs w:val="16"/>
                <w:u w:val="single"/>
              </w:rPr>
            </w:pPr>
            <w:hyperlink r:id="rId4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6669A5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93C0EFE" w14:textId="77777777" w:rsidR="001844C5" w:rsidRDefault="001844C5" w:rsidP="00EB4A55">
            <w:pPr>
              <w:spacing w:line="240" w:lineRule="auto"/>
              <w:rPr>
                <w:sz w:val="16"/>
                <w:szCs w:val="16"/>
              </w:rPr>
            </w:pPr>
            <w:r>
              <w:rPr>
                <w:sz w:val="16"/>
                <w:szCs w:val="16"/>
              </w:rPr>
              <w:t>The identification of an Invoice that was previously sent by the Seller.</w:t>
            </w:r>
          </w:p>
        </w:tc>
        <w:tc>
          <w:tcPr>
            <w:tcW w:w="1843" w:type="dxa"/>
            <w:vMerge/>
            <w:tcBorders>
              <w:top w:val="nil"/>
              <w:left w:val="single" w:sz="4" w:space="0" w:color="000000"/>
              <w:bottom w:val="single" w:sz="4" w:space="0" w:color="000000"/>
              <w:right w:val="single" w:sz="4" w:space="0" w:color="000000"/>
            </w:tcBorders>
            <w:shd w:val="clear" w:color="auto" w:fill="FCD5B4"/>
          </w:tcPr>
          <w:p w14:paraId="6017E4C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AFF96A" w14:textId="77777777" w:rsidR="001844C5" w:rsidRDefault="001844C5" w:rsidP="00EB4A55">
            <w:pPr>
              <w:spacing w:line="240" w:lineRule="auto"/>
              <w:jc w:val="right"/>
              <w:rPr>
                <w:b/>
                <w:sz w:val="16"/>
                <w:szCs w:val="16"/>
              </w:rPr>
            </w:pPr>
          </w:p>
        </w:tc>
      </w:tr>
      <w:tr w:rsidR="00612FBE" w14:paraId="304A6A6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6D48A28" w14:textId="77777777" w:rsidR="001844C5" w:rsidRDefault="001844C5" w:rsidP="00EB4A55">
            <w:pPr>
              <w:spacing w:line="240" w:lineRule="auto"/>
              <w:jc w:val="right"/>
              <w:rPr>
                <w:b/>
                <w:sz w:val="16"/>
                <w:szCs w:val="16"/>
              </w:rPr>
            </w:pPr>
            <w:r>
              <w:rPr>
                <w:b/>
                <w:sz w:val="16"/>
                <w:szCs w:val="16"/>
              </w:rPr>
              <w:t>24</w:t>
            </w:r>
          </w:p>
        </w:tc>
        <w:tc>
          <w:tcPr>
            <w:tcW w:w="566" w:type="dxa"/>
            <w:tcBorders>
              <w:top w:val="nil"/>
              <w:left w:val="nil"/>
              <w:bottom w:val="single" w:sz="4" w:space="0" w:color="000000"/>
              <w:right w:val="single" w:sz="4" w:space="0" w:color="000000"/>
            </w:tcBorders>
            <w:shd w:val="clear" w:color="auto" w:fill="auto"/>
          </w:tcPr>
          <w:p w14:paraId="12C4FFC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A94D6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40C98" w14:textId="77777777" w:rsidR="001844C5" w:rsidRDefault="00B306CC" w:rsidP="00EB4A55">
            <w:pPr>
              <w:spacing w:line="240" w:lineRule="auto"/>
              <w:rPr>
                <w:color w:val="0000FF"/>
                <w:sz w:val="16"/>
                <w:szCs w:val="16"/>
                <w:u w:val="single"/>
              </w:rPr>
            </w:pPr>
            <w:hyperlink r:id="rId49">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auto"/>
          </w:tcPr>
          <w:p w14:paraId="5563E6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47D81D2" w14:textId="77777777" w:rsidR="001844C5" w:rsidRDefault="001844C5" w:rsidP="00EB4A55">
            <w:pPr>
              <w:spacing w:line="240" w:lineRule="auto"/>
              <w:rPr>
                <w:sz w:val="16"/>
                <w:szCs w:val="16"/>
              </w:rPr>
            </w:pPr>
            <w:r>
              <w:rPr>
                <w:sz w:val="16"/>
                <w:szCs w:val="16"/>
              </w:rPr>
              <w:t>The date when the Preceding Invoice was issued. Shall be provided in case the Preceding Invoice identifier is not unique. Format = "YYYY-MM-DD".</w:t>
            </w:r>
          </w:p>
        </w:tc>
        <w:tc>
          <w:tcPr>
            <w:tcW w:w="1843" w:type="dxa"/>
            <w:vMerge/>
            <w:tcBorders>
              <w:top w:val="nil"/>
              <w:left w:val="single" w:sz="4" w:space="0" w:color="000000"/>
              <w:bottom w:val="single" w:sz="4" w:space="0" w:color="000000"/>
              <w:right w:val="single" w:sz="4" w:space="0" w:color="000000"/>
            </w:tcBorders>
            <w:shd w:val="clear" w:color="auto" w:fill="FCD5B4"/>
          </w:tcPr>
          <w:p w14:paraId="0DEA54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1ADB6CA" w14:textId="77777777" w:rsidR="001844C5" w:rsidRDefault="001844C5" w:rsidP="00EB4A55">
            <w:pPr>
              <w:spacing w:line="240" w:lineRule="auto"/>
              <w:jc w:val="right"/>
              <w:rPr>
                <w:b/>
                <w:sz w:val="16"/>
                <w:szCs w:val="16"/>
              </w:rPr>
            </w:pPr>
          </w:p>
        </w:tc>
      </w:tr>
      <w:tr w:rsidR="00612FBE" w14:paraId="3B5F7F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1E0D78C" w14:textId="77777777" w:rsidR="001844C5" w:rsidRDefault="001844C5" w:rsidP="00EB4A55">
            <w:pPr>
              <w:spacing w:line="240" w:lineRule="auto"/>
              <w:jc w:val="right"/>
              <w:rPr>
                <w:b/>
                <w:sz w:val="16"/>
                <w:szCs w:val="16"/>
              </w:rPr>
            </w:pPr>
            <w:r>
              <w:rPr>
                <w:b/>
                <w:sz w:val="16"/>
                <w:szCs w:val="16"/>
              </w:rPr>
              <w:t>25</w:t>
            </w:r>
          </w:p>
        </w:tc>
        <w:tc>
          <w:tcPr>
            <w:tcW w:w="566" w:type="dxa"/>
            <w:tcBorders>
              <w:top w:val="nil"/>
              <w:left w:val="nil"/>
              <w:bottom w:val="single" w:sz="4" w:space="0" w:color="000000"/>
              <w:right w:val="single" w:sz="4" w:space="0" w:color="000000"/>
            </w:tcBorders>
            <w:shd w:val="clear" w:color="auto" w:fill="C0C0C0"/>
          </w:tcPr>
          <w:p w14:paraId="19B9DF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ABDB3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A62525" w14:textId="77777777" w:rsidR="001844C5" w:rsidRDefault="00B306CC" w:rsidP="00EB4A55">
            <w:pPr>
              <w:spacing w:line="240" w:lineRule="auto"/>
              <w:rPr>
                <w:color w:val="0000FF"/>
                <w:sz w:val="16"/>
                <w:szCs w:val="16"/>
                <w:u w:val="single"/>
              </w:rPr>
            </w:pPr>
            <w:hyperlink r:id="rId50">
              <w:proofErr w:type="spellStart"/>
              <w:r w:rsidR="001844C5">
                <w:rPr>
                  <w:color w:val="0000FF"/>
                  <w:sz w:val="16"/>
                  <w:szCs w:val="16"/>
                  <w:u w:val="single"/>
                </w:rPr>
                <w:t>cac:DespatchDocumentReference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42EBC61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A1B75C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A819B06" w14:textId="77777777" w:rsidR="001844C5" w:rsidRDefault="001844C5" w:rsidP="00EB4A55">
            <w:pPr>
              <w:spacing w:line="240" w:lineRule="auto"/>
              <w:rPr>
                <w:sz w:val="16"/>
                <w:szCs w:val="16"/>
              </w:rPr>
            </w:pPr>
            <w:r>
              <w:rPr>
                <w:sz w:val="16"/>
                <w:szCs w:val="16"/>
              </w:rPr>
              <w:t>Despatch advice / shipping notice document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924FF36" w14:textId="77777777" w:rsidR="001844C5" w:rsidRDefault="001844C5" w:rsidP="00EB4A55">
            <w:pPr>
              <w:spacing w:line="240" w:lineRule="auto"/>
              <w:jc w:val="center"/>
              <w:rPr>
                <w:sz w:val="16"/>
                <w:szCs w:val="16"/>
              </w:rPr>
            </w:pPr>
            <w:r>
              <w:rPr>
                <w:sz w:val="16"/>
                <w:szCs w:val="16"/>
              </w:rPr>
              <w:t>O</w:t>
            </w:r>
          </w:p>
        </w:tc>
      </w:tr>
      <w:tr w:rsidR="00612FBE" w14:paraId="0F5EAD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9B5C1DE" w14:textId="77777777" w:rsidR="001844C5" w:rsidRDefault="001844C5" w:rsidP="00EB4A55">
            <w:pPr>
              <w:spacing w:line="240" w:lineRule="auto"/>
              <w:jc w:val="right"/>
              <w:rPr>
                <w:b/>
                <w:sz w:val="16"/>
                <w:szCs w:val="16"/>
              </w:rPr>
            </w:pPr>
            <w:r>
              <w:rPr>
                <w:b/>
                <w:sz w:val="16"/>
                <w:szCs w:val="16"/>
              </w:rPr>
              <w:t>26</w:t>
            </w:r>
          </w:p>
        </w:tc>
        <w:tc>
          <w:tcPr>
            <w:tcW w:w="566" w:type="dxa"/>
            <w:tcBorders>
              <w:top w:val="nil"/>
              <w:left w:val="nil"/>
              <w:bottom w:val="single" w:sz="4" w:space="0" w:color="000000"/>
              <w:right w:val="single" w:sz="4" w:space="0" w:color="000000"/>
            </w:tcBorders>
            <w:shd w:val="clear" w:color="auto" w:fill="auto"/>
          </w:tcPr>
          <w:p w14:paraId="2CDB53E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52F11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CF6360" w14:textId="77777777" w:rsidR="001844C5" w:rsidRDefault="00B306CC" w:rsidP="00EB4A55">
            <w:pPr>
              <w:spacing w:line="240" w:lineRule="auto"/>
              <w:rPr>
                <w:color w:val="0000FF"/>
                <w:sz w:val="16"/>
                <w:szCs w:val="16"/>
                <w:u w:val="single"/>
              </w:rPr>
            </w:pPr>
            <w:hyperlink r:id="rId51">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4242F3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B344CE9" w14:textId="77777777" w:rsidR="001844C5" w:rsidRDefault="001844C5" w:rsidP="00EB4A55">
            <w:pPr>
              <w:spacing w:line="240" w:lineRule="auto"/>
              <w:rPr>
                <w:sz w:val="16"/>
                <w:szCs w:val="16"/>
              </w:rPr>
            </w:pPr>
            <w:r>
              <w:rPr>
                <w:sz w:val="16"/>
                <w:szCs w:val="16"/>
              </w:rPr>
              <w:t>An identifier of a referenced Despatch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3077711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13B6A01" w14:textId="77777777" w:rsidR="001844C5" w:rsidRDefault="001844C5" w:rsidP="00EB4A55">
            <w:pPr>
              <w:spacing w:line="240" w:lineRule="auto"/>
              <w:jc w:val="right"/>
              <w:rPr>
                <w:b/>
                <w:sz w:val="16"/>
                <w:szCs w:val="16"/>
              </w:rPr>
            </w:pPr>
          </w:p>
        </w:tc>
      </w:tr>
      <w:tr w:rsidR="00612FBE" w14:paraId="059623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E448B1D" w14:textId="77777777" w:rsidR="001844C5" w:rsidRDefault="001844C5" w:rsidP="00EB4A55">
            <w:pPr>
              <w:spacing w:line="240" w:lineRule="auto"/>
              <w:jc w:val="right"/>
              <w:rPr>
                <w:b/>
                <w:sz w:val="16"/>
                <w:szCs w:val="16"/>
              </w:rPr>
            </w:pPr>
            <w:r>
              <w:rPr>
                <w:b/>
                <w:sz w:val="16"/>
                <w:szCs w:val="16"/>
              </w:rPr>
              <w:t>27</w:t>
            </w:r>
          </w:p>
        </w:tc>
        <w:tc>
          <w:tcPr>
            <w:tcW w:w="566" w:type="dxa"/>
            <w:tcBorders>
              <w:top w:val="nil"/>
              <w:left w:val="nil"/>
              <w:bottom w:val="single" w:sz="4" w:space="0" w:color="000000"/>
              <w:right w:val="single" w:sz="4" w:space="0" w:color="000000"/>
            </w:tcBorders>
            <w:shd w:val="clear" w:color="auto" w:fill="C0C0C0"/>
          </w:tcPr>
          <w:p w14:paraId="66999BB8"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DF7C6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9726DA" w14:textId="77777777" w:rsidR="001844C5" w:rsidRDefault="00B306CC" w:rsidP="00EB4A55">
            <w:pPr>
              <w:spacing w:line="240" w:lineRule="auto"/>
              <w:rPr>
                <w:color w:val="0000FF"/>
                <w:sz w:val="16"/>
                <w:szCs w:val="16"/>
                <w:u w:val="single"/>
              </w:rPr>
            </w:pPr>
            <w:hyperlink r:id="rId52">
              <w:proofErr w:type="spellStart"/>
              <w:r w:rsidR="001844C5">
                <w:rPr>
                  <w:color w:val="0000FF"/>
                  <w:sz w:val="16"/>
                  <w:szCs w:val="16"/>
                  <w:u w:val="single"/>
                </w:rPr>
                <w:t>cac:ReceiptDocumentReference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62BA27E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989C70"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B622EA" w14:textId="77777777" w:rsidR="001844C5" w:rsidRDefault="001844C5" w:rsidP="00EB4A55">
            <w:pPr>
              <w:spacing w:line="240" w:lineRule="auto"/>
              <w:rPr>
                <w:sz w:val="16"/>
                <w:szCs w:val="16"/>
              </w:rPr>
            </w:pPr>
            <w:r>
              <w:rPr>
                <w:sz w:val="16"/>
                <w:szCs w:val="16"/>
              </w:rPr>
              <w:t xml:space="preserve">Goods receipt document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5666DFC" w14:textId="77777777" w:rsidR="001844C5" w:rsidRDefault="001844C5" w:rsidP="00EB4A55">
            <w:pPr>
              <w:spacing w:line="240" w:lineRule="auto"/>
              <w:jc w:val="center"/>
              <w:rPr>
                <w:sz w:val="16"/>
                <w:szCs w:val="16"/>
              </w:rPr>
            </w:pPr>
            <w:r>
              <w:rPr>
                <w:sz w:val="16"/>
                <w:szCs w:val="16"/>
              </w:rPr>
              <w:t>O</w:t>
            </w:r>
          </w:p>
        </w:tc>
      </w:tr>
      <w:tr w:rsidR="00612FBE" w14:paraId="72FA23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DCE639" w14:textId="77777777" w:rsidR="001844C5" w:rsidRDefault="001844C5" w:rsidP="00EB4A55">
            <w:pPr>
              <w:spacing w:line="240" w:lineRule="auto"/>
              <w:jc w:val="right"/>
              <w:rPr>
                <w:b/>
                <w:sz w:val="16"/>
                <w:szCs w:val="16"/>
              </w:rPr>
            </w:pPr>
            <w:r>
              <w:rPr>
                <w:b/>
                <w:sz w:val="16"/>
                <w:szCs w:val="16"/>
              </w:rPr>
              <w:t>28</w:t>
            </w:r>
          </w:p>
        </w:tc>
        <w:tc>
          <w:tcPr>
            <w:tcW w:w="566" w:type="dxa"/>
            <w:tcBorders>
              <w:top w:val="nil"/>
              <w:left w:val="nil"/>
              <w:bottom w:val="single" w:sz="4" w:space="0" w:color="000000"/>
              <w:right w:val="single" w:sz="4" w:space="0" w:color="000000"/>
            </w:tcBorders>
            <w:shd w:val="clear" w:color="auto" w:fill="auto"/>
          </w:tcPr>
          <w:p w14:paraId="14791B2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513B0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676967" w14:textId="77777777" w:rsidR="001844C5" w:rsidRDefault="00B306CC" w:rsidP="00EB4A55">
            <w:pPr>
              <w:spacing w:line="240" w:lineRule="auto"/>
              <w:rPr>
                <w:color w:val="0000FF"/>
                <w:sz w:val="16"/>
                <w:szCs w:val="16"/>
                <w:u w:val="single"/>
              </w:rPr>
            </w:pPr>
            <w:hyperlink r:id="rId5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D43902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3FCF131" w14:textId="77777777" w:rsidR="001844C5" w:rsidRDefault="001844C5" w:rsidP="00EB4A55">
            <w:pPr>
              <w:spacing w:line="240" w:lineRule="auto"/>
              <w:rPr>
                <w:sz w:val="16"/>
                <w:szCs w:val="16"/>
              </w:rPr>
            </w:pPr>
            <w:r>
              <w:rPr>
                <w:sz w:val="16"/>
                <w:szCs w:val="16"/>
              </w:rPr>
              <w:t>An identifier of a referenced Receiving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59BDCF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1C58E8A" w14:textId="77777777" w:rsidR="001844C5" w:rsidRDefault="001844C5" w:rsidP="00EB4A55">
            <w:pPr>
              <w:spacing w:line="240" w:lineRule="auto"/>
              <w:jc w:val="right"/>
              <w:rPr>
                <w:b/>
                <w:sz w:val="16"/>
                <w:szCs w:val="16"/>
              </w:rPr>
            </w:pPr>
          </w:p>
        </w:tc>
      </w:tr>
      <w:tr w:rsidR="00612FBE" w14:paraId="20C0A8F9"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012BA1D2" w14:textId="77777777" w:rsidR="001844C5" w:rsidRDefault="001844C5" w:rsidP="00EB4A55">
            <w:pPr>
              <w:spacing w:line="240" w:lineRule="auto"/>
              <w:jc w:val="right"/>
              <w:rPr>
                <w:b/>
                <w:sz w:val="16"/>
                <w:szCs w:val="16"/>
              </w:rPr>
            </w:pPr>
            <w:r>
              <w:rPr>
                <w:b/>
                <w:sz w:val="16"/>
                <w:szCs w:val="16"/>
              </w:rPr>
              <w:t>29</w:t>
            </w:r>
          </w:p>
        </w:tc>
        <w:tc>
          <w:tcPr>
            <w:tcW w:w="566" w:type="dxa"/>
            <w:tcBorders>
              <w:top w:val="nil"/>
              <w:left w:val="nil"/>
              <w:bottom w:val="single" w:sz="4" w:space="0" w:color="000000"/>
              <w:right w:val="single" w:sz="4" w:space="0" w:color="000000"/>
            </w:tcBorders>
            <w:shd w:val="clear" w:color="auto" w:fill="C0C0C0"/>
          </w:tcPr>
          <w:p w14:paraId="01EBB2A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A31A7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FF67D4" w14:textId="77777777" w:rsidR="001844C5" w:rsidRDefault="00B306CC" w:rsidP="00EB4A55">
            <w:pPr>
              <w:spacing w:line="240" w:lineRule="auto"/>
              <w:rPr>
                <w:color w:val="0000FF"/>
                <w:sz w:val="16"/>
                <w:szCs w:val="16"/>
                <w:u w:val="single"/>
              </w:rPr>
            </w:pPr>
            <w:hyperlink r:id="rId54">
              <w:proofErr w:type="spellStart"/>
              <w:proofErr w:type="gramStart"/>
              <w:r w:rsidR="001844C5">
                <w:rPr>
                  <w:color w:val="0000FF"/>
                  <w:sz w:val="16"/>
                  <w:szCs w:val="16"/>
                  <w:u w:val="single"/>
                </w:rPr>
                <w:t>cac:OriginatorDocumentReference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7A3F276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3D67559"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3560D1B1" w14:textId="77777777" w:rsidR="001844C5" w:rsidRDefault="001844C5" w:rsidP="00EB4A55">
            <w:pPr>
              <w:spacing w:line="240" w:lineRule="auto"/>
              <w:rPr>
                <w:sz w:val="16"/>
                <w:szCs w:val="16"/>
              </w:rPr>
            </w:pPr>
            <w:r>
              <w:rPr>
                <w:sz w:val="16"/>
                <w:szCs w:val="16"/>
              </w:rPr>
              <w:t xml:space="preserve">Tender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5E593E87" w14:textId="32F3B748" w:rsidR="001844C5" w:rsidRDefault="001B030C" w:rsidP="00EB4A55">
            <w:pPr>
              <w:spacing w:line="240" w:lineRule="auto"/>
              <w:jc w:val="center"/>
              <w:rPr>
                <w:sz w:val="16"/>
                <w:szCs w:val="16"/>
              </w:rPr>
            </w:pPr>
            <w:r>
              <w:rPr>
                <w:sz w:val="16"/>
                <w:szCs w:val="16"/>
              </w:rPr>
              <w:t>B</w:t>
            </w:r>
          </w:p>
        </w:tc>
      </w:tr>
      <w:tr w:rsidR="00612FBE" w14:paraId="6F06B84B"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1A1F0976" w14:textId="77777777" w:rsidR="001844C5" w:rsidRDefault="001844C5" w:rsidP="00EB4A55">
            <w:pPr>
              <w:spacing w:line="240" w:lineRule="auto"/>
              <w:jc w:val="right"/>
              <w:rPr>
                <w:b/>
                <w:sz w:val="16"/>
                <w:szCs w:val="16"/>
              </w:rPr>
            </w:pPr>
            <w:r>
              <w:rPr>
                <w:b/>
                <w:sz w:val="16"/>
                <w:szCs w:val="16"/>
              </w:rPr>
              <w:t>30</w:t>
            </w:r>
          </w:p>
        </w:tc>
        <w:tc>
          <w:tcPr>
            <w:tcW w:w="566" w:type="dxa"/>
            <w:tcBorders>
              <w:top w:val="nil"/>
              <w:left w:val="nil"/>
              <w:bottom w:val="single" w:sz="4" w:space="0" w:color="000000"/>
              <w:right w:val="single" w:sz="4" w:space="0" w:color="000000"/>
            </w:tcBorders>
            <w:shd w:val="clear" w:color="auto" w:fill="auto"/>
          </w:tcPr>
          <w:p w14:paraId="33BAC5C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41B82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741D894" w14:textId="77777777" w:rsidR="001844C5" w:rsidRDefault="00B306CC" w:rsidP="00EB4A55">
            <w:pPr>
              <w:spacing w:line="240" w:lineRule="auto"/>
              <w:rPr>
                <w:color w:val="0000FF"/>
                <w:sz w:val="16"/>
                <w:szCs w:val="16"/>
                <w:u w:val="single"/>
              </w:rPr>
            </w:pPr>
            <w:hyperlink r:id="rId5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41E72A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F20E55A" w14:textId="77777777" w:rsidR="001844C5" w:rsidRDefault="001844C5" w:rsidP="00EB4A55">
            <w:pPr>
              <w:spacing w:line="240" w:lineRule="auto"/>
              <w:rPr>
                <w:sz w:val="16"/>
                <w:szCs w:val="16"/>
              </w:rPr>
            </w:pPr>
            <w:r>
              <w:rPr>
                <w:sz w:val="16"/>
                <w:szCs w:val="16"/>
              </w:rPr>
              <w:t>The identification of the call for tender or lot the invoice relates to.</w:t>
            </w:r>
          </w:p>
        </w:tc>
        <w:tc>
          <w:tcPr>
            <w:tcW w:w="1843" w:type="dxa"/>
            <w:vMerge/>
            <w:tcBorders>
              <w:top w:val="nil"/>
              <w:left w:val="single" w:sz="4" w:space="0" w:color="000000"/>
              <w:bottom w:val="single" w:sz="4" w:space="0" w:color="000000"/>
              <w:right w:val="single" w:sz="4" w:space="0" w:color="000000"/>
            </w:tcBorders>
            <w:shd w:val="clear" w:color="auto" w:fill="C2D69B"/>
          </w:tcPr>
          <w:p w14:paraId="3C0B9D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4A87E6C" w14:textId="77777777" w:rsidR="001844C5" w:rsidRDefault="001844C5" w:rsidP="00EB4A55">
            <w:pPr>
              <w:spacing w:line="240" w:lineRule="auto"/>
              <w:jc w:val="right"/>
              <w:rPr>
                <w:b/>
                <w:sz w:val="16"/>
                <w:szCs w:val="16"/>
              </w:rPr>
            </w:pPr>
          </w:p>
        </w:tc>
      </w:tr>
      <w:tr w:rsidR="00612FBE" w14:paraId="29AE1C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D904E3" w14:textId="77777777" w:rsidR="001844C5" w:rsidRDefault="001844C5" w:rsidP="00EB4A55">
            <w:pPr>
              <w:spacing w:line="240" w:lineRule="auto"/>
              <w:jc w:val="right"/>
              <w:rPr>
                <w:b/>
                <w:sz w:val="16"/>
                <w:szCs w:val="16"/>
              </w:rPr>
            </w:pPr>
            <w:r>
              <w:rPr>
                <w:b/>
                <w:sz w:val="16"/>
                <w:szCs w:val="16"/>
              </w:rPr>
              <w:t>31</w:t>
            </w:r>
          </w:p>
        </w:tc>
        <w:tc>
          <w:tcPr>
            <w:tcW w:w="566" w:type="dxa"/>
            <w:tcBorders>
              <w:top w:val="nil"/>
              <w:left w:val="nil"/>
              <w:bottom w:val="single" w:sz="4" w:space="0" w:color="000000"/>
              <w:right w:val="single" w:sz="4" w:space="0" w:color="000000"/>
            </w:tcBorders>
            <w:shd w:val="clear" w:color="auto" w:fill="C0C0C0"/>
          </w:tcPr>
          <w:p w14:paraId="739D6B2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25A12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3A3F5C3" w14:textId="77777777" w:rsidR="001844C5" w:rsidRDefault="00B306CC" w:rsidP="00EB4A55">
            <w:pPr>
              <w:spacing w:line="240" w:lineRule="auto"/>
              <w:rPr>
                <w:color w:val="0000FF"/>
                <w:sz w:val="16"/>
                <w:szCs w:val="16"/>
                <w:u w:val="single"/>
              </w:rPr>
            </w:pPr>
            <w:hyperlink r:id="rId56">
              <w:proofErr w:type="spellStart"/>
              <w:r w:rsidR="001844C5">
                <w:rPr>
                  <w:color w:val="0000FF"/>
                  <w:sz w:val="16"/>
                  <w:szCs w:val="16"/>
                  <w:u w:val="single"/>
                </w:rPr>
                <w:t>cac:ContractDocumentReference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3418144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CECAD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A48C59F" w14:textId="77777777" w:rsidR="001844C5" w:rsidRDefault="001844C5" w:rsidP="00EB4A55">
            <w:pPr>
              <w:spacing w:line="240" w:lineRule="auto"/>
              <w:rPr>
                <w:sz w:val="16"/>
                <w:szCs w:val="16"/>
              </w:rPr>
            </w:pPr>
            <w:r>
              <w:rPr>
                <w:sz w:val="16"/>
                <w:szCs w:val="16"/>
              </w:rPr>
              <w:t>Contract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4D20F9F" w14:textId="77777777" w:rsidR="001844C5" w:rsidRDefault="001844C5" w:rsidP="00EB4A55">
            <w:pPr>
              <w:spacing w:line="240" w:lineRule="auto"/>
              <w:jc w:val="center"/>
              <w:rPr>
                <w:sz w:val="16"/>
                <w:szCs w:val="16"/>
              </w:rPr>
            </w:pPr>
            <w:r>
              <w:rPr>
                <w:sz w:val="16"/>
                <w:szCs w:val="16"/>
              </w:rPr>
              <w:t>B</w:t>
            </w:r>
          </w:p>
        </w:tc>
      </w:tr>
      <w:tr w:rsidR="00612FBE" w14:paraId="46F827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7900C58" w14:textId="77777777" w:rsidR="001844C5" w:rsidRDefault="001844C5" w:rsidP="00EB4A55">
            <w:pPr>
              <w:spacing w:line="240" w:lineRule="auto"/>
              <w:jc w:val="right"/>
              <w:rPr>
                <w:b/>
                <w:sz w:val="16"/>
                <w:szCs w:val="16"/>
              </w:rPr>
            </w:pPr>
            <w:r>
              <w:rPr>
                <w:b/>
                <w:sz w:val="16"/>
                <w:szCs w:val="16"/>
              </w:rPr>
              <w:t>32</w:t>
            </w:r>
          </w:p>
        </w:tc>
        <w:tc>
          <w:tcPr>
            <w:tcW w:w="566" w:type="dxa"/>
            <w:tcBorders>
              <w:top w:val="nil"/>
              <w:left w:val="nil"/>
              <w:bottom w:val="single" w:sz="4" w:space="0" w:color="000000"/>
              <w:right w:val="single" w:sz="4" w:space="0" w:color="000000"/>
            </w:tcBorders>
            <w:shd w:val="clear" w:color="auto" w:fill="auto"/>
          </w:tcPr>
          <w:p w14:paraId="0C36557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B79E4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E2F233D" w14:textId="77777777" w:rsidR="001844C5" w:rsidRDefault="00B306CC" w:rsidP="00EB4A55">
            <w:pPr>
              <w:spacing w:line="240" w:lineRule="auto"/>
              <w:rPr>
                <w:color w:val="0000FF"/>
                <w:sz w:val="16"/>
                <w:szCs w:val="16"/>
                <w:u w:val="single"/>
              </w:rPr>
            </w:pPr>
            <w:hyperlink r:id="rId5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6167A4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01C4F40" w14:textId="77777777" w:rsidR="001844C5" w:rsidRDefault="001844C5" w:rsidP="00EB4A55">
            <w:pPr>
              <w:spacing w:line="240" w:lineRule="auto"/>
              <w:rPr>
                <w:sz w:val="16"/>
                <w:szCs w:val="16"/>
              </w:rPr>
            </w:pPr>
            <w:r>
              <w:rPr>
                <w:sz w:val="16"/>
                <w:szCs w:val="16"/>
              </w:rPr>
              <w:t>The identification of a contract.</w:t>
            </w:r>
          </w:p>
        </w:tc>
        <w:tc>
          <w:tcPr>
            <w:tcW w:w="1843" w:type="dxa"/>
            <w:vMerge/>
            <w:tcBorders>
              <w:top w:val="nil"/>
              <w:left w:val="single" w:sz="4" w:space="0" w:color="000000"/>
              <w:bottom w:val="single" w:sz="4" w:space="0" w:color="000000"/>
              <w:right w:val="single" w:sz="4" w:space="0" w:color="000000"/>
            </w:tcBorders>
            <w:shd w:val="clear" w:color="auto" w:fill="C2D69B"/>
          </w:tcPr>
          <w:p w14:paraId="391940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18BA87CB" w14:textId="77777777" w:rsidR="001844C5" w:rsidRDefault="001844C5" w:rsidP="00EB4A55">
            <w:pPr>
              <w:spacing w:line="240" w:lineRule="auto"/>
              <w:jc w:val="right"/>
              <w:rPr>
                <w:b/>
                <w:sz w:val="16"/>
                <w:szCs w:val="16"/>
              </w:rPr>
            </w:pPr>
          </w:p>
        </w:tc>
      </w:tr>
      <w:tr w:rsidR="00612FBE" w14:paraId="1C5C0B2B"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3902C3AF" w14:textId="77777777" w:rsidR="001844C5" w:rsidRDefault="001844C5" w:rsidP="00EB4A55">
            <w:pPr>
              <w:spacing w:line="240" w:lineRule="auto"/>
              <w:jc w:val="right"/>
              <w:rPr>
                <w:b/>
                <w:sz w:val="16"/>
                <w:szCs w:val="16"/>
              </w:rPr>
            </w:pPr>
            <w:r>
              <w:rPr>
                <w:b/>
                <w:sz w:val="16"/>
                <w:szCs w:val="16"/>
              </w:rPr>
              <w:t>33</w:t>
            </w:r>
          </w:p>
        </w:tc>
        <w:tc>
          <w:tcPr>
            <w:tcW w:w="566" w:type="dxa"/>
            <w:tcBorders>
              <w:top w:val="nil"/>
              <w:left w:val="nil"/>
              <w:bottom w:val="single" w:sz="4" w:space="0" w:color="000000"/>
              <w:right w:val="single" w:sz="4" w:space="0" w:color="000000"/>
            </w:tcBorders>
            <w:shd w:val="clear" w:color="auto" w:fill="C0C0C0"/>
          </w:tcPr>
          <w:p w14:paraId="3A19D31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C4BE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C9381B" w14:textId="77777777" w:rsidR="001844C5" w:rsidRDefault="00B306CC" w:rsidP="00EB4A55">
            <w:pPr>
              <w:spacing w:line="240" w:lineRule="auto"/>
              <w:rPr>
                <w:color w:val="0000FF"/>
                <w:sz w:val="16"/>
                <w:szCs w:val="16"/>
                <w:u w:val="single"/>
              </w:rPr>
            </w:pPr>
            <w:hyperlink r:id="rId58">
              <w:proofErr w:type="spellStart"/>
              <w:proofErr w:type="gramStart"/>
              <w:r w:rsidR="001844C5">
                <w:rPr>
                  <w:color w:val="0000FF"/>
                  <w:sz w:val="16"/>
                  <w:szCs w:val="16"/>
                  <w:u w:val="single"/>
                </w:rPr>
                <w:t>cac:AdditionalDocumentReference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637A309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61A7B17A" w14:textId="77777777" w:rsidR="001844C5" w:rsidRDefault="001844C5" w:rsidP="00EB4A55">
            <w:pPr>
              <w:spacing w:line="240" w:lineRule="auto"/>
              <w:rPr>
                <w:sz w:val="16"/>
                <w:szCs w:val="16"/>
              </w:rPr>
            </w:pPr>
            <w:r>
              <w:rPr>
                <w:sz w:val="16"/>
                <w:szCs w:val="16"/>
              </w:rPr>
              <w:t xml:space="preserve">A group of business terms providing information about additional supporting documents substantiating the claims made in the Invoice. The </w:t>
            </w:r>
            <w:r>
              <w:rPr>
                <w:sz w:val="16"/>
                <w:szCs w:val="16"/>
              </w:rPr>
              <w:lastRenderedPageBreak/>
              <w:t>additional supporting documents can be used for both referencing a document number which is expected to be known by the receiver, an external document (referenced by a URL) or as an embedded document, Base64 encoded (such as a time report).</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7950893B" w14:textId="77777777" w:rsidR="001844C5" w:rsidRDefault="001844C5" w:rsidP="00EB4A55">
            <w:pPr>
              <w:spacing w:line="240" w:lineRule="auto"/>
              <w:rPr>
                <w:sz w:val="16"/>
                <w:szCs w:val="16"/>
              </w:rPr>
            </w:pPr>
            <w:r>
              <w:rPr>
                <w:sz w:val="16"/>
                <w:szCs w:val="16"/>
              </w:rPr>
              <w:lastRenderedPageBreak/>
              <w:t>Other supporting documents and attachments</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1AD9C90" w14:textId="4ACB2238" w:rsidR="001844C5" w:rsidRDefault="001B030C" w:rsidP="00EB4A55">
            <w:pPr>
              <w:spacing w:line="240" w:lineRule="auto"/>
              <w:jc w:val="center"/>
              <w:rPr>
                <w:sz w:val="16"/>
                <w:szCs w:val="16"/>
              </w:rPr>
            </w:pPr>
            <w:r>
              <w:rPr>
                <w:sz w:val="16"/>
                <w:szCs w:val="16"/>
              </w:rPr>
              <w:t>B</w:t>
            </w:r>
          </w:p>
        </w:tc>
      </w:tr>
      <w:tr w:rsidR="00612FBE" w14:paraId="1ED382A4"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122535B5" w14:textId="77777777" w:rsidR="001844C5" w:rsidRDefault="001844C5" w:rsidP="00EB4A55">
            <w:pPr>
              <w:spacing w:line="240" w:lineRule="auto"/>
              <w:jc w:val="right"/>
              <w:rPr>
                <w:b/>
                <w:sz w:val="16"/>
                <w:szCs w:val="16"/>
              </w:rPr>
            </w:pPr>
            <w:r>
              <w:rPr>
                <w:b/>
                <w:sz w:val="16"/>
                <w:szCs w:val="16"/>
              </w:rPr>
              <w:t>34</w:t>
            </w:r>
          </w:p>
        </w:tc>
        <w:tc>
          <w:tcPr>
            <w:tcW w:w="566" w:type="dxa"/>
            <w:tcBorders>
              <w:top w:val="nil"/>
              <w:left w:val="nil"/>
              <w:bottom w:val="single" w:sz="4" w:space="0" w:color="000000"/>
              <w:right w:val="single" w:sz="4" w:space="0" w:color="000000"/>
            </w:tcBorders>
            <w:shd w:val="clear" w:color="auto" w:fill="auto"/>
          </w:tcPr>
          <w:p w14:paraId="388A265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6EE8DC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C317BE" w14:textId="77777777" w:rsidR="001844C5" w:rsidRDefault="00B306CC" w:rsidP="00EB4A55">
            <w:pPr>
              <w:spacing w:line="240" w:lineRule="auto"/>
              <w:rPr>
                <w:color w:val="0000FF"/>
                <w:sz w:val="16"/>
                <w:szCs w:val="16"/>
                <w:u w:val="single"/>
              </w:rPr>
            </w:pPr>
            <w:hyperlink r:id="rId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5F7289D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1E272A" w14:textId="77777777" w:rsidR="001844C5" w:rsidRDefault="001844C5" w:rsidP="00EB4A55">
            <w:pPr>
              <w:spacing w:line="240" w:lineRule="auto"/>
              <w:rPr>
                <w:sz w:val="16"/>
                <w:szCs w:val="16"/>
              </w:rPr>
            </w:pPr>
            <w:r>
              <w:rPr>
                <w:sz w:val="16"/>
                <w:szCs w:val="16"/>
              </w:rPr>
              <w:t>An identifier for an object on which the invoice is based, given by the Seller, or the identifier for the supporting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47D142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2039763" w14:textId="77777777" w:rsidR="001844C5" w:rsidRDefault="001844C5" w:rsidP="00EB4A55">
            <w:pPr>
              <w:spacing w:line="240" w:lineRule="auto"/>
              <w:jc w:val="right"/>
              <w:rPr>
                <w:b/>
                <w:sz w:val="16"/>
                <w:szCs w:val="16"/>
              </w:rPr>
            </w:pPr>
          </w:p>
        </w:tc>
      </w:tr>
      <w:tr w:rsidR="00612FBE" w14:paraId="009A3B51"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3347809B" w14:textId="77777777" w:rsidR="001844C5" w:rsidRDefault="001844C5" w:rsidP="00EB4A55">
            <w:pPr>
              <w:spacing w:line="240" w:lineRule="auto"/>
              <w:jc w:val="right"/>
              <w:rPr>
                <w:b/>
                <w:sz w:val="16"/>
                <w:szCs w:val="16"/>
              </w:rPr>
            </w:pPr>
            <w:r>
              <w:rPr>
                <w:b/>
                <w:sz w:val="16"/>
                <w:szCs w:val="16"/>
              </w:rPr>
              <w:t>35</w:t>
            </w:r>
          </w:p>
        </w:tc>
        <w:tc>
          <w:tcPr>
            <w:tcW w:w="566" w:type="dxa"/>
            <w:tcBorders>
              <w:top w:val="nil"/>
              <w:left w:val="nil"/>
              <w:bottom w:val="single" w:sz="4" w:space="0" w:color="000000"/>
              <w:right w:val="single" w:sz="4" w:space="0" w:color="000000"/>
            </w:tcBorders>
            <w:shd w:val="clear" w:color="auto" w:fill="C0C0C0"/>
          </w:tcPr>
          <w:p w14:paraId="591D888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D0BBB8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625CFA9" w14:textId="77777777" w:rsidR="001844C5" w:rsidRDefault="00B306CC" w:rsidP="00EB4A55">
            <w:pPr>
              <w:spacing w:line="240" w:lineRule="auto"/>
              <w:rPr>
                <w:color w:val="0000FF"/>
                <w:sz w:val="16"/>
                <w:szCs w:val="16"/>
                <w:u w:val="single"/>
              </w:rPr>
            </w:pPr>
            <w:hyperlink r:id="rId6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139C40EB"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C732586" w14:textId="77777777" w:rsidR="001844C5" w:rsidRDefault="001844C5" w:rsidP="00EB4A55">
            <w:pPr>
              <w:spacing w:line="240" w:lineRule="auto"/>
              <w:rPr>
                <w:sz w:val="16"/>
                <w:szCs w:val="16"/>
              </w:rPr>
            </w:pPr>
            <w:r>
              <w:rPr>
                <w:sz w:val="16"/>
                <w:szCs w:val="16"/>
              </w:rPr>
              <w:t>The identification scheme identifier of the Invoiced objects identifier.</w:t>
            </w:r>
          </w:p>
        </w:tc>
        <w:tc>
          <w:tcPr>
            <w:tcW w:w="1843" w:type="dxa"/>
            <w:vMerge/>
            <w:tcBorders>
              <w:top w:val="nil"/>
              <w:left w:val="single" w:sz="4" w:space="0" w:color="000000"/>
              <w:bottom w:val="single" w:sz="4" w:space="0" w:color="000000"/>
              <w:right w:val="single" w:sz="4" w:space="0" w:color="000000"/>
            </w:tcBorders>
            <w:shd w:val="clear" w:color="auto" w:fill="C2D69B"/>
          </w:tcPr>
          <w:p w14:paraId="187381B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2430818" w14:textId="77777777" w:rsidR="001844C5" w:rsidRDefault="001844C5" w:rsidP="00EB4A55">
            <w:pPr>
              <w:spacing w:line="240" w:lineRule="auto"/>
              <w:jc w:val="right"/>
              <w:rPr>
                <w:b/>
                <w:sz w:val="16"/>
                <w:szCs w:val="16"/>
              </w:rPr>
            </w:pPr>
          </w:p>
        </w:tc>
      </w:tr>
      <w:tr w:rsidR="00612FBE" w14:paraId="729DDA4A"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37E2478D" w14:textId="77777777" w:rsidR="001844C5" w:rsidRDefault="001844C5" w:rsidP="00EB4A55">
            <w:pPr>
              <w:spacing w:line="240" w:lineRule="auto"/>
              <w:jc w:val="right"/>
              <w:rPr>
                <w:b/>
                <w:sz w:val="16"/>
                <w:szCs w:val="16"/>
              </w:rPr>
            </w:pPr>
            <w:r>
              <w:rPr>
                <w:b/>
                <w:sz w:val="16"/>
                <w:szCs w:val="16"/>
              </w:rPr>
              <w:t>36</w:t>
            </w:r>
          </w:p>
        </w:tc>
        <w:tc>
          <w:tcPr>
            <w:tcW w:w="566" w:type="dxa"/>
            <w:tcBorders>
              <w:top w:val="nil"/>
              <w:left w:val="nil"/>
              <w:bottom w:val="single" w:sz="4" w:space="0" w:color="000000"/>
              <w:right w:val="single" w:sz="4" w:space="0" w:color="000000"/>
            </w:tcBorders>
            <w:shd w:val="clear" w:color="auto" w:fill="auto"/>
          </w:tcPr>
          <w:p w14:paraId="7EDFBDB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87F1F4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E0C1C9" w14:textId="77777777" w:rsidR="001844C5" w:rsidRDefault="00B306CC" w:rsidP="00EB4A55">
            <w:pPr>
              <w:spacing w:line="240" w:lineRule="auto"/>
              <w:rPr>
                <w:color w:val="0000FF"/>
                <w:sz w:val="16"/>
                <w:szCs w:val="16"/>
                <w:u w:val="single"/>
              </w:rPr>
            </w:pPr>
            <w:hyperlink r:id="rId61">
              <w:proofErr w:type="spellStart"/>
              <w:proofErr w:type="gramStart"/>
              <w:r w:rsidR="001844C5">
                <w:rPr>
                  <w:color w:val="0000FF"/>
                  <w:sz w:val="16"/>
                  <w:szCs w:val="16"/>
                  <w:u w:val="single"/>
                </w:rPr>
                <w:t>cbc:DocumentTypeCode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1C771CA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093FEFA"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C2D69B"/>
          </w:tcPr>
          <w:p w14:paraId="68A986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A95DF21" w14:textId="77777777" w:rsidR="001844C5" w:rsidRDefault="001844C5" w:rsidP="00EB4A55">
            <w:pPr>
              <w:spacing w:line="240" w:lineRule="auto"/>
              <w:jc w:val="right"/>
              <w:rPr>
                <w:b/>
                <w:sz w:val="16"/>
                <w:szCs w:val="16"/>
              </w:rPr>
            </w:pPr>
          </w:p>
        </w:tc>
      </w:tr>
      <w:tr w:rsidR="00612FBE" w14:paraId="478313ED"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2CCC38E7" w14:textId="77777777" w:rsidR="001844C5" w:rsidRDefault="001844C5" w:rsidP="00EB4A55">
            <w:pPr>
              <w:spacing w:line="240" w:lineRule="auto"/>
              <w:jc w:val="right"/>
              <w:rPr>
                <w:b/>
                <w:sz w:val="16"/>
                <w:szCs w:val="16"/>
              </w:rPr>
            </w:pPr>
            <w:r>
              <w:rPr>
                <w:b/>
                <w:sz w:val="16"/>
                <w:szCs w:val="16"/>
              </w:rPr>
              <w:t>37</w:t>
            </w:r>
          </w:p>
        </w:tc>
        <w:tc>
          <w:tcPr>
            <w:tcW w:w="566" w:type="dxa"/>
            <w:tcBorders>
              <w:top w:val="nil"/>
              <w:left w:val="nil"/>
              <w:bottom w:val="single" w:sz="4" w:space="0" w:color="000000"/>
              <w:right w:val="single" w:sz="4" w:space="0" w:color="000000"/>
            </w:tcBorders>
            <w:shd w:val="clear" w:color="auto" w:fill="C0C0C0"/>
          </w:tcPr>
          <w:p w14:paraId="31AFBEA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E32B4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A489720" w14:textId="77777777" w:rsidR="001844C5" w:rsidRDefault="00B306CC" w:rsidP="00EB4A55">
            <w:pPr>
              <w:spacing w:line="240" w:lineRule="auto"/>
              <w:rPr>
                <w:color w:val="0000FF"/>
                <w:sz w:val="16"/>
                <w:szCs w:val="16"/>
                <w:u w:val="single"/>
              </w:rPr>
            </w:pPr>
            <w:hyperlink r:id="rId62">
              <w:proofErr w:type="spellStart"/>
              <w:proofErr w:type="gramStart"/>
              <w:r w:rsidR="001844C5">
                <w:rPr>
                  <w:color w:val="0000FF"/>
                  <w:sz w:val="16"/>
                  <w:szCs w:val="16"/>
                  <w:u w:val="single"/>
                </w:rPr>
                <w:t>cbc:DocumentDescription</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0DDA6C2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F7429F4" w14:textId="77777777" w:rsidR="001844C5" w:rsidRDefault="001844C5" w:rsidP="00EB4A55">
            <w:pPr>
              <w:spacing w:line="240" w:lineRule="auto"/>
              <w:rPr>
                <w:sz w:val="16"/>
                <w:szCs w:val="16"/>
              </w:rPr>
            </w:pPr>
            <w:r>
              <w:rPr>
                <w:sz w:val="16"/>
                <w:szCs w:val="16"/>
              </w:rPr>
              <w:t>A description of the supporting document, such as: timesheet, usage report etc.</w:t>
            </w:r>
          </w:p>
        </w:tc>
        <w:tc>
          <w:tcPr>
            <w:tcW w:w="1843" w:type="dxa"/>
            <w:vMerge/>
            <w:tcBorders>
              <w:top w:val="nil"/>
              <w:left w:val="single" w:sz="4" w:space="0" w:color="000000"/>
              <w:bottom w:val="single" w:sz="4" w:space="0" w:color="000000"/>
              <w:right w:val="single" w:sz="4" w:space="0" w:color="000000"/>
            </w:tcBorders>
            <w:shd w:val="clear" w:color="auto" w:fill="C2D69B"/>
          </w:tcPr>
          <w:p w14:paraId="767A2C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81ACEF9" w14:textId="77777777" w:rsidR="001844C5" w:rsidRDefault="001844C5" w:rsidP="00EB4A55">
            <w:pPr>
              <w:spacing w:line="240" w:lineRule="auto"/>
              <w:jc w:val="right"/>
              <w:rPr>
                <w:b/>
                <w:sz w:val="16"/>
                <w:szCs w:val="16"/>
              </w:rPr>
            </w:pPr>
          </w:p>
        </w:tc>
      </w:tr>
      <w:tr w:rsidR="00612FBE" w14:paraId="3C79DE58"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AA05367" w14:textId="77777777" w:rsidR="001844C5" w:rsidRDefault="001844C5" w:rsidP="00EB4A55">
            <w:pPr>
              <w:spacing w:line="240" w:lineRule="auto"/>
              <w:jc w:val="right"/>
              <w:rPr>
                <w:b/>
                <w:sz w:val="16"/>
                <w:szCs w:val="16"/>
              </w:rPr>
            </w:pPr>
            <w:r>
              <w:rPr>
                <w:b/>
                <w:sz w:val="16"/>
                <w:szCs w:val="16"/>
              </w:rPr>
              <w:t>38</w:t>
            </w:r>
          </w:p>
        </w:tc>
        <w:tc>
          <w:tcPr>
            <w:tcW w:w="566" w:type="dxa"/>
            <w:tcBorders>
              <w:top w:val="nil"/>
              <w:left w:val="nil"/>
              <w:bottom w:val="single" w:sz="4" w:space="0" w:color="000000"/>
              <w:right w:val="single" w:sz="4" w:space="0" w:color="000000"/>
            </w:tcBorders>
            <w:shd w:val="clear" w:color="auto" w:fill="auto"/>
          </w:tcPr>
          <w:p w14:paraId="43AC43E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2B5B23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28B6C" w14:textId="77777777" w:rsidR="001844C5" w:rsidRDefault="00B306CC" w:rsidP="00EB4A55">
            <w:pPr>
              <w:spacing w:line="240" w:lineRule="auto"/>
              <w:rPr>
                <w:color w:val="0000FF"/>
                <w:sz w:val="16"/>
                <w:szCs w:val="16"/>
                <w:u w:val="single"/>
              </w:rPr>
            </w:pPr>
            <w:hyperlink r:id="rId63">
              <w:proofErr w:type="spellStart"/>
              <w:proofErr w:type="gramStart"/>
              <w:r w:rsidR="001844C5">
                <w:rPr>
                  <w:color w:val="0000FF"/>
                  <w:sz w:val="16"/>
                  <w:szCs w:val="16"/>
                  <w:u w:val="single"/>
                </w:rPr>
                <w:t>cac:Attachment</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5E2B84D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94782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C2D69B"/>
          </w:tcPr>
          <w:p w14:paraId="48D1A1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D2D4341" w14:textId="77777777" w:rsidR="001844C5" w:rsidRDefault="001844C5" w:rsidP="00EB4A55">
            <w:pPr>
              <w:spacing w:line="240" w:lineRule="auto"/>
              <w:jc w:val="right"/>
              <w:rPr>
                <w:b/>
                <w:sz w:val="16"/>
                <w:szCs w:val="16"/>
              </w:rPr>
            </w:pPr>
          </w:p>
        </w:tc>
      </w:tr>
      <w:tr w:rsidR="00612FBE" w14:paraId="679FE91A"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2A53A59F" w14:textId="77777777" w:rsidR="001844C5" w:rsidRDefault="001844C5" w:rsidP="00EB4A55">
            <w:pPr>
              <w:spacing w:line="240" w:lineRule="auto"/>
              <w:jc w:val="right"/>
              <w:rPr>
                <w:b/>
                <w:sz w:val="16"/>
                <w:szCs w:val="16"/>
              </w:rPr>
            </w:pPr>
            <w:r>
              <w:rPr>
                <w:b/>
                <w:sz w:val="16"/>
                <w:szCs w:val="16"/>
              </w:rPr>
              <w:t>39</w:t>
            </w:r>
          </w:p>
        </w:tc>
        <w:tc>
          <w:tcPr>
            <w:tcW w:w="566" w:type="dxa"/>
            <w:tcBorders>
              <w:top w:val="nil"/>
              <w:left w:val="nil"/>
              <w:bottom w:val="single" w:sz="4" w:space="0" w:color="000000"/>
              <w:right w:val="single" w:sz="4" w:space="0" w:color="000000"/>
            </w:tcBorders>
            <w:shd w:val="clear" w:color="auto" w:fill="C0C0C0"/>
          </w:tcPr>
          <w:p w14:paraId="66057B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B5E28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3BC711" w14:textId="77777777" w:rsidR="001844C5" w:rsidRDefault="00B306CC" w:rsidP="00EB4A55">
            <w:pPr>
              <w:spacing w:line="240" w:lineRule="auto"/>
              <w:rPr>
                <w:color w:val="0000FF"/>
                <w:sz w:val="16"/>
                <w:szCs w:val="16"/>
                <w:u w:val="single"/>
              </w:rPr>
            </w:pPr>
            <w:hyperlink r:id="rId64">
              <w:proofErr w:type="spellStart"/>
              <w:proofErr w:type="gramStart"/>
              <w:r w:rsidR="001844C5">
                <w:rPr>
                  <w:color w:val="0000FF"/>
                  <w:sz w:val="16"/>
                  <w:szCs w:val="16"/>
                  <w:u w:val="single"/>
                </w:rPr>
                <w:t>cbc:EmbeddedDocumentBinaryObject</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1E50B58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950305E" w14:textId="77777777" w:rsidR="001844C5" w:rsidRDefault="001844C5" w:rsidP="00EB4A55">
            <w:pPr>
              <w:spacing w:line="240" w:lineRule="auto"/>
              <w:rPr>
                <w:sz w:val="16"/>
                <w:szCs w:val="16"/>
              </w:rPr>
            </w:pPr>
            <w:r>
              <w:rPr>
                <w:sz w:val="16"/>
                <w:szCs w:val="16"/>
              </w:rPr>
              <w:t>An attached document embedded as binary object (Base64) or sent together with the invoice.</w:t>
            </w:r>
          </w:p>
        </w:tc>
        <w:tc>
          <w:tcPr>
            <w:tcW w:w="1843" w:type="dxa"/>
            <w:vMerge/>
            <w:tcBorders>
              <w:top w:val="nil"/>
              <w:left w:val="single" w:sz="4" w:space="0" w:color="000000"/>
              <w:bottom w:val="single" w:sz="4" w:space="0" w:color="000000"/>
              <w:right w:val="single" w:sz="4" w:space="0" w:color="000000"/>
            </w:tcBorders>
            <w:shd w:val="clear" w:color="auto" w:fill="C2D69B"/>
          </w:tcPr>
          <w:p w14:paraId="345C4E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543A9CD8" w14:textId="77777777" w:rsidR="001844C5" w:rsidRDefault="001844C5" w:rsidP="00EB4A55">
            <w:pPr>
              <w:spacing w:line="240" w:lineRule="auto"/>
              <w:jc w:val="right"/>
              <w:rPr>
                <w:b/>
                <w:sz w:val="16"/>
                <w:szCs w:val="16"/>
              </w:rPr>
            </w:pPr>
          </w:p>
        </w:tc>
      </w:tr>
      <w:tr w:rsidR="00612FBE" w14:paraId="26F9699D"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7CBE7417" w14:textId="77777777" w:rsidR="001844C5" w:rsidRDefault="001844C5" w:rsidP="00EB4A55">
            <w:pPr>
              <w:spacing w:line="240" w:lineRule="auto"/>
              <w:jc w:val="right"/>
              <w:rPr>
                <w:b/>
                <w:sz w:val="16"/>
                <w:szCs w:val="16"/>
              </w:rPr>
            </w:pPr>
            <w:r>
              <w:rPr>
                <w:b/>
                <w:sz w:val="16"/>
                <w:szCs w:val="16"/>
              </w:rPr>
              <w:t>40</w:t>
            </w:r>
          </w:p>
        </w:tc>
        <w:tc>
          <w:tcPr>
            <w:tcW w:w="566" w:type="dxa"/>
            <w:tcBorders>
              <w:top w:val="nil"/>
              <w:left w:val="nil"/>
              <w:bottom w:val="single" w:sz="4" w:space="0" w:color="000000"/>
              <w:right w:val="single" w:sz="4" w:space="0" w:color="000000"/>
            </w:tcBorders>
            <w:shd w:val="clear" w:color="auto" w:fill="auto"/>
          </w:tcPr>
          <w:p w14:paraId="31789A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DB76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5233AE" w14:textId="77777777" w:rsidR="001844C5" w:rsidRDefault="00B306CC" w:rsidP="00EB4A55">
            <w:pPr>
              <w:spacing w:line="240" w:lineRule="auto"/>
              <w:rPr>
                <w:color w:val="0000FF"/>
                <w:sz w:val="16"/>
                <w:szCs w:val="16"/>
                <w:u w:val="single"/>
              </w:rPr>
            </w:pPr>
            <w:hyperlink r:id="rId65">
              <w:r w:rsidR="001844C5">
                <w:rPr>
                  <w:color w:val="0000FF"/>
                  <w:sz w:val="16"/>
                  <w:szCs w:val="16"/>
                  <w:u w:val="single"/>
                </w:rPr>
                <w:t>        @mimeCode</w:t>
              </w:r>
            </w:hyperlink>
          </w:p>
        </w:tc>
        <w:tc>
          <w:tcPr>
            <w:tcW w:w="1134" w:type="dxa"/>
            <w:tcBorders>
              <w:top w:val="nil"/>
              <w:left w:val="nil"/>
              <w:bottom w:val="single" w:sz="4" w:space="0" w:color="000000"/>
              <w:right w:val="single" w:sz="4" w:space="0" w:color="000000"/>
            </w:tcBorders>
            <w:shd w:val="clear" w:color="auto" w:fill="auto"/>
          </w:tcPr>
          <w:p w14:paraId="7C957A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D77DE0D" w14:textId="77777777" w:rsidR="001844C5" w:rsidRDefault="001844C5" w:rsidP="00EB4A55">
            <w:pPr>
              <w:spacing w:line="240" w:lineRule="auto"/>
              <w:rPr>
                <w:sz w:val="16"/>
                <w:szCs w:val="16"/>
              </w:rPr>
            </w:pPr>
            <w:r>
              <w:rPr>
                <w:sz w:val="16"/>
                <w:szCs w:val="16"/>
              </w:rPr>
              <w:t>The mime code of the attached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4A8E5B7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525877D1" w14:textId="77777777" w:rsidR="001844C5" w:rsidRDefault="001844C5" w:rsidP="00EB4A55">
            <w:pPr>
              <w:spacing w:line="240" w:lineRule="auto"/>
              <w:jc w:val="right"/>
              <w:rPr>
                <w:b/>
                <w:sz w:val="16"/>
                <w:szCs w:val="16"/>
              </w:rPr>
            </w:pPr>
          </w:p>
        </w:tc>
      </w:tr>
      <w:tr w:rsidR="00612FBE" w14:paraId="3E092C26"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495579F6" w14:textId="77777777" w:rsidR="001844C5" w:rsidRDefault="001844C5" w:rsidP="00EB4A55">
            <w:pPr>
              <w:spacing w:line="240" w:lineRule="auto"/>
              <w:jc w:val="right"/>
              <w:rPr>
                <w:b/>
                <w:sz w:val="16"/>
                <w:szCs w:val="16"/>
              </w:rPr>
            </w:pPr>
            <w:r>
              <w:rPr>
                <w:b/>
                <w:sz w:val="16"/>
                <w:szCs w:val="16"/>
              </w:rPr>
              <w:t>41</w:t>
            </w:r>
          </w:p>
        </w:tc>
        <w:tc>
          <w:tcPr>
            <w:tcW w:w="566" w:type="dxa"/>
            <w:tcBorders>
              <w:top w:val="nil"/>
              <w:left w:val="nil"/>
              <w:bottom w:val="single" w:sz="4" w:space="0" w:color="000000"/>
              <w:right w:val="single" w:sz="4" w:space="0" w:color="000000"/>
            </w:tcBorders>
            <w:shd w:val="clear" w:color="auto" w:fill="C0C0C0"/>
          </w:tcPr>
          <w:p w14:paraId="6F34A89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23545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AA08E2" w14:textId="77777777" w:rsidR="001844C5" w:rsidRDefault="00B306CC" w:rsidP="00EB4A55">
            <w:pPr>
              <w:spacing w:line="240" w:lineRule="auto"/>
              <w:rPr>
                <w:color w:val="0000FF"/>
                <w:sz w:val="16"/>
                <w:szCs w:val="16"/>
                <w:u w:val="single"/>
              </w:rPr>
            </w:pPr>
            <w:hyperlink r:id="rId66">
              <w:r w:rsidR="001844C5">
                <w:rPr>
                  <w:color w:val="0000FF"/>
                  <w:sz w:val="16"/>
                  <w:szCs w:val="16"/>
                  <w:u w:val="single"/>
                </w:rPr>
                <w:t>        @filename</w:t>
              </w:r>
            </w:hyperlink>
          </w:p>
        </w:tc>
        <w:tc>
          <w:tcPr>
            <w:tcW w:w="1134" w:type="dxa"/>
            <w:tcBorders>
              <w:top w:val="nil"/>
              <w:left w:val="nil"/>
              <w:bottom w:val="single" w:sz="4" w:space="0" w:color="000000"/>
              <w:right w:val="single" w:sz="4" w:space="0" w:color="000000"/>
            </w:tcBorders>
            <w:shd w:val="clear" w:color="auto" w:fill="C0C0C0"/>
          </w:tcPr>
          <w:p w14:paraId="7623B6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322AB09" w14:textId="77777777" w:rsidR="001844C5" w:rsidRDefault="001844C5" w:rsidP="00EB4A55">
            <w:pPr>
              <w:spacing w:line="240" w:lineRule="auto"/>
              <w:rPr>
                <w:sz w:val="16"/>
                <w:szCs w:val="16"/>
              </w:rPr>
            </w:pPr>
            <w:r>
              <w:rPr>
                <w:sz w:val="16"/>
                <w:szCs w:val="16"/>
              </w:rPr>
              <w:t>The file name of the attached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740863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00CC709F" w14:textId="77777777" w:rsidR="001844C5" w:rsidRDefault="001844C5" w:rsidP="00EB4A55">
            <w:pPr>
              <w:spacing w:line="240" w:lineRule="auto"/>
              <w:jc w:val="right"/>
              <w:rPr>
                <w:b/>
                <w:sz w:val="16"/>
                <w:szCs w:val="16"/>
              </w:rPr>
            </w:pPr>
          </w:p>
        </w:tc>
      </w:tr>
      <w:tr w:rsidR="00612FBE" w14:paraId="4B002AD5"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0EF83FA" w14:textId="77777777" w:rsidR="001844C5" w:rsidRDefault="001844C5" w:rsidP="00EB4A55">
            <w:pPr>
              <w:spacing w:line="240" w:lineRule="auto"/>
              <w:jc w:val="right"/>
              <w:rPr>
                <w:b/>
                <w:sz w:val="16"/>
                <w:szCs w:val="16"/>
              </w:rPr>
            </w:pPr>
            <w:r>
              <w:rPr>
                <w:b/>
                <w:sz w:val="16"/>
                <w:szCs w:val="16"/>
              </w:rPr>
              <w:t>42</w:t>
            </w:r>
          </w:p>
        </w:tc>
        <w:tc>
          <w:tcPr>
            <w:tcW w:w="566" w:type="dxa"/>
            <w:tcBorders>
              <w:top w:val="nil"/>
              <w:left w:val="nil"/>
              <w:bottom w:val="single" w:sz="4" w:space="0" w:color="000000"/>
              <w:right w:val="single" w:sz="4" w:space="0" w:color="000000"/>
            </w:tcBorders>
            <w:shd w:val="clear" w:color="auto" w:fill="auto"/>
          </w:tcPr>
          <w:p w14:paraId="7FA6C86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C6365F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C4CC4C6" w14:textId="77777777" w:rsidR="001844C5" w:rsidRDefault="00B306CC" w:rsidP="00EB4A55">
            <w:pPr>
              <w:spacing w:line="240" w:lineRule="auto"/>
              <w:rPr>
                <w:color w:val="0000FF"/>
                <w:sz w:val="16"/>
                <w:szCs w:val="16"/>
                <w:u w:val="single"/>
              </w:rPr>
            </w:pPr>
            <w:hyperlink r:id="rId67">
              <w:proofErr w:type="spellStart"/>
              <w:proofErr w:type="gramStart"/>
              <w:r w:rsidR="001844C5">
                <w:rPr>
                  <w:color w:val="0000FF"/>
                  <w:sz w:val="16"/>
                  <w:szCs w:val="16"/>
                  <w:u w:val="single"/>
                </w:rPr>
                <w:t>cac:ExternalReference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3825B14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90FBAD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C2D69B"/>
          </w:tcPr>
          <w:p w14:paraId="0B801B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CBB5D89" w14:textId="77777777" w:rsidR="001844C5" w:rsidRDefault="001844C5" w:rsidP="00EB4A55">
            <w:pPr>
              <w:spacing w:line="240" w:lineRule="auto"/>
              <w:jc w:val="right"/>
              <w:rPr>
                <w:b/>
                <w:sz w:val="16"/>
                <w:szCs w:val="16"/>
              </w:rPr>
            </w:pPr>
          </w:p>
        </w:tc>
      </w:tr>
      <w:tr w:rsidR="00612FBE" w14:paraId="202D6B2F"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607813F4" w14:textId="77777777" w:rsidR="001844C5" w:rsidRDefault="001844C5" w:rsidP="00EB4A55">
            <w:pPr>
              <w:spacing w:line="240" w:lineRule="auto"/>
              <w:jc w:val="right"/>
              <w:rPr>
                <w:b/>
                <w:sz w:val="16"/>
                <w:szCs w:val="16"/>
              </w:rPr>
            </w:pPr>
            <w:r>
              <w:rPr>
                <w:b/>
                <w:sz w:val="16"/>
                <w:szCs w:val="16"/>
              </w:rPr>
              <w:t>43</w:t>
            </w:r>
          </w:p>
        </w:tc>
        <w:tc>
          <w:tcPr>
            <w:tcW w:w="566" w:type="dxa"/>
            <w:tcBorders>
              <w:top w:val="nil"/>
              <w:left w:val="nil"/>
              <w:bottom w:val="single" w:sz="4" w:space="0" w:color="000000"/>
              <w:right w:val="single" w:sz="4" w:space="0" w:color="000000"/>
            </w:tcBorders>
            <w:shd w:val="clear" w:color="auto" w:fill="C0C0C0"/>
          </w:tcPr>
          <w:p w14:paraId="79A26B0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6F0E1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FE623D" w14:textId="77777777" w:rsidR="001844C5" w:rsidRDefault="00B306CC" w:rsidP="00EB4A55">
            <w:pPr>
              <w:spacing w:line="240" w:lineRule="auto"/>
              <w:rPr>
                <w:color w:val="0000FF"/>
                <w:sz w:val="16"/>
                <w:szCs w:val="16"/>
                <w:u w:val="single"/>
              </w:rPr>
            </w:pPr>
            <w:hyperlink r:id="rId68">
              <w:proofErr w:type="spellStart"/>
              <w:proofErr w:type="gramStart"/>
              <w:r w:rsidR="001844C5">
                <w:rPr>
                  <w:color w:val="0000FF"/>
                  <w:sz w:val="16"/>
                  <w:szCs w:val="16"/>
                  <w:u w:val="single"/>
                </w:rPr>
                <w:t>cbc:URI</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570BA0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4069BD5" w14:textId="77777777" w:rsidR="001844C5" w:rsidRDefault="001844C5" w:rsidP="00EB4A55">
            <w:pPr>
              <w:spacing w:line="240" w:lineRule="auto"/>
              <w:rPr>
                <w:sz w:val="16"/>
                <w:szCs w:val="16"/>
              </w:rPr>
            </w:pPr>
            <w:r>
              <w:rPr>
                <w:sz w:val="16"/>
                <w:szCs w:val="16"/>
              </w:rPr>
              <w:t xml:space="preserve">The URL (Uniform Resource Locator) that identifies where the external document is located. A means of locating the resource, including its primary access mechanism, e.g. http:// or ftp://. </w:t>
            </w:r>
          </w:p>
        </w:tc>
        <w:tc>
          <w:tcPr>
            <w:tcW w:w="1843" w:type="dxa"/>
            <w:vMerge/>
            <w:tcBorders>
              <w:top w:val="nil"/>
              <w:left w:val="single" w:sz="4" w:space="0" w:color="000000"/>
              <w:bottom w:val="single" w:sz="4" w:space="0" w:color="000000"/>
              <w:right w:val="single" w:sz="4" w:space="0" w:color="000000"/>
            </w:tcBorders>
            <w:shd w:val="clear" w:color="auto" w:fill="C2D69B"/>
          </w:tcPr>
          <w:p w14:paraId="3C9527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10CB94C" w14:textId="77777777" w:rsidR="001844C5" w:rsidRDefault="001844C5" w:rsidP="00EB4A55">
            <w:pPr>
              <w:spacing w:line="240" w:lineRule="auto"/>
              <w:jc w:val="right"/>
              <w:rPr>
                <w:b/>
                <w:sz w:val="16"/>
                <w:szCs w:val="16"/>
              </w:rPr>
            </w:pPr>
          </w:p>
        </w:tc>
      </w:tr>
      <w:tr w:rsidR="00612FBE" w14:paraId="2639E3BE"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975A3FF" w14:textId="77777777" w:rsidR="001844C5" w:rsidRDefault="001844C5" w:rsidP="00EB4A55">
            <w:pPr>
              <w:spacing w:line="240" w:lineRule="auto"/>
              <w:jc w:val="right"/>
              <w:rPr>
                <w:b/>
                <w:sz w:val="16"/>
                <w:szCs w:val="16"/>
              </w:rPr>
            </w:pPr>
            <w:r>
              <w:rPr>
                <w:b/>
                <w:sz w:val="16"/>
                <w:szCs w:val="16"/>
              </w:rPr>
              <w:t>44</w:t>
            </w:r>
          </w:p>
        </w:tc>
        <w:tc>
          <w:tcPr>
            <w:tcW w:w="566" w:type="dxa"/>
            <w:tcBorders>
              <w:top w:val="nil"/>
              <w:left w:val="nil"/>
              <w:bottom w:val="single" w:sz="4" w:space="0" w:color="000000"/>
              <w:right w:val="single" w:sz="4" w:space="0" w:color="000000"/>
            </w:tcBorders>
            <w:shd w:val="clear" w:color="auto" w:fill="auto"/>
          </w:tcPr>
          <w:p w14:paraId="012130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58EC2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6968CA" w14:textId="77777777" w:rsidR="001844C5" w:rsidRDefault="00B306CC" w:rsidP="00EB4A55">
            <w:pPr>
              <w:spacing w:line="240" w:lineRule="auto"/>
              <w:rPr>
                <w:color w:val="0000FF"/>
                <w:sz w:val="16"/>
                <w:szCs w:val="16"/>
                <w:u w:val="single"/>
              </w:rPr>
            </w:pPr>
            <w:hyperlink r:id="rId69">
              <w:proofErr w:type="spellStart"/>
              <w:proofErr w:type="gramStart"/>
              <w:r w:rsidR="001844C5">
                <w:rPr>
                  <w:color w:val="0000FF"/>
                  <w:sz w:val="16"/>
                  <w:szCs w:val="16"/>
                  <w:u w:val="single"/>
                </w:rPr>
                <w:t>cac:ProjectReference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15E60F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DD82A7" w14:textId="77777777" w:rsidR="001844C5" w:rsidRDefault="001844C5" w:rsidP="00EB4A55">
            <w:pPr>
              <w:spacing w:line="240" w:lineRule="auto"/>
              <w:rPr>
                <w:i/>
                <w:sz w:val="16"/>
                <w:szCs w:val="16"/>
              </w:rPr>
            </w:pPr>
            <w:r>
              <w:rPr>
                <w:i/>
                <w:sz w:val="16"/>
                <w:szCs w:val="16"/>
              </w:rPr>
              <w:t>This element is only used by Invoice syntax, not Credit Note.</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DEA1B56" w14:textId="77777777" w:rsidR="001844C5" w:rsidRDefault="001844C5" w:rsidP="00EB4A55">
            <w:pPr>
              <w:spacing w:line="240" w:lineRule="auto"/>
              <w:rPr>
                <w:sz w:val="16"/>
                <w:szCs w:val="16"/>
              </w:rPr>
            </w:pPr>
            <w:r>
              <w:rPr>
                <w:sz w:val="16"/>
                <w:szCs w:val="16"/>
              </w:rPr>
              <w:t>Project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69275D79" w14:textId="6DEC88BF" w:rsidR="001844C5" w:rsidRDefault="001B030C" w:rsidP="00EB4A55">
            <w:pPr>
              <w:spacing w:after="240" w:line="240" w:lineRule="auto"/>
              <w:jc w:val="center"/>
              <w:rPr>
                <w:sz w:val="16"/>
                <w:szCs w:val="16"/>
              </w:rPr>
            </w:pPr>
            <w:r>
              <w:rPr>
                <w:sz w:val="16"/>
                <w:szCs w:val="16"/>
              </w:rPr>
              <w:t>B</w:t>
            </w:r>
          </w:p>
        </w:tc>
      </w:tr>
      <w:tr w:rsidR="00612FBE" w14:paraId="78896CA0"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15E2C25F" w14:textId="77777777" w:rsidR="001844C5" w:rsidRDefault="001844C5" w:rsidP="00EB4A55">
            <w:pPr>
              <w:spacing w:line="240" w:lineRule="auto"/>
              <w:jc w:val="right"/>
              <w:rPr>
                <w:b/>
                <w:sz w:val="16"/>
                <w:szCs w:val="16"/>
              </w:rPr>
            </w:pPr>
            <w:r>
              <w:rPr>
                <w:b/>
                <w:sz w:val="16"/>
                <w:szCs w:val="16"/>
              </w:rPr>
              <w:t>45</w:t>
            </w:r>
          </w:p>
        </w:tc>
        <w:tc>
          <w:tcPr>
            <w:tcW w:w="566" w:type="dxa"/>
            <w:tcBorders>
              <w:top w:val="nil"/>
              <w:left w:val="nil"/>
              <w:bottom w:val="single" w:sz="4" w:space="0" w:color="000000"/>
              <w:right w:val="single" w:sz="4" w:space="0" w:color="000000"/>
            </w:tcBorders>
            <w:shd w:val="clear" w:color="auto" w:fill="C0C0C0"/>
          </w:tcPr>
          <w:p w14:paraId="374781E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D4ED75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A780A3" w14:textId="77777777" w:rsidR="001844C5" w:rsidRDefault="00B306CC" w:rsidP="00EB4A55">
            <w:pPr>
              <w:spacing w:line="240" w:lineRule="auto"/>
              <w:rPr>
                <w:color w:val="0000FF"/>
                <w:sz w:val="16"/>
                <w:szCs w:val="16"/>
                <w:u w:val="single"/>
              </w:rPr>
            </w:pPr>
            <w:hyperlink r:id="rId70">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8FEE63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5D2FFF6" w14:textId="77777777" w:rsidR="001844C5" w:rsidRDefault="001844C5" w:rsidP="00EB4A55">
            <w:pPr>
              <w:spacing w:line="240" w:lineRule="auto"/>
              <w:rPr>
                <w:sz w:val="16"/>
                <w:szCs w:val="16"/>
              </w:rPr>
            </w:pPr>
            <w:r>
              <w:rPr>
                <w:sz w:val="16"/>
                <w:szCs w:val="16"/>
              </w:rPr>
              <w:t>The identification of the project the invoice refers to.</w:t>
            </w:r>
          </w:p>
        </w:tc>
        <w:tc>
          <w:tcPr>
            <w:tcW w:w="1843" w:type="dxa"/>
            <w:vMerge/>
            <w:tcBorders>
              <w:top w:val="nil"/>
              <w:left w:val="single" w:sz="4" w:space="0" w:color="000000"/>
              <w:bottom w:val="single" w:sz="4" w:space="0" w:color="000000"/>
              <w:right w:val="single" w:sz="4" w:space="0" w:color="000000"/>
            </w:tcBorders>
            <w:shd w:val="clear" w:color="auto" w:fill="C2D69B"/>
          </w:tcPr>
          <w:p w14:paraId="7AB23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336633A" w14:textId="77777777" w:rsidR="001844C5" w:rsidRDefault="001844C5" w:rsidP="00EB4A55">
            <w:pPr>
              <w:spacing w:line="240" w:lineRule="auto"/>
              <w:jc w:val="right"/>
              <w:rPr>
                <w:b/>
                <w:sz w:val="16"/>
                <w:szCs w:val="16"/>
              </w:rPr>
            </w:pPr>
          </w:p>
        </w:tc>
      </w:tr>
      <w:tr w:rsidR="00612FBE" w14:paraId="681175A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B193E0B" w14:textId="77777777" w:rsidR="001844C5" w:rsidRDefault="001844C5" w:rsidP="00EB4A55">
            <w:pPr>
              <w:spacing w:line="240" w:lineRule="auto"/>
              <w:jc w:val="right"/>
              <w:rPr>
                <w:b/>
                <w:sz w:val="16"/>
                <w:szCs w:val="16"/>
              </w:rPr>
            </w:pPr>
            <w:r>
              <w:rPr>
                <w:b/>
                <w:sz w:val="16"/>
                <w:szCs w:val="16"/>
              </w:rPr>
              <w:t>46</w:t>
            </w:r>
          </w:p>
        </w:tc>
        <w:tc>
          <w:tcPr>
            <w:tcW w:w="566" w:type="dxa"/>
            <w:tcBorders>
              <w:top w:val="nil"/>
              <w:left w:val="nil"/>
              <w:bottom w:val="single" w:sz="4" w:space="0" w:color="000000"/>
              <w:right w:val="single" w:sz="4" w:space="0" w:color="000000"/>
            </w:tcBorders>
            <w:shd w:val="clear" w:color="auto" w:fill="auto"/>
          </w:tcPr>
          <w:p w14:paraId="226E19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4C2934E"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9A03E8" w14:textId="77777777" w:rsidR="001844C5" w:rsidRDefault="00B306CC" w:rsidP="00EB4A55">
            <w:pPr>
              <w:spacing w:line="240" w:lineRule="auto"/>
              <w:rPr>
                <w:b/>
                <w:color w:val="0000FF"/>
                <w:sz w:val="16"/>
                <w:szCs w:val="16"/>
                <w:u w:val="single"/>
              </w:rPr>
            </w:pPr>
            <w:hyperlink r:id="rId71">
              <w:proofErr w:type="spellStart"/>
              <w:r w:rsidR="001844C5">
                <w:rPr>
                  <w:b/>
                  <w:color w:val="0000FF"/>
                  <w:sz w:val="16"/>
                  <w:szCs w:val="16"/>
                  <w:u w:val="single"/>
                </w:rPr>
                <w:t>cac:AccountingSupplierParty</w:t>
              </w:r>
              <w:proofErr w:type="spellEnd"/>
            </w:hyperlink>
          </w:p>
        </w:tc>
        <w:tc>
          <w:tcPr>
            <w:tcW w:w="1134" w:type="dxa"/>
            <w:tcBorders>
              <w:top w:val="nil"/>
              <w:left w:val="nil"/>
              <w:bottom w:val="single" w:sz="4" w:space="0" w:color="000000"/>
              <w:right w:val="single" w:sz="4" w:space="0" w:color="000000"/>
            </w:tcBorders>
            <w:shd w:val="clear" w:color="auto" w:fill="auto"/>
          </w:tcPr>
          <w:p w14:paraId="1A94BCC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71A6ABE" w14:textId="77777777" w:rsidR="001844C5" w:rsidRDefault="001844C5" w:rsidP="00EB4A55">
            <w:pPr>
              <w:spacing w:line="240" w:lineRule="auto"/>
              <w:rPr>
                <w:sz w:val="16"/>
                <w:szCs w:val="16"/>
              </w:rPr>
            </w:pPr>
            <w:r>
              <w:rPr>
                <w:sz w:val="16"/>
                <w:szCs w:val="16"/>
              </w:rPr>
              <w:t>A group of business terms providing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B7DD610" w14:textId="77777777" w:rsidR="001844C5" w:rsidRDefault="001844C5" w:rsidP="00EB4A55">
            <w:pPr>
              <w:spacing w:line="240" w:lineRule="auto"/>
              <w:rPr>
                <w:sz w:val="16"/>
                <w:szCs w:val="16"/>
              </w:rPr>
            </w:pPr>
            <w:r>
              <w:rPr>
                <w:sz w:val="16"/>
                <w:szCs w:val="16"/>
              </w:rPr>
              <w:t>Supplier / seller party</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589F1E4" w14:textId="77777777" w:rsidR="001844C5" w:rsidRDefault="001844C5" w:rsidP="00EB4A55">
            <w:pPr>
              <w:spacing w:line="240" w:lineRule="auto"/>
              <w:jc w:val="center"/>
              <w:rPr>
                <w:sz w:val="16"/>
                <w:szCs w:val="16"/>
              </w:rPr>
            </w:pPr>
            <w:r>
              <w:rPr>
                <w:sz w:val="16"/>
                <w:szCs w:val="16"/>
              </w:rPr>
              <w:t>M</w:t>
            </w:r>
          </w:p>
        </w:tc>
      </w:tr>
      <w:tr w:rsidR="00612FBE" w14:paraId="2D3082F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DB0F2A" w14:textId="77777777" w:rsidR="001844C5" w:rsidRDefault="001844C5" w:rsidP="00EB4A55">
            <w:pPr>
              <w:spacing w:line="240" w:lineRule="auto"/>
              <w:jc w:val="right"/>
              <w:rPr>
                <w:b/>
                <w:sz w:val="16"/>
                <w:szCs w:val="16"/>
              </w:rPr>
            </w:pPr>
            <w:r>
              <w:rPr>
                <w:b/>
                <w:sz w:val="16"/>
                <w:szCs w:val="16"/>
              </w:rPr>
              <w:t>47</w:t>
            </w:r>
          </w:p>
        </w:tc>
        <w:tc>
          <w:tcPr>
            <w:tcW w:w="566" w:type="dxa"/>
            <w:tcBorders>
              <w:top w:val="nil"/>
              <w:left w:val="nil"/>
              <w:bottom w:val="single" w:sz="4" w:space="0" w:color="000000"/>
              <w:right w:val="single" w:sz="4" w:space="0" w:color="000000"/>
            </w:tcBorders>
            <w:shd w:val="clear" w:color="auto" w:fill="C0C0C0"/>
          </w:tcPr>
          <w:p w14:paraId="6EE1780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AC6801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C2D6FD7" w14:textId="77777777" w:rsidR="001844C5" w:rsidRDefault="00B306CC" w:rsidP="00EB4A55">
            <w:pPr>
              <w:spacing w:line="240" w:lineRule="auto"/>
              <w:rPr>
                <w:color w:val="0000FF"/>
                <w:sz w:val="16"/>
                <w:szCs w:val="16"/>
                <w:u w:val="single"/>
              </w:rPr>
            </w:pPr>
            <w:hyperlink r:id="rId72">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4628516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C72B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AD683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7C7F67" w14:textId="77777777" w:rsidR="001844C5" w:rsidRDefault="001844C5" w:rsidP="00EB4A55">
            <w:pPr>
              <w:spacing w:line="240" w:lineRule="auto"/>
              <w:jc w:val="right"/>
              <w:rPr>
                <w:b/>
                <w:sz w:val="16"/>
                <w:szCs w:val="16"/>
              </w:rPr>
            </w:pPr>
          </w:p>
        </w:tc>
      </w:tr>
      <w:tr w:rsidR="00612FBE" w14:paraId="2B4147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1CEA9D" w14:textId="77777777" w:rsidR="001844C5" w:rsidRDefault="001844C5" w:rsidP="00EB4A55">
            <w:pPr>
              <w:spacing w:line="240" w:lineRule="auto"/>
              <w:jc w:val="right"/>
              <w:rPr>
                <w:b/>
                <w:sz w:val="16"/>
                <w:szCs w:val="16"/>
              </w:rPr>
            </w:pPr>
            <w:r>
              <w:rPr>
                <w:b/>
                <w:sz w:val="16"/>
                <w:szCs w:val="16"/>
              </w:rPr>
              <w:t>48</w:t>
            </w:r>
          </w:p>
        </w:tc>
        <w:tc>
          <w:tcPr>
            <w:tcW w:w="566" w:type="dxa"/>
            <w:tcBorders>
              <w:top w:val="nil"/>
              <w:left w:val="nil"/>
              <w:bottom w:val="single" w:sz="4" w:space="0" w:color="000000"/>
              <w:right w:val="single" w:sz="4" w:space="0" w:color="000000"/>
            </w:tcBorders>
            <w:shd w:val="clear" w:color="auto" w:fill="auto"/>
          </w:tcPr>
          <w:p w14:paraId="25615B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2F8AA1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A2C7CB" w14:textId="77777777" w:rsidR="001844C5" w:rsidRDefault="00B306CC" w:rsidP="00EB4A55">
            <w:pPr>
              <w:spacing w:line="240" w:lineRule="auto"/>
              <w:rPr>
                <w:color w:val="0000FF"/>
                <w:sz w:val="16"/>
                <w:szCs w:val="16"/>
                <w:u w:val="single"/>
              </w:rPr>
            </w:pPr>
            <w:hyperlink r:id="rId73">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57D785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2292F4F" w14:textId="77777777" w:rsidR="001844C5" w:rsidRDefault="001844C5" w:rsidP="00EB4A55">
            <w:pPr>
              <w:spacing w:line="240" w:lineRule="auto"/>
              <w:rPr>
                <w:sz w:val="16"/>
                <w:szCs w:val="16"/>
              </w:rPr>
            </w:pPr>
            <w:r>
              <w:rPr>
                <w:sz w:val="16"/>
                <w:szCs w:val="16"/>
              </w:rPr>
              <w:t>Identifies the Seller's electronic address to which a business document may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010898D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1DBE086" w14:textId="77777777" w:rsidR="001844C5" w:rsidRDefault="001844C5" w:rsidP="00EB4A55">
            <w:pPr>
              <w:spacing w:line="240" w:lineRule="auto"/>
              <w:jc w:val="right"/>
              <w:rPr>
                <w:b/>
                <w:sz w:val="16"/>
                <w:szCs w:val="16"/>
              </w:rPr>
            </w:pPr>
          </w:p>
        </w:tc>
      </w:tr>
      <w:tr w:rsidR="00612FBE" w14:paraId="44D868F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262888D" w14:textId="77777777" w:rsidR="001844C5" w:rsidRDefault="001844C5" w:rsidP="00EB4A55">
            <w:pPr>
              <w:spacing w:line="240" w:lineRule="auto"/>
              <w:jc w:val="right"/>
              <w:rPr>
                <w:b/>
                <w:sz w:val="16"/>
                <w:szCs w:val="16"/>
              </w:rPr>
            </w:pPr>
            <w:r>
              <w:rPr>
                <w:b/>
                <w:sz w:val="16"/>
                <w:szCs w:val="16"/>
              </w:rPr>
              <w:t>49</w:t>
            </w:r>
          </w:p>
        </w:tc>
        <w:tc>
          <w:tcPr>
            <w:tcW w:w="566" w:type="dxa"/>
            <w:tcBorders>
              <w:top w:val="nil"/>
              <w:left w:val="nil"/>
              <w:bottom w:val="single" w:sz="4" w:space="0" w:color="000000"/>
              <w:right w:val="single" w:sz="4" w:space="0" w:color="000000"/>
            </w:tcBorders>
            <w:shd w:val="clear" w:color="auto" w:fill="C0C0C0"/>
          </w:tcPr>
          <w:p w14:paraId="191D2F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BA473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84A7A71" w14:textId="77777777" w:rsidR="001844C5" w:rsidRDefault="00B306CC" w:rsidP="00EB4A55">
            <w:pPr>
              <w:spacing w:line="240" w:lineRule="auto"/>
              <w:rPr>
                <w:color w:val="0000FF"/>
                <w:sz w:val="16"/>
                <w:szCs w:val="16"/>
                <w:u w:val="single"/>
              </w:rPr>
            </w:pPr>
            <w:hyperlink r:id="rId74">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5C48381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99D7C23" w14:textId="77777777" w:rsidR="001844C5" w:rsidRDefault="001844C5" w:rsidP="00EB4A55">
            <w:pPr>
              <w:spacing w:line="240" w:lineRule="auto"/>
              <w:rPr>
                <w:sz w:val="16"/>
                <w:szCs w:val="16"/>
              </w:rPr>
            </w:pPr>
            <w:r>
              <w:rPr>
                <w:sz w:val="16"/>
                <w:szCs w:val="16"/>
              </w:rPr>
              <w:t>The identification scheme identifier of the Seller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09B02F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70C7B06" w14:textId="77777777" w:rsidR="001844C5" w:rsidRDefault="001844C5" w:rsidP="00EB4A55">
            <w:pPr>
              <w:spacing w:line="240" w:lineRule="auto"/>
              <w:jc w:val="right"/>
              <w:rPr>
                <w:b/>
                <w:sz w:val="16"/>
                <w:szCs w:val="16"/>
              </w:rPr>
            </w:pPr>
          </w:p>
        </w:tc>
      </w:tr>
      <w:tr w:rsidR="00612FBE" w14:paraId="28675E3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3F0EF7" w14:textId="77777777" w:rsidR="001844C5" w:rsidRDefault="001844C5" w:rsidP="00EB4A55">
            <w:pPr>
              <w:spacing w:line="240" w:lineRule="auto"/>
              <w:jc w:val="right"/>
              <w:rPr>
                <w:b/>
                <w:sz w:val="16"/>
                <w:szCs w:val="16"/>
              </w:rPr>
            </w:pPr>
            <w:r>
              <w:rPr>
                <w:b/>
                <w:sz w:val="16"/>
                <w:szCs w:val="16"/>
              </w:rPr>
              <w:t>50</w:t>
            </w:r>
          </w:p>
        </w:tc>
        <w:tc>
          <w:tcPr>
            <w:tcW w:w="566" w:type="dxa"/>
            <w:tcBorders>
              <w:top w:val="nil"/>
              <w:left w:val="nil"/>
              <w:bottom w:val="single" w:sz="4" w:space="0" w:color="000000"/>
              <w:right w:val="single" w:sz="4" w:space="0" w:color="000000"/>
            </w:tcBorders>
            <w:shd w:val="clear" w:color="auto" w:fill="auto"/>
          </w:tcPr>
          <w:p w14:paraId="372DE7A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71CEE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EDCFE5" w14:textId="77777777" w:rsidR="001844C5" w:rsidRDefault="00B306CC" w:rsidP="00EB4A55">
            <w:pPr>
              <w:spacing w:line="240" w:lineRule="auto"/>
              <w:rPr>
                <w:color w:val="0000FF"/>
                <w:sz w:val="16"/>
                <w:szCs w:val="16"/>
                <w:u w:val="single"/>
              </w:rPr>
            </w:pPr>
            <w:hyperlink r:id="rId75">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5D4D3D5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737E2F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60AF0D4" w14:textId="77777777" w:rsidR="001844C5" w:rsidRDefault="001844C5" w:rsidP="00EB4A55">
            <w:pPr>
              <w:spacing w:line="240" w:lineRule="auto"/>
              <w:rPr>
                <w:sz w:val="16"/>
                <w:szCs w:val="16"/>
              </w:rPr>
            </w:pPr>
            <w:r>
              <w:rPr>
                <w:sz w:val="16"/>
                <w:szCs w:val="16"/>
              </w:rPr>
              <w:t>Additional supplier / seller business identifier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5CC5B96C" w14:textId="77777777" w:rsidR="001844C5" w:rsidRDefault="001844C5" w:rsidP="00EB4A55">
            <w:pPr>
              <w:spacing w:line="240" w:lineRule="auto"/>
              <w:jc w:val="center"/>
              <w:rPr>
                <w:sz w:val="16"/>
                <w:szCs w:val="16"/>
              </w:rPr>
            </w:pPr>
            <w:r>
              <w:rPr>
                <w:sz w:val="16"/>
                <w:szCs w:val="16"/>
              </w:rPr>
              <w:t>O</w:t>
            </w:r>
          </w:p>
        </w:tc>
      </w:tr>
      <w:tr w:rsidR="00612FBE" w14:paraId="1D5667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965918" w14:textId="77777777" w:rsidR="001844C5" w:rsidRDefault="001844C5" w:rsidP="00EB4A55">
            <w:pPr>
              <w:spacing w:line="240" w:lineRule="auto"/>
              <w:jc w:val="right"/>
              <w:rPr>
                <w:b/>
                <w:sz w:val="16"/>
                <w:szCs w:val="16"/>
              </w:rPr>
            </w:pPr>
            <w:r>
              <w:rPr>
                <w:b/>
                <w:sz w:val="16"/>
                <w:szCs w:val="16"/>
              </w:rPr>
              <w:t>51</w:t>
            </w:r>
          </w:p>
        </w:tc>
        <w:tc>
          <w:tcPr>
            <w:tcW w:w="566" w:type="dxa"/>
            <w:tcBorders>
              <w:top w:val="nil"/>
              <w:left w:val="nil"/>
              <w:bottom w:val="single" w:sz="4" w:space="0" w:color="000000"/>
              <w:right w:val="single" w:sz="4" w:space="0" w:color="000000"/>
            </w:tcBorders>
            <w:shd w:val="clear" w:color="auto" w:fill="C0C0C0"/>
          </w:tcPr>
          <w:p w14:paraId="42E4C3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D3BB0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6008A82" w14:textId="77777777" w:rsidR="001844C5" w:rsidRDefault="00B306CC" w:rsidP="00EB4A55">
            <w:pPr>
              <w:spacing w:line="240" w:lineRule="auto"/>
              <w:rPr>
                <w:color w:val="0000FF"/>
                <w:sz w:val="16"/>
                <w:szCs w:val="16"/>
                <w:u w:val="single"/>
              </w:rPr>
            </w:pPr>
            <w:hyperlink r:id="rId7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DCE7F7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5FC8A5D" w14:textId="77777777" w:rsidR="001844C5" w:rsidRDefault="001844C5" w:rsidP="00EB4A55">
            <w:pPr>
              <w:spacing w:line="240" w:lineRule="auto"/>
              <w:rPr>
                <w:sz w:val="16"/>
                <w:szCs w:val="16"/>
              </w:rPr>
            </w:pPr>
            <w:r>
              <w:rPr>
                <w:sz w:val="16"/>
                <w:szCs w:val="16"/>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w:t>
            </w:r>
          </w:p>
        </w:tc>
        <w:tc>
          <w:tcPr>
            <w:tcW w:w="1843" w:type="dxa"/>
            <w:vMerge/>
            <w:tcBorders>
              <w:top w:val="nil"/>
              <w:left w:val="single" w:sz="4" w:space="0" w:color="000000"/>
              <w:bottom w:val="single" w:sz="4" w:space="0" w:color="000000"/>
              <w:right w:val="single" w:sz="4" w:space="0" w:color="000000"/>
            </w:tcBorders>
            <w:shd w:val="clear" w:color="auto" w:fill="FFFFFF"/>
          </w:tcPr>
          <w:p w14:paraId="6454EA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8A6AD63" w14:textId="77777777" w:rsidR="001844C5" w:rsidRDefault="001844C5" w:rsidP="00EB4A55">
            <w:pPr>
              <w:spacing w:line="240" w:lineRule="auto"/>
              <w:jc w:val="right"/>
              <w:rPr>
                <w:b/>
                <w:sz w:val="16"/>
                <w:szCs w:val="16"/>
              </w:rPr>
            </w:pPr>
          </w:p>
        </w:tc>
      </w:tr>
      <w:tr w:rsidR="00612FBE" w14:paraId="6340EC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6D491AC" w14:textId="77777777" w:rsidR="001844C5" w:rsidRDefault="001844C5" w:rsidP="00EB4A55">
            <w:pPr>
              <w:spacing w:line="240" w:lineRule="auto"/>
              <w:jc w:val="right"/>
              <w:rPr>
                <w:b/>
                <w:sz w:val="16"/>
                <w:szCs w:val="16"/>
              </w:rPr>
            </w:pPr>
            <w:r>
              <w:rPr>
                <w:b/>
                <w:sz w:val="16"/>
                <w:szCs w:val="16"/>
              </w:rPr>
              <w:t>52</w:t>
            </w:r>
          </w:p>
        </w:tc>
        <w:tc>
          <w:tcPr>
            <w:tcW w:w="566" w:type="dxa"/>
            <w:tcBorders>
              <w:top w:val="nil"/>
              <w:left w:val="nil"/>
              <w:bottom w:val="single" w:sz="4" w:space="0" w:color="000000"/>
              <w:right w:val="single" w:sz="4" w:space="0" w:color="000000"/>
            </w:tcBorders>
            <w:shd w:val="clear" w:color="auto" w:fill="auto"/>
          </w:tcPr>
          <w:p w14:paraId="73E538F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BC65E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41107EE" w14:textId="77777777" w:rsidR="001844C5" w:rsidRDefault="00B306CC" w:rsidP="00EB4A55">
            <w:pPr>
              <w:spacing w:line="240" w:lineRule="auto"/>
              <w:rPr>
                <w:color w:val="0000FF"/>
                <w:sz w:val="16"/>
                <w:szCs w:val="16"/>
                <w:u w:val="single"/>
              </w:rPr>
            </w:pPr>
            <w:hyperlink r:id="rId7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5C6A1EC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E2CD3DF" w14:textId="77777777" w:rsidR="001844C5" w:rsidRDefault="001844C5" w:rsidP="00EB4A55">
            <w:pPr>
              <w:spacing w:line="240" w:lineRule="auto"/>
              <w:rPr>
                <w:sz w:val="16"/>
                <w:szCs w:val="16"/>
              </w:rPr>
            </w:pPr>
            <w:r>
              <w:rPr>
                <w:sz w:val="16"/>
                <w:szCs w:val="16"/>
              </w:rPr>
              <w:t>The identification scheme identifier of the Seller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8C908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35F8A13" w14:textId="77777777" w:rsidR="001844C5" w:rsidRDefault="001844C5" w:rsidP="00EB4A55">
            <w:pPr>
              <w:spacing w:line="240" w:lineRule="auto"/>
              <w:jc w:val="right"/>
              <w:rPr>
                <w:b/>
                <w:sz w:val="16"/>
                <w:szCs w:val="16"/>
              </w:rPr>
            </w:pPr>
          </w:p>
        </w:tc>
      </w:tr>
      <w:tr w:rsidR="00612FBE" w14:paraId="621403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CEC4EC" w14:textId="77777777" w:rsidR="001844C5" w:rsidRDefault="001844C5" w:rsidP="00EB4A55">
            <w:pPr>
              <w:spacing w:line="240" w:lineRule="auto"/>
              <w:jc w:val="right"/>
              <w:rPr>
                <w:b/>
                <w:sz w:val="16"/>
                <w:szCs w:val="16"/>
              </w:rPr>
            </w:pPr>
            <w:r>
              <w:rPr>
                <w:b/>
                <w:sz w:val="16"/>
                <w:szCs w:val="16"/>
              </w:rPr>
              <w:lastRenderedPageBreak/>
              <w:t>53</w:t>
            </w:r>
          </w:p>
        </w:tc>
        <w:tc>
          <w:tcPr>
            <w:tcW w:w="566" w:type="dxa"/>
            <w:tcBorders>
              <w:top w:val="nil"/>
              <w:left w:val="nil"/>
              <w:bottom w:val="single" w:sz="4" w:space="0" w:color="000000"/>
              <w:right w:val="single" w:sz="4" w:space="0" w:color="000000"/>
            </w:tcBorders>
            <w:shd w:val="clear" w:color="auto" w:fill="C0C0C0"/>
          </w:tcPr>
          <w:p w14:paraId="336576B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68904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8A2C00" w14:textId="77777777" w:rsidR="001844C5" w:rsidRDefault="00B306CC" w:rsidP="00EB4A55">
            <w:pPr>
              <w:spacing w:line="240" w:lineRule="auto"/>
              <w:rPr>
                <w:color w:val="0000FF"/>
                <w:sz w:val="16"/>
                <w:szCs w:val="16"/>
                <w:u w:val="single"/>
              </w:rPr>
            </w:pPr>
            <w:hyperlink r:id="rId7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0CC6DBB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3E6A0B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1AF7129" w14:textId="77777777" w:rsidR="001844C5" w:rsidRDefault="001844C5" w:rsidP="00EB4A55">
            <w:pPr>
              <w:spacing w:line="240" w:lineRule="auto"/>
              <w:rPr>
                <w:sz w:val="16"/>
                <w:szCs w:val="16"/>
              </w:rPr>
            </w:pPr>
            <w:r>
              <w:rPr>
                <w:sz w:val="16"/>
                <w:szCs w:val="16"/>
              </w:rPr>
              <w:t>Supplier / seller other business names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94D09E" w14:textId="77777777" w:rsidR="001844C5" w:rsidRDefault="001844C5" w:rsidP="00EB4A55">
            <w:pPr>
              <w:spacing w:line="240" w:lineRule="auto"/>
              <w:jc w:val="center"/>
              <w:rPr>
                <w:sz w:val="16"/>
                <w:szCs w:val="16"/>
              </w:rPr>
            </w:pPr>
            <w:r>
              <w:rPr>
                <w:sz w:val="16"/>
                <w:szCs w:val="16"/>
              </w:rPr>
              <w:t>O</w:t>
            </w:r>
          </w:p>
        </w:tc>
      </w:tr>
      <w:tr w:rsidR="00612FBE" w14:paraId="6AFB214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4C44AC1" w14:textId="77777777" w:rsidR="001844C5" w:rsidRDefault="001844C5" w:rsidP="00EB4A55">
            <w:pPr>
              <w:spacing w:line="240" w:lineRule="auto"/>
              <w:jc w:val="right"/>
              <w:rPr>
                <w:b/>
                <w:sz w:val="16"/>
                <w:szCs w:val="16"/>
              </w:rPr>
            </w:pPr>
            <w:r>
              <w:rPr>
                <w:b/>
                <w:sz w:val="16"/>
                <w:szCs w:val="16"/>
              </w:rPr>
              <w:t>54</w:t>
            </w:r>
          </w:p>
        </w:tc>
        <w:tc>
          <w:tcPr>
            <w:tcW w:w="566" w:type="dxa"/>
            <w:tcBorders>
              <w:top w:val="nil"/>
              <w:left w:val="nil"/>
              <w:bottom w:val="single" w:sz="4" w:space="0" w:color="000000"/>
              <w:right w:val="single" w:sz="4" w:space="0" w:color="000000"/>
            </w:tcBorders>
            <w:shd w:val="clear" w:color="auto" w:fill="auto"/>
          </w:tcPr>
          <w:p w14:paraId="69749E9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F4BD7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15DB1E" w14:textId="77777777" w:rsidR="001844C5" w:rsidRDefault="00B306CC" w:rsidP="00EB4A55">
            <w:pPr>
              <w:spacing w:line="240" w:lineRule="auto"/>
              <w:rPr>
                <w:color w:val="0000FF"/>
                <w:sz w:val="16"/>
                <w:szCs w:val="16"/>
                <w:u w:val="single"/>
              </w:rPr>
            </w:pPr>
            <w:hyperlink r:id="rId7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A83FA0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41B6FDA" w14:textId="77777777" w:rsidR="001844C5" w:rsidRDefault="001844C5" w:rsidP="00EB4A55">
            <w:pPr>
              <w:spacing w:line="240" w:lineRule="auto"/>
              <w:rPr>
                <w:sz w:val="16"/>
                <w:szCs w:val="16"/>
              </w:rPr>
            </w:pPr>
            <w:r>
              <w:rPr>
                <w:sz w:val="16"/>
                <w:szCs w:val="16"/>
              </w:rPr>
              <w:t xml:space="preserve">A name by which the Seller is known, other than Seller name (also known as Business name). </w:t>
            </w:r>
          </w:p>
        </w:tc>
        <w:tc>
          <w:tcPr>
            <w:tcW w:w="1843" w:type="dxa"/>
            <w:vMerge/>
            <w:tcBorders>
              <w:top w:val="nil"/>
              <w:left w:val="single" w:sz="4" w:space="0" w:color="000000"/>
              <w:bottom w:val="single" w:sz="4" w:space="0" w:color="000000"/>
              <w:right w:val="single" w:sz="4" w:space="0" w:color="000000"/>
            </w:tcBorders>
            <w:shd w:val="clear" w:color="auto" w:fill="FFFFFF"/>
          </w:tcPr>
          <w:p w14:paraId="6B9ED6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79645A8" w14:textId="77777777" w:rsidR="001844C5" w:rsidRDefault="001844C5" w:rsidP="00EB4A55">
            <w:pPr>
              <w:spacing w:line="240" w:lineRule="auto"/>
              <w:jc w:val="right"/>
              <w:rPr>
                <w:b/>
                <w:sz w:val="16"/>
                <w:szCs w:val="16"/>
              </w:rPr>
            </w:pPr>
          </w:p>
        </w:tc>
      </w:tr>
      <w:tr w:rsidR="00612FBE" w14:paraId="75F691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39C764" w14:textId="77777777" w:rsidR="001844C5" w:rsidRDefault="001844C5" w:rsidP="00EB4A55">
            <w:pPr>
              <w:spacing w:line="240" w:lineRule="auto"/>
              <w:jc w:val="right"/>
              <w:rPr>
                <w:b/>
                <w:sz w:val="16"/>
                <w:szCs w:val="16"/>
              </w:rPr>
            </w:pPr>
            <w:r>
              <w:rPr>
                <w:b/>
                <w:sz w:val="16"/>
                <w:szCs w:val="16"/>
              </w:rPr>
              <w:t>55</w:t>
            </w:r>
          </w:p>
        </w:tc>
        <w:tc>
          <w:tcPr>
            <w:tcW w:w="566" w:type="dxa"/>
            <w:tcBorders>
              <w:top w:val="nil"/>
              <w:left w:val="nil"/>
              <w:bottom w:val="single" w:sz="4" w:space="0" w:color="000000"/>
              <w:right w:val="single" w:sz="4" w:space="0" w:color="000000"/>
            </w:tcBorders>
            <w:shd w:val="clear" w:color="auto" w:fill="C0C0C0"/>
          </w:tcPr>
          <w:p w14:paraId="26A30C3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81764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4778541" w14:textId="77777777" w:rsidR="001844C5" w:rsidRDefault="00B306CC" w:rsidP="00EB4A55">
            <w:pPr>
              <w:spacing w:line="240" w:lineRule="auto"/>
              <w:rPr>
                <w:color w:val="0000FF"/>
                <w:sz w:val="16"/>
                <w:szCs w:val="16"/>
                <w:u w:val="single"/>
              </w:rPr>
            </w:pPr>
            <w:hyperlink r:id="rId80">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483FC0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0CF207C" w14:textId="77777777" w:rsidR="001844C5" w:rsidRDefault="001844C5" w:rsidP="00EB4A55">
            <w:pPr>
              <w:spacing w:line="240" w:lineRule="auto"/>
              <w:rPr>
                <w:sz w:val="16"/>
                <w:szCs w:val="16"/>
              </w:rPr>
            </w:pPr>
            <w:r>
              <w:rPr>
                <w:sz w:val="16"/>
                <w:szCs w:val="16"/>
              </w:rPr>
              <w:t>A group of business terms providing information about the address of the Seller. Sufficient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351E1003" w14:textId="77777777" w:rsidR="001844C5" w:rsidRDefault="001844C5" w:rsidP="00EB4A55">
            <w:pPr>
              <w:spacing w:line="240" w:lineRule="auto"/>
              <w:rPr>
                <w:sz w:val="16"/>
                <w:szCs w:val="16"/>
              </w:rPr>
            </w:pPr>
            <w:r>
              <w:rPr>
                <w:sz w:val="16"/>
                <w:szCs w:val="16"/>
              </w:rPr>
              <w:t xml:space="preserve">Supplier / seller postal address </w:t>
            </w:r>
          </w:p>
          <w:p w14:paraId="5D590A32" w14:textId="77777777" w:rsidR="001844C5" w:rsidRDefault="001844C5" w:rsidP="00EB4A55">
            <w:pPr>
              <w:spacing w:line="240" w:lineRule="auto"/>
              <w:rPr>
                <w:sz w:val="16"/>
                <w:szCs w:val="16"/>
              </w:rPr>
            </w:pPr>
            <w:r>
              <w:rPr>
                <w:sz w:val="16"/>
                <w:szCs w:val="16"/>
              </w:rPr>
              <w:t>Note: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BE90877" w14:textId="77777777" w:rsidR="001844C5" w:rsidRDefault="001844C5" w:rsidP="00EB4A55">
            <w:pPr>
              <w:spacing w:line="240" w:lineRule="auto"/>
              <w:jc w:val="center"/>
              <w:rPr>
                <w:sz w:val="16"/>
                <w:szCs w:val="16"/>
              </w:rPr>
            </w:pPr>
            <w:r>
              <w:rPr>
                <w:sz w:val="16"/>
                <w:szCs w:val="16"/>
              </w:rPr>
              <w:t>G</w:t>
            </w:r>
          </w:p>
        </w:tc>
      </w:tr>
      <w:tr w:rsidR="00612FBE" w14:paraId="5FF3FC0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28698F" w14:textId="77777777" w:rsidR="001844C5" w:rsidRDefault="001844C5" w:rsidP="00EB4A55">
            <w:pPr>
              <w:spacing w:line="240" w:lineRule="auto"/>
              <w:jc w:val="right"/>
              <w:rPr>
                <w:b/>
                <w:sz w:val="16"/>
                <w:szCs w:val="16"/>
              </w:rPr>
            </w:pPr>
            <w:r>
              <w:rPr>
                <w:b/>
                <w:sz w:val="16"/>
                <w:szCs w:val="16"/>
              </w:rPr>
              <w:t>56</w:t>
            </w:r>
          </w:p>
        </w:tc>
        <w:tc>
          <w:tcPr>
            <w:tcW w:w="566" w:type="dxa"/>
            <w:tcBorders>
              <w:top w:val="nil"/>
              <w:left w:val="nil"/>
              <w:bottom w:val="single" w:sz="4" w:space="0" w:color="000000"/>
              <w:right w:val="single" w:sz="4" w:space="0" w:color="000000"/>
            </w:tcBorders>
            <w:shd w:val="clear" w:color="auto" w:fill="auto"/>
          </w:tcPr>
          <w:p w14:paraId="1C665C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06EE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F768A9" w14:textId="77777777" w:rsidR="001844C5" w:rsidRDefault="00B306CC" w:rsidP="00EB4A55">
            <w:pPr>
              <w:spacing w:line="240" w:lineRule="auto"/>
              <w:rPr>
                <w:color w:val="0000FF"/>
                <w:sz w:val="16"/>
                <w:szCs w:val="16"/>
                <w:u w:val="single"/>
              </w:rPr>
            </w:pPr>
            <w:hyperlink r:id="rId81">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5076C08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6C60B62"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26AF9B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9FAA761" w14:textId="77777777" w:rsidR="001844C5" w:rsidRDefault="001844C5" w:rsidP="00EB4A55">
            <w:pPr>
              <w:spacing w:line="240" w:lineRule="auto"/>
              <w:jc w:val="right"/>
              <w:rPr>
                <w:b/>
                <w:sz w:val="16"/>
                <w:szCs w:val="16"/>
              </w:rPr>
            </w:pPr>
          </w:p>
        </w:tc>
      </w:tr>
      <w:tr w:rsidR="00612FBE" w14:paraId="14FBD8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18261B" w14:textId="77777777" w:rsidR="001844C5" w:rsidRDefault="001844C5" w:rsidP="00EB4A55">
            <w:pPr>
              <w:spacing w:line="240" w:lineRule="auto"/>
              <w:jc w:val="right"/>
              <w:rPr>
                <w:b/>
                <w:sz w:val="16"/>
                <w:szCs w:val="16"/>
              </w:rPr>
            </w:pPr>
            <w:r>
              <w:rPr>
                <w:b/>
                <w:sz w:val="16"/>
                <w:szCs w:val="16"/>
              </w:rPr>
              <w:t>57</w:t>
            </w:r>
          </w:p>
        </w:tc>
        <w:tc>
          <w:tcPr>
            <w:tcW w:w="566" w:type="dxa"/>
            <w:tcBorders>
              <w:top w:val="nil"/>
              <w:left w:val="nil"/>
              <w:bottom w:val="single" w:sz="4" w:space="0" w:color="000000"/>
              <w:right w:val="single" w:sz="4" w:space="0" w:color="000000"/>
            </w:tcBorders>
            <w:shd w:val="clear" w:color="auto" w:fill="C0C0C0"/>
          </w:tcPr>
          <w:p w14:paraId="6F7AAEE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095A1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753192D" w14:textId="77777777" w:rsidR="001844C5" w:rsidRDefault="00B306CC" w:rsidP="00EB4A55">
            <w:pPr>
              <w:spacing w:line="240" w:lineRule="auto"/>
              <w:rPr>
                <w:color w:val="0000FF"/>
                <w:sz w:val="16"/>
                <w:szCs w:val="16"/>
                <w:u w:val="single"/>
              </w:rPr>
            </w:pPr>
            <w:hyperlink r:id="rId82">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69F990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3A2CDE" w14:textId="77777777" w:rsidR="001844C5" w:rsidRDefault="001844C5" w:rsidP="00EB4A55">
            <w:pPr>
              <w:spacing w:line="240" w:lineRule="auto"/>
              <w:rPr>
                <w:sz w:val="16"/>
                <w:szCs w:val="16"/>
              </w:rPr>
            </w:pPr>
            <w:r>
              <w:rPr>
                <w:sz w:val="16"/>
                <w:szCs w:val="16"/>
              </w:rPr>
              <w:t>An additional address line in an address that can be used to give further details supplementing the main line.</w:t>
            </w:r>
          </w:p>
        </w:tc>
        <w:tc>
          <w:tcPr>
            <w:tcW w:w="1843" w:type="dxa"/>
            <w:vMerge/>
            <w:tcBorders>
              <w:top w:val="nil"/>
              <w:left w:val="single" w:sz="4" w:space="0" w:color="000000"/>
              <w:bottom w:val="single" w:sz="4" w:space="0" w:color="000000"/>
              <w:right w:val="single" w:sz="4" w:space="0" w:color="000000"/>
            </w:tcBorders>
            <w:shd w:val="clear" w:color="auto" w:fill="FCD5B4"/>
          </w:tcPr>
          <w:p w14:paraId="20D806C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A890119" w14:textId="77777777" w:rsidR="001844C5" w:rsidRDefault="001844C5" w:rsidP="00EB4A55">
            <w:pPr>
              <w:spacing w:line="240" w:lineRule="auto"/>
              <w:jc w:val="right"/>
              <w:rPr>
                <w:b/>
                <w:sz w:val="16"/>
                <w:szCs w:val="16"/>
              </w:rPr>
            </w:pPr>
          </w:p>
        </w:tc>
      </w:tr>
      <w:tr w:rsidR="00612FBE" w14:paraId="184FD3F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B802B7" w14:textId="77777777" w:rsidR="001844C5" w:rsidRDefault="001844C5" w:rsidP="00EB4A55">
            <w:pPr>
              <w:spacing w:line="240" w:lineRule="auto"/>
              <w:jc w:val="right"/>
              <w:rPr>
                <w:b/>
                <w:sz w:val="16"/>
                <w:szCs w:val="16"/>
              </w:rPr>
            </w:pPr>
            <w:r>
              <w:rPr>
                <w:b/>
                <w:sz w:val="16"/>
                <w:szCs w:val="16"/>
              </w:rPr>
              <w:t>58</w:t>
            </w:r>
          </w:p>
        </w:tc>
        <w:tc>
          <w:tcPr>
            <w:tcW w:w="566" w:type="dxa"/>
            <w:tcBorders>
              <w:top w:val="nil"/>
              <w:left w:val="nil"/>
              <w:bottom w:val="single" w:sz="4" w:space="0" w:color="000000"/>
              <w:right w:val="single" w:sz="4" w:space="0" w:color="000000"/>
            </w:tcBorders>
            <w:shd w:val="clear" w:color="auto" w:fill="auto"/>
          </w:tcPr>
          <w:p w14:paraId="5A4CF7B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5C78A5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312C5D4" w14:textId="77777777" w:rsidR="001844C5" w:rsidRDefault="00B306CC" w:rsidP="00EB4A55">
            <w:pPr>
              <w:spacing w:line="240" w:lineRule="auto"/>
              <w:rPr>
                <w:color w:val="0000FF"/>
                <w:sz w:val="16"/>
                <w:szCs w:val="16"/>
                <w:u w:val="single"/>
              </w:rPr>
            </w:pPr>
            <w:hyperlink r:id="rId83">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623C45E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D51D036" w14:textId="77777777" w:rsidR="001844C5" w:rsidRDefault="001844C5" w:rsidP="00EB4A55">
            <w:pPr>
              <w:spacing w:line="240" w:lineRule="auto"/>
              <w:rPr>
                <w:sz w:val="16"/>
                <w:szCs w:val="16"/>
              </w:rPr>
            </w:pPr>
            <w:r>
              <w:rPr>
                <w:sz w:val="16"/>
                <w:szCs w:val="16"/>
              </w:rPr>
              <w:t>The common name of the city, town or village, where the Seller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06AD6AA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5E25E7E" w14:textId="77777777" w:rsidR="001844C5" w:rsidRDefault="001844C5" w:rsidP="00EB4A55">
            <w:pPr>
              <w:spacing w:line="240" w:lineRule="auto"/>
              <w:jc w:val="right"/>
              <w:rPr>
                <w:b/>
                <w:sz w:val="16"/>
                <w:szCs w:val="16"/>
              </w:rPr>
            </w:pPr>
          </w:p>
        </w:tc>
      </w:tr>
      <w:tr w:rsidR="00612FBE" w14:paraId="595057C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983ED3E" w14:textId="77777777" w:rsidR="001844C5" w:rsidRDefault="001844C5" w:rsidP="00EB4A55">
            <w:pPr>
              <w:spacing w:line="240" w:lineRule="auto"/>
              <w:jc w:val="right"/>
              <w:rPr>
                <w:b/>
                <w:sz w:val="16"/>
                <w:szCs w:val="16"/>
              </w:rPr>
            </w:pPr>
            <w:r>
              <w:rPr>
                <w:b/>
                <w:sz w:val="16"/>
                <w:szCs w:val="16"/>
              </w:rPr>
              <w:t>59</w:t>
            </w:r>
          </w:p>
        </w:tc>
        <w:tc>
          <w:tcPr>
            <w:tcW w:w="566" w:type="dxa"/>
            <w:tcBorders>
              <w:top w:val="nil"/>
              <w:left w:val="nil"/>
              <w:bottom w:val="single" w:sz="4" w:space="0" w:color="000000"/>
              <w:right w:val="single" w:sz="4" w:space="0" w:color="000000"/>
            </w:tcBorders>
            <w:shd w:val="clear" w:color="auto" w:fill="C0C0C0"/>
          </w:tcPr>
          <w:p w14:paraId="653152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02546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188DB8" w14:textId="77777777" w:rsidR="001844C5" w:rsidRDefault="00B306CC" w:rsidP="00EB4A55">
            <w:pPr>
              <w:spacing w:line="240" w:lineRule="auto"/>
              <w:rPr>
                <w:color w:val="0000FF"/>
                <w:sz w:val="16"/>
                <w:szCs w:val="16"/>
                <w:u w:val="single"/>
              </w:rPr>
            </w:pPr>
            <w:hyperlink r:id="rId84">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46018E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4C00477"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578324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F2DC0F5" w14:textId="77777777" w:rsidR="001844C5" w:rsidRDefault="001844C5" w:rsidP="00EB4A55">
            <w:pPr>
              <w:spacing w:line="240" w:lineRule="auto"/>
              <w:jc w:val="right"/>
              <w:rPr>
                <w:b/>
                <w:sz w:val="16"/>
                <w:szCs w:val="16"/>
              </w:rPr>
            </w:pPr>
          </w:p>
        </w:tc>
      </w:tr>
      <w:tr w:rsidR="00612FBE" w14:paraId="2AA0D6A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A45941C" w14:textId="77777777" w:rsidR="001844C5" w:rsidRDefault="001844C5" w:rsidP="00EB4A55">
            <w:pPr>
              <w:spacing w:line="240" w:lineRule="auto"/>
              <w:jc w:val="right"/>
              <w:rPr>
                <w:b/>
                <w:sz w:val="16"/>
                <w:szCs w:val="16"/>
              </w:rPr>
            </w:pPr>
            <w:r>
              <w:rPr>
                <w:b/>
                <w:sz w:val="16"/>
                <w:szCs w:val="16"/>
              </w:rPr>
              <w:t>60</w:t>
            </w:r>
          </w:p>
        </w:tc>
        <w:tc>
          <w:tcPr>
            <w:tcW w:w="566" w:type="dxa"/>
            <w:tcBorders>
              <w:top w:val="nil"/>
              <w:left w:val="nil"/>
              <w:bottom w:val="single" w:sz="4" w:space="0" w:color="000000"/>
              <w:right w:val="single" w:sz="4" w:space="0" w:color="000000"/>
            </w:tcBorders>
            <w:shd w:val="clear" w:color="auto" w:fill="auto"/>
          </w:tcPr>
          <w:p w14:paraId="5A4FF64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8A8B2D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341A" w14:textId="77777777" w:rsidR="001844C5" w:rsidRDefault="00B306CC" w:rsidP="00EB4A55">
            <w:pPr>
              <w:spacing w:line="240" w:lineRule="auto"/>
              <w:rPr>
                <w:color w:val="0000FF"/>
                <w:sz w:val="16"/>
                <w:szCs w:val="16"/>
                <w:u w:val="single"/>
              </w:rPr>
            </w:pPr>
            <w:hyperlink r:id="rId85">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7C988F0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3B4DC1D"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C6CF7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B67DD48" w14:textId="77777777" w:rsidR="001844C5" w:rsidRDefault="001844C5" w:rsidP="00EB4A55">
            <w:pPr>
              <w:spacing w:line="240" w:lineRule="auto"/>
              <w:jc w:val="right"/>
              <w:rPr>
                <w:b/>
                <w:sz w:val="16"/>
                <w:szCs w:val="16"/>
              </w:rPr>
            </w:pPr>
          </w:p>
        </w:tc>
      </w:tr>
      <w:tr w:rsidR="00612FBE" w14:paraId="6F69E9C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582AD8" w14:textId="77777777" w:rsidR="001844C5" w:rsidRDefault="001844C5" w:rsidP="00EB4A55">
            <w:pPr>
              <w:spacing w:line="240" w:lineRule="auto"/>
              <w:jc w:val="right"/>
              <w:rPr>
                <w:b/>
                <w:sz w:val="16"/>
                <w:szCs w:val="16"/>
              </w:rPr>
            </w:pPr>
            <w:r>
              <w:rPr>
                <w:b/>
                <w:sz w:val="16"/>
                <w:szCs w:val="16"/>
              </w:rPr>
              <w:t>61</w:t>
            </w:r>
          </w:p>
        </w:tc>
        <w:tc>
          <w:tcPr>
            <w:tcW w:w="566" w:type="dxa"/>
            <w:tcBorders>
              <w:top w:val="nil"/>
              <w:left w:val="nil"/>
              <w:bottom w:val="single" w:sz="4" w:space="0" w:color="000000"/>
              <w:right w:val="single" w:sz="4" w:space="0" w:color="000000"/>
            </w:tcBorders>
            <w:shd w:val="clear" w:color="auto" w:fill="C0C0C0"/>
          </w:tcPr>
          <w:p w14:paraId="0C70A0A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7D0B8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D388FCA" w14:textId="77777777" w:rsidR="001844C5" w:rsidRDefault="00B306CC" w:rsidP="00EB4A55">
            <w:pPr>
              <w:spacing w:line="240" w:lineRule="auto"/>
              <w:rPr>
                <w:color w:val="0000FF"/>
                <w:sz w:val="16"/>
                <w:szCs w:val="16"/>
                <w:u w:val="single"/>
              </w:rPr>
            </w:pPr>
            <w:hyperlink r:id="rId86">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DF128D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B8FF6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F2ABB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6A05B6" w14:textId="77777777" w:rsidR="001844C5" w:rsidRDefault="001844C5" w:rsidP="00EB4A55">
            <w:pPr>
              <w:spacing w:line="240" w:lineRule="auto"/>
              <w:jc w:val="right"/>
              <w:rPr>
                <w:b/>
                <w:sz w:val="16"/>
                <w:szCs w:val="16"/>
              </w:rPr>
            </w:pPr>
          </w:p>
        </w:tc>
      </w:tr>
      <w:tr w:rsidR="00612FBE" w14:paraId="3EE9E0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39C517" w14:textId="77777777" w:rsidR="001844C5" w:rsidRDefault="001844C5" w:rsidP="00EB4A55">
            <w:pPr>
              <w:spacing w:line="240" w:lineRule="auto"/>
              <w:jc w:val="right"/>
              <w:rPr>
                <w:b/>
                <w:sz w:val="16"/>
                <w:szCs w:val="16"/>
              </w:rPr>
            </w:pPr>
            <w:r>
              <w:rPr>
                <w:b/>
                <w:sz w:val="16"/>
                <w:szCs w:val="16"/>
              </w:rPr>
              <w:t>62</w:t>
            </w:r>
          </w:p>
        </w:tc>
        <w:tc>
          <w:tcPr>
            <w:tcW w:w="566" w:type="dxa"/>
            <w:tcBorders>
              <w:top w:val="nil"/>
              <w:left w:val="nil"/>
              <w:bottom w:val="single" w:sz="4" w:space="0" w:color="000000"/>
              <w:right w:val="single" w:sz="4" w:space="0" w:color="000000"/>
            </w:tcBorders>
            <w:shd w:val="clear" w:color="auto" w:fill="auto"/>
          </w:tcPr>
          <w:p w14:paraId="3C4AE8E2"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0D504A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720AA14" w14:textId="77777777" w:rsidR="001844C5" w:rsidRDefault="00B306CC" w:rsidP="00EB4A55">
            <w:pPr>
              <w:spacing w:line="240" w:lineRule="auto"/>
              <w:rPr>
                <w:color w:val="0000FF"/>
                <w:sz w:val="16"/>
                <w:szCs w:val="16"/>
                <w:u w:val="single"/>
              </w:rPr>
            </w:pPr>
            <w:hyperlink r:id="rId87">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2B297D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1B54014"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16839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67A5A60" w14:textId="77777777" w:rsidR="001844C5" w:rsidRDefault="001844C5" w:rsidP="00EB4A55">
            <w:pPr>
              <w:spacing w:line="240" w:lineRule="auto"/>
              <w:jc w:val="right"/>
              <w:rPr>
                <w:b/>
                <w:sz w:val="16"/>
                <w:szCs w:val="16"/>
              </w:rPr>
            </w:pPr>
          </w:p>
        </w:tc>
      </w:tr>
      <w:tr w:rsidR="00612FBE" w14:paraId="1C7B479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4CED1D" w14:textId="77777777" w:rsidR="001844C5" w:rsidRDefault="001844C5" w:rsidP="00EB4A55">
            <w:pPr>
              <w:spacing w:line="240" w:lineRule="auto"/>
              <w:jc w:val="right"/>
              <w:rPr>
                <w:b/>
                <w:sz w:val="16"/>
                <w:szCs w:val="16"/>
              </w:rPr>
            </w:pPr>
            <w:r>
              <w:rPr>
                <w:b/>
                <w:sz w:val="16"/>
                <w:szCs w:val="16"/>
              </w:rPr>
              <w:t>63</w:t>
            </w:r>
          </w:p>
        </w:tc>
        <w:tc>
          <w:tcPr>
            <w:tcW w:w="566" w:type="dxa"/>
            <w:tcBorders>
              <w:top w:val="nil"/>
              <w:left w:val="nil"/>
              <w:bottom w:val="single" w:sz="4" w:space="0" w:color="000000"/>
              <w:right w:val="single" w:sz="4" w:space="0" w:color="000000"/>
            </w:tcBorders>
            <w:shd w:val="clear" w:color="auto" w:fill="C0C0C0"/>
          </w:tcPr>
          <w:p w14:paraId="7B3140A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B8A66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7974F5" w14:textId="77777777" w:rsidR="001844C5" w:rsidRDefault="00B306CC" w:rsidP="00EB4A55">
            <w:pPr>
              <w:spacing w:line="240" w:lineRule="auto"/>
              <w:rPr>
                <w:color w:val="0000FF"/>
                <w:sz w:val="16"/>
                <w:szCs w:val="16"/>
                <w:u w:val="single"/>
              </w:rPr>
            </w:pPr>
            <w:hyperlink r:id="rId88">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0988C7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F5494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4ACBED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C57B9B0" w14:textId="77777777" w:rsidR="001844C5" w:rsidRDefault="001844C5" w:rsidP="00EB4A55">
            <w:pPr>
              <w:spacing w:line="240" w:lineRule="auto"/>
              <w:jc w:val="right"/>
              <w:rPr>
                <w:b/>
                <w:sz w:val="16"/>
                <w:szCs w:val="16"/>
              </w:rPr>
            </w:pPr>
          </w:p>
        </w:tc>
      </w:tr>
      <w:tr w:rsidR="00612FBE" w14:paraId="44EEB71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0763D9A" w14:textId="77777777" w:rsidR="001844C5" w:rsidRDefault="001844C5" w:rsidP="00EB4A55">
            <w:pPr>
              <w:spacing w:line="240" w:lineRule="auto"/>
              <w:jc w:val="right"/>
              <w:rPr>
                <w:b/>
                <w:sz w:val="16"/>
                <w:szCs w:val="16"/>
              </w:rPr>
            </w:pPr>
            <w:r>
              <w:rPr>
                <w:b/>
                <w:sz w:val="16"/>
                <w:szCs w:val="16"/>
              </w:rPr>
              <w:t>64</w:t>
            </w:r>
          </w:p>
        </w:tc>
        <w:tc>
          <w:tcPr>
            <w:tcW w:w="566" w:type="dxa"/>
            <w:tcBorders>
              <w:top w:val="nil"/>
              <w:left w:val="nil"/>
              <w:bottom w:val="single" w:sz="4" w:space="0" w:color="000000"/>
              <w:right w:val="single" w:sz="4" w:space="0" w:color="000000"/>
            </w:tcBorders>
            <w:shd w:val="clear" w:color="auto" w:fill="auto"/>
          </w:tcPr>
          <w:p w14:paraId="13261D4E"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83F03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73D22D" w14:textId="77777777" w:rsidR="001844C5" w:rsidRDefault="00B306CC" w:rsidP="00EB4A55">
            <w:pPr>
              <w:spacing w:line="240" w:lineRule="auto"/>
              <w:rPr>
                <w:color w:val="0000FF"/>
                <w:sz w:val="16"/>
                <w:szCs w:val="16"/>
                <w:u w:val="single"/>
              </w:rPr>
            </w:pPr>
            <w:hyperlink r:id="rId89">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4A52F72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BE0F8E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0B965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88DF63" w14:textId="77777777" w:rsidR="001844C5" w:rsidRDefault="001844C5" w:rsidP="00EB4A55">
            <w:pPr>
              <w:spacing w:line="240" w:lineRule="auto"/>
              <w:jc w:val="right"/>
              <w:rPr>
                <w:b/>
                <w:sz w:val="16"/>
                <w:szCs w:val="16"/>
              </w:rPr>
            </w:pPr>
          </w:p>
        </w:tc>
      </w:tr>
      <w:tr w:rsidR="00612FBE" w14:paraId="25B334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4F23324" w14:textId="77777777" w:rsidR="001844C5" w:rsidRDefault="001844C5" w:rsidP="00EB4A55">
            <w:pPr>
              <w:spacing w:line="240" w:lineRule="auto"/>
              <w:jc w:val="right"/>
              <w:rPr>
                <w:b/>
                <w:sz w:val="16"/>
                <w:szCs w:val="16"/>
              </w:rPr>
            </w:pPr>
            <w:r>
              <w:rPr>
                <w:b/>
                <w:sz w:val="16"/>
                <w:szCs w:val="16"/>
              </w:rPr>
              <w:t>65</w:t>
            </w:r>
          </w:p>
        </w:tc>
        <w:tc>
          <w:tcPr>
            <w:tcW w:w="566" w:type="dxa"/>
            <w:tcBorders>
              <w:top w:val="nil"/>
              <w:left w:val="nil"/>
              <w:bottom w:val="single" w:sz="4" w:space="0" w:color="000000"/>
              <w:right w:val="single" w:sz="4" w:space="0" w:color="000000"/>
            </w:tcBorders>
            <w:shd w:val="clear" w:color="auto" w:fill="C0C0C0"/>
          </w:tcPr>
          <w:p w14:paraId="2AA09A6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E4F852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BB51EE8" w14:textId="77777777" w:rsidR="001844C5" w:rsidRDefault="00B306CC" w:rsidP="00EB4A55">
            <w:pPr>
              <w:spacing w:line="240" w:lineRule="auto"/>
              <w:rPr>
                <w:color w:val="0000FF"/>
                <w:sz w:val="16"/>
                <w:szCs w:val="16"/>
                <w:u w:val="single"/>
              </w:rPr>
            </w:pPr>
            <w:hyperlink r:id="rId90">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E6FAB61" w14:textId="77777777" w:rsidR="001844C5" w:rsidRDefault="001844C5" w:rsidP="00EB4A55">
            <w:pPr>
              <w:spacing w:line="240" w:lineRule="auto"/>
              <w:rPr>
                <w:sz w:val="16"/>
                <w:szCs w:val="16"/>
              </w:rPr>
            </w:pPr>
            <w:r>
              <w:rPr>
                <w:sz w:val="16"/>
                <w:szCs w:val="16"/>
              </w:rPr>
              <w:t>0..2</w:t>
            </w:r>
          </w:p>
        </w:tc>
        <w:tc>
          <w:tcPr>
            <w:tcW w:w="5528" w:type="dxa"/>
            <w:tcBorders>
              <w:top w:val="nil"/>
              <w:left w:val="nil"/>
              <w:bottom w:val="single" w:sz="4" w:space="0" w:color="000000"/>
              <w:right w:val="single" w:sz="4" w:space="0" w:color="000000"/>
            </w:tcBorders>
            <w:shd w:val="clear" w:color="auto" w:fill="C0C0C0"/>
          </w:tcPr>
          <w:p w14:paraId="4D0EA73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4D79B"/>
          </w:tcPr>
          <w:p w14:paraId="4632CADE" w14:textId="77777777" w:rsidR="001844C5" w:rsidRDefault="001844C5" w:rsidP="00EB4A55">
            <w:pPr>
              <w:spacing w:line="240" w:lineRule="auto"/>
              <w:jc w:val="both"/>
              <w:rPr>
                <w:sz w:val="16"/>
                <w:szCs w:val="16"/>
              </w:rPr>
            </w:pPr>
            <w:r>
              <w:rPr>
                <w:sz w:val="16"/>
                <w:szCs w:val="16"/>
              </w:rPr>
              <w:t>Supplier / seller GST identifier</w:t>
            </w:r>
          </w:p>
        </w:tc>
        <w:tc>
          <w:tcPr>
            <w:tcW w:w="1701" w:type="dxa"/>
            <w:vMerge w:val="restart"/>
            <w:tcBorders>
              <w:top w:val="nil"/>
              <w:left w:val="single" w:sz="4" w:space="0" w:color="000000"/>
              <w:bottom w:val="single" w:sz="4" w:space="0" w:color="000000"/>
              <w:right w:val="single" w:sz="4" w:space="0" w:color="000000"/>
            </w:tcBorders>
            <w:shd w:val="clear" w:color="auto" w:fill="C4D79B"/>
          </w:tcPr>
          <w:p w14:paraId="259D7C38" w14:textId="77777777" w:rsidR="001844C5" w:rsidRDefault="001844C5" w:rsidP="00EB4A55">
            <w:pPr>
              <w:spacing w:line="240" w:lineRule="auto"/>
              <w:jc w:val="center"/>
              <w:rPr>
                <w:sz w:val="16"/>
                <w:szCs w:val="16"/>
              </w:rPr>
            </w:pPr>
            <w:r>
              <w:rPr>
                <w:sz w:val="16"/>
                <w:szCs w:val="16"/>
              </w:rPr>
              <w:t>B</w:t>
            </w:r>
          </w:p>
        </w:tc>
      </w:tr>
      <w:tr w:rsidR="00612FBE" w14:paraId="35FCD3C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02440" w14:textId="77777777" w:rsidR="001844C5" w:rsidRDefault="001844C5" w:rsidP="00EB4A55">
            <w:pPr>
              <w:spacing w:line="240" w:lineRule="auto"/>
              <w:jc w:val="right"/>
              <w:rPr>
                <w:b/>
                <w:sz w:val="16"/>
                <w:szCs w:val="16"/>
              </w:rPr>
            </w:pPr>
            <w:r>
              <w:rPr>
                <w:b/>
                <w:sz w:val="16"/>
                <w:szCs w:val="16"/>
              </w:rPr>
              <w:t>66</w:t>
            </w:r>
          </w:p>
        </w:tc>
        <w:tc>
          <w:tcPr>
            <w:tcW w:w="566" w:type="dxa"/>
            <w:tcBorders>
              <w:top w:val="nil"/>
              <w:left w:val="nil"/>
              <w:bottom w:val="single" w:sz="4" w:space="0" w:color="000000"/>
              <w:right w:val="single" w:sz="4" w:space="0" w:color="000000"/>
            </w:tcBorders>
            <w:shd w:val="clear" w:color="auto" w:fill="auto"/>
          </w:tcPr>
          <w:p w14:paraId="25AB8A7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0EC8B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B8CF0F" w14:textId="77777777" w:rsidR="001844C5" w:rsidRDefault="00B306CC" w:rsidP="00EB4A55">
            <w:pPr>
              <w:spacing w:line="240" w:lineRule="auto"/>
              <w:rPr>
                <w:color w:val="0000FF"/>
                <w:sz w:val="16"/>
                <w:szCs w:val="16"/>
                <w:u w:val="single"/>
              </w:rPr>
            </w:pPr>
            <w:hyperlink r:id="rId91">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45EC5BA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84CA0C" w14:textId="1D4C7505" w:rsidR="001844C5" w:rsidRDefault="001844C5" w:rsidP="00EB4A55">
            <w:pPr>
              <w:spacing w:line="240" w:lineRule="auto"/>
              <w:rPr>
                <w:sz w:val="16"/>
                <w:szCs w:val="16"/>
              </w:rPr>
            </w:pPr>
            <w:r>
              <w:rPr>
                <w:sz w:val="16"/>
                <w:szCs w:val="16"/>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r>
              <w:rPr>
                <w:sz w:val="16"/>
                <w:szCs w:val="16"/>
              </w:rPr>
              <w:br/>
            </w:r>
            <w:r>
              <w:rPr>
                <w:sz w:val="16"/>
                <w:szCs w:val="16"/>
              </w:rPr>
              <w:br/>
            </w:r>
            <w:r w:rsidR="0063791C" w:rsidRPr="00E44DED">
              <w:rPr>
                <w:b/>
                <w:bCs/>
                <w:sz w:val="16"/>
                <w:szCs w:val="16"/>
              </w:rPr>
              <w:t xml:space="preserve">Note: </w:t>
            </w:r>
            <w:r w:rsidRPr="00E44DED">
              <w:rPr>
                <w:b/>
                <w:bCs/>
                <w:sz w:val="16"/>
                <w:szCs w:val="16"/>
              </w:rPr>
              <w:t xml:space="preserve">In Australia, when a GST branch makes a taxable sale and issues a tax invoice, the registration number of the GST branch must be displayed, which incorporates the ABN of the parent entity (by attaching the 3 digit branch number at the end of the ABN, e.g. 51824753556001). </w:t>
            </w:r>
            <w:r w:rsidRPr="00E44DED">
              <w:rPr>
                <w:b/>
                <w:bCs/>
                <w:sz w:val="16"/>
                <w:szCs w:val="16"/>
              </w:rPr>
              <w:br/>
            </w:r>
            <w:r w:rsidRPr="00E44DED">
              <w:rPr>
                <w:b/>
                <w:bCs/>
                <w:sz w:val="16"/>
                <w:szCs w:val="16"/>
              </w:rPr>
              <w:br/>
            </w:r>
            <w:r w:rsidR="0063791C" w:rsidRPr="00284539">
              <w:rPr>
                <w:rFonts w:eastAsia="Times New Roman" w:cs="Arial"/>
                <w:b/>
                <w:bCs/>
                <w:color w:val="000000"/>
                <w:sz w:val="16"/>
                <w:szCs w:val="16"/>
                <w:lang w:eastAsia="en-AU"/>
              </w:rPr>
              <w:t xml:space="preserve">In New Zealand, when a GST registered organisation makes a taxable sale and issues a “Tax Invoice”, the New Zealand GST number must be entered as the value </w:t>
            </w:r>
            <w:proofErr w:type="gramStart"/>
            <w:r w:rsidR="0063791C" w:rsidRPr="00284539">
              <w:rPr>
                <w:rFonts w:eastAsia="Times New Roman" w:cs="Arial"/>
                <w:b/>
                <w:bCs/>
                <w:color w:val="000000"/>
                <w:sz w:val="16"/>
                <w:szCs w:val="16"/>
                <w:lang w:eastAsia="en-AU"/>
              </w:rPr>
              <w:t>e.g.</w:t>
            </w:r>
            <w:proofErr w:type="gramEnd"/>
            <w:r w:rsidR="0063791C" w:rsidRPr="00284539">
              <w:rPr>
                <w:rFonts w:eastAsia="Times New Roman" w:cs="Arial"/>
                <w:b/>
                <w:bCs/>
                <w:color w:val="000000"/>
                <w:sz w:val="16"/>
                <w:szCs w:val="16"/>
                <w:lang w:eastAsia="en-AU"/>
              </w:rPr>
              <w:t xml:space="preserve"> 049086982.</w:t>
            </w:r>
            <w:r w:rsidR="0063791C">
              <w:rPr>
                <w:rFonts w:eastAsia="Times New Roman" w:cs="Arial"/>
                <w:color w:val="000000"/>
                <w:sz w:val="16"/>
                <w:szCs w:val="16"/>
                <w:lang w:eastAsia="en-AU"/>
              </w:rPr>
              <w:t xml:space="preserve">  </w:t>
            </w:r>
          </w:p>
        </w:tc>
        <w:tc>
          <w:tcPr>
            <w:tcW w:w="1843" w:type="dxa"/>
            <w:vMerge/>
            <w:tcBorders>
              <w:top w:val="nil"/>
              <w:left w:val="single" w:sz="4" w:space="0" w:color="000000"/>
              <w:bottom w:val="single" w:sz="4" w:space="0" w:color="000000"/>
              <w:right w:val="single" w:sz="4" w:space="0" w:color="000000"/>
            </w:tcBorders>
            <w:shd w:val="clear" w:color="auto" w:fill="C4D79B"/>
          </w:tcPr>
          <w:p w14:paraId="5C47E0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C7EC29D" w14:textId="77777777" w:rsidR="001844C5" w:rsidRDefault="001844C5" w:rsidP="00EB4A55">
            <w:pPr>
              <w:spacing w:line="240" w:lineRule="auto"/>
              <w:jc w:val="right"/>
              <w:rPr>
                <w:b/>
                <w:sz w:val="16"/>
                <w:szCs w:val="16"/>
              </w:rPr>
            </w:pPr>
          </w:p>
        </w:tc>
      </w:tr>
      <w:tr w:rsidR="00612FBE" w14:paraId="4D9C32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548155" w14:textId="77777777" w:rsidR="001844C5" w:rsidRDefault="001844C5" w:rsidP="00EB4A55">
            <w:pPr>
              <w:spacing w:line="240" w:lineRule="auto"/>
              <w:jc w:val="right"/>
              <w:rPr>
                <w:b/>
                <w:sz w:val="16"/>
                <w:szCs w:val="16"/>
              </w:rPr>
            </w:pPr>
            <w:r>
              <w:rPr>
                <w:b/>
                <w:sz w:val="16"/>
                <w:szCs w:val="16"/>
              </w:rPr>
              <w:t>67</w:t>
            </w:r>
          </w:p>
        </w:tc>
        <w:tc>
          <w:tcPr>
            <w:tcW w:w="566" w:type="dxa"/>
            <w:tcBorders>
              <w:top w:val="nil"/>
              <w:left w:val="nil"/>
              <w:bottom w:val="single" w:sz="4" w:space="0" w:color="000000"/>
              <w:right w:val="single" w:sz="4" w:space="0" w:color="000000"/>
            </w:tcBorders>
            <w:shd w:val="clear" w:color="auto" w:fill="C0C0C0"/>
          </w:tcPr>
          <w:p w14:paraId="27F27B2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C6ABE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233385" w14:textId="77777777" w:rsidR="001844C5" w:rsidRDefault="00B306CC" w:rsidP="00EB4A55">
            <w:pPr>
              <w:spacing w:line="240" w:lineRule="auto"/>
              <w:rPr>
                <w:color w:val="0000FF"/>
                <w:sz w:val="16"/>
                <w:szCs w:val="16"/>
                <w:u w:val="single"/>
              </w:rPr>
            </w:pPr>
            <w:hyperlink r:id="rId92">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4F7C42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D071972"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C4D79B"/>
          </w:tcPr>
          <w:p w14:paraId="4468161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68242494" w14:textId="77777777" w:rsidR="001844C5" w:rsidRDefault="001844C5" w:rsidP="00EB4A55">
            <w:pPr>
              <w:spacing w:line="240" w:lineRule="auto"/>
              <w:jc w:val="right"/>
              <w:rPr>
                <w:b/>
                <w:sz w:val="16"/>
                <w:szCs w:val="16"/>
              </w:rPr>
            </w:pPr>
          </w:p>
        </w:tc>
      </w:tr>
      <w:tr w:rsidR="00612FBE" w14:paraId="691C269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541304" w14:textId="77777777" w:rsidR="001844C5" w:rsidRDefault="001844C5" w:rsidP="00EB4A55">
            <w:pPr>
              <w:spacing w:line="240" w:lineRule="auto"/>
              <w:jc w:val="right"/>
              <w:rPr>
                <w:b/>
                <w:sz w:val="16"/>
                <w:szCs w:val="16"/>
              </w:rPr>
            </w:pPr>
            <w:r>
              <w:rPr>
                <w:b/>
                <w:sz w:val="16"/>
                <w:szCs w:val="16"/>
              </w:rPr>
              <w:lastRenderedPageBreak/>
              <w:t>68</w:t>
            </w:r>
          </w:p>
        </w:tc>
        <w:tc>
          <w:tcPr>
            <w:tcW w:w="566" w:type="dxa"/>
            <w:tcBorders>
              <w:top w:val="nil"/>
              <w:left w:val="nil"/>
              <w:bottom w:val="single" w:sz="4" w:space="0" w:color="000000"/>
              <w:right w:val="single" w:sz="4" w:space="0" w:color="000000"/>
            </w:tcBorders>
            <w:shd w:val="clear" w:color="auto" w:fill="auto"/>
          </w:tcPr>
          <w:p w14:paraId="406A78CA"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FA8AC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4EBEA01" w14:textId="77777777" w:rsidR="001844C5" w:rsidRDefault="00B306CC" w:rsidP="00EB4A55">
            <w:pPr>
              <w:spacing w:line="240" w:lineRule="auto"/>
              <w:rPr>
                <w:color w:val="0000FF"/>
                <w:sz w:val="16"/>
                <w:szCs w:val="16"/>
                <w:u w:val="single"/>
              </w:rPr>
            </w:pPr>
            <w:hyperlink r:id="rId9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397CED5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CBE3EBC" w14:textId="77777777" w:rsidR="0063791C" w:rsidRDefault="001844C5" w:rsidP="0063791C">
            <w:pPr>
              <w:rPr>
                <w:rFonts w:eastAsia="Times New Roman" w:cs="Arial"/>
                <w:color w:val="000000"/>
                <w:sz w:val="16"/>
                <w:szCs w:val="16"/>
                <w:lang w:eastAsia="en-AU"/>
              </w:rPr>
            </w:pPr>
            <w:r>
              <w:rPr>
                <w:sz w:val="16"/>
                <w:szCs w:val="16"/>
              </w:rPr>
              <w:t xml:space="preserve">Mandatory element. </w:t>
            </w:r>
            <w:r w:rsidR="0063791C">
              <w:rPr>
                <w:sz w:val="16"/>
                <w:szCs w:val="16"/>
              </w:rPr>
              <w:br/>
            </w:r>
            <w:r w:rsidR="0063791C"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0063791C" w:rsidRPr="00E27919">
              <w:rPr>
                <w:rFonts w:eastAsia="Times New Roman" w:cs="Arial"/>
                <w:color w:val="000000"/>
                <w:sz w:val="16"/>
                <w:szCs w:val="16"/>
                <w:lang w:eastAsia="en-AU"/>
              </w:rPr>
              <w:t>use !</w:t>
            </w:r>
            <w:proofErr w:type="gramEnd"/>
            <w:r w:rsidR="0063791C" w:rsidRPr="00E27919">
              <w:rPr>
                <w:rFonts w:eastAsia="Times New Roman" w:cs="Arial"/>
                <w:color w:val="000000"/>
                <w:sz w:val="16"/>
                <w:szCs w:val="16"/>
                <w:lang w:eastAsia="en-AU"/>
              </w:rPr>
              <w:t>= "VAT"</w:t>
            </w:r>
          </w:p>
          <w:p w14:paraId="08AB3A85" w14:textId="7A8CF984" w:rsidR="0063791C" w:rsidRPr="00E44DED" w:rsidRDefault="0063791C" w:rsidP="00EB4A55">
            <w:pPr>
              <w:spacing w:line="240" w:lineRule="auto"/>
              <w:rPr>
                <w:b/>
                <w:bCs/>
                <w:sz w:val="16"/>
                <w:szCs w:val="16"/>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Australia and New Zealand, the value must be “GST”.</w:t>
            </w:r>
          </w:p>
        </w:tc>
        <w:tc>
          <w:tcPr>
            <w:tcW w:w="1843" w:type="dxa"/>
            <w:vMerge/>
            <w:tcBorders>
              <w:top w:val="nil"/>
              <w:left w:val="single" w:sz="4" w:space="0" w:color="000000"/>
              <w:bottom w:val="single" w:sz="4" w:space="0" w:color="000000"/>
              <w:right w:val="single" w:sz="4" w:space="0" w:color="000000"/>
            </w:tcBorders>
            <w:shd w:val="clear" w:color="auto" w:fill="C4D79B"/>
          </w:tcPr>
          <w:p w14:paraId="2BF0AE1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B53CE3F" w14:textId="77777777" w:rsidR="001844C5" w:rsidRDefault="001844C5" w:rsidP="00EB4A55">
            <w:pPr>
              <w:spacing w:line="240" w:lineRule="auto"/>
              <w:jc w:val="right"/>
              <w:rPr>
                <w:b/>
                <w:sz w:val="16"/>
                <w:szCs w:val="16"/>
              </w:rPr>
            </w:pPr>
          </w:p>
        </w:tc>
      </w:tr>
      <w:tr w:rsidR="00612FBE" w14:paraId="79D3CCB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008727" w14:textId="77777777" w:rsidR="001844C5" w:rsidRDefault="001844C5" w:rsidP="00EB4A55">
            <w:pPr>
              <w:spacing w:line="240" w:lineRule="auto"/>
              <w:jc w:val="right"/>
              <w:rPr>
                <w:b/>
                <w:sz w:val="16"/>
                <w:szCs w:val="16"/>
              </w:rPr>
            </w:pPr>
            <w:r>
              <w:rPr>
                <w:b/>
                <w:sz w:val="16"/>
                <w:szCs w:val="16"/>
              </w:rPr>
              <w:t>69</w:t>
            </w:r>
          </w:p>
        </w:tc>
        <w:tc>
          <w:tcPr>
            <w:tcW w:w="566" w:type="dxa"/>
            <w:tcBorders>
              <w:top w:val="nil"/>
              <w:left w:val="nil"/>
              <w:bottom w:val="single" w:sz="4" w:space="0" w:color="000000"/>
              <w:right w:val="single" w:sz="4" w:space="0" w:color="000000"/>
            </w:tcBorders>
            <w:shd w:val="clear" w:color="auto" w:fill="C0C0C0"/>
          </w:tcPr>
          <w:p w14:paraId="474DD46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FD99F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BA5B34" w14:textId="77777777" w:rsidR="001844C5" w:rsidRDefault="00B306CC" w:rsidP="00EB4A55">
            <w:pPr>
              <w:spacing w:line="240" w:lineRule="auto"/>
              <w:rPr>
                <w:color w:val="0000FF"/>
                <w:sz w:val="16"/>
                <w:szCs w:val="16"/>
                <w:u w:val="single"/>
              </w:rPr>
            </w:pPr>
            <w:hyperlink r:id="rId94">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A49A5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66A36A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33BFCA09" w14:textId="77777777" w:rsidR="001844C5" w:rsidRDefault="001844C5" w:rsidP="00EB4A55">
            <w:pPr>
              <w:spacing w:line="240" w:lineRule="auto"/>
              <w:rPr>
                <w:sz w:val="16"/>
                <w:szCs w:val="16"/>
              </w:rPr>
            </w:pPr>
            <w:r>
              <w:rPr>
                <w:sz w:val="16"/>
                <w:szCs w:val="16"/>
              </w:rPr>
              <w:t xml:space="preserve">Supplier / seller legal name and identifier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5FB69089" w14:textId="77777777" w:rsidR="001844C5" w:rsidRDefault="001844C5" w:rsidP="00EB4A55">
            <w:pPr>
              <w:spacing w:line="240" w:lineRule="auto"/>
              <w:jc w:val="center"/>
              <w:rPr>
                <w:sz w:val="16"/>
                <w:szCs w:val="16"/>
              </w:rPr>
            </w:pPr>
            <w:r>
              <w:rPr>
                <w:sz w:val="16"/>
                <w:szCs w:val="16"/>
              </w:rPr>
              <w:t> M</w:t>
            </w:r>
          </w:p>
        </w:tc>
      </w:tr>
      <w:tr w:rsidR="00612FBE" w14:paraId="2A14A9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621087" w14:textId="77777777" w:rsidR="001844C5" w:rsidRDefault="001844C5" w:rsidP="00EB4A55">
            <w:pPr>
              <w:spacing w:line="240" w:lineRule="auto"/>
              <w:jc w:val="right"/>
              <w:rPr>
                <w:b/>
                <w:sz w:val="16"/>
                <w:szCs w:val="16"/>
              </w:rPr>
            </w:pPr>
            <w:r>
              <w:rPr>
                <w:b/>
                <w:sz w:val="16"/>
                <w:szCs w:val="16"/>
              </w:rPr>
              <w:t>70</w:t>
            </w:r>
          </w:p>
        </w:tc>
        <w:tc>
          <w:tcPr>
            <w:tcW w:w="566" w:type="dxa"/>
            <w:tcBorders>
              <w:top w:val="nil"/>
              <w:left w:val="nil"/>
              <w:bottom w:val="single" w:sz="4" w:space="0" w:color="000000"/>
              <w:right w:val="single" w:sz="4" w:space="0" w:color="000000"/>
            </w:tcBorders>
            <w:shd w:val="clear" w:color="auto" w:fill="auto"/>
          </w:tcPr>
          <w:p w14:paraId="4620E8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78EF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8E9EA2" w14:textId="77777777" w:rsidR="001844C5" w:rsidRDefault="00B306CC" w:rsidP="00EB4A55">
            <w:pPr>
              <w:spacing w:line="240" w:lineRule="auto"/>
              <w:rPr>
                <w:color w:val="0000FF"/>
                <w:sz w:val="16"/>
                <w:szCs w:val="16"/>
                <w:u w:val="single"/>
              </w:rPr>
            </w:pPr>
            <w:hyperlink r:id="rId95">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51688EA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334B844" w14:textId="77777777" w:rsidR="001844C5" w:rsidRDefault="001844C5" w:rsidP="00EB4A55">
            <w:pPr>
              <w:spacing w:line="240" w:lineRule="auto"/>
              <w:rPr>
                <w:sz w:val="16"/>
                <w:szCs w:val="16"/>
              </w:rPr>
            </w:pPr>
            <w:r>
              <w:rPr>
                <w:sz w:val="16"/>
                <w:szCs w:val="16"/>
              </w:rPr>
              <w:t xml:space="preserve">The full formal name by which the Seller is registered in the national registry of legal entities or as a Taxable person or otherwise trades as a person or persons. </w:t>
            </w:r>
          </w:p>
        </w:tc>
        <w:tc>
          <w:tcPr>
            <w:tcW w:w="1843" w:type="dxa"/>
            <w:vMerge/>
            <w:tcBorders>
              <w:top w:val="nil"/>
              <w:left w:val="single" w:sz="4" w:space="0" w:color="000000"/>
              <w:bottom w:val="single" w:sz="4" w:space="0" w:color="000000"/>
              <w:right w:val="single" w:sz="4" w:space="0" w:color="000000"/>
            </w:tcBorders>
            <w:shd w:val="clear" w:color="auto" w:fill="92D050"/>
          </w:tcPr>
          <w:p w14:paraId="088DD34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3EE5A8D" w14:textId="77777777" w:rsidR="001844C5" w:rsidRDefault="001844C5" w:rsidP="00EB4A55">
            <w:pPr>
              <w:spacing w:line="240" w:lineRule="auto"/>
              <w:jc w:val="right"/>
              <w:rPr>
                <w:b/>
                <w:sz w:val="16"/>
                <w:szCs w:val="16"/>
              </w:rPr>
            </w:pPr>
          </w:p>
        </w:tc>
      </w:tr>
      <w:tr w:rsidR="00612FBE" w14:paraId="46CF25D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B056F3" w14:textId="77777777" w:rsidR="001844C5" w:rsidRDefault="001844C5" w:rsidP="00EB4A55">
            <w:pPr>
              <w:spacing w:line="240" w:lineRule="auto"/>
              <w:jc w:val="right"/>
              <w:rPr>
                <w:b/>
                <w:sz w:val="16"/>
                <w:szCs w:val="16"/>
              </w:rPr>
            </w:pPr>
            <w:r>
              <w:rPr>
                <w:b/>
                <w:sz w:val="16"/>
                <w:szCs w:val="16"/>
              </w:rPr>
              <w:t>71</w:t>
            </w:r>
          </w:p>
        </w:tc>
        <w:tc>
          <w:tcPr>
            <w:tcW w:w="566" w:type="dxa"/>
            <w:tcBorders>
              <w:top w:val="nil"/>
              <w:left w:val="nil"/>
              <w:bottom w:val="single" w:sz="4" w:space="0" w:color="000000"/>
              <w:right w:val="single" w:sz="4" w:space="0" w:color="000000"/>
            </w:tcBorders>
            <w:shd w:val="clear" w:color="auto" w:fill="C0C0C0"/>
          </w:tcPr>
          <w:p w14:paraId="09048F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1172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FD82F" w14:textId="77777777" w:rsidR="001844C5" w:rsidRDefault="00B306CC" w:rsidP="00EB4A55">
            <w:pPr>
              <w:spacing w:line="240" w:lineRule="auto"/>
              <w:rPr>
                <w:color w:val="0000FF"/>
                <w:sz w:val="16"/>
                <w:szCs w:val="16"/>
                <w:u w:val="single"/>
              </w:rPr>
            </w:pPr>
            <w:hyperlink r:id="rId96">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C0C0C0"/>
          </w:tcPr>
          <w:p w14:paraId="7CC5456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03B74A" w14:textId="77777777" w:rsidR="001844C5" w:rsidRDefault="001844C5" w:rsidP="00EB4A55">
            <w:pPr>
              <w:spacing w:line="240" w:lineRule="auto"/>
              <w:rPr>
                <w:sz w:val="16"/>
                <w:szCs w:val="16"/>
              </w:rPr>
            </w:pPr>
            <w:r>
              <w:rPr>
                <w:sz w:val="16"/>
                <w:szCs w:val="16"/>
              </w:rPr>
              <w:t xml:space="preserve">An identifier issued by an official registrar that identifies the Seller as a legal entity or person.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 </w:t>
            </w:r>
          </w:p>
        </w:tc>
        <w:tc>
          <w:tcPr>
            <w:tcW w:w="1843" w:type="dxa"/>
            <w:vMerge/>
            <w:tcBorders>
              <w:top w:val="nil"/>
              <w:left w:val="single" w:sz="4" w:space="0" w:color="000000"/>
              <w:bottom w:val="single" w:sz="4" w:space="0" w:color="000000"/>
              <w:right w:val="single" w:sz="4" w:space="0" w:color="000000"/>
            </w:tcBorders>
            <w:shd w:val="clear" w:color="auto" w:fill="92D050"/>
          </w:tcPr>
          <w:p w14:paraId="249B60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7E27C80" w14:textId="77777777" w:rsidR="001844C5" w:rsidRDefault="001844C5" w:rsidP="00EB4A55">
            <w:pPr>
              <w:spacing w:line="240" w:lineRule="auto"/>
              <w:jc w:val="right"/>
              <w:rPr>
                <w:b/>
                <w:sz w:val="16"/>
                <w:szCs w:val="16"/>
              </w:rPr>
            </w:pPr>
          </w:p>
        </w:tc>
      </w:tr>
      <w:tr w:rsidR="00612FBE" w14:paraId="5CF7FB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ECC118" w14:textId="77777777" w:rsidR="001844C5" w:rsidRDefault="001844C5" w:rsidP="00EB4A55">
            <w:pPr>
              <w:spacing w:line="240" w:lineRule="auto"/>
              <w:jc w:val="right"/>
              <w:rPr>
                <w:b/>
                <w:sz w:val="16"/>
                <w:szCs w:val="16"/>
              </w:rPr>
            </w:pPr>
            <w:r>
              <w:rPr>
                <w:b/>
                <w:sz w:val="16"/>
                <w:szCs w:val="16"/>
              </w:rPr>
              <w:t>72</w:t>
            </w:r>
          </w:p>
        </w:tc>
        <w:tc>
          <w:tcPr>
            <w:tcW w:w="566" w:type="dxa"/>
            <w:tcBorders>
              <w:top w:val="nil"/>
              <w:left w:val="nil"/>
              <w:bottom w:val="single" w:sz="4" w:space="0" w:color="000000"/>
              <w:right w:val="single" w:sz="4" w:space="0" w:color="000000"/>
            </w:tcBorders>
            <w:shd w:val="clear" w:color="auto" w:fill="auto"/>
          </w:tcPr>
          <w:p w14:paraId="7CB86A7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9D952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441759" w14:textId="77777777" w:rsidR="001844C5" w:rsidRDefault="00B306CC" w:rsidP="00EB4A55">
            <w:pPr>
              <w:spacing w:line="240" w:lineRule="auto"/>
              <w:rPr>
                <w:color w:val="0000FF"/>
                <w:sz w:val="16"/>
                <w:szCs w:val="16"/>
                <w:u w:val="single"/>
              </w:rPr>
            </w:pPr>
            <w:hyperlink r:id="rId9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1C408CE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2AA19F62" w14:textId="77777777" w:rsidR="001844C5" w:rsidRDefault="001844C5" w:rsidP="00EB4A55">
            <w:pPr>
              <w:spacing w:line="240" w:lineRule="auto"/>
              <w:rPr>
                <w:sz w:val="16"/>
                <w:szCs w:val="16"/>
              </w:rPr>
            </w:pPr>
            <w:r>
              <w:rPr>
                <w:sz w:val="16"/>
                <w:szCs w:val="16"/>
              </w:rPr>
              <w:t>The identification scheme identifier of the Seller legal registration identifier.</w:t>
            </w:r>
          </w:p>
          <w:p w14:paraId="736A05AE" w14:textId="156C4B65" w:rsidR="0063791C" w:rsidRDefault="0063791C" w:rsidP="00EB4A55">
            <w:pPr>
              <w:spacing w:line="240" w:lineRule="auto"/>
              <w:rPr>
                <w:sz w:val="16"/>
                <w:szCs w:val="16"/>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843" w:type="dxa"/>
            <w:vMerge/>
            <w:tcBorders>
              <w:top w:val="nil"/>
              <w:left w:val="single" w:sz="4" w:space="0" w:color="000000"/>
              <w:bottom w:val="single" w:sz="4" w:space="0" w:color="000000"/>
              <w:right w:val="single" w:sz="4" w:space="0" w:color="000000"/>
            </w:tcBorders>
            <w:shd w:val="clear" w:color="auto" w:fill="92D050"/>
          </w:tcPr>
          <w:p w14:paraId="4568D1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149881F" w14:textId="77777777" w:rsidR="001844C5" w:rsidRDefault="001844C5" w:rsidP="00EB4A55">
            <w:pPr>
              <w:spacing w:line="240" w:lineRule="auto"/>
              <w:jc w:val="right"/>
              <w:rPr>
                <w:b/>
                <w:sz w:val="16"/>
                <w:szCs w:val="16"/>
              </w:rPr>
            </w:pPr>
          </w:p>
        </w:tc>
      </w:tr>
      <w:tr w:rsidR="00612FBE" w14:paraId="437F8E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691F97" w14:textId="77777777" w:rsidR="001844C5" w:rsidRDefault="001844C5" w:rsidP="00EB4A55">
            <w:pPr>
              <w:spacing w:line="240" w:lineRule="auto"/>
              <w:jc w:val="right"/>
              <w:rPr>
                <w:b/>
                <w:sz w:val="16"/>
                <w:szCs w:val="16"/>
              </w:rPr>
            </w:pPr>
            <w:r>
              <w:rPr>
                <w:b/>
                <w:sz w:val="16"/>
                <w:szCs w:val="16"/>
              </w:rPr>
              <w:t>73</w:t>
            </w:r>
          </w:p>
        </w:tc>
        <w:tc>
          <w:tcPr>
            <w:tcW w:w="566" w:type="dxa"/>
            <w:tcBorders>
              <w:top w:val="nil"/>
              <w:left w:val="nil"/>
              <w:bottom w:val="single" w:sz="4" w:space="0" w:color="000000"/>
              <w:right w:val="single" w:sz="4" w:space="0" w:color="000000"/>
            </w:tcBorders>
            <w:shd w:val="clear" w:color="auto" w:fill="C0C0C0"/>
          </w:tcPr>
          <w:p w14:paraId="4BEDA3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96B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B41073" w14:textId="77777777" w:rsidR="001844C5" w:rsidRDefault="00B306CC" w:rsidP="00EB4A55">
            <w:pPr>
              <w:spacing w:line="240" w:lineRule="auto"/>
              <w:rPr>
                <w:color w:val="0000FF"/>
                <w:sz w:val="16"/>
                <w:szCs w:val="16"/>
                <w:u w:val="single"/>
              </w:rPr>
            </w:pPr>
            <w:hyperlink r:id="rId98">
              <w:proofErr w:type="spellStart"/>
              <w:r w:rsidR="001844C5">
                <w:rPr>
                  <w:color w:val="0000FF"/>
                  <w:sz w:val="16"/>
                  <w:szCs w:val="16"/>
                  <w:u w:val="single"/>
                </w:rPr>
                <w:t>cbc:CompanyLegalForm</w:t>
              </w:r>
              <w:proofErr w:type="spellEnd"/>
            </w:hyperlink>
          </w:p>
        </w:tc>
        <w:tc>
          <w:tcPr>
            <w:tcW w:w="1134" w:type="dxa"/>
            <w:tcBorders>
              <w:top w:val="nil"/>
              <w:left w:val="nil"/>
              <w:bottom w:val="single" w:sz="4" w:space="0" w:color="000000"/>
              <w:right w:val="single" w:sz="4" w:space="0" w:color="000000"/>
            </w:tcBorders>
            <w:shd w:val="clear" w:color="auto" w:fill="C0C0C0"/>
          </w:tcPr>
          <w:p w14:paraId="2CE7C8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2F9E2C4" w14:textId="77777777" w:rsidR="001844C5" w:rsidRDefault="001844C5" w:rsidP="00EB4A55">
            <w:pPr>
              <w:spacing w:line="240" w:lineRule="auto"/>
              <w:rPr>
                <w:sz w:val="16"/>
                <w:szCs w:val="16"/>
              </w:rPr>
            </w:pPr>
            <w:r>
              <w:rPr>
                <w:sz w:val="16"/>
                <w:szCs w:val="16"/>
              </w:rPr>
              <w:t>Additional legal information relevant for the Seller.</w:t>
            </w:r>
          </w:p>
        </w:tc>
        <w:tc>
          <w:tcPr>
            <w:tcW w:w="1843" w:type="dxa"/>
            <w:vMerge/>
            <w:tcBorders>
              <w:top w:val="nil"/>
              <w:left w:val="single" w:sz="4" w:space="0" w:color="000000"/>
              <w:bottom w:val="single" w:sz="4" w:space="0" w:color="000000"/>
              <w:right w:val="single" w:sz="4" w:space="0" w:color="000000"/>
            </w:tcBorders>
            <w:shd w:val="clear" w:color="auto" w:fill="92D050"/>
          </w:tcPr>
          <w:p w14:paraId="577D56C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775833" w14:textId="77777777" w:rsidR="001844C5" w:rsidRDefault="001844C5" w:rsidP="00EB4A55">
            <w:pPr>
              <w:spacing w:line="240" w:lineRule="auto"/>
              <w:jc w:val="right"/>
              <w:rPr>
                <w:b/>
                <w:sz w:val="16"/>
                <w:szCs w:val="16"/>
              </w:rPr>
            </w:pPr>
          </w:p>
        </w:tc>
      </w:tr>
      <w:tr w:rsidR="00612FBE" w14:paraId="17170AA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791D08" w14:textId="77777777" w:rsidR="001844C5" w:rsidRDefault="001844C5" w:rsidP="00EB4A55">
            <w:pPr>
              <w:spacing w:line="240" w:lineRule="auto"/>
              <w:jc w:val="right"/>
              <w:rPr>
                <w:b/>
                <w:sz w:val="16"/>
                <w:szCs w:val="16"/>
              </w:rPr>
            </w:pPr>
            <w:r>
              <w:rPr>
                <w:b/>
                <w:sz w:val="16"/>
                <w:szCs w:val="16"/>
              </w:rPr>
              <w:t>74</w:t>
            </w:r>
          </w:p>
        </w:tc>
        <w:tc>
          <w:tcPr>
            <w:tcW w:w="566" w:type="dxa"/>
            <w:tcBorders>
              <w:top w:val="nil"/>
              <w:left w:val="nil"/>
              <w:bottom w:val="single" w:sz="4" w:space="0" w:color="000000"/>
              <w:right w:val="single" w:sz="4" w:space="0" w:color="000000"/>
            </w:tcBorders>
            <w:shd w:val="clear" w:color="auto" w:fill="auto"/>
          </w:tcPr>
          <w:p w14:paraId="345B780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41765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99EC40" w14:textId="77777777" w:rsidR="001844C5" w:rsidRDefault="00B306CC" w:rsidP="00EB4A55">
            <w:pPr>
              <w:spacing w:line="240" w:lineRule="auto"/>
              <w:rPr>
                <w:color w:val="0000FF"/>
                <w:sz w:val="16"/>
                <w:szCs w:val="16"/>
                <w:u w:val="single"/>
              </w:rPr>
            </w:pPr>
            <w:hyperlink r:id="rId99">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auto"/>
          </w:tcPr>
          <w:p w14:paraId="2C08FFD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04B6B24" w14:textId="77777777" w:rsidR="001844C5" w:rsidRDefault="001844C5" w:rsidP="00EB4A55">
            <w:pPr>
              <w:spacing w:line="240" w:lineRule="auto"/>
              <w:rPr>
                <w:sz w:val="16"/>
                <w:szCs w:val="16"/>
              </w:rPr>
            </w:pPr>
            <w:r>
              <w:rPr>
                <w:sz w:val="16"/>
                <w:szCs w:val="16"/>
              </w:rPr>
              <w:t>A group of business terms providing contact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185A247A" w14:textId="77777777" w:rsidR="001844C5" w:rsidRDefault="001844C5" w:rsidP="00EB4A55">
            <w:pPr>
              <w:spacing w:line="240" w:lineRule="auto"/>
              <w:rPr>
                <w:sz w:val="16"/>
                <w:szCs w:val="16"/>
              </w:rPr>
            </w:pPr>
            <w:r>
              <w:rPr>
                <w:sz w:val="16"/>
                <w:szCs w:val="16"/>
              </w:rPr>
              <w:t>Supplier / seller contact details</w:t>
            </w:r>
          </w:p>
        </w:tc>
        <w:tc>
          <w:tcPr>
            <w:tcW w:w="1701" w:type="dxa"/>
            <w:tcBorders>
              <w:top w:val="nil"/>
              <w:left w:val="nil"/>
              <w:bottom w:val="single" w:sz="4" w:space="0" w:color="000000"/>
              <w:right w:val="single" w:sz="4" w:space="0" w:color="000000"/>
            </w:tcBorders>
            <w:shd w:val="clear" w:color="auto" w:fill="auto"/>
          </w:tcPr>
          <w:p w14:paraId="553616D7" w14:textId="77777777" w:rsidR="001844C5" w:rsidRDefault="001844C5" w:rsidP="00EB4A55">
            <w:pPr>
              <w:spacing w:line="240" w:lineRule="auto"/>
              <w:rPr>
                <w:sz w:val="16"/>
                <w:szCs w:val="16"/>
              </w:rPr>
            </w:pPr>
            <w:r>
              <w:rPr>
                <w:sz w:val="16"/>
                <w:szCs w:val="16"/>
              </w:rPr>
              <w:t> </w:t>
            </w:r>
          </w:p>
        </w:tc>
      </w:tr>
      <w:tr w:rsidR="00612FBE" w14:paraId="3AC9181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FF71C4" w14:textId="77777777" w:rsidR="001844C5" w:rsidRDefault="001844C5" w:rsidP="00EB4A55">
            <w:pPr>
              <w:spacing w:line="240" w:lineRule="auto"/>
              <w:jc w:val="right"/>
              <w:rPr>
                <w:b/>
                <w:sz w:val="16"/>
                <w:szCs w:val="16"/>
              </w:rPr>
            </w:pPr>
            <w:r>
              <w:rPr>
                <w:b/>
                <w:sz w:val="16"/>
                <w:szCs w:val="16"/>
              </w:rPr>
              <w:t>75</w:t>
            </w:r>
          </w:p>
        </w:tc>
        <w:tc>
          <w:tcPr>
            <w:tcW w:w="566" w:type="dxa"/>
            <w:tcBorders>
              <w:top w:val="nil"/>
              <w:left w:val="nil"/>
              <w:bottom w:val="single" w:sz="4" w:space="0" w:color="000000"/>
              <w:right w:val="single" w:sz="4" w:space="0" w:color="000000"/>
            </w:tcBorders>
            <w:shd w:val="clear" w:color="auto" w:fill="C0C0C0"/>
          </w:tcPr>
          <w:p w14:paraId="07BC5DA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0615C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236F613" w14:textId="77777777" w:rsidR="001844C5" w:rsidRDefault="00B306CC" w:rsidP="00EB4A55">
            <w:pPr>
              <w:spacing w:line="240" w:lineRule="auto"/>
              <w:rPr>
                <w:color w:val="0000FF"/>
                <w:sz w:val="16"/>
                <w:szCs w:val="16"/>
                <w:u w:val="single"/>
              </w:rPr>
            </w:pPr>
            <w:hyperlink r:id="rId100">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618AE1A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800EBEA" w14:textId="77777777" w:rsidR="001844C5" w:rsidRDefault="001844C5"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auto"/>
          </w:tcPr>
          <w:p w14:paraId="466734B8"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005E3FFA" w14:textId="77777777" w:rsidR="001844C5" w:rsidRDefault="001844C5" w:rsidP="00EB4A55">
            <w:pPr>
              <w:spacing w:line="240" w:lineRule="auto"/>
              <w:rPr>
                <w:sz w:val="16"/>
                <w:szCs w:val="16"/>
              </w:rPr>
            </w:pPr>
            <w:r>
              <w:rPr>
                <w:sz w:val="16"/>
                <w:szCs w:val="16"/>
              </w:rPr>
              <w:t>G</w:t>
            </w:r>
          </w:p>
        </w:tc>
      </w:tr>
      <w:tr w:rsidR="00612FBE" w14:paraId="1408339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FADDBA9" w14:textId="77777777" w:rsidR="001844C5" w:rsidRDefault="001844C5" w:rsidP="00EB4A55">
            <w:pPr>
              <w:spacing w:line="240" w:lineRule="auto"/>
              <w:jc w:val="right"/>
              <w:rPr>
                <w:b/>
                <w:sz w:val="16"/>
                <w:szCs w:val="16"/>
              </w:rPr>
            </w:pPr>
            <w:r>
              <w:rPr>
                <w:b/>
                <w:sz w:val="16"/>
                <w:szCs w:val="16"/>
              </w:rPr>
              <w:t>76</w:t>
            </w:r>
          </w:p>
        </w:tc>
        <w:tc>
          <w:tcPr>
            <w:tcW w:w="566" w:type="dxa"/>
            <w:tcBorders>
              <w:top w:val="nil"/>
              <w:left w:val="nil"/>
              <w:bottom w:val="single" w:sz="4" w:space="0" w:color="000000"/>
              <w:right w:val="single" w:sz="4" w:space="0" w:color="000000"/>
            </w:tcBorders>
            <w:shd w:val="clear" w:color="auto" w:fill="auto"/>
          </w:tcPr>
          <w:p w14:paraId="5BD0B83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136E27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19A4DE3" w14:textId="77777777" w:rsidR="001844C5" w:rsidRDefault="00B306CC" w:rsidP="00EB4A55">
            <w:pPr>
              <w:spacing w:line="240" w:lineRule="auto"/>
              <w:rPr>
                <w:color w:val="0000FF"/>
                <w:sz w:val="16"/>
                <w:szCs w:val="16"/>
                <w:u w:val="single"/>
              </w:rPr>
            </w:pPr>
            <w:hyperlink r:id="rId101">
              <w:proofErr w:type="spellStart"/>
              <w:r w:rsidR="001844C5">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auto"/>
          </w:tcPr>
          <w:p w14:paraId="77AADDE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10F91A0" w14:textId="77777777" w:rsidR="001844C5" w:rsidRDefault="001844C5"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auto"/>
          </w:tcPr>
          <w:p w14:paraId="7D5295A4"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6443B1C8" w14:textId="77777777" w:rsidR="001844C5" w:rsidRDefault="001844C5" w:rsidP="00EB4A55">
            <w:pPr>
              <w:spacing w:line="240" w:lineRule="auto"/>
              <w:rPr>
                <w:sz w:val="16"/>
                <w:szCs w:val="16"/>
              </w:rPr>
            </w:pPr>
            <w:r>
              <w:rPr>
                <w:sz w:val="16"/>
                <w:szCs w:val="16"/>
              </w:rPr>
              <w:t>G</w:t>
            </w:r>
          </w:p>
        </w:tc>
      </w:tr>
      <w:tr w:rsidR="00612FBE" w14:paraId="1A39047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AF7A27" w14:textId="77777777" w:rsidR="001844C5" w:rsidRDefault="001844C5" w:rsidP="00EB4A55">
            <w:pPr>
              <w:spacing w:line="240" w:lineRule="auto"/>
              <w:jc w:val="right"/>
              <w:rPr>
                <w:b/>
                <w:sz w:val="16"/>
                <w:szCs w:val="16"/>
              </w:rPr>
            </w:pPr>
            <w:r>
              <w:rPr>
                <w:b/>
                <w:sz w:val="16"/>
                <w:szCs w:val="16"/>
              </w:rPr>
              <w:t>77</w:t>
            </w:r>
          </w:p>
        </w:tc>
        <w:tc>
          <w:tcPr>
            <w:tcW w:w="566" w:type="dxa"/>
            <w:tcBorders>
              <w:top w:val="nil"/>
              <w:left w:val="nil"/>
              <w:bottom w:val="single" w:sz="4" w:space="0" w:color="000000"/>
              <w:right w:val="single" w:sz="4" w:space="0" w:color="000000"/>
            </w:tcBorders>
            <w:shd w:val="clear" w:color="auto" w:fill="C0C0C0"/>
          </w:tcPr>
          <w:p w14:paraId="7BEDE54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08207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639546" w14:textId="77777777" w:rsidR="001844C5" w:rsidRDefault="00B306CC" w:rsidP="00EB4A55">
            <w:pPr>
              <w:spacing w:line="240" w:lineRule="auto"/>
              <w:rPr>
                <w:color w:val="0000FF"/>
                <w:sz w:val="16"/>
                <w:szCs w:val="16"/>
                <w:u w:val="single"/>
              </w:rPr>
            </w:pPr>
            <w:hyperlink r:id="rId102">
              <w:proofErr w:type="spellStart"/>
              <w:r w:rsidR="001844C5">
                <w:rPr>
                  <w:color w:val="0000FF"/>
                  <w:sz w:val="16"/>
                  <w:szCs w:val="16"/>
                  <w:u w:val="single"/>
                </w:rPr>
                <w:t>cbc:ElectronicMail</w:t>
              </w:r>
              <w:proofErr w:type="spellEnd"/>
            </w:hyperlink>
          </w:p>
        </w:tc>
        <w:tc>
          <w:tcPr>
            <w:tcW w:w="1134" w:type="dxa"/>
            <w:tcBorders>
              <w:top w:val="nil"/>
              <w:left w:val="nil"/>
              <w:bottom w:val="single" w:sz="4" w:space="0" w:color="000000"/>
              <w:right w:val="single" w:sz="4" w:space="0" w:color="000000"/>
            </w:tcBorders>
            <w:shd w:val="clear" w:color="auto" w:fill="C0C0C0"/>
          </w:tcPr>
          <w:p w14:paraId="52626C9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4EC54EA" w14:textId="77777777" w:rsidR="001844C5" w:rsidRDefault="001844C5"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auto"/>
          </w:tcPr>
          <w:p w14:paraId="1982651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C4D79B"/>
          </w:tcPr>
          <w:p w14:paraId="3A6D9D51" w14:textId="77777777" w:rsidR="001844C5" w:rsidRDefault="001844C5" w:rsidP="00EB4A55">
            <w:pPr>
              <w:spacing w:line="240" w:lineRule="auto"/>
              <w:rPr>
                <w:sz w:val="16"/>
                <w:szCs w:val="16"/>
              </w:rPr>
            </w:pPr>
            <w:r>
              <w:rPr>
                <w:sz w:val="16"/>
                <w:szCs w:val="16"/>
              </w:rPr>
              <w:t>B</w:t>
            </w:r>
          </w:p>
        </w:tc>
      </w:tr>
      <w:tr w:rsidR="00612FBE" w14:paraId="1DA34FB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6D337B" w14:textId="77777777" w:rsidR="001844C5" w:rsidRDefault="001844C5" w:rsidP="00EB4A55">
            <w:pPr>
              <w:spacing w:line="240" w:lineRule="auto"/>
              <w:jc w:val="right"/>
              <w:rPr>
                <w:b/>
                <w:sz w:val="16"/>
                <w:szCs w:val="16"/>
              </w:rPr>
            </w:pPr>
            <w:r>
              <w:rPr>
                <w:b/>
                <w:sz w:val="16"/>
                <w:szCs w:val="16"/>
              </w:rPr>
              <w:t>78</w:t>
            </w:r>
          </w:p>
        </w:tc>
        <w:tc>
          <w:tcPr>
            <w:tcW w:w="566" w:type="dxa"/>
            <w:tcBorders>
              <w:top w:val="nil"/>
              <w:left w:val="nil"/>
              <w:bottom w:val="single" w:sz="4" w:space="0" w:color="000000"/>
              <w:right w:val="single" w:sz="4" w:space="0" w:color="000000"/>
            </w:tcBorders>
            <w:shd w:val="clear" w:color="auto" w:fill="auto"/>
          </w:tcPr>
          <w:p w14:paraId="305CBEE4"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13F60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5D3975C" w14:textId="77777777" w:rsidR="001844C5" w:rsidRDefault="00B306CC" w:rsidP="00EB4A55">
            <w:pPr>
              <w:spacing w:line="240" w:lineRule="auto"/>
              <w:rPr>
                <w:b/>
                <w:color w:val="0000FF"/>
                <w:sz w:val="16"/>
                <w:szCs w:val="16"/>
                <w:u w:val="single"/>
              </w:rPr>
            </w:pPr>
            <w:hyperlink r:id="rId103">
              <w:proofErr w:type="spellStart"/>
              <w:r w:rsidR="001844C5">
                <w:rPr>
                  <w:b/>
                  <w:color w:val="0000FF"/>
                  <w:sz w:val="16"/>
                  <w:szCs w:val="16"/>
                  <w:u w:val="single"/>
                </w:rPr>
                <w:t>cac:AccountingCustomerParty</w:t>
              </w:r>
              <w:proofErr w:type="spellEnd"/>
            </w:hyperlink>
          </w:p>
        </w:tc>
        <w:tc>
          <w:tcPr>
            <w:tcW w:w="1134" w:type="dxa"/>
            <w:tcBorders>
              <w:top w:val="nil"/>
              <w:left w:val="nil"/>
              <w:bottom w:val="single" w:sz="4" w:space="0" w:color="000000"/>
              <w:right w:val="single" w:sz="4" w:space="0" w:color="000000"/>
            </w:tcBorders>
            <w:shd w:val="clear" w:color="auto" w:fill="auto"/>
          </w:tcPr>
          <w:p w14:paraId="41626C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7E0C10C" w14:textId="77777777" w:rsidR="001844C5" w:rsidRDefault="001844C5" w:rsidP="00EB4A55">
            <w:pPr>
              <w:spacing w:line="240" w:lineRule="auto"/>
              <w:rPr>
                <w:sz w:val="16"/>
                <w:szCs w:val="16"/>
              </w:rPr>
            </w:pPr>
            <w:r>
              <w:rPr>
                <w:sz w:val="16"/>
                <w:szCs w:val="16"/>
              </w:rPr>
              <w:t>A group of business terms providing information about the Buyer.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45AE0B9" w14:textId="77777777" w:rsidR="001844C5" w:rsidRDefault="001844C5" w:rsidP="00EB4A55">
            <w:pPr>
              <w:spacing w:line="240" w:lineRule="auto"/>
              <w:rPr>
                <w:b/>
                <w:sz w:val="16"/>
                <w:szCs w:val="16"/>
              </w:rPr>
            </w:pPr>
            <w:r>
              <w:rPr>
                <w:b/>
                <w:sz w:val="16"/>
                <w:szCs w:val="16"/>
              </w:rPr>
              <w:t>Buyer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D6BDA52" w14:textId="77777777" w:rsidR="001844C5" w:rsidRDefault="001844C5" w:rsidP="00EB4A55">
            <w:pPr>
              <w:spacing w:line="240" w:lineRule="auto"/>
              <w:jc w:val="center"/>
              <w:rPr>
                <w:sz w:val="16"/>
                <w:szCs w:val="16"/>
              </w:rPr>
            </w:pPr>
            <w:r>
              <w:rPr>
                <w:sz w:val="16"/>
                <w:szCs w:val="16"/>
              </w:rPr>
              <w:t> M</w:t>
            </w:r>
          </w:p>
        </w:tc>
      </w:tr>
      <w:tr w:rsidR="00612FBE" w14:paraId="2D1A768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35BD61" w14:textId="77777777" w:rsidR="001844C5" w:rsidRDefault="001844C5" w:rsidP="00EB4A55">
            <w:pPr>
              <w:spacing w:line="240" w:lineRule="auto"/>
              <w:jc w:val="right"/>
              <w:rPr>
                <w:b/>
                <w:sz w:val="16"/>
                <w:szCs w:val="16"/>
              </w:rPr>
            </w:pPr>
            <w:r>
              <w:rPr>
                <w:b/>
                <w:sz w:val="16"/>
                <w:szCs w:val="16"/>
              </w:rPr>
              <w:t>79</w:t>
            </w:r>
          </w:p>
        </w:tc>
        <w:tc>
          <w:tcPr>
            <w:tcW w:w="566" w:type="dxa"/>
            <w:tcBorders>
              <w:top w:val="nil"/>
              <w:left w:val="nil"/>
              <w:bottom w:val="single" w:sz="4" w:space="0" w:color="000000"/>
              <w:right w:val="single" w:sz="4" w:space="0" w:color="000000"/>
            </w:tcBorders>
            <w:shd w:val="clear" w:color="auto" w:fill="C0C0C0"/>
          </w:tcPr>
          <w:p w14:paraId="31AEF7E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069EF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B1E87FE" w14:textId="77777777" w:rsidR="001844C5" w:rsidRDefault="00B306CC" w:rsidP="00EB4A55">
            <w:pPr>
              <w:spacing w:line="240" w:lineRule="auto"/>
              <w:rPr>
                <w:color w:val="0000FF"/>
                <w:sz w:val="16"/>
                <w:szCs w:val="16"/>
                <w:u w:val="single"/>
              </w:rPr>
            </w:pPr>
            <w:hyperlink r:id="rId104">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7D53D17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96E8C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6C8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1574C65" w14:textId="77777777" w:rsidR="001844C5" w:rsidRDefault="001844C5" w:rsidP="00EB4A55">
            <w:pPr>
              <w:spacing w:line="240" w:lineRule="auto"/>
              <w:jc w:val="right"/>
              <w:rPr>
                <w:b/>
                <w:sz w:val="16"/>
                <w:szCs w:val="16"/>
              </w:rPr>
            </w:pPr>
          </w:p>
        </w:tc>
      </w:tr>
      <w:tr w:rsidR="00612FBE" w14:paraId="2117FF9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4165CA" w14:textId="77777777" w:rsidR="001844C5" w:rsidRDefault="001844C5" w:rsidP="00EB4A55">
            <w:pPr>
              <w:spacing w:line="240" w:lineRule="auto"/>
              <w:jc w:val="right"/>
              <w:rPr>
                <w:b/>
                <w:sz w:val="16"/>
                <w:szCs w:val="16"/>
              </w:rPr>
            </w:pPr>
            <w:r>
              <w:rPr>
                <w:b/>
                <w:sz w:val="16"/>
                <w:szCs w:val="16"/>
              </w:rPr>
              <w:t>80</w:t>
            </w:r>
          </w:p>
        </w:tc>
        <w:tc>
          <w:tcPr>
            <w:tcW w:w="566" w:type="dxa"/>
            <w:tcBorders>
              <w:top w:val="nil"/>
              <w:left w:val="nil"/>
              <w:bottom w:val="single" w:sz="4" w:space="0" w:color="000000"/>
              <w:right w:val="single" w:sz="4" w:space="0" w:color="000000"/>
            </w:tcBorders>
            <w:shd w:val="clear" w:color="auto" w:fill="auto"/>
          </w:tcPr>
          <w:p w14:paraId="46EAED4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D9E3A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2E7C13" w14:textId="77777777" w:rsidR="001844C5" w:rsidRDefault="00B306CC" w:rsidP="00EB4A55">
            <w:pPr>
              <w:spacing w:line="240" w:lineRule="auto"/>
              <w:rPr>
                <w:color w:val="0000FF"/>
                <w:sz w:val="16"/>
                <w:szCs w:val="16"/>
                <w:u w:val="single"/>
              </w:rPr>
            </w:pPr>
            <w:hyperlink r:id="rId105">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645ACD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81F7AF" w14:textId="77777777" w:rsidR="001844C5" w:rsidRDefault="001844C5" w:rsidP="00EB4A55">
            <w:pPr>
              <w:spacing w:line="240" w:lineRule="auto"/>
              <w:rPr>
                <w:sz w:val="16"/>
                <w:szCs w:val="16"/>
              </w:rPr>
            </w:pPr>
            <w:r>
              <w:rPr>
                <w:sz w:val="16"/>
                <w:szCs w:val="16"/>
              </w:rPr>
              <w:t>Identifies the Buyer's electronic address to which a business document should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3707B4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DAC968A" w14:textId="77777777" w:rsidR="001844C5" w:rsidRDefault="001844C5" w:rsidP="00EB4A55">
            <w:pPr>
              <w:spacing w:line="240" w:lineRule="auto"/>
              <w:jc w:val="right"/>
              <w:rPr>
                <w:b/>
                <w:sz w:val="16"/>
                <w:szCs w:val="16"/>
              </w:rPr>
            </w:pPr>
          </w:p>
        </w:tc>
      </w:tr>
      <w:tr w:rsidR="00612FBE" w14:paraId="5FDD32F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B59E1F" w14:textId="77777777" w:rsidR="001844C5" w:rsidRDefault="001844C5" w:rsidP="00EB4A55">
            <w:pPr>
              <w:spacing w:line="240" w:lineRule="auto"/>
              <w:jc w:val="right"/>
              <w:rPr>
                <w:b/>
                <w:sz w:val="16"/>
                <w:szCs w:val="16"/>
              </w:rPr>
            </w:pPr>
            <w:r>
              <w:rPr>
                <w:b/>
                <w:sz w:val="16"/>
                <w:szCs w:val="16"/>
              </w:rPr>
              <w:t>81</w:t>
            </w:r>
          </w:p>
        </w:tc>
        <w:tc>
          <w:tcPr>
            <w:tcW w:w="566" w:type="dxa"/>
            <w:tcBorders>
              <w:top w:val="nil"/>
              <w:left w:val="nil"/>
              <w:bottom w:val="single" w:sz="4" w:space="0" w:color="000000"/>
              <w:right w:val="single" w:sz="4" w:space="0" w:color="000000"/>
            </w:tcBorders>
            <w:shd w:val="clear" w:color="auto" w:fill="C0C0C0"/>
          </w:tcPr>
          <w:p w14:paraId="427FE9A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03440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90DB9F" w14:textId="77777777" w:rsidR="001844C5" w:rsidRDefault="00B306CC" w:rsidP="00EB4A55">
            <w:pPr>
              <w:spacing w:line="240" w:lineRule="auto"/>
              <w:rPr>
                <w:color w:val="0000FF"/>
                <w:sz w:val="16"/>
                <w:szCs w:val="16"/>
                <w:u w:val="single"/>
              </w:rPr>
            </w:pPr>
            <w:hyperlink r:id="rId106">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6346217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47F2070" w14:textId="77777777" w:rsidR="001844C5" w:rsidRDefault="001844C5" w:rsidP="00EB4A55">
            <w:pPr>
              <w:spacing w:line="240" w:lineRule="auto"/>
              <w:rPr>
                <w:sz w:val="16"/>
                <w:szCs w:val="16"/>
              </w:rPr>
            </w:pPr>
            <w:r>
              <w:rPr>
                <w:sz w:val="16"/>
                <w:szCs w:val="16"/>
              </w:rPr>
              <w:t>The identification scheme identifier of the Buyer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6C0C17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6E95135" w14:textId="77777777" w:rsidR="001844C5" w:rsidRDefault="001844C5" w:rsidP="00EB4A55">
            <w:pPr>
              <w:spacing w:line="240" w:lineRule="auto"/>
              <w:jc w:val="right"/>
              <w:rPr>
                <w:b/>
                <w:sz w:val="16"/>
                <w:szCs w:val="16"/>
              </w:rPr>
            </w:pPr>
          </w:p>
        </w:tc>
      </w:tr>
      <w:tr w:rsidR="00612FBE" w14:paraId="29AF48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3FA4B2F" w14:textId="77777777" w:rsidR="001844C5" w:rsidRDefault="001844C5" w:rsidP="00EB4A55">
            <w:pPr>
              <w:spacing w:line="240" w:lineRule="auto"/>
              <w:jc w:val="right"/>
              <w:rPr>
                <w:b/>
                <w:sz w:val="16"/>
                <w:szCs w:val="16"/>
              </w:rPr>
            </w:pPr>
            <w:r>
              <w:rPr>
                <w:b/>
                <w:sz w:val="16"/>
                <w:szCs w:val="16"/>
              </w:rPr>
              <w:t>82</w:t>
            </w:r>
          </w:p>
        </w:tc>
        <w:tc>
          <w:tcPr>
            <w:tcW w:w="566" w:type="dxa"/>
            <w:tcBorders>
              <w:top w:val="nil"/>
              <w:left w:val="nil"/>
              <w:bottom w:val="single" w:sz="4" w:space="0" w:color="000000"/>
              <w:right w:val="single" w:sz="4" w:space="0" w:color="000000"/>
            </w:tcBorders>
            <w:shd w:val="clear" w:color="auto" w:fill="auto"/>
          </w:tcPr>
          <w:p w14:paraId="74232F2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4D4C6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C78D32" w14:textId="77777777" w:rsidR="001844C5" w:rsidRDefault="00B306CC" w:rsidP="00EB4A55">
            <w:pPr>
              <w:spacing w:line="240" w:lineRule="auto"/>
              <w:rPr>
                <w:color w:val="0000FF"/>
                <w:sz w:val="16"/>
                <w:szCs w:val="16"/>
                <w:u w:val="single"/>
              </w:rPr>
            </w:pPr>
            <w:hyperlink r:id="rId107">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0F80BD9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8F5F83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6F410058" w14:textId="77777777" w:rsidR="001844C5" w:rsidRDefault="001844C5" w:rsidP="00EB4A55">
            <w:pPr>
              <w:spacing w:line="240" w:lineRule="auto"/>
              <w:rPr>
                <w:sz w:val="16"/>
                <w:szCs w:val="16"/>
              </w:rPr>
            </w:pPr>
            <w:r>
              <w:rPr>
                <w:sz w:val="16"/>
                <w:szCs w:val="16"/>
              </w:rPr>
              <w:t>Buyer other business identifications</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2BB7150C" w14:textId="77777777" w:rsidR="001844C5" w:rsidRDefault="001844C5" w:rsidP="00EB4A55">
            <w:pPr>
              <w:spacing w:line="240" w:lineRule="auto"/>
              <w:jc w:val="center"/>
              <w:rPr>
                <w:sz w:val="16"/>
                <w:szCs w:val="16"/>
              </w:rPr>
            </w:pPr>
            <w:r>
              <w:rPr>
                <w:sz w:val="16"/>
                <w:szCs w:val="16"/>
              </w:rPr>
              <w:t>G</w:t>
            </w:r>
          </w:p>
        </w:tc>
      </w:tr>
      <w:tr w:rsidR="00612FBE" w14:paraId="70E580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7EFEDF" w14:textId="77777777" w:rsidR="001844C5" w:rsidRDefault="001844C5" w:rsidP="00EB4A55">
            <w:pPr>
              <w:spacing w:line="240" w:lineRule="auto"/>
              <w:jc w:val="right"/>
              <w:rPr>
                <w:b/>
                <w:sz w:val="16"/>
                <w:szCs w:val="16"/>
              </w:rPr>
            </w:pPr>
            <w:r>
              <w:rPr>
                <w:b/>
                <w:sz w:val="16"/>
                <w:szCs w:val="16"/>
              </w:rPr>
              <w:t>83</w:t>
            </w:r>
          </w:p>
        </w:tc>
        <w:tc>
          <w:tcPr>
            <w:tcW w:w="566" w:type="dxa"/>
            <w:tcBorders>
              <w:top w:val="nil"/>
              <w:left w:val="nil"/>
              <w:bottom w:val="single" w:sz="4" w:space="0" w:color="000000"/>
              <w:right w:val="single" w:sz="4" w:space="0" w:color="000000"/>
            </w:tcBorders>
            <w:shd w:val="clear" w:color="auto" w:fill="C0C0C0"/>
          </w:tcPr>
          <w:p w14:paraId="57048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4A01B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4218F9" w14:textId="77777777" w:rsidR="001844C5" w:rsidRDefault="00B306CC" w:rsidP="00EB4A55">
            <w:pPr>
              <w:spacing w:line="240" w:lineRule="auto"/>
              <w:rPr>
                <w:color w:val="0000FF"/>
                <w:sz w:val="16"/>
                <w:szCs w:val="16"/>
                <w:u w:val="single"/>
              </w:rPr>
            </w:pPr>
            <w:hyperlink r:id="rId10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1BC507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BEEF01" w14:textId="77777777" w:rsidR="001844C5" w:rsidRDefault="001844C5" w:rsidP="00EB4A55">
            <w:pPr>
              <w:spacing w:line="240" w:lineRule="auto"/>
              <w:rPr>
                <w:sz w:val="16"/>
                <w:szCs w:val="16"/>
              </w:rPr>
            </w:pPr>
            <w:r>
              <w:rPr>
                <w:sz w:val="16"/>
                <w:szCs w:val="16"/>
              </w:rPr>
              <w:t>An identifier of the Buyer.</w:t>
            </w:r>
          </w:p>
        </w:tc>
        <w:tc>
          <w:tcPr>
            <w:tcW w:w="1843" w:type="dxa"/>
            <w:vMerge/>
            <w:tcBorders>
              <w:top w:val="nil"/>
              <w:left w:val="single" w:sz="4" w:space="0" w:color="000000"/>
              <w:bottom w:val="single" w:sz="4" w:space="0" w:color="000000"/>
              <w:right w:val="single" w:sz="4" w:space="0" w:color="000000"/>
            </w:tcBorders>
            <w:shd w:val="clear" w:color="auto" w:fill="FBD5B5"/>
          </w:tcPr>
          <w:p w14:paraId="67E3EA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D9CBC03" w14:textId="77777777" w:rsidR="001844C5" w:rsidRDefault="001844C5" w:rsidP="00EB4A55">
            <w:pPr>
              <w:spacing w:line="240" w:lineRule="auto"/>
              <w:jc w:val="right"/>
              <w:rPr>
                <w:b/>
                <w:sz w:val="16"/>
                <w:szCs w:val="16"/>
              </w:rPr>
            </w:pPr>
          </w:p>
        </w:tc>
      </w:tr>
      <w:tr w:rsidR="00612FBE" w14:paraId="3ED67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8DFDA6" w14:textId="77777777" w:rsidR="001844C5" w:rsidRDefault="001844C5" w:rsidP="00EB4A55">
            <w:pPr>
              <w:spacing w:line="240" w:lineRule="auto"/>
              <w:jc w:val="right"/>
              <w:rPr>
                <w:b/>
                <w:sz w:val="16"/>
                <w:szCs w:val="16"/>
              </w:rPr>
            </w:pPr>
            <w:r>
              <w:rPr>
                <w:b/>
                <w:sz w:val="16"/>
                <w:szCs w:val="16"/>
              </w:rPr>
              <w:t>84</w:t>
            </w:r>
          </w:p>
        </w:tc>
        <w:tc>
          <w:tcPr>
            <w:tcW w:w="566" w:type="dxa"/>
            <w:tcBorders>
              <w:top w:val="nil"/>
              <w:left w:val="nil"/>
              <w:bottom w:val="single" w:sz="4" w:space="0" w:color="000000"/>
              <w:right w:val="single" w:sz="4" w:space="0" w:color="000000"/>
            </w:tcBorders>
            <w:shd w:val="clear" w:color="auto" w:fill="auto"/>
          </w:tcPr>
          <w:p w14:paraId="75488EE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9F77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A64772" w14:textId="77777777" w:rsidR="001844C5" w:rsidRDefault="00B306CC" w:rsidP="00EB4A55">
            <w:pPr>
              <w:spacing w:line="240" w:lineRule="auto"/>
              <w:rPr>
                <w:color w:val="0000FF"/>
                <w:sz w:val="16"/>
                <w:szCs w:val="16"/>
                <w:u w:val="single"/>
              </w:rPr>
            </w:pPr>
            <w:hyperlink r:id="rId109">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190FBCA7"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0BC51D26" w14:textId="77777777" w:rsidR="001844C5" w:rsidRDefault="001844C5" w:rsidP="00EB4A55">
            <w:pPr>
              <w:spacing w:line="240" w:lineRule="auto"/>
              <w:rPr>
                <w:sz w:val="16"/>
                <w:szCs w:val="16"/>
              </w:rPr>
            </w:pPr>
            <w:r>
              <w:rPr>
                <w:sz w:val="16"/>
                <w:szCs w:val="16"/>
              </w:rPr>
              <w:t>The identification scheme identifier of the Buyer identifier.</w:t>
            </w:r>
          </w:p>
        </w:tc>
        <w:tc>
          <w:tcPr>
            <w:tcW w:w="1843" w:type="dxa"/>
            <w:vMerge/>
            <w:tcBorders>
              <w:top w:val="nil"/>
              <w:left w:val="single" w:sz="4" w:space="0" w:color="000000"/>
              <w:bottom w:val="single" w:sz="4" w:space="0" w:color="000000"/>
              <w:right w:val="single" w:sz="4" w:space="0" w:color="000000"/>
            </w:tcBorders>
            <w:shd w:val="clear" w:color="auto" w:fill="FBD5B5"/>
          </w:tcPr>
          <w:p w14:paraId="23FC03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161BAD5C" w14:textId="77777777" w:rsidR="001844C5" w:rsidRDefault="001844C5" w:rsidP="00EB4A55">
            <w:pPr>
              <w:spacing w:line="240" w:lineRule="auto"/>
              <w:jc w:val="right"/>
              <w:rPr>
                <w:b/>
                <w:sz w:val="16"/>
                <w:szCs w:val="16"/>
              </w:rPr>
            </w:pPr>
          </w:p>
        </w:tc>
      </w:tr>
      <w:tr w:rsidR="00612FBE" w14:paraId="50D12F3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A97C30" w14:textId="77777777" w:rsidR="001844C5" w:rsidRDefault="001844C5" w:rsidP="00EB4A55">
            <w:pPr>
              <w:spacing w:line="240" w:lineRule="auto"/>
              <w:jc w:val="right"/>
              <w:rPr>
                <w:b/>
                <w:sz w:val="16"/>
                <w:szCs w:val="16"/>
              </w:rPr>
            </w:pPr>
            <w:r>
              <w:rPr>
                <w:b/>
                <w:sz w:val="16"/>
                <w:szCs w:val="16"/>
              </w:rPr>
              <w:t>85</w:t>
            </w:r>
          </w:p>
        </w:tc>
        <w:tc>
          <w:tcPr>
            <w:tcW w:w="566" w:type="dxa"/>
            <w:tcBorders>
              <w:top w:val="nil"/>
              <w:left w:val="nil"/>
              <w:bottom w:val="single" w:sz="4" w:space="0" w:color="000000"/>
              <w:right w:val="single" w:sz="4" w:space="0" w:color="000000"/>
            </w:tcBorders>
            <w:shd w:val="clear" w:color="auto" w:fill="C0C0C0"/>
          </w:tcPr>
          <w:p w14:paraId="580E0D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2A21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4B78D6" w14:textId="77777777" w:rsidR="001844C5" w:rsidRDefault="00B306CC" w:rsidP="00EB4A55">
            <w:pPr>
              <w:spacing w:line="240" w:lineRule="auto"/>
              <w:rPr>
                <w:color w:val="0000FF"/>
                <w:sz w:val="16"/>
                <w:szCs w:val="16"/>
                <w:u w:val="single"/>
              </w:rPr>
            </w:pPr>
            <w:hyperlink r:id="rId110">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7676D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5E582B2"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50D3ABE6" w14:textId="77777777" w:rsidR="001844C5" w:rsidRDefault="001844C5" w:rsidP="00EB4A55">
            <w:pPr>
              <w:spacing w:line="240" w:lineRule="auto"/>
              <w:rPr>
                <w:sz w:val="16"/>
                <w:szCs w:val="16"/>
              </w:rPr>
            </w:pPr>
            <w:r>
              <w:rPr>
                <w:sz w:val="16"/>
                <w:szCs w:val="16"/>
              </w:rPr>
              <w:t>Buyer other business / trading name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63766A19" w14:textId="77777777" w:rsidR="001844C5" w:rsidRDefault="001844C5" w:rsidP="00EB4A55">
            <w:pPr>
              <w:spacing w:line="240" w:lineRule="auto"/>
              <w:jc w:val="center"/>
              <w:rPr>
                <w:sz w:val="16"/>
                <w:szCs w:val="16"/>
              </w:rPr>
            </w:pPr>
            <w:r>
              <w:rPr>
                <w:sz w:val="16"/>
                <w:szCs w:val="16"/>
              </w:rPr>
              <w:t>G</w:t>
            </w:r>
          </w:p>
        </w:tc>
      </w:tr>
      <w:tr w:rsidR="00612FBE" w14:paraId="27060E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40D9E5D" w14:textId="77777777" w:rsidR="001844C5" w:rsidRDefault="001844C5" w:rsidP="00EB4A55">
            <w:pPr>
              <w:spacing w:line="240" w:lineRule="auto"/>
              <w:jc w:val="right"/>
              <w:rPr>
                <w:b/>
                <w:sz w:val="16"/>
                <w:szCs w:val="16"/>
              </w:rPr>
            </w:pPr>
            <w:r>
              <w:rPr>
                <w:b/>
                <w:sz w:val="16"/>
                <w:szCs w:val="16"/>
              </w:rPr>
              <w:t>86</w:t>
            </w:r>
          </w:p>
        </w:tc>
        <w:tc>
          <w:tcPr>
            <w:tcW w:w="566" w:type="dxa"/>
            <w:tcBorders>
              <w:top w:val="nil"/>
              <w:left w:val="nil"/>
              <w:bottom w:val="single" w:sz="4" w:space="0" w:color="000000"/>
              <w:right w:val="single" w:sz="4" w:space="0" w:color="000000"/>
            </w:tcBorders>
            <w:shd w:val="clear" w:color="auto" w:fill="auto"/>
          </w:tcPr>
          <w:p w14:paraId="1981048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59809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43A5E" w14:textId="77777777" w:rsidR="001844C5" w:rsidRDefault="00B306CC" w:rsidP="00EB4A55">
            <w:pPr>
              <w:spacing w:line="240" w:lineRule="auto"/>
              <w:rPr>
                <w:color w:val="0000FF"/>
                <w:sz w:val="16"/>
                <w:szCs w:val="16"/>
                <w:u w:val="single"/>
              </w:rPr>
            </w:pPr>
            <w:hyperlink r:id="rId111">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1B6005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B1D326" w14:textId="77777777" w:rsidR="001844C5" w:rsidRDefault="001844C5" w:rsidP="00EB4A55">
            <w:pPr>
              <w:spacing w:line="240" w:lineRule="auto"/>
              <w:rPr>
                <w:sz w:val="16"/>
                <w:szCs w:val="16"/>
              </w:rPr>
            </w:pPr>
            <w:r>
              <w:rPr>
                <w:sz w:val="16"/>
                <w:szCs w:val="16"/>
              </w:rPr>
              <w:t>A name by which the Buyer is known, other than Buyer name (also known as Business name).</w:t>
            </w:r>
          </w:p>
        </w:tc>
        <w:tc>
          <w:tcPr>
            <w:tcW w:w="1843" w:type="dxa"/>
            <w:vMerge/>
            <w:tcBorders>
              <w:top w:val="nil"/>
              <w:left w:val="single" w:sz="4" w:space="0" w:color="000000"/>
              <w:bottom w:val="single" w:sz="4" w:space="0" w:color="000000"/>
              <w:right w:val="single" w:sz="4" w:space="0" w:color="000000"/>
            </w:tcBorders>
            <w:shd w:val="clear" w:color="auto" w:fill="FCD5B4"/>
          </w:tcPr>
          <w:p w14:paraId="39FE44E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AA7160E" w14:textId="77777777" w:rsidR="001844C5" w:rsidRDefault="001844C5" w:rsidP="00EB4A55">
            <w:pPr>
              <w:spacing w:line="240" w:lineRule="auto"/>
              <w:jc w:val="right"/>
              <w:rPr>
                <w:b/>
                <w:sz w:val="16"/>
                <w:szCs w:val="16"/>
              </w:rPr>
            </w:pPr>
          </w:p>
        </w:tc>
      </w:tr>
      <w:tr w:rsidR="00612FBE" w14:paraId="53B895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0924D" w14:textId="77777777" w:rsidR="001844C5" w:rsidRDefault="001844C5" w:rsidP="00EB4A55">
            <w:pPr>
              <w:spacing w:line="240" w:lineRule="auto"/>
              <w:jc w:val="right"/>
              <w:rPr>
                <w:b/>
                <w:sz w:val="16"/>
                <w:szCs w:val="16"/>
              </w:rPr>
            </w:pPr>
            <w:r>
              <w:rPr>
                <w:b/>
                <w:sz w:val="16"/>
                <w:szCs w:val="16"/>
              </w:rPr>
              <w:lastRenderedPageBreak/>
              <w:t>87</w:t>
            </w:r>
          </w:p>
        </w:tc>
        <w:tc>
          <w:tcPr>
            <w:tcW w:w="566" w:type="dxa"/>
            <w:tcBorders>
              <w:top w:val="nil"/>
              <w:left w:val="nil"/>
              <w:bottom w:val="single" w:sz="4" w:space="0" w:color="000000"/>
              <w:right w:val="single" w:sz="4" w:space="0" w:color="000000"/>
            </w:tcBorders>
            <w:shd w:val="clear" w:color="auto" w:fill="C0C0C0"/>
          </w:tcPr>
          <w:p w14:paraId="2FA9507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D7FC8E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A4C300B" w14:textId="77777777" w:rsidR="001844C5" w:rsidRDefault="00B306CC" w:rsidP="00EB4A55">
            <w:pPr>
              <w:spacing w:line="240" w:lineRule="auto"/>
              <w:rPr>
                <w:color w:val="0000FF"/>
                <w:sz w:val="16"/>
                <w:szCs w:val="16"/>
                <w:u w:val="single"/>
              </w:rPr>
            </w:pPr>
            <w:hyperlink r:id="rId112">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57DC11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08BDCDE" w14:textId="77777777" w:rsidR="001844C5" w:rsidRDefault="001844C5" w:rsidP="00EB4A55">
            <w:pPr>
              <w:spacing w:line="240" w:lineRule="auto"/>
              <w:rPr>
                <w:sz w:val="16"/>
                <w:szCs w:val="16"/>
              </w:rPr>
            </w:pPr>
            <w:r>
              <w:rPr>
                <w:sz w:val="16"/>
                <w:szCs w:val="16"/>
              </w:rPr>
              <w:t>A group of business terms providing information about the postal address for the Buyer. Sufficient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00A4EB3F" w14:textId="77777777" w:rsidR="001844C5" w:rsidRDefault="001844C5" w:rsidP="00EB4A55">
            <w:pPr>
              <w:spacing w:line="240" w:lineRule="auto"/>
              <w:rPr>
                <w:sz w:val="16"/>
                <w:szCs w:val="16"/>
              </w:rPr>
            </w:pPr>
            <w:r>
              <w:rPr>
                <w:sz w:val="16"/>
                <w:szCs w:val="16"/>
              </w:rPr>
              <w:t xml:space="preserve">Buyer postal address </w:t>
            </w:r>
            <w:r>
              <w:rPr>
                <w:b/>
                <w:sz w:val="16"/>
                <w:szCs w:val="16"/>
              </w:rPr>
              <w:t>Note</w:t>
            </w:r>
            <w:r>
              <w:rPr>
                <w:sz w:val="16"/>
                <w:szCs w:val="16"/>
              </w:rPr>
              <w:t>: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51E18503" w14:textId="77777777" w:rsidR="001844C5" w:rsidRDefault="001844C5" w:rsidP="00EB4A55">
            <w:pPr>
              <w:spacing w:line="240" w:lineRule="auto"/>
              <w:jc w:val="center"/>
              <w:rPr>
                <w:sz w:val="16"/>
                <w:szCs w:val="16"/>
              </w:rPr>
            </w:pPr>
            <w:r>
              <w:rPr>
                <w:sz w:val="16"/>
                <w:szCs w:val="16"/>
              </w:rPr>
              <w:t>G</w:t>
            </w:r>
          </w:p>
        </w:tc>
      </w:tr>
      <w:tr w:rsidR="00612FBE" w14:paraId="5DAB1F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507EF3" w14:textId="77777777" w:rsidR="001844C5" w:rsidRDefault="001844C5" w:rsidP="00EB4A55">
            <w:pPr>
              <w:spacing w:line="240" w:lineRule="auto"/>
              <w:jc w:val="right"/>
              <w:rPr>
                <w:b/>
                <w:sz w:val="16"/>
                <w:szCs w:val="16"/>
              </w:rPr>
            </w:pPr>
            <w:r>
              <w:rPr>
                <w:b/>
                <w:sz w:val="16"/>
                <w:szCs w:val="16"/>
              </w:rPr>
              <w:t>88</w:t>
            </w:r>
          </w:p>
        </w:tc>
        <w:tc>
          <w:tcPr>
            <w:tcW w:w="566" w:type="dxa"/>
            <w:tcBorders>
              <w:top w:val="nil"/>
              <w:left w:val="nil"/>
              <w:bottom w:val="single" w:sz="4" w:space="0" w:color="000000"/>
              <w:right w:val="single" w:sz="4" w:space="0" w:color="000000"/>
            </w:tcBorders>
            <w:shd w:val="clear" w:color="auto" w:fill="auto"/>
          </w:tcPr>
          <w:p w14:paraId="0A2325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152C4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396CF0" w14:textId="77777777" w:rsidR="001844C5" w:rsidRDefault="00B306CC" w:rsidP="00EB4A55">
            <w:pPr>
              <w:spacing w:line="240" w:lineRule="auto"/>
              <w:rPr>
                <w:color w:val="0000FF"/>
                <w:sz w:val="16"/>
                <w:szCs w:val="16"/>
                <w:u w:val="single"/>
              </w:rPr>
            </w:pPr>
            <w:hyperlink r:id="rId113">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3915111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3CDBB1"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51C514A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0B728F6" w14:textId="77777777" w:rsidR="001844C5" w:rsidRDefault="001844C5" w:rsidP="00EB4A55">
            <w:pPr>
              <w:spacing w:line="240" w:lineRule="auto"/>
              <w:jc w:val="right"/>
              <w:rPr>
                <w:b/>
                <w:sz w:val="16"/>
                <w:szCs w:val="16"/>
              </w:rPr>
            </w:pPr>
          </w:p>
        </w:tc>
      </w:tr>
      <w:tr w:rsidR="00612FBE" w14:paraId="4B6316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DEFCE5" w14:textId="77777777" w:rsidR="001844C5" w:rsidRDefault="001844C5" w:rsidP="00EB4A55">
            <w:pPr>
              <w:spacing w:line="240" w:lineRule="auto"/>
              <w:jc w:val="right"/>
              <w:rPr>
                <w:b/>
                <w:sz w:val="16"/>
                <w:szCs w:val="16"/>
              </w:rPr>
            </w:pPr>
            <w:r>
              <w:rPr>
                <w:b/>
                <w:sz w:val="16"/>
                <w:szCs w:val="16"/>
              </w:rPr>
              <w:t>89</w:t>
            </w:r>
          </w:p>
        </w:tc>
        <w:tc>
          <w:tcPr>
            <w:tcW w:w="566" w:type="dxa"/>
            <w:tcBorders>
              <w:top w:val="nil"/>
              <w:left w:val="nil"/>
              <w:bottom w:val="single" w:sz="4" w:space="0" w:color="000000"/>
              <w:right w:val="single" w:sz="4" w:space="0" w:color="000000"/>
            </w:tcBorders>
            <w:shd w:val="clear" w:color="auto" w:fill="C0C0C0"/>
          </w:tcPr>
          <w:p w14:paraId="6D9882F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E4B97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ABB037" w14:textId="77777777" w:rsidR="001844C5" w:rsidRDefault="00B306CC" w:rsidP="00EB4A55">
            <w:pPr>
              <w:spacing w:line="240" w:lineRule="auto"/>
              <w:rPr>
                <w:color w:val="0000FF"/>
                <w:sz w:val="16"/>
                <w:szCs w:val="16"/>
                <w:u w:val="single"/>
              </w:rPr>
            </w:pPr>
            <w:hyperlink r:id="rId114">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109431B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043ACD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F49B3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97367D5" w14:textId="77777777" w:rsidR="001844C5" w:rsidRDefault="001844C5" w:rsidP="00EB4A55">
            <w:pPr>
              <w:spacing w:line="240" w:lineRule="auto"/>
              <w:jc w:val="right"/>
              <w:rPr>
                <w:b/>
                <w:sz w:val="16"/>
                <w:szCs w:val="16"/>
              </w:rPr>
            </w:pPr>
          </w:p>
        </w:tc>
      </w:tr>
      <w:tr w:rsidR="00612FBE" w14:paraId="1A865AD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36F31DC" w14:textId="77777777" w:rsidR="001844C5" w:rsidRDefault="001844C5" w:rsidP="00EB4A55">
            <w:pPr>
              <w:spacing w:line="240" w:lineRule="auto"/>
              <w:jc w:val="right"/>
              <w:rPr>
                <w:b/>
                <w:sz w:val="16"/>
                <w:szCs w:val="16"/>
              </w:rPr>
            </w:pPr>
            <w:r>
              <w:rPr>
                <w:b/>
                <w:sz w:val="16"/>
                <w:szCs w:val="16"/>
              </w:rPr>
              <w:t>90</w:t>
            </w:r>
          </w:p>
        </w:tc>
        <w:tc>
          <w:tcPr>
            <w:tcW w:w="566" w:type="dxa"/>
            <w:tcBorders>
              <w:top w:val="nil"/>
              <w:left w:val="nil"/>
              <w:bottom w:val="single" w:sz="4" w:space="0" w:color="000000"/>
              <w:right w:val="single" w:sz="4" w:space="0" w:color="000000"/>
            </w:tcBorders>
            <w:shd w:val="clear" w:color="auto" w:fill="auto"/>
          </w:tcPr>
          <w:p w14:paraId="4BD887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CE2B7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B80254" w14:textId="77777777" w:rsidR="001844C5" w:rsidRDefault="00B306CC" w:rsidP="00EB4A55">
            <w:pPr>
              <w:spacing w:line="240" w:lineRule="auto"/>
              <w:rPr>
                <w:color w:val="0000FF"/>
                <w:sz w:val="16"/>
                <w:szCs w:val="16"/>
                <w:u w:val="single"/>
              </w:rPr>
            </w:pPr>
            <w:hyperlink r:id="rId115">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1E3E1F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04DC95A" w14:textId="77777777" w:rsidR="001844C5" w:rsidRDefault="001844C5" w:rsidP="00EB4A55">
            <w:pPr>
              <w:spacing w:line="240" w:lineRule="auto"/>
              <w:rPr>
                <w:sz w:val="16"/>
                <w:szCs w:val="16"/>
              </w:rPr>
            </w:pPr>
            <w:r>
              <w:rPr>
                <w:sz w:val="16"/>
                <w:szCs w:val="16"/>
              </w:rPr>
              <w:t>The common name of the city, town or village, where the Buyer's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53326D1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08F0A2E" w14:textId="77777777" w:rsidR="001844C5" w:rsidRDefault="001844C5" w:rsidP="00EB4A55">
            <w:pPr>
              <w:spacing w:line="240" w:lineRule="auto"/>
              <w:jc w:val="right"/>
              <w:rPr>
                <w:b/>
                <w:sz w:val="16"/>
                <w:szCs w:val="16"/>
              </w:rPr>
            </w:pPr>
          </w:p>
        </w:tc>
      </w:tr>
      <w:tr w:rsidR="00612FBE" w14:paraId="413BDD8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585CB9" w14:textId="77777777" w:rsidR="001844C5" w:rsidRDefault="001844C5" w:rsidP="00EB4A55">
            <w:pPr>
              <w:spacing w:line="240" w:lineRule="auto"/>
              <w:jc w:val="right"/>
              <w:rPr>
                <w:b/>
                <w:sz w:val="16"/>
                <w:szCs w:val="16"/>
              </w:rPr>
            </w:pPr>
            <w:r>
              <w:rPr>
                <w:b/>
                <w:sz w:val="16"/>
                <w:szCs w:val="16"/>
              </w:rPr>
              <w:t>91</w:t>
            </w:r>
          </w:p>
        </w:tc>
        <w:tc>
          <w:tcPr>
            <w:tcW w:w="566" w:type="dxa"/>
            <w:tcBorders>
              <w:top w:val="nil"/>
              <w:left w:val="nil"/>
              <w:bottom w:val="single" w:sz="4" w:space="0" w:color="000000"/>
              <w:right w:val="single" w:sz="4" w:space="0" w:color="000000"/>
            </w:tcBorders>
            <w:shd w:val="clear" w:color="auto" w:fill="C0C0C0"/>
          </w:tcPr>
          <w:p w14:paraId="6BEA04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BCA76F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141ECC4" w14:textId="77777777" w:rsidR="001844C5" w:rsidRDefault="00B306CC" w:rsidP="00EB4A55">
            <w:pPr>
              <w:spacing w:line="240" w:lineRule="auto"/>
              <w:rPr>
                <w:color w:val="0000FF"/>
                <w:sz w:val="16"/>
                <w:szCs w:val="16"/>
                <w:u w:val="single"/>
              </w:rPr>
            </w:pPr>
            <w:hyperlink r:id="rId116">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092506A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C7CFA6C"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1A005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3021065" w14:textId="77777777" w:rsidR="001844C5" w:rsidRDefault="001844C5" w:rsidP="00EB4A55">
            <w:pPr>
              <w:spacing w:line="240" w:lineRule="auto"/>
              <w:jc w:val="right"/>
              <w:rPr>
                <w:b/>
                <w:sz w:val="16"/>
                <w:szCs w:val="16"/>
              </w:rPr>
            </w:pPr>
          </w:p>
        </w:tc>
      </w:tr>
      <w:tr w:rsidR="00612FBE" w14:paraId="4D80430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AED1B9" w14:textId="77777777" w:rsidR="001844C5" w:rsidRDefault="001844C5" w:rsidP="00EB4A55">
            <w:pPr>
              <w:spacing w:line="240" w:lineRule="auto"/>
              <w:jc w:val="right"/>
              <w:rPr>
                <w:b/>
                <w:sz w:val="16"/>
                <w:szCs w:val="16"/>
              </w:rPr>
            </w:pPr>
            <w:r>
              <w:rPr>
                <w:b/>
                <w:sz w:val="16"/>
                <w:szCs w:val="16"/>
              </w:rPr>
              <w:t>92</w:t>
            </w:r>
          </w:p>
        </w:tc>
        <w:tc>
          <w:tcPr>
            <w:tcW w:w="566" w:type="dxa"/>
            <w:tcBorders>
              <w:top w:val="nil"/>
              <w:left w:val="nil"/>
              <w:bottom w:val="single" w:sz="4" w:space="0" w:color="000000"/>
              <w:right w:val="single" w:sz="4" w:space="0" w:color="000000"/>
            </w:tcBorders>
            <w:shd w:val="clear" w:color="auto" w:fill="auto"/>
          </w:tcPr>
          <w:p w14:paraId="3DB070D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E598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0FFA7D" w14:textId="77777777" w:rsidR="001844C5" w:rsidRDefault="00B306CC" w:rsidP="00EB4A55">
            <w:pPr>
              <w:spacing w:line="240" w:lineRule="auto"/>
              <w:rPr>
                <w:color w:val="0000FF"/>
                <w:sz w:val="16"/>
                <w:szCs w:val="16"/>
                <w:u w:val="single"/>
              </w:rPr>
            </w:pPr>
            <w:hyperlink r:id="rId117">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6B0982A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E6E496"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2DC421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6E0EA11" w14:textId="77777777" w:rsidR="001844C5" w:rsidRDefault="001844C5" w:rsidP="00EB4A55">
            <w:pPr>
              <w:spacing w:line="240" w:lineRule="auto"/>
              <w:jc w:val="right"/>
              <w:rPr>
                <w:b/>
                <w:sz w:val="16"/>
                <w:szCs w:val="16"/>
              </w:rPr>
            </w:pPr>
          </w:p>
        </w:tc>
      </w:tr>
      <w:tr w:rsidR="00612FBE" w14:paraId="5EE155A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73303" w14:textId="77777777" w:rsidR="001844C5" w:rsidRDefault="001844C5" w:rsidP="00EB4A55">
            <w:pPr>
              <w:spacing w:line="240" w:lineRule="auto"/>
              <w:jc w:val="right"/>
              <w:rPr>
                <w:b/>
                <w:sz w:val="16"/>
                <w:szCs w:val="16"/>
              </w:rPr>
            </w:pPr>
            <w:r>
              <w:rPr>
                <w:b/>
                <w:sz w:val="16"/>
                <w:szCs w:val="16"/>
              </w:rPr>
              <w:t>93</w:t>
            </w:r>
          </w:p>
        </w:tc>
        <w:tc>
          <w:tcPr>
            <w:tcW w:w="566" w:type="dxa"/>
            <w:tcBorders>
              <w:top w:val="nil"/>
              <w:left w:val="nil"/>
              <w:bottom w:val="single" w:sz="4" w:space="0" w:color="000000"/>
              <w:right w:val="single" w:sz="4" w:space="0" w:color="000000"/>
            </w:tcBorders>
            <w:shd w:val="clear" w:color="auto" w:fill="C0C0C0"/>
          </w:tcPr>
          <w:p w14:paraId="5F8CD60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8FB9F8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233DAE" w14:textId="77777777" w:rsidR="001844C5" w:rsidRDefault="00B306CC" w:rsidP="00EB4A55">
            <w:pPr>
              <w:spacing w:line="240" w:lineRule="auto"/>
              <w:rPr>
                <w:color w:val="0000FF"/>
                <w:sz w:val="16"/>
                <w:szCs w:val="16"/>
                <w:u w:val="single"/>
              </w:rPr>
            </w:pPr>
            <w:hyperlink r:id="rId118">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6B0214E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9E9A45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35241C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B2FEAF" w14:textId="77777777" w:rsidR="001844C5" w:rsidRDefault="001844C5" w:rsidP="00EB4A55">
            <w:pPr>
              <w:spacing w:line="240" w:lineRule="auto"/>
              <w:jc w:val="right"/>
              <w:rPr>
                <w:b/>
                <w:sz w:val="16"/>
                <w:szCs w:val="16"/>
              </w:rPr>
            </w:pPr>
          </w:p>
        </w:tc>
      </w:tr>
      <w:tr w:rsidR="00612FBE" w14:paraId="602A837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5A04FA6" w14:textId="77777777" w:rsidR="001844C5" w:rsidRDefault="001844C5" w:rsidP="00EB4A55">
            <w:pPr>
              <w:spacing w:line="240" w:lineRule="auto"/>
              <w:jc w:val="right"/>
              <w:rPr>
                <w:b/>
                <w:sz w:val="16"/>
                <w:szCs w:val="16"/>
              </w:rPr>
            </w:pPr>
            <w:r>
              <w:rPr>
                <w:b/>
                <w:sz w:val="16"/>
                <w:szCs w:val="16"/>
              </w:rPr>
              <w:t>94</w:t>
            </w:r>
          </w:p>
        </w:tc>
        <w:tc>
          <w:tcPr>
            <w:tcW w:w="566" w:type="dxa"/>
            <w:tcBorders>
              <w:top w:val="nil"/>
              <w:left w:val="nil"/>
              <w:bottom w:val="single" w:sz="4" w:space="0" w:color="000000"/>
              <w:right w:val="single" w:sz="4" w:space="0" w:color="000000"/>
            </w:tcBorders>
            <w:shd w:val="clear" w:color="auto" w:fill="auto"/>
          </w:tcPr>
          <w:p w14:paraId="721C549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3E520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1DE3F0" w14:textId="77777777" w:rsidR="001844C5" w:rsidRDefault="00B306CC" w:rsidP="00EB4A55">
            <w:pPr>
              <w:spacing w:line="240" w:lineRule="auto"/>
              <w:rPr>
                <w:color w:val="0000FF"/>
                <w:sz w:val="16"/>
                <w:szCs w:val="16"/>
                <w:u w:val="single"/>
              </w:rPr>
            </w:pPr>
            <w:hyperlink r:id="rId119">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3DBE42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70C2FA8"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398D135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42C3CEF" w14:textId="77777777" w:rsidR="001844C5" w:rsidRDefault="001844C5" w:rsidP="00EB4A55">
            <w:pPr>
              <w:spacing w:line="240" w:lineRule="auto"/>
              <w:jc w:val="right"/>
              <w:rPr>
                <w:b/>
                <w:sz w:val="16"/>
                <w:szCs w:val="16"/>
              </w:rPr>
            </w:pPr>
          </w:p>
        </w:tc>
      </w:tr>
      <w:tr w:rsidR="00612FBE" w14:paraId="70AB76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A02B377" w14:textId="77777777" w:rsidR="001844C5" w:rsidRDefault="001844C5" w:rsidP="00EB4A55">
            <w:pPr>
              <w:spacing w:line="240" w:lineRule="auto"/>
              <w:jc w:val="right"/>
              <w:rPr>
                <w:b/>
                <w:sz w:val="16"/>
                <w:szCs w:val="16"/>
              </w:rPr>
            </w:pPr>
            <w:r>
              <w:rPr>
                <w:b/>
                <w:sz w:val="16"/>
                <w:szCs w:val="16"/>
              </w:rPr>
              <w:t>95</w:t>
            </w:r>
          </w:p>
        </w:tc>
        <w:tc>
          <w:tcPr>
            <w:tcW w:w="566" w:type="dxa"/>
            <w:tcBorders>
              <w:top w:val="nil"/>
              <w:left w:val="nil"/>
              <w:bottom w:val="single" w:sz="4" w:space="0" w:color="000000"/>
              <w:right w:val="single" w:sz="4" w:space="0" w:color="000000"/>
            </w:tcBorders>
            <w:shd w:val="clear" w:color="auto" w:fill="C0C0C0"/>
          </w:tcPr>
          <w:p w14:paraId="34ABB56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A5AC36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0611FE" w14:textId="77777777" w:rsidR="001844C5" w:rsidRDefault="00B306CC" w:rsidP="00EB4A55">
            <w:pPr>
              <w:spacing w:line="240" w:lineRule="auto"/>
              <w:rPr>
                <w:color w:val="0000FF"/>
                <w:sz w:val="16"/>
                <w:szCs w:val="16"/>
                <w:u w:val="single"/>
              </w:rPr>
            </w:pPr>
            <w:hyperlink r:id="rId120">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4EED082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65D9F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00AC618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025AEB0" w14:textId="77777777" w:rsidR="001844C5" w:rsidRDefault="001844C5" w:rsidP="00EB4A55">
            <w:pPr>
              <w:spacing w:line="240" w:lineRule="auto"/>
              <w:jc w:val="right"/>
              <w:rPr>
                <w:b/>
                <w:sz w:val="16"/>
                <w:szCs w:val="16"/>
              </w:rPr>
            </w:pPr>
          </w:p>
        </w:tc>
      </w:tr>
      <w:tr w:rsidR="00612FBE" w14:paraId="1BDBD3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EBD6FE" w14:textId="77777777" w:rsidR="001844C5" w:rsidRDefault="001844C5" w:rsidP="00EB4A55">
            <w:pPr>
              <w:spacing w:line="240" w:lineRule="auto"/>
              <w:jc w:val="right"/>
              <w:rPr>
                <w:b/>
                <w:sz w:val="16"/>
                <w:szCs w:val="16"/>
              </w:rPr>
            </w:pPr>
            <w:r>
              <w:rPr>
                <w:b/>
                <w:sz w:val="16"/>
                <w:szCs w:val="16"/>
              </w:rPr>
              <w:t>96</w:t>
            </w:r>
          </w:p>
        </w:tc>
        <w:tc>
          <w:tcPr>
            <w:tcW w:w="566" w:type="dxa"/>
            <w:tcBorders>
              <w:top w:val="nil"/>
              <w:left w:val="nil"/>
              <w:bottom w:val="single" w:sz="4" w:space="0" w:color="000000"/>
              <w:right w:val="single" w:sz="4" w:space="0" w:color="000000"/>
            </w:tcBorders>
            <w:shd w:val="clear" w:color="auto" w:fill="auto"/>
          </w:tcPr>
          <w:p w14:paraId="7EA3B78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69C557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2C00A11" w14:textId="77777777" w:rsidR="001844C5" w:rsidRDefault="00B306CC" w:rsidP="00EB4A55">
            <w:pPr>
              <w:spacing w:line="240" w:lineRule="auto"/>
              <w:rPr>
                <w:color w:val="0000FF"/>
                <w:sz w:val="16"/>
                <w:szCs w:val="16"/>
                <w:u w:val="single"/>
              </w:rPr>
            </w:pPr>
            <w:hyperlink r:id="rId121">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2C4EFFB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B4417A"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740E22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F30BD52" w14:textId="77777777" w:rsidR="001844C5" w:rsidRDefault="001844C5" w:rsidP="00EB4A55">
            <w:pPr>
              <w:spacing w:line="240" w:lineRule="auto"/>
              <w:jc w:val="right"/>
              <w:rPr>
                <w:b/>
                <w:sz w:val="16"/>
                <w:szCs w:val="16"/>
              </w:rPr>
            </w:pPr>
          </w:p>
        </w:tc>
      </w:tr>
      <w:tr w:rsidR="00612FBE" w14:paraId="352CB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5721DF" w14:textId="77777777" w:rsidR="001844C5" w:rsidRDefault="001844C5" w:rsidP="00EB4A55">
            <w:pPr>
              <w:spacing w:line="240" w:lineRule="auto"/>
              <w:jc w:val="right"/>
              <w:rPr>
                <w:b/>
                <w:sz w:val="16"/>
                <w:szCs w:val="16"/>
              </w:rPr>
            </w:pPr>
            <w:r>
              <w:rPr>
                <w:b/>
                <w:sz w:val="16"/>
                <w:szCs w:val="16"/>
              </w:rPr>
              <w:t>97</w:t>
            </w:r>
          </w:p>
        </w:tc>
        <w:tc>
          <w:tcPr>
            <w:tcW w:w="566" w:type="dxa"/>
            <w:tcBorders>
              <w:top w:val="nil"/>
              <w:left w:val="nil"/>
              <w:bottom w:val="single" w:sz="4" w:space="0" w:color="000000"/>
              <w:right w:val="single" w:sz="4" w:space="0" w:color="000000"/>
            </w:tcBorders>
            <w:shd w:val="clear" w:color="auto" w:fill="C0C0C0"/>
          </w:tcPr>
          <w:p w14:paraId="38BB5FE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75AC60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06B1132" w14:textId="77777777" w:rsidR="001844C5" w:rsidRDefault="00B306CC" w:rsidP="00EB4A55">
            <w:pPr>
              <w:spacing w:line="240" w:lineRule="auto"/>
              <w:rPr>
                <w:color w:val="0000FF"/>
                <w:sz w:val="16"/>
                <w:szCs w:val="16"/>
                <w:u w:val="single"/>
              </w:rPr>
            </w:pPr>
            <w:hyperlink r:id="rId122">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67F762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2E522A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6ED14E" w14:textId="77777777" w:rsidR="001844C5" w:rsidRDefault="001844C5" w:rsidP="00EB4A55">
            <w:pPr>
              <w:spacing w:line="240" w:lineRule="auto"/>
              <w:rPr>
                <w:sz w:val="16"/>
                <w:szCs w:val="16"/>
              </w:rPr>
            </w:pPr>
            <w:r>
              <w:rPr>
                <w:sz w:val="16"/>
                <w:szCs w:val="16"/>
              </w:rPr>
              <w:t>Buyer tax scheme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1560947A" w14:textId="77777777" w:rsidR="001844C5" w:rsidRDefault="001844C5" w:rsidP="00EB4A55">
            <w:pPr>
              <w:spacing w:line="240" w:lineRule="auto"/>
              <w:rPr>
                <w:sz w:val="16"/>
                <w:szCs w:val="16"/>
              </w:rPr>
            </w:pPr>
            <w:r>
              <w:rPr>
                <w:sz w:val="16"/>
                <w:szCs w:val="16"/>
              </w:rPr>
              <w:t> </w:t>
            </w:r>
          </w:p>
        </w:tc>
      </w:tr>
      <w:tr w:rsidR="00612FBE" w14:paraId="3576D78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B2D333" w14:textId="77777777" w:rsidR="001844C5" w:rsidRDefault="001844C5" w:rsidP="00EB4A55">
            <w:pPr>
              <w:spacing w:line="240" w:lineRule="auto"/>
              <w:jc w:val="right"/>
              <w:rPr>
                <w:b/>
                <w:sz w:val="16"/>
                <w:szCs w:val="16"/>
              </w:rPr>
            </w:pPr>
            <w:r>
              <w:rPr>
                <w:b/>
                <w:sz w:val="16"/>
                <w:szCs w:val="16"/>
              </w:rPr>
              <w:t>98</w:t>
            </w:r>
          </w:p>
        </w:tc>
        <w:tc>
          <w:tcPr>
            <w:tcW w:w="566" w:type="dxa"/>
            <w:tcBorders>
              <w:top w:val="nil"/>
              <w:left w:val="nil"/>
              <w:bottom w:val="single" w:sz="4" w:space="0" w:color="000000"/>
              <w:right w:val="single" w:sz="4" w:space="0" w:color="000000"/>
            </w:tcBorders>
            <w:shd w:val="clear" w:color="auto" w:fill="auto"/>
          </w:tcPr>
          <w:p w14:paraId="5A5D0A8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6A471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E3734D3" w14:textId="77777777" w:rsidR="001844C5" w:rsidRDefault="00B306CC" w:rsidP="00EB4A55">
            <w:pPr>
              <w:spacing w:line="240" w:lineRule="auto"/>
              <w:rPr>
                <w:color w:val="0000FF"/>
                <w:sz w:val="16"/>
                <w:szCs w:val="16"/>
                <w:u w:val="single"/>
              </w:rPr>
            </w:pPr>
            <w:hyperlink r:id="rId123">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76F23D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63B7457" w14:textId="044ADBC2" w:rsidR="001844C5" w:rsidRDefault="001844C5" w:rsidP="000F7B73">
            <w:pPr>
              <w:spacing w:line="240" w:lineRule="auto"/>
              <w:rPr>
                <w:sz w:val="16"/>
                <w:szCs w:val="16"/>
              </w:rPr>
            </w:pPr>
            <w:r>
              <w:rPr>
                <w:sz w:val="16"/>
                <w:szCs w:val="16"/>
              </w:rPr>
              <w:t xml:space="preserve">The Buyer's VAT identifier (also known as Buyer VAT identification number). </w:t>
            </w:r>
            <w:r>
              <w:rPr>
                <w:sz w:val="16"/>
                <w:szCs w:val="16"/>
              </w:rPr>
              <w:br/>
            </w:r>
            <w:r>
              <w:rPr>
                <w:sz w:val="16"/>
                <w:szCs w:val="16"/>
              </w:rPr>
              <w:br/>
              <w:t xml:space="preserve">Note: </w:t>
            </w:r>
            <w:r>
              <w:rPr>
                <w:sz w:val="16"/>
                <w:szCs w:val="16"/>
              </w:rPr>
              <w:br/>
              <w:t xml:space="preserve">For Australia this field can either be populated with the buyer’s ABN or with the buyer’s GST branch if known (incorporating the ABN of the buyer’s parent entity by attaching the </w:t>
            </w:r>
            <w:proofErr w:type="gramStart"/>
            <w:r>
              <w:rPr>
                <w:sz w:val="16"/>
                <w:szCs w:val="16"/>
              </w:rPr>
              <w:t>3 digit</w:t>
            </w:r>
            <w:proofErr w:type="gramEnd"/>
            <w:r>
              <w:rPr>
                <w:sz w:val="16"/>
                <w:szCs w:val="16"/>
              </w:rPr>
              <w:t xml:space="preserve"> branch number at the end of the ABN, e.g. 51824753556001).</w:t>
            </w:r>
            <w:r>
              <w:rPr>
                <w:sz w:val="16"/>
                <w:szCs w:val="16"/>
              </w:rPr>
              <w:br/>
            </w:r>
            <w:r>
              <w:rPr>
                <w:sz w:val="16"/>
                <w:szCs w:val="16"/>
              </w:rPr>
              <w:br/>
              <w:t>For New Zealand, this field must be populated with the New Zealand GST Number e.g. 049086982    NZBN.</w:t>
            </w:r>
          </w:p>
        </w:tc>
        <w:tc>
          <w:tcPr>
            <w:tcW w:w="1843" w:type="dxa"/>
            <w:vMerge/>
            <w:tcBorders>
              <w:top w:val="nil"/>
              <w:left w:val="single" w:sz="4" w:space="0" w:color="000000"/>
              <w:bottom w:val="single" w:sz="4" w:space="0" w:color="000000"/>
              <w:right w:val="single" w:sz="4" w:space="0" w:color="000000"/>
            </w:tcBorders>
            <w:shd w:val="clear" w:color="auto" w:fill="FFFFFF"/>
          </w:tcPr>
          <w:p w14:paraId="71EB049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01C3700" w14:textId="77777777" w:rsidR="001844C5" w:rsidRDefault="001844C5" w:rsidP="00EB4A55">
            <w:pPr>
              <w:spacing w:line="240" w:lineRule="auto"/>
              <w:jc w:val="right"/>
              <w:rPr>
                <w:b/>
                <w:sz w:val="16"/>
                <w:szCs w:val="16"/>
              </w:rPr>
            </w:pPr>
          </w:p>
        </w:tc>
      </w:tr>
      <w:tr w:rsidR="00612FBE" w14:paraId="07E9AA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378920" w14:textId="77777777" w:rsidR="001844C5" w:rsidRDefault="001844C5" w:rsidP="00EB4A55">
            <w:pPr>
              <w:spacing w:line="240" w:lineRule="auto"/>
              <w:jc w:val="right"/>
              <w:rPr>
                <w:b/>
                <w:sz w:val="16"/>
                <w:szCs w:val="16"/>
              </w:rPr>
            </w:pPr>
            <w:r>
              <w:rPr>
                <w:b/>
                <w:sz w:val="16"/>
                <w:szCs w:val="16"/>
              </w:rPr>
              <w:t>99</w:t>
            </w:r>
          </w:p>
        </w:tc>
        <w:tc>
          <w:tcPr>
            <w:tcW w:w="566" w:type="dxa"/>
            <w:tcBorders>
              <w:top w:val="nil"/>
              <w:left w:val="nil"/>
              <w:bottom w:val="single" w:sz="4" w:space="0" w:color="000000"/>
              <w:right w:val="single" w:sz="4" w:space="0" w:color="000000"/>
            </w:tcBorders>
            <w:shd w:val="clear" w:color="auto" w:fill="C0C0C0"/>
          </w:tcPr>
          <w:p w14:paraId="0C9448C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B7A3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F8DC83" w14:textId="77777777" w:rsidR="001844C5" w:rsidRDefault="00B306CC" w:rsidP="00EB4A55">
            <w:pPr>
              <w:spacing w:line="240" w:lineRule="auto"/>
              <w:rPr>
                <w:color w:val="0000FF"/>
                <w:sz w:val="16"/>
                <w:szCs w:val="16"/>
                <w:u w:val="single"/>
              </w:rPr>
            </w:pPr>
            <w:hyperlink r:id="rId124">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10304CA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BDD8BB5" w14:textId="77777777" w:rsidR="001844C5" w:rsidRDefault="001844C5" w:rsidP="00EB4A55">
            <w:pPr>
              <w:spacing w:line="240" w:lineRule="auto"/>
              <w:rPr>
                <w:sz w:val="16"/>
                <w:szCs w:val="16"/>
              </w:rPr>
            </w:pPr>
            <w:r>
              <w:rPr>
                <w:sz w:val="16"/>
                <w:szCs w:val="16"/>
              </w:rPr>
              <w:t xml:space="preserve">Mandatory element. Use “VAT” </w:t>
            </w:r>
          </w:p>
          <w:p w14:paraId="27FA86CE" w14:textId="3D4571C6"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51124D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62B585C" w14:textId="77777777" w:rsidR="001844C5" w:rsidRDefault="001844C5" w:rsidP="00EB4A55">
            <w:pPr>
              <w:spacing w:line="240" w:lineRule="auto"/>
              <w:jc w:val="right"/>
              <w:rPr>
                <w:b/>
                <w:sz w:val="16"/>
                <w:szCs w:val="16"/>
              </w:rPr>
            </w:pPr>
          </w:p>
        </w:tc>
      </w:tr>
      <w:tr w:rsidR="00612FBE" w14:paraId="473A42C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A49303E" w14:textId="77777777" w:rsidR="001844C5" w:rsidRDefault="001844C5" w:rsidP="00EB4A55">
            <w:pPr>
              <w:spacing w:line="240" w:lineRule="auto"/>
              <w:jc w:val="right"/>
              <w:rPr>
                <w:b/>
                <w:sz w:val="16"/>
                <w:szCs w:val="16"/>
              </w:rPr>
            </w:pPr>
            <w:r>
              <w:rPr>
                <w:b/>
                <w:sz w:val="16"/>
                <w:szCs w:val="16"/>
              </w:rPr>
              <w:t>100</w:t>
            </w:r>
          </w:p>
        </w:tc>
        <w:tc>
          <w:tcPr>
            <w:tcW w:w="566" w:type="dxa"/>
            <w:tcBorders>
              <w:top w:val="nil"/>
              <w:left w:val="nil"/>
              <w:bottom w:val="single" w:sz="4" w:space="0" w:color="000000"/>
              <w:right w:val="single" w:sz="4" w:space="0" w:color="000000"/>
            </w:tcBorders>
            <w:shd w:val="clear" w:color="auto" w:fill="auto"/>
          </w:tcPr>
          <w:p w14:paraId="54CC8AD8"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5F775E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722AC8" w14:textId="77777777" w:rsidR="001844C5" w:rsidRDefault="00B306CC" w:rsidP="00EB4A55">
            <w:pPr>
              <w:spacing w:line="240" w:lineRule="auto"/>
              <w:rPr>
                <w:color w:val="0000FF"/>
                <w:sz w:val="16"/>
                <w:szCs w:val="16"/>
                <w:u w:val="single"/>
              </w:rPr>
            </w:pPr>
            <w:hyperlink r:id="rId12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53DFFF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36001C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53069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D5EC1B6" w14:textId="77777777" w:rsidR="001844C5" w:rsidRDefault="001844C5" w:rsidP="00EB4A55">
            <w:pPr>
              <w:spacing w:line="240" w:lineRule="auto"/>
              <w:jc w:val="right"/>
              <w:rPr>
                <w:b/>
                <w:sz w:val="16"/>
                <w:szCs w:val="16"/>
              </w:rPr>
            </w:pPr>
          </w:p>
        </w:tc>
      </w:tr>
      <w:tr w:rsidR="00612FBE" w14:paraId="609FB4C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1218A97" w14:textId="77777777" w:rsidR="001844C5" w:rsidRDefault="001844C5" w:rsidP="00EB4A55">
            <w:pPr>
              <w:spacing w:line="240" w:lineRule="auto"/>
              <w:jc w:val="right"/>
              <w:rPr>
                <w:b/>
                <w:sz w:val="16"/>
                <w:szCs w:val="16"/>
              </w:rPr>
            </w:pPr>
            <w:r>
              <w:rPr>
                <w:b/>
                <w:sz w:val="16"/>
                <w:szCs w:val="16"/>
              </w:rPr>
              <w:t>101</w:t>
            </w:r>
          </w:p>
        </w:tc>
        <w:tc>
          <w:tcPr>
            <w:tcW w:w="566" w:type="dxa"/>
            <w:tcBorders>
              <w:top w:val="nil"/>
              <w:left w:val="nil"/>
              <w:bottom w:val="single" w:sz="4" w:space="0" w:color="000000"/>
              <w:right w:val="single" w:sz="4" w:space="0" w:color="000000"/>
            </w:tcBorders>
            <w:shd w:val="clear" w:color="auto" w:fill="C0C0C0"/>
          </w:tcPr>
          <w:p w14:paraId="1ECE8DB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51F443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884480" w14:textId="77777777" w:rsidR="001844C5" w:rsidRDefault="00B306CC" w:rsidP="00EB4A55">
            <w:pPr>
              <w:spacing w:line="240" w:lineRule="auto"/>
              <w:rPr>
                <w:color w:val="0000FF"/>
                <w:sz w:val="16"/>
                <w:szCs w:val="16"/>
                <w:u w:val="single"/>
              </w:rPr>
            </w:pPr>
            <w:hyperlink r:id="rId126">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5B8B29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9A878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F13E266" w14:textId="77777777" w:rsidR="001844C5" w:rsidRDefault="001844C5" w:rsidP="00EB4A55">
            <w:pPr>
              <w:spacing w:line="240" w:lineRule="auto"/>
              <w:rPr>
                <w:sz w:val="16"/>
                <w:szCs w:val="16"/>
              </w:rPr>
            </w:pPr>
            <w:r>
              <w:rPr>
                <w:sz w:val="16"/>
                <w:szCs w:val="16"/>
              </w:rPr>
              <w:t>Buyer legal name and identifier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8E126F1" w14:textId="77777777" w:rsidR="001844C5" w:rsidRDefault="001844C5" w:rsidP="00EB4A55">
            <w:pPr>
              <w:spacing w:line="240" w:lineRule="auto"/>
              <w:jc w:val="center"/>
              <w:rPr>
                <w:sz w:val="16"/>
                <w:szCs w:val="16"/>
              </w:rPr>
            </w:pPr>
            <w:r>
              <w:rPr>
                <w:sz w:val="16"/>
                <w:szCs w:val="16"/>
              </w:rPr>
              <w:t> M</w:t>
            </w:r>
          </w:p>
        </w:tc>
      </w:tr>
      <w:tr w:rsidR="00612FBE" w14:paraId="594F0EB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E63BB5" w14:textId="77777777" w:rsidR="001844C5" w:rsidRDefault="001844C5" w:rsidP="00EB4A55">
            <w:pPr>
              <w:spacing w:line="240" w:lineRule="auto"/>
              <w:jc w:val="right"/>
              <w:rPr>
                <w:b/>
                <w:sz w:val="16"/>
                <w:szCs w:val="16"/>
              </w:rPr>
            </w:pPr>
            <w:r>
              <w:rPr>
                <w:b/>
                <w:sz w:val="16"/>
                <w:szCs w:val="16"/>
              </w:rPr>
              <w:t>102</w:t>
            </w:r>
          </w:p>
        </w:tc>
        <w:tc>
          <w:tcPr>
            <w:tcW w:w="566" w:type="dxa"/>
            <w:tcBorders>
              <w:top w:val="nil"/>
              <w:left w:val="nil"/>
              <w:bottom w:val="single" w:sz="4" w:space="0" w:color="000000"/>
              <w:right w:val="single" w:sz="4" w:space="0" w:color="000000"/>
            </w:tcBorders>
            <w:shd w:val="clear" w:color="auto" w:fill="auto"/>
          </w:tcPr>
          <w:p w14:paraId="408D88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C0A9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A34ED6C" w14:textId="77777777" w:rsidR="001844C5" w:rsidRDefault="00B306CC" w:rsidP="00EB4A55">
            <w:pPr>
              <w:spacing w:line="240" w:lineRule="auto"/>
              <w:rPr>
                <w:color w:val="0000FF"/>
                <w:sz w:val="16"/>
                <w:szCs w:val="16"/>
                <w:u w:val="single"/>
              </w:rPr>
            </w:pPr>
            <w:hyperlink r:id="rId127">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6B851D5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CC3ECB8" w14:textId="77777777" w:rsidR="001844C5" w:rsidRDefault="001844C5" w:rsidP="00EB4A55">
            <w:pPr>
              <w:spacing w:line="240" w:lineRule="auto"/>
              <w:rPr>
                <w:sz w:val="16"/>
                <w:szCs w:val="16"/>
              </w:rPr>
            </w:pPr>
            <w:r>
              <w:rPr>
                <w:sz w:val="16"/>
                <w:szCs w:val="16"/>
              </w:rPr>
              <w:t>The full name of the Buyer.</w:t>
            </w:r>
          </w:p>
        </w:tc>
        <w:tc>
          <w:tcPr>
            <w:tcW w:w="1843" w:type="dxa"/>
            <w:vMerge/>
            <w:tcBorders>
              <w:top w:val="nil"/>
              <w:left w:val="single" w:sz="4" w:space="0" w:color="000000"/>
              <w:bottom w:val="single" w:sz="4" w:space="0" w:color="000000"/>
              <w:right w:val="single" w:sz="4" w:space="0" w:color="000000"/>
            </w:tcBorders>
            <w:shd w:val="clear" w:color="auto" w:fill="92D050"/>
          </w:tcPr>
          <w:p w14:paraId="335D45C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C49E125" w14:textId="77777777" w:rsidR="001844C5" w:rsidRDefault="001844C5" w:rsidP="00EB4A55">
            <w:pPr>
              <w:spacing w:line="240" w:lineRule="auto"/>
              <w:jc w:val="right"/>
              <w:rPr>
                <w:b/>
                <w:sz w:val="16"/>
                <w:szCs w:val="16"/>
              </w:rPr>
            </w:pPr>
          </w:p>
        </w:tc>
      </w:tr>
      <w:tr w:rsidR="00612FBE" w14:paraId="24CA06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F4B795" w14:textId="77777777" w:rsidR="001844C5" w:rsidRDefault="001844C5" w:rsidP="00EB4A55">
            <w:pPr>
              <w:spacing w:line="240" w:lineRule="auto"/>
              <w:jc w:val="right"/>
              <w:rPr>
                <w:b/>
                <w:sz w:val="16"/>
                <w:szCs w:val="16"/>
              </w:rPr>
            </w:pPr>
            <w:r>
              <w:rPr>
                <w:b/>
                <w:sz w:val="16"/>
                <w:szCs w:val="16"/>
              </w:rPr>
              <w:t>103</w:t>
            </w:r>
          </w:p>
        </w:tc>
        <w:tc>
          <w:tcPr>
            <w:tcW w:w="566" w:type="dxa"/>
            <w:tcBorders>
              <w:top w:val="nil"/>
              <w:left w:val="nil"/>
              <w:bottom w:val="single" w:sz="4" w:space="0" w:color="000000"/>
              <w:right w:val="single" w:sz="4" w:space="0" w:color="000000"/>
            </w:tcBorders>
            <w:shd w:val="clear" w:color="auto" w:fill="C0C0C0"/>
          </w:tcPr>
          <w:p w14:paraId="6F33A9F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C0B62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BEB03F" w14:textId="77777777" w:rsidR="001844C5" w:rsidRDefault="00B306CC" w:rsidP="00EB4A55">
            <w:pPr>
              <w:spacing w:line="240" w:lineRule="auto"/>
              <w:rPr>
                <w:color w:val="0000FF"/>
                <w:sz w:val="16"/>
                <w:szCs w:val="16"/>
                <w:u w:val="single"/>
              </w:rPr>
            </w:pPr>
            <w:hyperlink r:id="rId128">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C0C0C0"/>
          </w:tcPr>
          <w:p w14:paraId="6D7C3AF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1EE62DA" w14:textId="77777777" w:rsidR="001844C5" w:rsidRDefault="001844C5" w:rsidP="00EB4A55">
            <w:pPr>
              <w:spacing w:line="240" w:lineRule="auto"/>
              <w:rPr>
                <w:sz w:val="16"/>
                <w:szCs w:val="16"/>
              </w:rPr>
            </w:pPr>
            <w:r>
              <w:rPr>
                <w:sz w:val="16"/>
                <w:szCs w:val="16"/>
              </w:rPr>
              <w:t>An identifier issued by an official registrar that identifies the Buyer as a legal entity or person.</w:t>
            </w:r>
          </w:p>
        </w:tc>
        <w:tc>
          <w:tcPr>
            <w:tcW w:w="1843" w:type="dxa"/>
            <w:vMerge/>
            <w:tcBorders>
              <w:top w:val="nil"/>
              <w:left w:val="single" w:sz="4" w:space="0" w:color="000000"/>
              <w:bottom w:val="single" w:sz="4" w:space="0" w:color="000000"/>
              <w:right w:val="single" w:sz="4" w:space="0" w:color="000000"/>
            </w:tcBorders>
            <w:shd w:val="clear" w:color="auto" w:fill="92D050"/>
          </w:tcPr>
          <w:p w14:paraId="415338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B181B7" w14:textId="77777777" w:rsidR="001844C5" w:rsidRDefault="001844C5" w:rsidP="00EB4A55">
            <w:pPr>
              <w:spacing w:line="240" w:lineRule="auto"/>
              <w:jc w:val="right"/>
              <w:rPr>
                <w:b/>
                <w:sz w:val="16"/>
                <w:szCs w:val="16"/>
              </w:rPr>
            </w:pPr>
          </w:p>
        </w:tc>
      </w:tr>
      <w:tr w:rsidR="00612FBE" w14:paraId="6E3967B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6A041E" w14:textId="77777777" w:rsidR="001844C5" w:rsidRDefault="001844C5" w:rsidP="00EB4A55">
            <w:pPr>
              <w:spacing w:line="240" w:lineRule="auto"/>
              <w:jc w:val="right"/>
              <w:rPr>
                <w:b/>
                <w:sz w:val="16"/>
                <w:szCs w:val="16"/>
              </w:rPr>
            </w:pPr>
            <w:r>
              <w:rPr>
                <w:b/>
                <w:sz w:val="16"/>
                <w:szCs w:val="16"/>
              </w:rPr>
              <w:lastRenderedPageBreak/>
              <w:t>104</w:t>
            </w:r>
          </w:p>
        </w:tc>
        <w:tc>
          <w:tcPr>
            <w:tcW w:w="566" w:type="dxa"/>
            <w:tcBorders>
              <w:top w:val="nil"/>
              <w:left w:val="nil"/>
              <w:bottom w:val="single" w:sz="4" w:space="0" w:color="000000"/>
              <w:right w:val="single" w:sz="4" w:space="0" w:color="000000"/>
            </w:tcBorders>
            <w:shd w:val="clear" w:color="auto" w:fill="auto"/>
          </w:tcPr>
          <w:p w14:paraId="7F2CFC3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D5AE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90F4E5" w14:textId="77777777" w:rsidR="001844C5" w:rsidRDefault="00B306CC" w:rsidP="00EB4A55">
            <w:pPr>
              <w:spacing w:line="240" w:lineRule="auto"/>
              <w:rPr>
                <w:color w:val="0000FF"/>
                <w:sz w:val="16"/>
                <w:szCs w:val="16"/>
                <w:u w:val="single"/>
              </w:rPr>
            </w:pPr>
            <w:hyperlink r:id="rId129">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070FCDA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4175DB04" w14:textId="77777777" w:rsidR="000F7B73" w:rsidRDefault="001844C5" w:rsidP="00EB4A55">
            <w:pPr>
              <w:spacing w:line="240" w:lineRule="auto"/>
              <w:rPr>
                <w:sz w:val="16"/>
                <w:szCs w:val="16"/>
              </w:rPr>
            </w:pPr>
            <w:r>
              <w:rPr>
                <w:sz w:val="16"/>
                <w:szCs w:val="16"/>
              </w:rPr>
              <w:t>The identification scheme identifier of the Buyer legal registration identifier.</w:t>
            </w:r>
          </w:p>
          <w:p w14:paraId="045279E9" w14:textId="615FF88D" w:rsidR="001844C5" w:rsidRPr="00A95CD5" w:rsidRDefault="001844C5" w:rsidP="00EB4A55">
            <w:pPr>
              <w:spacing w:line="240" w:lineRule="auto"/>
              <w:rPr>
                <w:b/>
                <w:bCs/>
                <w:sz w:val="16"/>
                <w:szCs w:val="16"/>
              </w:rPr>
            </w:pPr>
            <w:r w:rsidRPr="00A95CD5">
              <w:rPr>
                <w:b/>
                <w:bCs/>
                <w:sz w:val="16"/>
                <w:szCs w:val="16"/>
              </w:rPr>
              <w:br/>
              <w:t>Note: For ABN, the scheme ID should be 0151, and for NZBN, the scheme ID should be 0088</w:t>
            </w:r>
            <w:r w:rsidR="000F7B73" w:rsidRPr="00A95CD5">
              <w:rPr>
                <w:b/>
                <w:bCs/>
                <w:sz w:val="16"/>
                <w:szCs w:val="16"/>
              </w:rPr>
              <w:t>.</w:t>
            </w:r>
          </w:p>
        </w:tc>
        <w:tc>
          <w:tcPr>
            <w:tcW w:w="1843" w:type="dxa"/>
            <w:vMerge/>
            <w:tcBorders>
              <w:top w:val="nil"/>
              <w:left w:val="single" w:sz="4" w:space="0" w:color="000000"/>
              <w:bottom w:val="single" w:sz="4" w:space="0" w:color="000000"/>
              <w:right w:val="single" w:sz="4" w:space="0" w:color="000000"/>
            </w:tcBorders>
            <w:shd w:val="clear" w:color="auto" w:fill="92D050"/>
          </w:tcPr>
          <w:p w14:paraId="6B1B90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B74E31C" w14:textId="77777777" w:rsidR="001844C5" w:rsidRDefault="001844C5" w:rsidP="00EB4A55">
            <w:pPr>
              <w:spacing w:line="240" w:lineRule="auto"/>
              <w:jc w:val="right"/>
              <w:rPr>
                <w:b/>
                <w:sz w:val="16"/>
                <w:szCs w:val="16"/>
              </w:rPr>
            </w:pPr>
          </w:p>
        </w:tc>
      </w:tr>
      <w:tr w:rsidR="00612FBE" w14:paraId="4DF6B20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4D8AD7" w14:textId="77777777" w:rsidR="001844C5" w:rsidRDefault="001844C5" w:rsidP="00EB4A55">
            <w:pPr>
              <w:spacing w:line="240" w:lineRule="auto"/>
              <w:jc w:val="right"/>
              <w:rPr>
                <w:b/>
                <w:sz w:val="16"/>
                <w:szCs w:val="16"/>
              </w:rPr>
            </w:pPr>
            <w:r>
              <w:rPr>
                <w:b/>
                <w:sz w:val="16"/>
                <w:szCs w:val="16"/>
              </w:rPr>
              <w:t>105</w:t>
            </w:r>
          </w:p>
        </w:tc>
        <w:tc>
          <w:tcPr>
            <w:tcW w:w="566" w:type="dxa"/>
            <w:tcBorders>
              <w:top w:val="nil"/>
              <w:left w:val="nil"/>
              <w:bottom w:val="single" w:sz="4" w:space="0" w:color="000000"/>
              <w:right w:val="single" w:sz="4" w:space="0" w:color="000000"/>
            </w:tcBorders>
            <w:shd w:val="clear" w:color="auto" w:fill="C0C0C0"/>
          </w:tcPr>
          <w:p w14:paraId="58D4112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AA3D89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AB9129D" w14:textId="77777777" w:rsidR="001844C5" w:rsidRDefault="00B306CC" w:rsidP="00EB4A55">
            <w:pPr>
              <w:spacing w:line="240" w:lineRule="auto"/>
              <w:rPr>
                <w:color w:val="0000FF"/>
                <w:sz w:val="16"/>
                <w:szCs w:val="16"/>
                <w:u w:val="single"/>
              </w:rPr>
            </w:pPr>
            <w:hyperlink r:id="rId130">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C0C0C0"/>
          </w:tcPr>
          <w:p w14:paraId="090BF1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A32BA0E" w14:textId="77777777" w:rsidR="001844C5" w:rsidRDefault="001844C5" w:rsidP="00EB4A55">
            <w:pPr>
              <w:spacing w:line="240" w:lineRule="auto"/>
              <w:rPr>
                <w:sz w:val="16"/>
                <w:szCs w:val="16"/>
              </w:rPr>
            </w:pPr>
            <w:r>
              <w:rPr>
                <w:sz w:val="16"/>
                <w:szCs w:val="16"/>
              </w:rPr>
              <w:t>A group of business terms providing contact information relevant for the Buyer.</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7187F74" w14:textId="77777777" w:rsidR="001844C5" w:rsidRDefault="001844C5" w:rsidP="00EB4A55">
            <w:pPr>
              <w:spacing w:line="240" w:lineRule="auto"/>
              <w:rPr>
                <w:sz w:val="16"/>
                <w:szCs w:val="16"/>
              </w:rPr>
            </w:pPr>
            <w:r>
              <w:rPr>
                <w:sz w:val="16"/>
                <w:szCs w:val="16"/>
              </w:rPr>
              <w:t>Buyer contact details</w:t>
            </w:r>
          </w:p>
        </w:tc>
        <w:tc>
          <w:tcPr>
            <w:tcW w:w="1701" w:type="dxa"/>
            <w:tcBorders>
              <w:top w:val="nil"/>
              <w:left w:val="nil"/>
              <w:bottom w:val="single" w:sz="4" w:space="0" w:color="000000"/>
              <w:right w:val="single" w:sz="4" w:space="0" w:color="000000"/>
            </w:tcBorders>
            <w:shd w:val="clear" w:color="auto" w:fill="auto"/>
          </w:tcPr>
          <w:p w14:paraId="01DE7337" w14:textId="77777777" w:rsidR="001844C5" w:rsidRDefault="001844C5" w:rsidP="00EB4A55">
            <w:pPr>
              <w:spacing w:line="240" w:lineRule="auto"/>
              <w:rPr>
                <w:sz w:val="16"/>
                <w:szCs w:val="16"/>
              </w:rPr>
            </w:pPr>
            <w:r>
              <w:rPr>
                <w:sz w:val="16"/>
                <w:szCs w:val="16"/>
              </w:rPr>
              <w:t> </w:t>
            </w:r>
          </w:p>
        </w:tc>
      </w:tr>
      <w:tr w:rsidR="00612FBE" w14:paraId="6365603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C17FD4E" w14:textId="77777777" w:rsidR="001844C5" w:rsidRDefault="001844C5" w:rsidP="00EB4A55">
            <w:pPr>
              <w:spacing w:line="240" w:lineRule="auto"/>
              <w:jc w:val="right"/>
              <w:rPr>
                <w:b/>
                <w:sz w:val="16"/>
                <w:szCs w:val="16"/>
              </w:rPr>
            </w:pPr>
            <w:r>
              <w:rPr>
                <w:b/>
                <w:sz w:val="16"/>
                <w:szCs w:val="16"/>
              </w:rPr>
              <w:t>106</w:t>
            </w:r>
          </w:p>
        </w:tc>
        <w:tc>
          <w:tcPr>
            <w:tcW w:w="566" w:type="dxa"/>
            <w:tcBorders>
              <w:top w:val="nil"/>
              <w:left w:val="nil"/>
              <w:bottom w:val="single" w:sz="4" w:space="0" w:color="000000"/>
              <w:right w:val="single" w:sz="4" w:space="0" w:color="000000"/>
            </w:tcBorders>
            <w:shd w:val="clear" w:color="auto" w:fill="auto"/>
          </w:tcPr>
          <w:p w14:paraId="0F5D46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58C4C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809BEB" w14:textId="77777777" w:rsidR="001844C5" w:rsidRDefault="00B306CC" w:rsidP="00EB4A55">
            <w:pPr>
              <w:spacing w:line="240" w:lineRule="auto"/>
              <w:rPr>
                <w:color w:val="0000FF"/>
                <w:sz w:val="16"/>
                <w:szCs w:val="16"/>
                <w:u w:val="single"/>
              </w:rPr>
            </w:pPr>
            <w:hyperlink r:id="rId131">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70EA599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97CD4AB" w14:textId="77777777" w:rsidR="001844C5" w:rsidRDefault="001844C5"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FFFFFF"/>
          </w:tcPr>
          <w:p w14:paraId="74F78F0A"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58377A8D" w14:textId="77777777" w:rsidR="001844C5" w:rsidRDefault="001844C5" w:rsidP="00EB4A55">
            <w:pPr>
              <w:spacing w:line="240" w:lineRule="auto"/>
              <w:rPr>
                <w:sz w:val="16"/>
                <w:szCs w:val="16"/>
              </w:rPr>
            </w:pPr>
            <w:r>
              <w:rPr>
                <w:sz w:val="16"/>
                <w:szCs w:val="16"/>
              </w:rPr>
              <w:t>G</w:t>
            </w:r>
          </w:p>
        </w:tc>
      </w:tr>
      <w:tr w:rsidR="00612FBE" w14:paraId="6A73C6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2A0F61" w14:textId="77777777" w:rsidR="001844C5" w:rsidRDefault="001844C5" w:rsidP="00EB4A55">
            <w:pPr>
              <w:spacing w:line="240" w:lineRule="auto"/>
              <w:jc w:val="right"/>
              <w:rPr>
                <w:b/>
                <w:sz w:val="16"/>
                <w:szCs w:val="16"/>
              </w:rPr>
            </w:pPr>
            <w:r>
              <w:rPr>
                <w:b/>
                <w:sz w:val="16"/>
                <w:szCs w:val="16"/>
              </w:rPr>
              <w:t>107</w:t>
            </w:r>
          </w:p>
        </w:tc>
        <w:tc>
          <w:tcPr>
            <w:tcW w:w="566" w:type="dxa"/>
            <w:tcBorders>
              <w:top w:val="nil"/>
              <w:left w:val="nil"/>
              <w:bottom w:val="single" w:sz="4" w:space="0" w:color="000000"/>
              <w:right w:val="single" w:sz="4" w:space="0" w:color="000000"/>
            </w:tcBorders>
            <w:shd w:val="clear" w:color="auto" w:fill="C0C0C0"/>
          </w:tcPr>
          <w:p w14:paraId="3F9CC27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BDC70D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E10739" w14:textId="77777777" w:rsidR="001844C5" w:rsidRDefault="00B306CC" w:rsidP="00EB4A55">
            <w:pPr>
              <w:spacing w:line="240" w:lineRule="auto"/>
              <w:rPr>
                <w:color w:val="0000FF"/>
                <w:sz w:val="16"/>
                <w:szCs w:val="16"/>
                <w:u w:val="single"/>
              </w:rPr>
            </w:pPr>
            <w:hyperlink r:id="rId132">
              <w:proofErr w:type="spellStart"/>
              <w:r w:rsidR="001844C5">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C0C0C0"/>
          </w:tcPr>
          <w:p w14:paraId="1DDEF4F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D679639" w14:textId="77777777" w:rsidR="001844C5" w:rsidRDefault="001844C5"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FFFFFF"/>
          </w:tcPr>
          <w:p w14:paraId="59FAC5E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0487D7F0" w14:textId="77777777" w:rsidR="001844C5" w:rsidRDefault="001844C5" w:rsidP="00EB4A55">
            <w:pPr>
              <w:spacing w:line="240" w:lineRule="auto"/>
              <w:rPr>
                <w:sz w:val="16"/>
                <w:szCs w:val="16"/>
              </w:rPr>
            </w:pPr>
            <w:r>
              <w:rPr>
                <w:sz w:val="16"/>
                <w:szCs w:val="16"/>
              </w:rPr>
              <w:t>G</w:t>
            </w:r>
          </w:p>
        </w:tc>
      </w:tr>
      <w:tr w:rsidR="00612FBE" w14:paraId="27331E8B" w14:textId="77777777" w:rsidTr="00A95CD5">
        <w:tc>
          <w:tcPr>
            <w:tcW w:w="698" w:type="dxa"/>
            <w:tcBorders>
              <w:top w:val="nil"/>
              <w:left w:val="single" w:sz="4" w:space="0" w:color="000000"/>
              <w:bottom w:val="single" w:sz="4" w:space="0" w:color="000000"/>
              <w:right w:val="single" w:sz="4" w:space="0" w:color="000000"/>
            </w:tcBorders>
            <w:shd w:val="clear" w:color="auto" w:fill="auto"/>
          </w:tcPr>
          <w:p w14:paraId="76955AE0" w14:textId="77777777" w:rsidR="001844C5" w:rsidRDefault="001844C5" w:rsidP="00EB4A55">
            <w:pPr>
              <w:spacing w:line="240" w:lineRule="auto"/>
              <w:jc w:val="right"/>
              <w:rPr>
                <w:b/>
                <w:sz w:val="16"/>
                <w:szCs w:val="16"/>
              </w:rPr>
            </w:pPr>
            <w:r>
              <w:rPr>
                <w:b/>
                <w:sz w:val="16"/>
                <w:szCs w:val="16"/>
              </w:rPr>
              <w:t>108</w:t>
            </w:r>
          </w:p>
        </w:tc>
        <w:tc>
          <w:tcPr>
            <w:tcW w:w="566" w:type="dxa"/>
            <w:tcBorders>
              <w:top w:val="nil"/>
              <w:left w:val="nil"/>
              <w:bottom w:val="single" w:sz="4" w:space="0" w:color="000000"/>
              <w:right w:val="single" w:sz="4" w:space="0" w:color="000000"/>
            </w:tcBorders>
            <w:shd w:val="clear" w:color="auto" w:fill="auto"/>
          </w:tcPr>
          <w:p w14:paraId="5ACC38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78EAA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2D0CC9" w14:textId="77777777" w:rsidR="001844C5" w:rsidRDefault="00B306CC" w:rsidP="00EB4A55">
            <w:pPr>
              <w:spacing w:line="240" w:lineRule="auto"/>
              <w:rPr>
                <w:color w:val="0000FF"/>
                <w:sz w:val="16"/>
                <w:szCs w:val="16"/>
                <w:u w:val="single"/>
              </w:rPr>
            </w:pPr>
            <w:hyperlink r:id="rId133">
              <w:proofErr w:type="spellStart"/>
              <w:proofErr w:type="gramStart"/>
              <w:r w:rsidR="001844C5">
                <w:rPr>
                  <w:color w:val="0000FF"/>
                  <w:sz w:val="16"/>
                  <w:szCs w:val="16"/>
                  <w:u w:val="single"/>
                </w:rPr>
                <w:t>cbc:ElectronicMail</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465058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52C7E8" w14:textId="77777777" w:rsidR="001844C5" w:rsidRDefault="001844C5"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FFFFFF"/>
          </w:tcPr>
          <w:p w14:paraId="69CBCCC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4A7C8CD2" w14:textId="394A5A58" w:rsidR="001844C5" w:rsidRDefault="001B030C" w:rsidP="00EB4A55">
            <w:pPr>
              <w:spacing w:line="240" w:lineRule="auto"/>
              <w:rPr>
                <w:sz w:val="16"/>
                <w:szCs w:val="16"/>
              </w:rPr>
            </w:pPr>
            <w:r>
              <w:rPr>
                <w:sz w:val="16"/>
                <w:szCs w:val="16"/>
              </w:rPr>
              <w:t>G</w:t>
            </w:r>
          </w:p>
        </w:tc>
      </w:tr>
      <w:tr w:rsidR="00612FBE" w14:paraId="7B29100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27948F" w14:textId="77777777" w:rsidR="001844C5" w:rsidRDefault="001844C5" w:rsidP="00EB4A55">
            <w:pPr>
              <w:spacing w:line="240" w:lineRule="auto"/>
              <w:jc w:val="right"/>
              <w:rPr>
                <w:b/>
                <w:sz w:val="16"/>
                <w:szCs w:val="16"/>
              </w:rPr>
            </w:pPr>
            <w:r>
              <w:rPr>
                <w:b/>
                <w:sz w:val="16"/>
                <w:szCs w:val="16"/>
              </w:rPr>
              <w:t>109</w:t>
            </w:r>
          </w:p>
        </w:tc>
        <w:tc>
          <w:tcPr>
            <w:tcW w:w="566" w:type="dxa"/>
            <w:tcBorders>
              <w:top w:val="nil"/>
              <w:left w:val="nil"/>
              <w:bottom w:val="single" w:sz="4" w:space="0" w:color="000000"/>
              <w:right w:val="single" w:sz="4" w:space="0" w:color="000000"/>
            </w:tcBorders>
            <w:shd w:val="clear" w:color="auto" w:fill="C0C0C0"/>
          </w:tcPr>
          <w:p w14:paraId="5C7B188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68C024"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A021C2" w14:textId="77777777" w:rsidR="001844C5" w:rsidRDefault="00B306CC" w:rsidP="00EB4A55">
            <w:pPr>
              <w:spacing w:line="240" w:lineRule="auto"/>
              <w:rPr>
                <w:b/>
                <w:color w:val="0000FF"/>
                <w:sz w:val="16"/>
                <w:szCs w:val="16"/>
                <w:u w:val="single"/>
              </w:rPr>
            </w:pPr>
            <w:hyperlink r:id="rId134">
              <w:proofErr w:type="spellStart"/>
              <w:r w:rsidR="001844C5">
                <w:rPr>
                  <w:b/>
                  <w:color w:val="0000FF"/>
                  <w:sz w:val="16"/>
                  <w:szCs w:val="16"/>
                  <w:u w:val="single"/>
                </w:rPr>
                <w:t>cac:PayeeParty</w:t>
              </w:r>
              <w:proofErr w:type="spellEnd"/>
            </w:hyperlink>
          </w:p>
        </w:tc>
        <w:tc>
          <w:tcPr>
            <w:tcW w:w="1134" w:type="dxa"/>
            <w:tcBorders>
              <w:top w:val="nil"/>
              <w:left w:val="nil"/>
              <w:bottom w:val="single" w:sz="4" w:space="0" w:color="000000"/>
              <w:right w:val="single" w:sz="4" w:space="0" w:color="000000"/>
            </w:tcBorders>
            <w:shd w:val="clear" w:color="auto" w:fill="C0C0C0"/>
          </w:tcPr>
          <w:p w14:paraId="143BF2E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AE2898B" w14:textId="77777777" w:rsidR="001844C5" w:rsidRDefault="001844C5" w:rsidP="00EB4A55">
            <w:pPr>
              <w:spacing w:line="240" w:lineRule="auto"/>
              <w:rPr>
                <w:sz w:val="16"/>
                <w:szCs w:val="16"/>
              </w:rPr>
            </w:pPr>
            <w:r>
              <w:rPr>
                <w:sz w:val="16"/>
                <w:szCs w:val="16"/>
              </w:rPr>
              <w:t xml:space="preserve">A group of business terms providing information about the Payee, i.e. the role that receives the payment. Shall be used when the Payee is different from the Seller.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C37C7A" w14:textId="77777777" w:rsidR="001844C5" w:rsidRDefault="001844C5" w:rsidP="00EB4A55">
            <w:pPr>
              <w:spacing w:line="240" w:lineRule="auto"/>
              <w:rPr>
                <w:sz w:val="16"/>
                <w:szCs w:val="16"/>
              </w:rPr>
            </w:pPr>
            <w:r>
              <w:rPr>
                <w:sz w:val="16"/>
                <w:szCs w:val="16"/>
              </w:rPr>
              <w:t xml:space="preserve">Payee additional business identification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98B2C23" w14:textId="77777777" w:rsidR="001844C5" w:rsidRDefault="001844C5" w:rsidP="00EB4A55">
            <w:pPr>
              <w:spacing w:line="240" w:lineRule="auto"/>
              <w:rPr>
                <w:sz w:val="16"/>
                <w:szCs w:val="16"/>
              </w:rPr>
            </w:pPr>
          </w:p>
        </w:tc>
      </w:tr>
      <w:tr w:rsidR="00612FBE" w14:paraId="49ABDB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159E504" w14:textId="77777777" w:rsidR="001844C5" w:rsidRDefault="001844C5" w:rsidP="00EB4A55">
            <w:pPr>
              <w:spacing w:line="240" w:lineRule="auto"/>
              <w:jc w:val="right"/>
              <w:rPr>
                <w:b/>
                <w:sz w:val="16"/>
                <w:szCs w:val="16"/>
              </w:rPr>
            </w:pPr>
            <w:r>
              <w:rPr>
                <w:b/>
                <w:sz w:val="16"/>
                <w:szCs w:val="16"/>
              </w:rPr>
              <w:t>110</w:t>
            </w:r>
          </w:p>
        </w:tc>
        <w:tc>
          <w:tcPr>
            <w:tcW w:w="566" w:type="dxa"/>
            <w:tcBorders>
              <w:top w:val="nil"/>
              <w:left w:val="nil"/>
              <w:bottom w:val="single" w:sz="4" w:space="0" w:color="000000"/>
              <w:right w:val="single" w:sz="4" w:space="0" w:color="000000"/>
            </w:tcBorders>
            <w:shd w:val="clear" w:color="auto" w:fill="auto"/>
          </w:tcPr>
          <w:p w14:paraId="20B3B51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93686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C07224" w14:textId="77777777" w:rsidR="001844C5" w:rsidRDefault="00B306CC" w:rsidP="00EB4A55">
            <w:pPr>
              <w:spacing w:line="240" w:lineRule="auto"/>
              <w:rPr>
                <w:color w:val="0000FF"/>
                <w:sz w:val="16"/>
                <w:szCs w:val="16"/>
                <w:u w:val="single"/>
              </w:rPr>
            </w:pPr>
            <w:hyperlink r:id="rId135">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10E7A0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1005FC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66784D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606912" w14:textId="77777777" w:rsidR="001844C5" w:rsidRDefault="001844C5" w:rsidP="00EB4A55">
            <w:pPr>
              <w:spacing w:line="240" w:lineRule="auto"/>
              <w:jc w:val="right"/>
              <w:rPr>
                <w:b/>
                <w:sz w:val="16"/>
                <w:szCs w:val="16"/>
              </w:rPr>
            </w:pPr>
          </w:p>
        </w:tc>
      </w:tr>
      <w:tr w:rsidR="00612FBE" w14:paraId="2A1452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1101F4D" w14:textId="77777777" w:rsidR="001844C5" w:rsidRDefault="001844C5" w:rsidP="00EB4A55">
            <w:pPr>
              <w:spacing w:line="240" w:lineRule="auto"/>
              <w:jc w:val="right"/>
              <w:rPr>
                <w:b/>
                <w:sz w:val="16"/>
                <w:szCs w:val="16"/>
              </w:rPr>
            </w:pPr>
            <w:r>
              <w:rPr>
                <w:b/>
                <w:sz w:val="16"/>
                <w:szCs w:val="16"/>
              </w:rPr>
              <w:t>111</w:t>
            </w:r>
          </w:p>
        </w:tc>
        <w:tc>
          <w:tcPr>
            <w:tcW w:w="566" w:type="dxa"/>
            <w:tcBorders>
              <w:top w:val="nil"/>
              <w:left w:val="nil"/>
              <w:bottom w:val="single" w:sz="4" w:space="0" w:color="000000"/>
              <w:right w:val="single" w:sz="4" w:space="0" w:color="000000"/>
            </w:tcBorders>
            <w:shd w:val="clear" w:color="auto" w:fill="C0C0C0"/>
          </w:tcPr>
          <w:p w14:paraId="428DC5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3DCF65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E34377" w14:textId="77777777" w:rsidR="001844C5" w:rsidRDefault="00B306CC" w:rsidP="00EB4A55">
            <w:pPr>
              <w:spacing w:line="240" w:lineRule="auto"/>
              <w:rPr>
                <w:color w:val="0000FF"/>
                <w:sz w:val="16"/>
                <w:szCs w:val="16"/>
                <w:u w:val="single"/>
              </w:rPr>
            </w:pPr>
            <w:hyperlink r:id="rId13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FA0209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561C71" w14:textId="77777777" w:rsidR="001844C5" w:rsidRDefault="001844C5" w:rsidP="00EB4A55">
            <w:pPr>
              <w:spacing w:line="240" w:lineRule="auto"/>
              <w:rPr>
                <w:sz w:val="16"/>
                <w:szCs w:val="16"/>
              </w:rPr>
            </w:pPr>
            <w:r>
              <w:rPr>
                <w:sz w:val="16"/>
                <w:szCs w:val="16"/>
              </w:rPr>
              <w:t xml:space="preserve">This element is used for both the identification of the Payee, or the unique banking reference identifier of Payee (assigned by the Payee bank.) For payee identification use ICD code list, for SEPA bank assigned creditor reference, use SEPA. </w:t>
            </w:r>
          </w:p>
          <w:p w14:paraId="4D0F446E" w14:textId="64925083"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5DC108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16851BB" w14:textId="77777777" w:rsidR="001844C5" w:rsidRDefault="001844C5" w:rsidP="00EB4A55">
            <w:pPr>
              <w:spacing w:line="240" w:lineRule="auto"/>
              <w:jc w:val="right"/>
              <w:rPr>
                <w:b/>
                <w:sz w:val="16"/>
                <w:szCs w:val="16"/>
              </w:rPr>
            </w:pPr>
          </w:p>
        </w:tc>
      </w:tr>
      <w:tr w:rsidR="00612FBE" w14:paraId="69B5D52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89B508C" w14:textId="77777777" w:rsidR="001844C5" w:rsidRDefault="001844C5" w:rsidP="00EB4A55">
            <w:pPr>
              <w:spacing w:line="240" w:lineRule="auto"/>
              <w:jc w:val="right"/>
              <w:rPr>
                <w:b/>
                <w:sz w:val="16"/>
                <w:szCs w:val="16"/>
              </w:rPr>
            </w:pPr>
            <w:r>
              <w:rPr>
                <w:b/>
                <w:sz w:val="16"/>
                <w:szCs w:val="16"/>
              </w:rPr>
              <w:t>112</w:t>
            </w:r>
          </w:p>
        </w:tc>
        <w:tc>
          <w:tcPr>
            <w:tcW w:w="566" w:type="dxa"/>
            <w:tcBorders>
              <w:top w:val="nil"/>
              <w:left w:val="nil"/>
              <w:bottom w:val="single" w:sz="4" w:space="0" w:color="000000"/>
              <w:right w:val="single" w:sz="4" w:space="0" w:color="000000"/>
            </w:tcBorders>
            <w:shd w:val="clear" w:color="auto" w:fill="auto"/>
          </w:tcPr>
          <w:p w14:paraId="296DF6A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9D59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1858A2E" w14:textId="77777777" w:rsidR="001844C5" w:rsidRDefault="00B306CC" w:rsidP="00EB4A55">
            <w:pPr>
              <w:spacing w:line="240" w:lineRule="auto"/>
              <w:rPr>
                <w:color w:val="0000FF"/>
                <w:sz w:val="16"/>
                <w:szCs w:val="16"/>
                <w:u w:val="single"/>
              </w:rPr>
            </w:pPr>
            <w:hyperlink r:id="rId13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7B12BBD5"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31AA6D02" w14:textId="77777777" w:rsidR="001844C5" w:rsidRDefault="001844C5" w:rsidP="00EB4A55">
            <w:pPr>
              <w:spacing w:line="240" w:lineRule="auto"/>
              <w:rPr>
                <w:sz w:val="16"/>
                <w:szCs w:val="16"/>
              </w:rPr>
            </w:pPr>
            <w:r>
              <w:rPr>
                <w:sz w:val="16"/>
                <w:szCs w:val="16"/>
              </w:rPr>
              <w:t>The identification scheme identifier of the payee identifier. For bank assigned creditor identifier (BT-90), value MUST be "SEPA".</w:t>
            </w:r>
          </w:p>
          <w:p w14:paraId="18BCD245" w14:textId="7224C4BC"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1EDB51B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D9EF15" w14:textId="77777777" w:rsidR="001844C5" w:rsidRDefault="001844C5" w:rsidP="00EB4A55">
            <w:pPr>
              <w:spacing w:line="240" w:lineRule="auto"/>
              <w:jc w:val="right"/>
              <w:rPr>
                <w:b/>
                <w:sz w:val="16"/>
                <w:szCs w:val="16"/>
              </w:rPr>
            </w:pPr>
          </w:p>
        </w:tc>
      </w:tr>
      <w:tr w:rsidR="00612FBE" w14:paraId="20F02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BF929B" w14:textId="77777777" w:rsidR="001844C5" w:rsidRDefault="001844C5" w:rsidP="00EB4A55">
            <w:pPr>
              <w:spacing w:line="240" w:lineRule="auto"/>
              <w:jc w:val="right"/>
              <w:rPr>
                <w:b/>
                <w:sz w:val="16"/>
                <w:szCs w:val="16"/>
              </w:rPr>
            </w:pPr>
            <w:r>
              <w:rPr>
                <w:b/>
                <w:sz w:val="16"/>
                <w:szCs w:val="16"/>
              </w:rPr>
              <w:t>113</w:t>
            </w:r>
          </w:p>
        </w:tc>
        <w:tc>
          <w:tcPr>
            <w:tcW w:w="566" w:type="dxa"/>
            <w:tcBorders>
              <w:top w:val="nil"/>
              <w:left w:val="nil"/>
              <w:bottom w:val="single" w:sz="4" w:space="0" w:color="000000"/>
              <w:right w:val="single" w:sz="4" w:space="0" w:color="000000"/>
            </w:tcBorders>
            <w:shd w:val="clear" w:color="auto" w:fill="C0C0C0"/>
          </w:tcPr>
          <w:p w14:paraId="73684927"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2CB5F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F1493E5" w14:textId="77777777" w:rsidR="001844C5" w:rsidRDefault="00B306CC" w:rsidP="00EB4A55">
            <w:pPr>
              <w:spacing w:line="240" w:lineRule="auto"/>
              <w:rPr>
                <w:color w:val="0000FF"/>
                <w:sz w:val="16"/>
                <w:szCs w:val="16"/>
                <w:u w:val="single"/>
              </w:rPr>
            </w:pPr>
            <w:hyperlink r:id="rId13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37AA07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26BEC9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616A5A" w14:textId="77777777" w:rsidR="001844C5" w:rsidRDefault="001844C5" w:rsidP="00EB4A55">
            <w:pPr>
              <w:spacing w:line="240" w:lineRule="auto"/>
              <w:rPr>
                <w:sz w:val="16"/>
                <w:szCs w:val="16"/>
              </w:rPr>
            </w:pPr>
            <w:r>
              <w:rPr>
                <w:sz w:val="16"/>
                <w:szCs w:val="16"/>
              </w:rPr>
              <w:t>Payee business name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139C967" w14:textId="77777777" w:rsidR="001844C5" w:rsidRDefault="001844C5" w:rsidP="00EB4A55">
            <w:pPr>
              <w:spacing w:line="240" w:lineRule="auto"/>
              <w:rPr>
                <w:sz w:val="16"/>
                <w:szCs w:val="16"/>
              </w:rPr>
            </w:pPr>
          </w:p>
        </w:tc>
      </w:tr>
      <w:tr w:rsidR="00612FBE" w14:paraId="62AF665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C42787" w14:textId="77777777" w:rsidR="001844C5" w:rsidRDefault="001844C5" w:rsidP="00EB4A55">
            <w:pPr>
              <w:spacing w:line="240" w:lineRule="auto"/>
              <w:jc w:val="right"/>
              <w:rPr>
                <w:b/>
                <w:sz w:val="16"/>
                <w:szCs w:val="16"/>
              </w:rPr>
            </w:pPr>
            <w:r>
              <w:rPr>
                <w:b/>
                <w:sz w:val="16"/>
                <w:szCs w:val="16"/>
              </w:rPr>
              <w:t>114</w:t>
            </w:r>
          </w:p>
        </w:tc>
        <w:tc>
          <w:tcPr>
            <w:tcW w:w="566" w:type="dxa"/>
            <w:tcBorders>
              <w:top w:val="nil"/>
              <w:left w:val="nil"/>
              <w:bottom w:val="single" w:sz="4" w:space="0" w:color="000000"/>
              <w:right w:val="single" w:sz="4" w:space="0" w:color="000000"/>
            </w:tcBorders>
            <w:shd w:val="clear" w:color="auto" w:fill="auto"/>
          </w:tcPr>
          <w:p w14:paraId="582D40D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1C811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924B04" w14:textId="77777777" w:rsidR="001844C5" w:rsidRDefault="00B306CC" w:rsidP="00EB4A55">
            <w:pPr>
              <w:spacing w:line="240" w:lineRule="auto"/>
              <w:rPr>
                <w:color w:val="0000FF"/>
                <w:sz w:val="16"/>
                <w:szCs w:val="16"/>
                <w:u w:val="single"/>
              </w:rPr>
            </w:pPr>
            <w:hyperlink r:id="rId13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A54C09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06DC05F" w14:textId="77777777" w:rsidR="001844C5" w:rsidRDefault="001844C5" w:rsidP="00EB4A55">
            <w:pPr>
              <w:spacing w:line="240" w:lineRule="auto"/>
              <w:rPr>
                <w:sz w:val="16"/>
                <w:szCs w:val="16"/>
              </w:rPr>
            </w:pPr>
            <w:r>
              <w:rPr>
                <w:sz w:val="16"/>
                <w:szCs w:val="16"/>
              </w:rPr>
              <w:t>The name of the Payee.</w:t>
            </w:r>
          </w:p>
        </w:tc>
        <w:tc>
          <w:tcPr>
            <w:tcW w:w="1843" w:type="dxa"/>
            <w:vMerge/>
            <w:tcBorders>
              <w:top w:val="nil"/>
              <w:left w:val="single" w:sz="4" w:space="0" w:color="000000"/>
              <w:bottom w:val="single" w:sz="4" w:space="0" w:color="000000"/>
              <w:right w:val="single" w:sz="4" w:space="0" w:color="000000"/>
            </w:tcBorders>
            <w:shd w:val="clear" w:color="auto" w:fill="FFFFFF"/>
          </w:tcPr>
          <w:p w14:paraId="0D79A9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F6CF994" w14:textId="77777777" w:rsidR="001844C5" w:rsidRDefault="001844C5" w:rsidP="00EB4A55">
            <w:pPr>
              <w:spacing w:line="240" w:lineRule="auto"/>
              <w:jc w:val="right"/>
              <w:rPr>
                <w:b/>
                <w:sz w:val="16"/>
                <w:szCs w:val="16"/>
              </w:rPr>
            </w:pPr>
          </w:p>
        </w:tc>
      </w:tr>
      <w:tr w:rsidR="00612FBE" w14:paraId="5B4CEB6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DF4EE74" w14:textId="77777777" w:rsidR="001844C5" w:rsidRDefault="001844C5" w:rsidP="00EB4A55">
            <w:pPr>
              <w:spacing w:line="240" w:lineRule="auto"/>
              <w:jc w:val="right"/>
              <w:rPr>
                <w:b/>
                <w:sz w:val="16"/>
                <w:szCs w:val="16"/>
              </w:rPr>
            </w:pPr>
            <w:r>
              <w:rPr>
                <w:b/>
                <w:sz w:val="16"/>
                <w:szCs w:val="16"/>
              </w:rPr>
              <w:t>115</w:t>
            </w:r>
          </w:p>
        </w:tc>
        <w:tc>
          <w:tcPr>
            <w:tcW w:w="566" w:type="dxa"/>
            <w:tcBorders>
              <w:top w:val="nil"/>
              <w:left w:val="nil"/>
              <w:bottom w:val="single" w:sz="4" w:space="0" w:color="000000"/>
              <w:right w:val="single" w:sz="4" w:space="0" w:color="000000"/>
            </w:tcBorders>
            <w:shd w:val="clear" w:color="auto" w:fill="C0C0C0"/>
          </w:tcPr>
          <w:p w14:paraId="386CC32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F86FE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D452E9" w14:textId="77777777" w:rsidR="001844C5" w:rsidRDefault="00B306CC" w:rsidP="00EB4A55">
            <w:pPr>
              <w:spacing w:line="240" w:lineRule="auto"/>
              <w:rPr>
                <w:color w:val="0000FF"/>
                <w:sz w:val="16"/>
                <w:szCs w:val="16"/>
                <w:u w:val="single"/>
              </w:rPr>
            </w:pPr>
            <w:hyperlink r:id="rId140">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47D8B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F6E411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3C4E7F3" w14:textId="77777777" w:rsidR="001844C5" w:rsidRDefault="001844C5" w:rsidP="00EB4A55">
            <w:pPr>
              <w:spacing w:line="240" w:lineRule="auto"/>
              <w:rPr>
                <w:sz w:val="16"/>
                <w:szCs w:val="16"/>
              </w:rPr>
            </w:pPr>
            <w:r>
              <w:rPr>
                <w:sz w:val="16"/>
                <w:szCs w:val="16"/>
              </w:rPr>
              <w:t xml:space="preserve">Payee legal identification </w:t>
            </w:r>
            <w:r>
              <w:rPr>
                <w:sz w:val="16"/>
                <w:szCs w:val="16"/>
              </w:rPr>
              <w:br/>
              <w:t>important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4033D22" w14:textId="77777777" w:rsidR="001844C5" w:rsidRDefault="001844C5" w:rsidP="00EB4A55">
            <w:pPr>
              <w:spacing w:line="240" w:lineRule="auto"/>
              <w:rPr>
                <w:sz w:val="16"/>
                <w:szCs w:val="16"/>
              </w:rPr>
            </w:pPr>
          </w:p>
        </w:tc>
      </w:tr>
      <w:tr w:rsidR="00612FBE" w14:paraId="27B6587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EF0AFC" w14:textId="77777777" w:rsidR="001844C5" w:rsidRDefault="001844C5" w:rsidP="00EB4A55">
            <w:pPr>
              <w:spacing w:line="240" w:lineRule="auto"/>
              <w:jc w:val="right"/>
              <w:rPr>
                <w:b/>
                <w:sz w:val="16"/>
                <w:szCs w:val="16"/>
              </w:rPr>
            </w:pPr>
            <w:r>
              <w:rPr>
                <w:b/>
                <w:sz w:val="16"/>
                <w:szCs w:val="16"/>
              </w:rPr>
              <w:t>116</w:t>
            </w:r>
          </w:p>
        </w:tc>
        <w:tc>
          <w:tcPr>
            <w:tcW w:w="566" w:type="dxa"/>
            <w:tcBorders>
              <w:top w:val="nil"/>
              <w:left w:val="nil"/>
              <w:bottom w:val="single" w:sz="4" w:space="0" w:color="000000"/>
              <w:right w:val="single" w:sz="4" w:space="0" w:color="000000"/>
            </w:tcBorders>
            <w:shd w:val="clear" w:color="auto" w:fill="auto"/>
          </w:tcPr>
          <w:p w14:paraId="5D852D1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9202A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FF7B48" w14:textId="77777777" w:rsidR="001844C5" w:rsidRDefault="00B306CC" w:rsidP="00EB4A55">
            <w:pPr>
              <w:spacing w:line="240" w:lineRule="auto"/>
              <w:rPr>
                <w:color w:val="0000FF"/>
                <w:sz w:val="16"/>
                <w:szCs w:val="16"/>
                <w:u w:val="single"/>
              </w:rPr>
            </w:pPr>
            <w:hyperlink r:id="rId141">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01295F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B309D7D" w14:textId="77777777" w:rsidR="001844C5" w:rsidRDefault="001844C5" w:rsidP="00EB4A55">
            <w:pPr>
              <w:spacing w:line="240" w:lineRule="auto"/>
              <w:rPr>
                <w:sz w:val="16"/>
                <w:szCs w:val="16"/>
              </w:rPr>
            </w:pPr>
            <w:r>
              <w:rPr>
                <w:sz w:val="16"/>
                <w:szCs w:val="16"/>
              </w:rPr>
              <w:t xml:space="preserve">An identifier issued by an official registrar that identifies the Payee as a legal entity or person. </w:t>
            </w:r>
          </w:p>
        </w:tc>
        <w:tc>
          <w:tcPr>
            <w:tcW w:w="1843" w:type="dxa"/>
            <w:vMerge/>
            <w:tcBorders>
              <w:top w:val="nil"/>
              <w:left w:val="single" w:sz="4" w:space="0" w:color="000000"/>
              <w:bottom w:val="single" w:sz="4" w:space="0" w:color="000000"/>
              <w:right w:val="single" w:sz="4" w:space="0" w:color="000000"/>
            </w:tcBorders>
            <w:shd w:val="clear" w:color="auto" w:fill="FFFFFF"/>
          </w:tcPr>
          <w:p w14:paraId="031692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3FE8EBB" w14:textId="77777777" w:rsidR="001844C5" w:rsidRDefault="001844C5" w:rsidP="00EB4A55">
            <w:pPr>
              <w:spacing w:line="240" w:lineRule="auto"/>
              <w:jc w:val="right"/>
              <w:rPr>
                <w:b/>
                <w:sz w:val="16"/>
                <w:szCs w:val="16"/>
              </w:rPr>
            </w:pPr>
          </w:p>
        </w:tc>
      </w:tr>
      <w:tr w:rsidR="00612FBE" w14:paraId="6F44A3A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6BB83D" w14:textId="77777777" w:rsidR="001844C5" w:rsidRDefault="001844C5" w:rsidP="00EB4A55">
            <w:pPr>
              <w:spacing w:line="240" w:lineRule="auto"/>
              <w:jc w:val="right"/>
              <w:rPr>
                <w:b/>
                <w:sz w:val="16"/>
                <w:szCs w:val="16"/>
              </w:rPr>
            </w:pPr>
            <w:r>
              <w:rPr>
                <w:b/>
                <w:sz w:val="16"/>
                <w:szCs w:val="16"/>
              </w:rPr>
              <w:t>117</w:t>
            </w:r>
          </w:p>
        </w:tc>
        <w:tc>
          <w:tcPr>
            <w:tcW w:w="566" w:type="dxa"/>
            <w:tcBorders>
              <w:top w:val="nil"/>
              <w:left w:val="nil"/>
              <w:bottom w:val="single" w:sz="4" w:space="0" w:color="000000"/>
              <w:right w:val="single" w:sz="4" w:space="0" w:color="000000"/>
            </w:tcBorders>
            <w:shd w:val="clear" w:color="auto" w:fill="C0C0C0"/>
          </w:tcPr>
          <w:p w14:paraId="5487BB7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2E8D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F7F098" w14:textId="77777777" w:rsidR="001844C5" w:rsidRDefault="00B306CC" w:rsidP="00EB4A55">
            <w:pPr>
              <w:spacing w:line="240" w:lineRule="auto"/>
              <w:rPr>
                <w:color w:val="0000FF"/>
                <w:sz w:val="16"/>
                <w:szCs w:val="16"/>
                <w:u w:val="single"/>
              </w:rPr>
            </w:pPr>
            <w:hyperlink r:id="rId142">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2CD5E9E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3A8816E" w14:textId="77777777" w:rsidR="000F7B73" w:rsidRDefault="001844C5" w:rsidP="00EB4A55">
            <w:pPr>
              <w:spacing w:line="240" w:lineRule="auto"/>
              <w:rPr>
                <w:sz w:val="16"/>
                <w:szCs w:val="16"/>
              </w:rPr>
            </w:pPr>
            <w:r>
              <w:rPr>
                <w:sz w:val="16"/>
                <w:szCs w:val="16"/>
              </w:rPr>
              <w:t>The identification scheme identifier of the Payee legal registration identifier.</w:t>
            </w:r>
          </w:p>
          <w:p w14:paraId="257C5343" w14:textId="46DD4CA3" w:rsidR="001844C5" w:rsidRPr="00E44DED" w:rsidRDefault="001844C5" w:rsidP="00EB4A55">
            <w:pPr>
              <w:spacing w:line="240" w:lineRule="auto"/>
              <w:rPr>
                <w:b/>
                <w:bCs/>
                <w:sz w:val="16"/>
                <w:szCs w:val="16"/>
              </w:rPr>
            </w:pPr>
            <w:r w:rsidRPr="00E44DED">
              <w:rPr>
                <w:b/>
                <w:bCs/>
                <w:sz w:val="16"/>
                <w:szCs w:val="16"/>
              </w:rPr>
              <w:t>Note: For ABN, the scheme ID should be 0151, and for NZBN, the scheme ID should be 0088</w:t>
            </w:r>
            <w:r w:rsidR="000F7B73">
              <w:rPr>
                <w:b/>
                <w:bCs/>
                <w:sz w:val="16"/>
                <w:szCs w:val="16"/>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2D92F8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A497619" w14:textId="77777777" w:rsidR="001844C5" w:rsidRDefault="001844C5" w:rsidP="00EB4A55">
            <w:pPr>
              <w:spacing w:line="240" w:lineRule="auto"/>
              <w:jc w:val="right"/>
              <w:rPr>
                <w:b/>
                <w:sz w:val="16"/>
                <w:szCs w:val="16"/>
              </w:rPr>
            </w:pPr>
          </w:p>
        </w:tc>
      </w:tr>
      <w:tr w:rsidR="00612FBE" w14:paraId="6CF00AA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7472033" w14:textId="77777777" w:rsidR="001844C5" w:rsidRDefault="001844C5" w:rsidP="00EB4A55">
            <w:pPr>
              <w:spacing w:line="240" w:lineRule="auto"/>
              <w:jc w:val="right"/>
              <w:rPr>
                <w:b/>
                <w:sz w:val="16"/>
                <w:szCs w:val="16"/>
              </w:rPr>
            </w:pPr>
            <w:r>
              <w:rPr>
                <w:b/>
                <w:sz w:val="16"/>
                <w:szCs w:val="16"/>
              </w:rPr>
              <w:t>118</w:t>
            </w:r>
          </w:p>
        </w:tc>
        <w:tc>
          <w:tcPr>
            <w:tcW w:w="566" w:type="dxa"/>
            <w:tcBorders>
              <w:top w:val="nil"/>
              <w:left w:val="nil"/>
              <w:bottom w:val="single" w:sz="4" w:space="0" w:color="000000"/>
              <w:right w:val="single" w:sz="4" w:space="0" w:color="000000"/>
            </w:tcBorders>
            <w:shd w:val="clear" w:color="auto" w:fill="auto"/>
          </w:tcPr>
          <w:p w14:paraId="3EAB18F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4E9D72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9EF028D" w14:textId="77777777" w:rsidR="001844C5" w:rsidRDefault="00B306CC" w:rsidP="00EB4A55">
            <w:pPr>
              <w:spacing w:line="240" w:lineRule="auto"/>
              <w:rPr>
                <w:b/>
                <w:color w:val="0000FF"/>
                <w:sz w:val="16"/>
                <w:szCs w:val="16"/>
                <w:u w:val="single"/>
              </w:rPr>
            </w:pPr>
            <w:hyperlink r:id="rId143">
              <w:proofErr w:type="spellStart"/>
              <w:r w:rsidR="001844C5">
                <w:rPr>
                  <w:b/>
                  <w:color w:val="0000FF"/>
                  <w:sz w:val="16"/>
                  <w:szCs w:val="16"/>
                  <w:u w:val="single"/>
                </w:rPr>
                <w:t>cac:TaxRepresentativeParty</w:t>
              </w:r>
              <w:proofErr w:type="spellEnd"/>
            </w:hyperlink>
          </w:p>
        </w:tc>
        <w:tc>
          <w:tcPr>
            <w:tcW w:w="1134" w:type="dxa"/>
            <w:tcBorders>
              <w:top w:val="nil"/>
              <w:left w:val="nil"/>
              <w:bottom w:val="single" w:sz="4" w:space="0" w:color="000000"/>
              <w:right w:val="single" w:sz="4" w:space="0" w:color="000000"/>
            </w:tcBorders>
            <w:shd w:val="clear" w:color="auto" w:fill="auto"/>
          </w:tcPr>
          <w:p w14:paraId="4141B4D6" w14:textId="77777777" w:rsidR="001844C5" w:rsidRDefault="001844C5" w:rsidP="00EB4A55">
            <w:pPr>
              <w:spacing w:line="240" w:lineRule="auto"/>
              <w:rPr>
                <w:b/>
                <w:sz w:val="16"/>
                <w:szCs w:val="16"/>
              </w:rPr>
            </w:pPr>
            <w:r>
              <w:rPr>
                <w:b/>
                <w:sz w:val="16"/>
                <w:szCs w:val="16"/>
              </w:rPr>
              <w:t>0..1</w:t>
            </w:r>
          </w:p>
        </w:tc>
        <w:tc>
          <w:tcPr>
            <w:tcW w:w="5528" w:type="dxa"/>
            <w:tcBorders>
              <w:top w:val="nil"/>
              <w:left w:val="nil"/>
              <w:bottom w:val="single" w:sz="4" w:space="0" w:color="000000"/>
              <w:right w:val="single" w:sz="4" w:space="0" w:color="000000"/>
            </w:tcBorders>
            <w:shd w:val="clear" w:color="auto" w:fill="auto"/>
          </w:tcPr>
          <w:p w14:paraId="10C358E0" w14:textId="77777777" w:rsidR="001844C5" w:rsidRDefault="001844C5" w:rsidP="00EB4A55">
            <w:pPr>
              <w:spacing w:line="240" w:lineRule="auto"/>
              <w:rPr>
                <w:sz w:val="16"/>
                <w:szCs w:val="16"/>
              </w:rPr>
            </w:pPr>
            <w:r>
              <w:rPr>
                <w:sz w:val="16"/>
                <w:szCs w:val="16"/>
              </w:rPr>
              <w:t xml:space="preserve">A group of business terms providing information about the Seller's tax representative.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3548C4" w14:textId="77777777" w:rsidR="001844C5" w:rsidRDefault="001844C5" w:rsidP="00EB4A55">
            <w:pPr>
              <w:spacing w:line="240" w:lineRule="auto"/>
              <w:rPr>
                <w:sz w:val="16"/>
                <w:szCs w:val="16"/>
              </w:rPr>
            </w:pPr>
            <w:r>
              <w:rPr>
                <w:sz w:val="16"/>
                <w:szCs w:val="16"/>
              </w:rPr>
              <w:t>Tax Representative Party</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6435544D" w14:textId="77777777" w:rsidR="001844C5" w:rsidRDefault="001844C5" w:rsidP="00EB4A55">
            <w:pPr>
              <w:spacing w:line="240" w:lineRule="auto"/>
              <w:rPr>
                <w:b/>
                <w:sz w:val="16"/>
                <w:szCs w:val="16"/>
              </w:rPr>
            </w:pPr>
            <w:r>
              <w:rPr>
                <w:b/>
                <w:sz w:val="16"/>
                <w:szCs w:val="16"/>
              </w:rPr>
              <w:t> </w:t>
            </w:r>
          </w:p>
        </w:tc>
      </w:tr>
      <w:tr w:rsidR="00612FBE" w14:paraId="6024323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FD58C19" w14:textId="77777777" w:rsidR="001844C5" w:rsidRDefault="001844C5" w:rsidP="00EB4A55">
            <w:pPr>
              <w:spacing w:line="240" w:lineRule="auto"/>
              <w:jc w:val="right"/>
              <w:rPr>
                <w:b/>
                <w:sz w:val="16"/>
                <w:szCs w:val="16"/>
              </w:rPr>
            </w:pPr>
            <w:r>
              <w:rPr>
                <w:b/>
                <w:sz w:val="16"/>
                <w:szCs w:val="16"/>
              </w:rPr>
              <w:t>119</w:t>
            </w:r>
          </w:p>
        </w:tc>
        <w:tc>
          <w:tcPr>
            <w:tcW w:w="566" w:type="dxa"/>
            <w:tcBorders>
              <w:top w:val="nil"/>
              <w:left w:val="nil"/>
              <w:bottom w:val="single" w:sz="4" w:space="0" w:color="000000"/>
              <w:right w:val="single" w:sz="4" w:space="0" w:color="000000"/>
            </w:tcBorders>
            <w:shd w:val="clear" w:color="auto" w:fill="C0C0C0"/>
          </w:tcPr>
          <w:p w14:paraId="4E6C76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207D0D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E2DBFB" w14:textId="77777777" w:rsidR="001844C5" w:rsidRDefault="00B306CC" w:rsidP="00EB4A55">
            <w:pPr>
              <w:spacing w:line="240" w:lineRule="auto"/>
              <w:rPr>
                <w:color w:val="0000FF"/>
                <w:sz w:val="16"/>
                <w:szCs w:val="16"/>
                <w:u w:val="single"/>
              </w:rPr>
            </w:pPr>
            <w:hyperlink r:id="rId144">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A1E28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1FB8AC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A06BD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FA53662" w14:textId="77777777" w:rsidR="001844C5" w:rsidRDefault="001844C5" w:rsidP="00EB4A55">
            <w:pPr>
              <w:spacing w:line="240" w:lineRule="auto"/>
              <w:jc w:val="right"/>
              <w:rPr>
                <w:b/>
                <w:sz w:val="16"/>
                <w:szCs w:val="16"/>
              </w:rPr>
            </w:pPr>
          </w:p>
        </w:tc>
      </w:tr>
      <w:tr w:rsidR="00612FBE" w14:paraId="326EB3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A7D919" w14:textId="77777777" w:rsidR="001844C5" w:rsidRDefault="001844C5" w:rsidP="00EB4A55">
            <w:pPr>
              <w:spacing w:line="240" w:lineRule="auto"/>
              <w:jc w:val="right"/>
              <w:rPr>
                <w:b/>
                <w:sz w:val="16"/>
                <w:szCs w:val="16"/>
              </w:rPr>
            </w:pPr>
            <w:r>
              <w:rPr>
                <w:b/>
                <w:sz w:val="16"/>
                <w:szCs w:val="16"/>
              </w:rPr>
              <w:t>120</w:t>
            </w:r>
          </w:p>
        </w:tc>
        <w:tc>
          <w:tcPr>
            <w:tcW w:w="566" w:type="dxa"/>
            <w:tcBorders>
              <w:top w:val="nil"/>
              <w:left w:val="nil"/>
              <w:bottom w:val="single" w:sz="4" w:space="0" w:color="000000"/>
              <w:right w:val="single" w:sz="4" w:space="0" w:color="000000"/>
            </w:tcBorders>
            <w:shd w:val="clear" w:color="auto" w:fill="auto"/>
          </w:tcPr>
          <w:p w14:paraId="2D4081D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EC266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D01E17" w14:textId="77777777" w:rsidR="001844C5" w:rsidRDefault="00B306CC" w:rsidP="00EB4A55">
            <w:pPr>
              <w:spacing w:line="240" w:lineRule="auto"/>
              <w:rPr>
                <w:color w:val="0000FF"/>
                <w:sz w:val="16"/>
                <w:szCs w:val="16"/>
                <w:u w:val="single"/>
              </w:rPr>
            </w:pPr>
            <w:hyperlink r:id="rId145">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251F172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4C7C886" w14:textId="77777777" w:rsidR="001844C5" w:rsidRDefault="001844C5" w:rsidP="00EB4A55">
            <w:pPr>
              <w:spacing w:line="240" w:lineRule="auto"/>
              <w:rPr>
                <w:sz w:val="16"/>
                <w:szCs w:val="16"/>
              </w:rPr>
            </w:pPr>
            <w:r>
              <w:rPr>
                <w:sz w:val="16"/>
                <w:szCs w:val="16"/>
              </w:rPr>
              <w:t>The full name of the Seller's tax representative party.</w:t>
            </w:r>
          </w:p>
        </w:tc>
        <w:tc>
          <w:tcPr>
            <w:tcW w:w="1843" w:type="dxa"/>
            <w:vMerge/>
            <w:tcBorders>
              <w:top w:val="nil"/>
              <w:left w:val="single" w:sz="4" w:space="0" w:color="000000"/>
              <w:bottom w:val="single" w:sz="4" w:space="0" w:color="000000"/>
              <w:right w:val="single" w:sz="4" w:space="0" w:color="000000"/>
            </w:tcBorders>
            <w:shd w:val="clear" w:color="auto" w:fill="FFFFFF"/>
          </w:tcPr>
          <w:p w14:paraId="6F648D9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F992D60" w14:textId="77777777" w:rsidR="001844C5" w:rsidRDefault="001844C5" w:rsidP="00EB4A55">
            <w:pPr>
              <w:spacing w:line="240" w:lineRule="auto"/>
              <w:jc w:val="right"/>
              <w:rPr>
                <w:b/>
                <w:sz w:val="16"/>
                <w:szCs w:val="16"/>
              </w:rPr>
            </w:pPr>
          </w:p>
        </w:tc>
      </w:tr>
      <w:tr w:rsidR="00612FBE" w14:paraId="4A5504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E4AC03" w14:textId="77777777" w:rsidR="001844C5" w:rsidRDefault="001844C5" w:rsidP="00EB4A55">
            <w:pPr>
              <w:spacing w:line="240" w:lineRule="auto"/>
              <w:jc w:val="right"/>
              <w:rPr>
                <w:b/>
                <w:sz w:val="16"/>
                <w:szCs w:val="16"/>
              </w:rPr>
            </w:pPr>
            <w:r>
              <w:rPr>
                <w:b/>
                <w:sz w:val="16"/>
                <w:szCs w:val="16"/>
              </w:rPr>
              <w:lastRenderedPageBreak/>
              <w:t>121</w:t>
            </w:r>
          </w:p>
        </w:tc>
        <w:tc>
          <w:tcPr>
            <w:tcW w:w="566" w:type="dxa"/>
            <w:tcBorders>
              <w:top w:val="nil"/>
              <w:left w:val="nil"/>
              <w:bottom w:val="single" w:sz="4" w:space="0" w:color="000000"/>
              <w:right w:val="single" w:sz="4" w:space="0" w:color="000000"/>
            </w:tcBorders>
            <w:shd w:val="clear" w:color="auto" w:fill="C0C0C0"/>
          </w:tcPr>
          <w:p w14:paraId="6EA7E12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9749A5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52A080" w14:textId="77777777" w:rsidR="001844C5" w:rsidRDefault="00B306CC" w:rsidP="00EB4A55">
            <w:pPr>
              <w:spacing w:line="240" w:lineRule="auto"/>
              <w:rPr>
                <w:color w:val="0000FF"/>
                <w:sz w:val="16"/>
                <w:szCs w:val="16"/>
                <w:u w:val="single"/>
              </w:rPr>
            </w:pPr>
            <w:hyperlink r:id="rId146">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01E4299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91D4115" w14:textId="77777777" w:rsidR="001844C5" w:rsidRDefault="001844C5" w:rsidP="00EB4A55">
            <w:pPr>
              <w:spacing w:line="240" w:lineRule="auto"/>
              <w:rPr>
                <w:sz w:val="16"/>
                <w:szCs w:val="16"/>
              </w:rPr>
            </w:pPr>
            <w:r>
              <w:rPr>
                <w:sz w:val="16"/>
                <w:szCs w:val="16"/>
              </w:rPr>
              <w:t xml:space="preserve">A group of business terms providing information about the postal address for the tax representative party. Sufficient components of the address are to be filled to comply with legal requirements. </w:t>
            </w:r>
          </w:p>
        </w:tc>
        <w:tc>
          <w:tcPr>
            <w:tcW w:w="1843" w:type="dxa"/>
            <w:vMerge/>
            <w:tcBorders>
              <w:top w:val="nil"/>
              <w:left w:val="single" w:sz="4" w:space="0" w:color="000000"/>
              <w:bottom w:val="single" w:sz="4" w:space="0" w:color="000000"/>
              <w:right w:val="single" w:sz="4" w:space="0" w:color="000000"/>
            </w:tcBorders>
            <w:shd w:val="clear" w:color="auto" w:fill="FFFFFF"/>
          </w:tcPr>
          <w:p w14:paraId="62567C5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EC67C0" w14:textId="77777777" w:rsidR="001844C5" w:rsidRDefault="001844C5" w:rsidP="00EB4A55">
            <w:pPr>
              <w:spacing w:line="240" w:lineRule="auto"/>
              <w:jc w:val="right"/>
              <w:rPr>
                <w:b/>
                <w:sz w:val="16"/>
                <w:szCs w:val="16"/>
              </w:rPr>
            </w:pPr>
          </w:p>
        </w:tc>
      </w:tr>
      <w:tr w:rsidR="00612FBE" w14:paraId="3F2FC7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A929F64" w14:textId="77777777" w:rsidR="001844C5" w:rsidRDefault="001844C5" w:rsidP="00EB4A55">
            <w:pPr>
              <w:spacing w:line="240" w:lineRule="auto"/>
              <w:jc w:val="right"/>
              <w:rPr>
                <w:b/>
                <w:sz w:val="16"/>
                <w:szCs w:val="16"/>
              </w:rPr>
            </w:pPr>
            <w:r>
              <w:rPr>
                <w:b/>
                <w:sz w:val="16"/>
                <w:szCs w:val="16"/>
              </w:rPr>
              <w:t>122</w:t>
            </w:r>
          </w:p>
        </w:tc>
        <w:tc>
          <w:tcPr>
            <w:tcW w:w="566" w:type="dxa"/>
            <w:tcBorders>
              <w:top w:val="nil"/>
              <w:left w:val="nil"/>
              <w:bottom w:val="single" w:sz="4" w:space="0" w:color="000000"/>
              <w:right w:val="single" w:sz="4" w:space="0" w:color="000000"/>
            </w:tcBorders>
            <w:shd w:val="clear" w:color="auto" w:fill="auto"/>
          </w:tcPr>
          <w:p w14:paraId="25F9999E"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8717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9E09FB" w14:textId="77777777" w:rsidR="001844C5" w:rsidRDefault="00B306CC" w:rsidP="00EB4A55">
            <w:pPr>
              <w:spacing w:line="240" w:lineRule="auto"/>
              <w:rPr>
                <w:color w:val="0000FF"/>
                <w:sz w:val="16"/>
                <w:szCs w:val="16"/>
                <w:u w:val="single"/>
              </w:rPr>
            </w:pPr>
            <w:hyperlink r:id="rId147">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69F1B2B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6293E3"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78D051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C5BEA6" w14:textId="77777777" w:rsidR="001844C5" w:rsidRDefault="001844C5" w:rsidP="00EB4A55">
            <w:pPr>
              <w:spacing w:line="240" w:lineRule="auto"/>
              <w:jc w:val="right"/>
              <w:rPr>
                <w:b/>
                <w:sz w:val="16"/>
                <w:szCs w:val="16"/>
              </w:rPr>
            </w:pPr>
          </w:p>
        </w:tc>
      </w:tr>
      <w:tr w:rsidR="00612FBE" w14:paraId="5ECC7D0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7105000" w14:textId="77777777" w:rsidR="001844C5" w:rsidRDefault="001844C5" w:rsidP="00EB4A55">
            <w:pPr>
              <w:spacing w:line="240" w:lineRule="auto"/>
              <w:jc w:val="right"/>
              <w:rPr>
                <w:b/>
                <w:sz w:val="16"/>
                <w:szCs w:val="16"/>
              </w:rPr>
            </w:pPr>
            <w:r>
              <w:rPr>
                <w:b/>
                <w:sz w:val="16"/>
                <w:szCs w:val="16"/>
              </w:rPr>
              <w:t>123</w:t>
            </w:r>
          </w:p>
        </w:tc>
        <w:tc>
          <w:tcPr>
            <w:tcW w:w="566" w:type="dxa"/>
            <w:tcBorders>
              <w:top w:val="nil"/>
              <w:left w:val="nil"/>
              <w:bottom w:val="single" w:sz="4" w:space="0" w:color="000000"/>
              <w:right w:val="single" w:sz="4" w:space="0" w:color="000000"/>
            </w:tcBorders>
            <w:shd w:val="clear" w:color="auto" w:fill="C0C0C0"/>
          </w:tcPr>
          <w:p w14:paraId="37D9CBA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96642E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3212FBF" w14:textId="77777777" w:rsidR="001844C5" w:rsidRDefault="00B306CC" w:rsidP="00EB4A55">
            <w:pPr>
              <w:spacing w:line="240" w:lineRule="auto"/>
              <w:rPr>
                <w:color w:val="0000FF"/>
                <w:sz w:val="16"/>
                <w:szCs w:val="16"/>
                <w:u w:val="single"/>
              </w:rPr>
            </w:pPr>
            <w:hyperlink r:id="rId148">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B3183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57EAE85"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7FA01C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220FFF" w14:textId="77777777" w:rsidR="001844C5" w:rsidRDefault="001844C5" w:rsidP="00EB4A55">
            <w:pPr>
              <w:spacing w:line="240" w:lineRule="auto"/>
              <w:jc w:val="right"/>
              <w:rPr>
                <w:b/>
                <w:sz w:val="16"/>
                <w:szCs w:val="16"/>
              </w:rPr>
            </w:pPr>
          </w:p>
        </w:tc>
      </w:tr>
      <w:tr w:rsidR="00612FBE" w14:paraId="4C931DB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5E57C1D" w14:textId="77777777" w:rsidR="001844C5" w:rsidRDefault="001844C5" w:rsidP="00EB4A55">
            <w:pPr>
              <w:spacing w:line="240" w:lineRule="auto"/>
              <w:jc w:val="right"/>
              <w:rPr>
                <w:b/>
                <w:sz w:val="16"/>
                <w:szCs w:val="16"/>
              </w:rPr>
            </w:pPr>
            <w:r>
              <w:rPr>
                <w:b/>
                <w:sz w:val="16"/>
                <w:szCs w:val="16"/>
              </w:rPr>
              <w:t>124</w:t>
            </w:r>
          </w:p>
        </w:tc>
        <w:tc>
          <w:tcPr>
            <w:tcW w:w="566" w:type="dxa"/>
            <w:tcBorders>
              <w:top w:val="nil"/>
              <w:left w:val="nil"/>
              <w:bottom w:val="single" w:sz="4" w:space="0" w:color="000000"/>
              <w:right w:val="single" w:sz="4" w:space="0" w:color="000000"/>
            </w:tcBorders>
            <w:shd w:val="clear" w:color="auto" w:fill="auto"/>
          </w:tcPr>
          <w:p w14:paraId="2FD747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0CE2B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696191" w14:textId="77777777" w:rsidR="001844C5" w:rsidRDefault="00B306CC" w:rsidP="00EB4A55">
            <w:pPr>
              <w:spacing w:line="240" w:lineRule="auto"/>
              <w:rPr>
                <w:color w:val="0000FF"/>
                <w:sz w:val="16"/>
                <w:szCs w:val="16"/>
                <w:u w:val="single"/>
              </w:rPr>
            </w:pPr>
            <w:hyperlink r:id="rId149">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55D0CB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0B51BF" w14:textId="77777777" w:rsidR="001844C5" w:rsidRDefault="001844C5" w:rsidP="00EB4A55">
            <w:pPr>
              <w:spacing w:line="240" w:lineRule="auto"/>
              <w:rPr>
                <w:sz w:val="16"/>
                <w:szCs w:val="16"/>
              </w:rPr>
            </w:pPr>
            <w:r>
              <w:rPr>
                <w:sz w:val="16"/>
                <w:szCs w:val="16"/>
              </w:rPr>
              <w:t xml:space="preserve">The common name of the city, town or village, where the tax representative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3B4BEEE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981BD" w14:textId="77777777" w:rsidR="001844C5" w:rsidRDefault="001844C5" w:rsidP="00EB4A55">
            <w:pPr>
              <w:spacing w:line="240" w:lineRule="auto"/>
              <w:jc w:val="right"/>
              <w:rPr>
                <w:b/>
                <w:sz w:val="16"/>
                <w:szCs w:val="16"/>
              </w:rPr>
            </w:pPr>
          </w:p>
        </w:tc>
      </w:tr>
      <w:tr w:rsidR="00612FBE" w14:paraId="5F7E35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2E86254" w14:textId="77777777" w:rsidR="001844C5" w:rsidRDefault="001844C5" w:rsidP="00EB4A55">
            <w:pPr>
              <w:spacing w:line="240" w:lineRule="auto"/>
              <w:jc w:val="right"/>
              <w:rPr>
                <w:b/>
                <w:sz w:val="16"/>
                <w:szCs w:val="16"/>
              </w:rPr>
            </w:pPr>
            <w:r>
              <w:rPr>
                <w:b/>
                <w:sz w:val="16"/>
                <w:szCs w:val="16"/>
              </w:rPr>
              <w:t>125</w:t>
            </w:r>
          </w:p>
        </w:tc>
        <w:tc>
          <w:tcPr>
            <w:tcW w:w="566" w:type="dxa"/>
            <w:tcBorders>
              <w:top w:val="nil"/>
              <w:left w:val="nil"/>
              <w:bottom w:val="single" w:sz="4" w:space="0" w:color="000000"/>
              <w:right w:val="single" w:sz="4" w:space="0" w:color="000000"/>
            </w:tcBorders>
            <w:shd w:val="clear" w:color="auto" w:fill="C0C0C0"/>
          </w:tcPr>
          <w:p w14:paraId="681110B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BB6BB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210608" w14:textId="77777777" w:rsidR="001844C5" w:rsidRDefault="00B306CC" w:rsidP="00EB4A55">
            <w:pPr>
              <w:spacing w:line="240" w:lineRule="auto"/>
              <w:rPr>
                <w:color w:val="0000FF"/>
                <w:sz w:val="16"/>
                <w:szCs w:val="16"/>
                <w:u w:val="single"/>
              </w:rPr>
            </w:pPr>
            <w:hyperlink r:id="rId150">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13F128C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5B5A219"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44186A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7AA68AA" w14:textId="77777777" w:rsidR="001844C5" w:rsidRDefault="001844C5" w:rsidP="00EB4A55">
            <w:pPr>
              <w:spacing w:line="240" w:lineRule="auto"/>
              <w:jc w:val="right"/>
              <w:rPr>
                <w:b/>
                <w:sz w:val="16"/>
                <w:szCs w:val="16"/>
              </w:rPr>
            </w:pPr>
          </w:p>
        </w:tc>
      </w:tr>
      <w:tr w:rsidR="00612FBE" w14:paraId="29B7381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7C6E25D" w14:textId="77777777" w:rsidR="001844C5" w:rsidRDefault="001844C5" w:rsidP="00EB4A55">
            <w:pPr>
              <w:spacing w:line="240" w:lineRule="auto"/>
              <w:jc w:val="right"/>
              <w:rPr>
                <w:b/>
                <w:sz w:val="16"/>
                <w:szCs w:val="16"/>
              </w:rPr>
            </w:pPr>
            <w:r>
              <w:rPr>
                <w:b/>
                <w:sz w:val="16"/>
                <w:szCs w:val="16"/>
              </w:rPr>
              <w:t>126</w:t>
            </w:r>
          </w:p>
        </w:tc>
        <w:tc>
          <w:tcPr>
            <w:tcW w:w="566" w:type="dxa"/>
            <w:tcBorders>
              <w:top w:val="nil"/>
              <w:left w:val="nil"/>
              <w:bottom w:val="single" w:sz="4" w:space="0" w:color="000000"/>
              <w:right w:val="single" w:sz="4" w:space="0" w:color="000000"/>
            </w:tcBorders>
            <w:shd w:val="clear" w:color="auto" w:fill="auto"/>
          </w:tcPr>
          <w:p w14:paraId="73E6AFB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EF3C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EDBF58" w14:textId="77777777" w:rsidR="001844C5" w:rsidRDefault="00B306CC" w:rsidP="00EB4A55">
            <w:pPr>
              <w:spacing w:line="240" w:lineRule="auto"/>
              <w:rPr>
                <w:color w:val="0000FF"/>
                <w:sz w:val="16"/>
                <w:szCs w:val="16"/>
                <w:u w:val="single"/>
              </w:rPr>
            </w:pPr>
            <w:hyperlink r:id="rId151">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2AD271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4BCB5E"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04C5CC1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3323F68" w14:textId="77777777" w:rsidR="001844C5" w:rsidRDefault="001844C5" w:rsidP="00EB4A55">
            <w:pPr>
              <w:spacing w:line="240" w:lineRule="auto"/>
              <w:jc w:val="right"/>
              <w:rPr>
                <w:b/>
                <w:sz w:val="16"/>
                <w:szCs w:val="16"/>
              </w:rPr>
            </w:pPr>
          </w:p>
        </w:tc>
      </w:tr>
      <w:tr w:rsidR="00612FBE" w14:paraId="35E9142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4EFDD36" w14:textId="77777777" w:rsidR="001844C5" w:rsidRDefault="001844C5" w:rsidP="00EB4A55">
            <w:pPr>
              <w:spacing w:line="240" w:lineRule="auto"/>
              <w:jc w:val="right"/>
              <w:rPr>
                <w:b/>
                <w:sz w:val="16"/>
                <w:szCs w:val="16"/>
              </w:rPr>
            </w:pPr>
            <w:r>
              <w:rPr>
                <w:b/>
                <w:sz w:val="16"/>
                <w:szCs w:val="16"/>
              </w:rPr>
              <w:t>127</w:t>
            </w:r>
          </w:p>
        </w:tc>
        <w:tc>
          <w:tcPr>
            <w:tcW w:w="566" w:type="dxa"/>
            <w:tcBorders>
              <w:top w:val="nil"/>
              <w:left w:val="nil"/>
              <w:bottom w:val="single" w:sz="4" w:space="0" w:color="000000"/>
              <w:right w:val="single" w:sz="4" w:space="0" w:color="000000"/>
            </w:tcBorders>
            <w:shd w:val="clear" w:color="auto" w:fill="C0C0C0"/>
          </w:tcPr>
          <w:p w14:paraId="3106616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CD429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35CAC0" w14:textId="77777777" w:rsidR="001844C5" w:rsidRDefault="00B306CC" w:rsidP="00EB4A55">
            <w:pPr>
              <w:spacing w:line="240" w:lineRule="auto"/>
              <w:rPr>
                <w:color w:val="0000FF"/>
                <w:sz w:val="16"/>
                <w:szCs w:val="16"/>
                <w:u w:val="single"/>
              </w:rPr>
            </w:pPr>
            <w:hyperlink r:id="rId152">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4B01B3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310E34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9ECBE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4360E5" w14:textId="77777777" w:rsidR="001844C5" w:rsidRDefault="001844C5" w:rsidP="00EB4A55">
            <w:pPr>
              <w:spacing w:line="240" w:lineRule="auto"/>
              <w:jc w:val="right"/>
              <w:rPr>
                <w:b/>
                <w:sz w:val="16"/>
                <w:szCs w:val="16"/>
              </w:rPr>
            </w:pPr>
          </w:p>
        </w:tc>
      </w:tr>
      <w:tr w:rsidR="00612FBE" w14:paraId="042DC0F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9B7B3CD" w14:textId="77777777" w:rsidR="001844C5" w:rsidRDefault="001844C5" w:rsidP="00EB4A55">
            <w:pPr>
              <w:spacing w:line="240" w:lineRule="auto"/>
              <w:jc w:val="right"/>
              <w:rPr>
                <w:b/>
                <w:sz w:val="16"/>
                <w:szCs w:val="16"/>
              </w:rPr>
            </w:pPr>
            <w:r>
              <w:rPr>
                <w:b/>
                <w:sz w:val="16"/>
                <w:szCs w:val="16"/>
              </w:rPr>
              <w:t>128</w:t>
            </w:r>
          </w:p>
        </w:tc>
        <w:tc>
          <w:tcPr>
            <w:tcW w:w="566" w:type="dxa"/>
            <w:tcBorders>
              <w:top w:val="nil"/>
              <w:left w:val="nil"/>
              <w:bottom w:val="single" w:sz="4" w:space="0" w:color="000000"/>
              <w:right w:val="single" w:sz="4" w:space="0" w:color="000000"/>
            </w:tcBorders>
            <w:shd w:val="clear" w:color="auto" w:fill="auto"/>
          </w:tcPr>
          <w:p w14:paraId="277994D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E4EEB7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D2B3F" w14:textId="77777777" w:rsidR="001844C5" w:rsidRDefault="00B306CC" w:rsidP="00EB4A55">
            <w:pPr>
              <w:spacing w:line="240" w:lineRule="auto"/>
              <w:rPr>
                <w:color w:val="0000FF"/>
                <w:sz w:val="16"/>
                <w:szCs w:val="16"/>
                <w:u w:val="single"/>
              </w:rPr>
            </w:pPr>
            <w:hyperlink r:id="rId153">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7260EE1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B9A0EBF"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30345F9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44347FE" w14:textId="77777777" w:rsidR="001844C5" w:rsidRDefault="001844C5" w:rsidP="00EB4A55">
            <w:pPr>
              <w:spacing w:line="240" w:lineRule="auto"/>
              <w:jc w:val="right"/>
              <w:rPr>
                <w:b/>
                <w:sz w:val="16"/>
                <w:szCs w:val="16"/>
              </w:rPr>
            </w:pPr>
          </w:p>
        </w:tc>
      </w:tr>
      <w:tr w:rsidR="00612FBE" w14:paraId="7EE698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5016C5" w14:textId="77777777" w:rsidR="001844C5" w:rsidRDefault="001844C5" w:rsidP="00EB4A55">
            <w:pPr>
              <w:spacing w:line="240" w:lineRule="auto"/>
              <w:jc w:val="right"/>
              <w:rPr>
                <w:b/>
                <w:sz w:val="16"/>
                <w:szCs w:val="16"/>
              </w:rPr>
            </w:pPr>
            <w:r>
              <w:rPr>
                <w:b/>
                <w:sz w:val="16"/>
                <w:szCs w:val="16"/>
              </w:rPr>
              <w:t>129</w:t>
            </w:r>
          </w:p>
        </w:tc>
        <w:tc>
          <w:tcPr>
            <w:tcW w:w="566" w:type="dxa"/>
            <w:tcBorders>
              <w:top w:val="nil"/>
              <w:left w:val="nil"/>
              <w:bottom w:val="single" w:sz="4" w:space="0" w:color="000000"/>
              <w:right w:val="single" w:sz="4" w:space="0" w:color="000000"/>
            </w:tcBorders>
            <w:shd w:val="clear" w:color="auto" w:fill="C0C0C0"/>
          </w:tcPr>
          <w:p w14:paraId="1D86845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C90ED3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EE8C2AC" w14:textId="77777777" w:rsidR="001844C5" w:rsidRDefault="00B306CC" w:rsidP="00EB4A55">
            <w:pPr>
              <w:spacing w:line="240" w:lineRule="auto"/>
              <w:rPr>
                <w:color w:val="0000FF"/>
                <w:sz w:val="16"/>
                <w:szCs w:val="16"/>
                <w:u w:val="single"/>
              </w:rPr>
            </w:pPr>
            <w:hyperlink r:id="rId154">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7281381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250E07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3C0B5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307D798" w14:textId="77777777" w:rsidR="001844C5" w:rsidRDefault="001844C5" w:rsidP="00EB4A55">
            <w:pPr>
              <w:spacing w:line="240" w:lineRule="auto"/>
              <w:jc w:val="right"/>
              <w:rPr>
                <w:b/>
                <w:sz w:val="16"/>
                <w:szCs w:val="16"/>
              </w:rPr>
            </w:pPr>
          </w:p>
        </w:tc>
      </w:tr>
      <w:tr w:rsidR="00612FBE" w14:paraId="778E158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F8259E7" w14:textId="77777777" w:rsidR="001844C5" w:rsidRDefault="001844C5" w:rsidP="00EB4A55">
            <w:pPr>
              <w:spacing w:line="240" w:lineRule="auto"/>
              <w:jc w:val="right"/>
              <w:rPr>
                <w:b/>
                <w:sz w:val="16"/>
                <w:szCs w:val="16"/>
              </w:rPr>
            </w:pPr>
            <w:r>
              <w:rPr>
                <w:b/>
                <w:sz w:val="16"/>
                <w:szCs w:val="16"/>
              </w:rPr>
              <w:t>130</w:t>
            </w:r>
          </w:p>
        </w:tc>
        <w:tc>
          <w:tcPr>
            <w:tcW w:w="566" w:type="dxa"/>
            <w:tcBorders>
              <w:top w:val="nil"/>
              <w:left w:val="nil"/>
              <w:bottom w:val="single" w:sz="4" w:space="0" w:color="000000"/>
              <w:right w:val="single" w:sz="4" w:space="0" w:color="000000"/>
            </w:tcBorders>
            <w:shd w:val="clear" w:color="auto" w:fill="auto"/>
          </w:tcPr>
          <w:p w14:paraId="76BFDF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DC60A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755876" w14:textId="77777777" w:rsidR="001844C5" w:rsidRDefault="00B306CC" w:rsidP="00EB4A55">
            <w:pPr>
              <w:spacing w:line="240" w:lineRule="auto"/>
              <w:rPr>
                <w:color w:val="0000FF"/>
                <w:sz w:val="16"/>
                <w:szCs w:val="16"/>
                <w:u w:val="single"/>
              </w:rPr>
            </w:pPr>
            <w:hyperlink r:id="rId155">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ECF86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6C8736"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208BE96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286C707" w14:textId="77777777" w:rsidR="001844C5" w:rsidRDefault="001844C5" w:rsidP="00EB4A55">
            <w:pPr>
              <w:spacing w:line="240" w:lineRule="auto"/>
              <w:jc w:val="right"/>
              <w:rPr>
                <w:b/>
                <w:sz w:val="16"/>
                <w:szCs w:val="16"/>
              </w:rPr>
            </w:pPr>
          </w:p>
        </w:tc>
      </w:tr>
      <w:tr w:rsidR="00612FBE" w14:paraId="714EDA9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DBFE63" w14:textId="77777777" w:rsidR="001844C5" w:rsidRDefault="001844C5" w:rsidP="00EB4A55">
            <w:pPr>
              <w:spacing w:line="240" w:lineRule="auto"/>
              <w:jc w:val="right"/>
              <w:rPr>
                <w:b/>
                <w:sz w:val="16"/>
                <w:szCs w:val="16"/>
              </w:rPr>
            </w:pPr>
            <w:r>
              <w:rPr>
                <w:b/>
                <w:sz w:val="16"/>
                <w:szCs w:val="16"/>
              </w:rPr>
              <w:t>131</w:t>
            </w:r>
          </w:p>
        </w:tc>
        <w:tc>
          <w:tcPr>
            <w:tcW w:w="566" w:type="dxa"/>
            <w:tcBorders>
              <w:top w:val="nil"/>
              <w:left w:val="nil"/>
              <w:bottom w:val="single" w:sz="4" w:space="0" w:color="000000"/>
              <w:right w:val="single" w:sz="4" w:space="0" w:color="000000"/>
            </w:tcBorders>
            <w:shd w:val="clear" w:color="auto" w:fill="C0C0C0"/>
          </w:tcPr>
          <w:p w14:paraId="32BACDA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36FF6D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95CEC39" w14:textId="77777777" w:rsidR="001844C5" w:rsidRDefault="00B306CC" w:rsidP="00EB4A55">
            <w:pPr>
              <w:spacing w:line="240" w:lineRule="auto"/>
              <w:rPr>
                <w:color w:val="0000FF"/>
                <w:sz w:val="16"/>
                <w:szCs w:val="16"/>
                <w:u w:val="single"/>
              </w:rPr>
            </w:pPr>
            <w:hyperlink r:id="rId156">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3CDF0BF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3D9F01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6ADCB6D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0601693" w14:textId="77777777" w:rsidR="001844C5" w:rsidRDefault="001844C5" w:rsidP="00EB4A55">
            <w:pPr>
              <w:spacing w:line="240" w:lineRule="auto"/>
              <w:jc w:val="right"/>
              <w:rPr>
                <w:b/>
                <w:sz w:val="16"/>
                <w:szCs w:val="16"/>
              </w:rPr>
            </w:pPr>
          </w:p>
        </w:tc>
      </w:tr>
      <w:tr w:rsidR="00612FBE" w14:paraId="763160A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24E736" w14:textId="77777777" w:rsidR="001844C5" w:rsidRDefault="001844C5" w:rsidP="00EB4A55">
            <w:pPr>
              <w:spacing w:line="240" w:lineRule="auto"/>
              <w:jc w:val="right"/>
              <w:rPr>
                <w:b/>
                <w:sz w:val="16"/>
                <w:szCs w:val="16"/>
              </w:rPr>
            </w:pPr>
            <w:r>
              <w:rPr>
                <w:b/>
                <w:sz w:val="16"/>
                <w:szCs w:val="16"/>
              </w:rPr>
              <w:t>132</w:t>
            </w:r>
          </w:p>
        </w:tc>
        <w:tc>
          <w:tcPr>
            <w:tcW w:w="566" w:type="dxa"/>
            <w:tcBorders>
              <w:top w:val="nil"/>
              <w:left w:val="nil"/>
              <w:bottom w:val="single" w:sz="4" w:space="0" w:color="000000"/>
              <w:right w:val="single" w:sz="4" w:space="0" w:color="000000"/>
            </w:tcBorders>
            <w:shd w:val="clear" w:color="auto" w:fill="auto"/>
          </w:tcPr>
          <w:p w14:paraId="17C6F55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6BE9B5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9593950" w14:textId="77777777" w:rsidR="001844C5" w:rsidRDefault="00B306CC" w:rsidP="00EB4A55">
            <w:pPr>
              <w:spacing w:line="240" w:lineRule="auto"/>
              <w:rPr>
                <w:color w:val="0000FF"/>
                <w:sz w:val="16"/>
                <w:szCs w:val="16"/>
                <w:u w:val="single"/>
              </w:rPr>
            </w:pPr>
            <w:hyperlink r:id="rId157">
              <w:r w:rsidR="001844C5">
                <w:rPr>
                  <w:color w:val="0000FF"/>
                  <w:sz w:val="16"/>
                  <w:szCs w:val="16"/>
                  <w:u w:val="single"/>
                </w:rPr>
                <w:t>cbc:CompanyID</w:t>
              </w:r>
            </w:hyperlink>
          </w:p>
        </w:tc>
        <w:tc>
          <w:tcPr>
            <w:tcW w:w="1134" w:type="dxa"/>
            <w:tcBorders>
              <w:top w:val="nil"/>
              <w:left w:val="nil"/>
              <w:bottom w:val="single" w:sz="4" w:space="0" w:color="000000"/>
              <w:right w:val="single" w:sz="4" w:space="0" w:color="000000"/>
            </w:tcBorders>
            <w:shd w:val="clear" w:color="auto" w:fill="auto"/>
          </w:tcPr>
          <w:p w14:paraId="0EF85F1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964FBED" w14:textId="36D87A97" w:rsidR="001844C5" w:rsidRDefault="001844C5" w:rsidP="007B7D08">
            <w:pPr>
              <w:spacing w:line="240" w:lineRule="auto"/>
              <w:rPr>
                <w:sz w:val="16"/>
                <w:szCs w:val="16"/>
              </w:rPr>
            </w:pPr>
            <w:r>
              <w:rPr>
                <w:sz w:val="16"/>
                <w:szCs w:val="16"/>
              </w:rPr>
              <w:t>The VAT identifier of the Seller's tax representative party.</w:t>
            </w:r>
            <w:r>
              <w:rPr>
                <w:sz w:val="16"/>
                <w:szCs w:val="16"/>
              </w:rPr>
              <w:br/>
            </w:r>
            <w:r>
              <w:rPr>
                <w:sz w:val="16"/>
                <w:szCs w:val="16"/>
              </w:rPr>
              <w:br/>
              <w:t>In Australia, when a GST branch makes a taxable sale and issue a “tax Invoice”, the registration number of the GST branch must be displayed, which incorporates the ABN of the parent entity (by attaching the 3 digit branch number at the end of the ABN. e.g. 51824753556001)</w:t>
            </w:r>
            <w:r>
              <w:rPr>
                <w:sz w:val="16"/>
                <w:szCs w:val="16"/>
              </w:rPr>
              <w:br/>
            </w:r>
            <w:r>
              <w:rPr>
                <w:sz w:val="16"/>
                <w:szCs w:val="16"/>
              </w:rPr>
              <w:br/>
              <w:t xml:space="preserve">In New Zealand when the GST registered organisation makes a taxable sale and issue a “Tax Invoice”, the New Zealand GST number must be entered as the value. </w:t>
            </w:r>
            <w:proofErr w:type="gramStart"/>
            <w:r>
              <w:rPr>
                <w:sz w:val="16"/>
                <w:szCs w:val="16"/>
              </w:rPr>
              <w:t>e.g.</w:t>
            </w:r>
            <w:proofErr w:type="gramEnd"/>
            <w:r>
              <w:rPr>
                <w:sz w:val="16"/>
                <w:szCs w:val="16"/>
              </w:rPr>
              <w:t xml:space="preserve"> 049086982   </w:t>
            </w:r>
          </w:p>
        </w:tc>
        <w:tc>
          <w:tcPr>
            <w:tcW w:w="1843" w:type="dxa"/>
            <w:vMerge/>
            <w:tcBorders>
              <w:top w:val="nil"/>
              <w:left w:val="single" w:sz="4" w:space="0" w:color="000000"/>
              <w:bottom w:val="single" w:sz="4" w:space="0" w:color="000000"/>
              <w:right w:val="single" w:sz="4" w:space="0" w:color="000000"/>
            </w:tcBorders>
            <w:shd w:val="clear" w:color="auto" w:fill="FFFFFF"/>
          </w:tcPr>
          <w:p w14:paraId="622195A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7615DC" w14:textId="77777777" w:rsidR="001844C5" w:rsidRDefault="001844C5" w:rsidP="00EB4A55">
            <w:pPr>
              <w:spacing w:line="240" w:lineRule="auto"/>
              <w:jc w:val="right"/>
              <w:rPr>
                <w:b/>
                <w:sz w:val="16"/>
                <w:szCs w:val="16"/>
              </w:rPr>
            </w:pPr>
          </w:p>
        </w:tc>
      </w:tr>
      <w:tr w:rsidR="00612FBE" w14:paraId="4640DAE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54D3CF" w14:textId="77777777" w:rsidR="001844C5" w:rsidRDefault="001844C5" w:rsidP="00EB4A55">
            <w:pPr>
              <w:spacing w:line="240" w:lineRule="auto"/>
              <w:jc w:val="right"/>
              <w:rPr>
                <w:b/>
                <w:sz w:val="16"/>
                <w:szCs w:val="16"/>
              </w:rPr>
            </w:pPr>
            <w:r>
              <w:rPr>
                <w:b/>
                <w:sz w:val="16"/>
                <w:szCs w:val="16"/>
              </w:rPr>
              <w:t>133</w:t>
            </w:r>
          </w:p>
        </w:tc>
        <w:tc>
          <w:tcPr>
            <w:tcW w:w="566" w:type="dxa"/>
            <w:tcBorders>
              <w:top w:val="nil"/>
              <w:left w:val="nil"/>
              <w:bottom w:val="single" w:sz="4" w:space="0" w:color="000000"/>
              <w:right w:val="single" w:sz="4" w:space="0" w:color="000000"/>
            </w:tcBorders>
            <w:shd w:val="clear" w:color="auto" w:fill="C0C0C0"/>
          </w:tcPr>
          <w:p w14:paraId="544E857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36200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B3DD9A" w14:textId="77777777" w:rsidR="001844C5" w:rsidRDefault="00B306CC" w:rsidP="00EB4A55">
            <w:pPr>
              <w:spacing w:line="240" w:lineRule="auto"/>
              <w:rPr>
                <w:color w:val="0000FF"/>
                <w:sz w:val="16"/>
                <w:szCs w:val="16"/>
                <w:u w:val="single"/>
              </w:rPr>
            </w:pPr>
            <w:hyperlink r:id="rId158">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2C4928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D9707E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6174D0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6F23DFC" w14:textId="77777777" w:rsidR="001844C5" w:rsidRDefault="001844C5" w:rsidP="00EB4A55">
            <w:pPr>
              <w:spacing w:line="240" w:lineRule="auto"/>
              <w:jc w:val="right"/>
              <w:rPr>
                <w:b/>
                <w:sz w:val="16"/>
                <w:szCs w:val="16"/>
              </w:rPr>
            </w:pPr>
          </w:p>
        </w:tc>
      </w:tr>
      <w:tr w:rsidR="00612FBE" w14:paraId="457D23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1B3247" w14:textId="77777777" w:rsidR="001844C5" w:rsidRDefault="001844C5" w:rsidP="00EB4A55">
            <w:pPr>
              <w:spacing w:line="240" w:lineRule="auto"/>
              <w:jc w:val="right"/>
              <w:rPr>
                <w:b/>
                <w:sz w:val="16"/>
                <w:szCs w:val="16"/>
              </w:rPr>
            </w:pPr>
            <w:r>
              <w:rPr>
                <w:b/>
                <w:sz w:val="16"/>
                <w:szCs w:val="16"/>
              </w:rPr>
              <w:t>134</w:t>
            </w:r>
          </w:p>
        </w:tc>
        <w:tc>
          <w:tcPr>
            <w:tcW w:w="566" w:type="dxa"/>
            <w:tcBorders>
              <w:top w:val="nil"/>
              <w:left w:val="nil"/>
              <w:bottom w:val="single" w:sz="4" w:space="0" w:color="000000"/>
              <w:right w:val="single" w:sz="4" w:space="0" w:color="000000"/>
            </w:tcBorders>
            <w:shd w:val="clear" w:color="auto" w:fill="auto"/>
          </w:tcPr>
          <w:p w14:paraId="4B649D8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DFBB4F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C5AEDD4" w14:textId="77777777" w:rsidR="001844C5" w:rsidRDefault="00B306CC" w:rsidP="00EB4A55">
            <w:pPr>
              <w:spacing w:line="240" w:lineRule="auto"/>
              <w:rPr>
                <w:color w:val="0000FF"/>
                <w:sz w:val="16"/>
                <w:szCs w:val="16"/>
                <w:u w:val="single"/>
              </w:rPr>
            </w:pPr>
            <w:hyperlink r:id="rId1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762C6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36784F6" w14:textId="5FC8FAF3" w:rsidR="001844C5" w:rsidRDefault="007B7D08" w:rsidP="00EB4A55">
            <w:pPr>
              <w:spacing w:line="240" w:lineRule="auto"/>
              <w:rPr>
                <w:sz w:val="16"/>
                <w:szCs w:val="16"/>
              </w:rPr>
            </w:pPr>
            <w:r>
              <w:rPr>
                <w:b/>
                <w:bCs/>
                <w:sz w:val="16"/>
                <w:szCs w:val="16"/>
              </w:rPr>
              <w:t>Note</w:t>
            </w:r>
            <w:r>
              <w:rPr>
                <w:sz w:val="16"/>
                <w:szCs w:val="16"/>
              </w:rPr>
              <w:t>:</w:t>
            </w:r>
            <w:r w:rsidRPr="00722E44">
              <w:rPr>
                <w:b/>
                <w:bCs/>
                <w:sz w:val="16"/>
                <w:szCs w:val="16"/>
              </w:rPr>
              <w:t xml:space="preserve"> </w:t>
            </w:r>
            <w:r w:rsidR="001844C5" w:rsidRPr="00722E44">
              <w:rPr>
                <w:b/>
                <w:bCs/>
                <w:sz w:val="16"/>
                <w:szCs w:val="16"/>
              </w:rPr>
              <w:t>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556489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0CF59C62" w14:textId="77777777" w:rsidR="001844C5" w:rsidRDefault="001844C5" w:rsidP="00EB4A55">
            <w:pPr>
              <w:spacing w:line="240" w:lineRule="auto"/>
              <w:jc w:val="right"/>
              <w:rPr>
                <w:b/>
                <w:sz w:val="16"/>
                <w:szCs w:val="16"/>
              </w:rPr>
            </w:pPr>
          </w:p>
        </w:tc>
      </w:tr>
      <w:tr w:rsidR="00612FBE" w14:paraId="31C374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CD75FFC" w14:textId="77777777" w:rsidR="001844C5" w:rsidRDefault="001844C5" w:rsidP="00EB4A55">
            <w:pPr>
              <w:spacing w:line="240" w:lineRule="auto"/>
              <w:jc w:val="right"/>
              <w:rPr>
                <w:b/>
                <w:sz w:val="16"/>
                <w:szCs w:val="16"/>
              </w:rPr>
            </w:pPr>
            <w:r>
              <w:rPr>
                <w:b/>
                <w:sz w:val="16"/>
                <w:szCs w:val="16"/>
              </w:rPr>
              <w:t>135</w:t>
            </w:r>
          </w:p>
        </w:tc>
        <w:tc>
          <w:tcPr>
            <w:tcW w:w="566" w:type="dxa"/>
            <w:tcBorders>
              <w:top w:val="nil"/>
              <w:left w:val="nil"/>
              <w:bottom w:val="single" w:sz="4" w:space="0" w:color="000000"/>
              <w:right w:val="single" w:sz="4" w:space="0" w:color="000000"/>
            </w:tcBorders>
            <w:shd w:val="clear" w:color="auto" w:fill="C0C0C0"/>
          </w:tcPr>
          <w:p w14:paraId="1D8A252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7C13F6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AB6A7B" w14:textId="77777777" w:rsidR="001844C5" w:rsidRDefault="00B306CC" w:rsidP="00EB4A55">
            <w:pPr>
              <w:spacing w:line="240" w:lineRule="auto"/>
              <w:rPr>
                <w:b/>
                <w:color w:val="0000FF"/>
                <w:sz w:val="16"/>
                <w:szCs w:val="16"/>
                <w:u w:val="single"/>
              </w:rPr>
            </w:pPr>
            <w:hyperlink r:id="rId160">
              <w:proofErr w:type="spellStart"/>
              <w:r w:rsidR="001844C5">
                <w:rPr>
                  <w:b/>
                  <w:color w:val="0000FF"/>
                  <w:sz w:val="16"/>
                  <w:szCs w:val="16"/>
                  <w:u w:val="single"/>
                </w:rPr>
                <w:t>cac:Delivery</w:t>
              </w:r>
              <w:proofErr w:type="spellEnd"/>
            </w:hyperlink>
          </w:p>
        </w:tc>
        <w:tc>
          <w:tcPr>
            <w:tcW w:w="1134" w:type="dxa"/>
            <w:tcBorders>
              <w:top w:val="nil"/>
              <w:left w:val="nil"/>
              <w:bottom w:val="single" w:sz="4" w:space="0" w:color="000000"/>
              <w:right w:val="single" w:sz="4" w:space="0" w:color="000000"/>
            </w:tcBorders>
            <w:shd w:val="clear" w:color="auto" w:fill="C0C0C0"/>
          </w:tcPr>
          <w:p w14:paraId="6A20AC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82BC58" w14:textId="77777777" w:rsidR="001844C5" w:rsidRDefault="001844C5" w:rsidP="00EB4A55">
            <w:pPr>
              <w:spacing w:line="240" w:lineRule="auto"/>
              <w:rPr>
                <w:sz w:val="16"/>
                <w:szCs w:val="16"/>
              </w:rPr>
            </w:pPr>
            <w:r>
              <w:rPr>
                <w:sz w:val="16"/>
                <w:szCs w:val="16"/>
              </w:rPr>
              <w:t xml:space="preserve">A group of business terms providing information about where and when the goods and services invoiced are delivered. </w:t>
            </w:r>
          </w:p>
        </w:tc>
        <w:tc>
          <w:tcPr>
            <w:tcW w:w="1843" w:type="dxa"/>
            <w:tcBorders>
              <w:top w:val="nil"/>
              <w:left w:val="nil"/>
              <w:bottom w:val="single" w:sz="4" w:space="0" w:color="000000"/>
              <w:right w:val="single" w:sz="4" w:space="0" w:color="000000"/>
            </w:tcBorders>
            <w:shd w:val="clear" w:color="auto" w:fill="FFFFFF"/>
          </w:tcPr>
          <w:p w14:paraId="6C803609" w14:textId="77777777" w:rsidR="001844C5" w:rsidRDefault="001844C5" w:rsidP="00EB4A55">
            <w:pPr>
              <w:spacing w:line="240" w:lineRule="auto"/>
              <w:rPr>
                <w:sz w:val="16"/>
                <w:szCs w:val="16"/>
              </w:rPr>
            </w:pPr>
            <w:r>
              <w:rPr>
                <w:sz w:val="16"/>
                <w:szCs w:val="16"/>
              </w:rPr>
              <w:t>Delivery</w:t>
            </w:r>
          </w:p>
        </w:tc>
        <w:tc>
          <w:tcPr>
            <w:tcW w:w="1701" w:type="dxa"/>
            <w:tcBorders>
              <w:top w:val="nil"/>
              <w:left w:val="nil"/>
              <w:bottom w:val="single" w:sz="4" w:space="0" w:color="000000"/>
              <w:right w:val="single" w:sz="4" w:space="0" w:color="000000"/>
            </w:tcBorders>
            <w:shd w:val="clear" w:color="auto" w:fill="auto"/>
          </w:tcPr>
          <w:p w14:paraId="0DA5EEB6" w14:textId="77777777" w:rsidR="001844C5" w:rsidRDefault="001844C5" w:rsidP="00EB4A55">
            <w:pPr>
              <w:spacing w:line="240" w:lineRule="auto"/>
              <w:rPr>
                <w:sz w:val="16"/>
                <w:szCs w:val="16"/>
              </w:rPr>
            </w:pPr>
            <w:r>
              <w:rPr>
                <w:sz w:val="16"/>
                <w:szCs w:val="16"/>
              </w:rPr>
              <w:t> </w:t>
            </w:r>
          </w:p>
        </w:tc>
      </w:tr>
      <w:tr w:rsidR="00612FBE" w14:paraId="2F10D28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26622D7" w14:textId="77777777" w:rsidR="001844C5" w:rsidRDefault="001844C5" w:rsidP="00EB4A55">
            <w:pPr>
              <w:spacing w:line="240" w:lineRule="auto"/>
              <w:jc w:val="right"/>
              <w:rPr>
                <w:b/>
                <w:sz w:val="16"/>
                <w:szCs w:val="16"/>
              </w:rPr>
            </w:pPr>
            <w:r>
              <w:rPr>
                <w:b/>
                <w:sz w:val="16"/>
                <w:szCs w:val="16"/>
              </w:rPr>
              <w:t>136</w:t>
            </w:r>
          </w:p>
        </w:tc>
        <w:tc>
          <w:tcPr>
            <w:tcW w:w="566" w:type="dxa"/>
            <w:tcBorders>
              <w:top w:val="nil"/>
              <w:left w:val="nil"/>
              <w:bottom w:val="single" w:sz="4" w:space="0" w:color="000000"/>
              <w:right w:val="single" w:sz="4" w:space="0" w:color="000000"/>
            </w:tcBorders>
            <w:shd w:val="clear" w:color="auto" w:fill="auto"/>
          </w:tcPr>
          <w:p w14:paraId="1353579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5317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C3759F" w14:textId="77777777" w:rsidR="001844C5" w:rsidRDefault="00B306CC" w:rsidP="00EB4A55">
            <w:pPr>
              <w:spacing w:line="240" w:lineRule="auto"/>
              <w:rPr>
                <w:color w:val="0000FF"/>
                <w:sz w:val="16"/>
                <w:szCs w:val="16"/>
                <w:u w:val="single"/>
              </w:rPr>
            </w:pPr>
            <w:hyperlink r:id="rId161">
              <w:proofErr w:type="spellStart"/>
              <w:r w:rsidR="001844C5">
                <w:rPr>
                  <w:color w:val="0000FF"/>
                  <w:sz w:val="16"/>
                  <w:szCs w:val="16"/>
                  <w:u w:val="single"/>
                </w:rPr>
                <w:t>cbc:ActualDeliveryDate</w:t>
              </w:r>
              <w:proofErr w:type="spellEnd"/>
            </w:hyperlink>
          </w:p>
        </w:tc>
        <w:tc>
          <w:tcPr>
            <w:tcW w:w="1134" w:type="dxa"/>
            <w:tcBorders>
              <w:top w:val="nil"/>
              <w:left w:val="nil"/>
              <w:bottom w:val="single" w:sz="4" w:space="0" w:color="000000"/>
              <w:right w:val="single" w:sz="4" w:space="0" w:color="000000"/>
            </w:tcBorders>
            <w:shd w:val="clear" w:color="auto" w:fill="auto"/>
          </w:tcPr>
          <w:p w14:paraId="3284304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43BD8C6" w14:textId="0CFAF127" w:rsidR="007B7D08" w:rsidRDefault="001844C5" w:rsidP="00EB4A55">
            <w:pPr>
              <w:spacing w:line="240" w:lineRule="auto"/>
              <w:rPr>
                <w:sz w:val="16"/>
                <w:szCs w:val="16"/>
              </w:rPr>
            </w:pPr>
            <w:r>
              <w:rPr>
                <w:sz w:val="16"/>
                <w:szCs w:val="16"/>
              </w:rPr>
              <w:t xml:space="preserve">The date on which the supply of goods or services was made or completed. </w:t>
            </w:r>
            <w:r w:rsidR="007B7D08">
              <w:rPr>
                <w:sz w:val="16"/>
                <w:szCs w:val="16"/>
              </w:rPr>
              <w:br/>
            </w:r>
            <w:r w:rsidR="007B7D08" w:rsidRPr="00E27919">
              <w:rPr>
                <w:rFonts w:eastAsia="Times New Roman" w:cs="Arial"/>
                <w:color w:val="000000"/>
                <w:sz w:val="16"/>
                <w:szCs w:val="16"/>
                <w:lang w:eastAsia="en-AU"/>
              </w:rPr>
              <w:t>Format = "YYYY-MM-DD"</w:t>
            </w:r>
          </w:p>
        </w:tc>
        <w:tc>
          <w:tcPr>
            <w:tcW w:w="1843" w:type="dxa"/>
            <w:tcBorders>
              <w:top w:val="nil"/>
              <w:left w:val="nil"/>
              <w:bottom w:val="single" w:sz="4" w:space="0" w:color="000000"/>
              <w:right w:val="single" w:sz="4" w:space="0" w:color="000000"/>
            </w:tcBorders>
            <w:shd w:val="clear" w:color="auto" w:fill="FCD5B4"/>
          </w:tcPr>
          <w:p w14:paraId="56F7EF62" w14:textId="77777777" w:rsidR="001844C5" w:rsidRDefault="001844C5" w:rsidP="00EB4A55">
            <w:pPr>
              <w:spacing w:line="240" w:lineRule="auto"/>
              <w:rPr>
                <w:sz w:val="16"/>
                <w:szCs w:val="16"/>
              </w:rPr>
            </w:pPr>
            <w:r>
              <w:rPr>
                <w:sz w:val="16"/>
                <w:szCs w:val="16"/>
              </w:rPr>
              <w:t>Actual delivery date</w:t>
            </w:r>
          </w:p>
        </w:tc>
        <w:tc>
          <w:tcPr>
            <w:tcW w:w="1701" w:type="dxa"/>
            <w:tcBorders>
              <w:top w:val="nil"/>
              <w:left w:val="nil"/>
              <w:bottom w:val="single" w:sz="4" w:space="0" w:color="000000"/>
              <w:right w:val="single" w:sz="4" w:space="0" w:color="000000"/>
            </w:tcBorders>
            <w:shd w:val="clear" w:color="auto" w:fill="FCD5B4"/>
          </w:tcPr>
          <w:p w14:paraId="00A75913" w14:textId="77777777" w:rsidR="001844C5" w:rsidRDefault="001844C5" w:rsidP="00EB4A55">
            <w:pPr>
              <w:spacing w:line="240" w:lineRule="auto"/>
              <w:rPr>
                <w:sz w:val="16"/>
                <w:szCs w:val="16"/>
              </w:rPr>
            </w:pPr>
            <w:r>
              <w:rPr>
                <w:sz w:val="16"/>
                <w:szCs w:val="16"/>
              </w:rPr>
              <w:t>G</w:t>
            </w:r>
          </w:p>
        </w:tc>
      </w:tr>
      <w:tr w:rsidR="00612FBE" w14:paraId="3A8770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369F185" w14:textId="77777777" w:rsidR="001844C5" w:rsidRDefault="001844C5" w:rsidP="00EB4A55">
            <w:pPr>
              <w:spacing w:line="240" w:lineRule="auto"/>
              <w:jc w:val="right"/>
              <w:rPr>
                <w:b/>
                <w:sz w:val="16"/>
                <w:szCs w:val="16"/>
              </w:rPr>
            </w:pPr>
            <w:r>
              <w:rPr>
                <w:b/>
                <w:sz w:val="16"/>
                <w:szCs w:val="16"/>
              </w:rPr>
              <w:t>137</w:t>
            </w:r>
          </w:p>
        </w:tc>
        <w:tc>
          <w:tcPr>
            <w:tcW w:w="566" w:type="dxa"/>
            <w:tcBorders>
              <w:top w:val="nil"/>
              <w:left w:val="nil"/>
              <w:bottom w:val="single" w:sz="4" w:space="0" w:color="000000"/>
              <w:right w:val="single" w:sz="4" w:space="0" w:color="000000"/>
            </w:tcBorders>
            <w:shd w:val="clear" w:color="auto" w:fill="C0C0C0"/>
          </w:tcPr>
          <w:p w14:paraId="026344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53B9E7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3C410C" w14:textId="77777777" w:rsidR="001844C5" w:rsidRDefault="00B306CC" w:rsidP="00EB4A55">
            <w:pPr>
              <w:spacing w:line="240" w:lineRule="auto"/>
              <w:rPr>
                <w:color w:val="0000FF"/>
                <w:sz w:val="16"/>
                <w:szCs w:val="16"/>
                <w:u w:val="single"/>
              </w:rPr>
            </w:pPr>
            <w:hyperlink r:id="rId162">
              <w:proofErr w:type="spellStart"/>
              <w:r w:rsidR="001844C5">
                <w:rPr>
                  <w:color w:val="0000FF"/>
                  <w:sz w:val="16"/>
                  <w:szCs w:val="16"/>
                  <w:u w:val="single"/>
                </w:rPr>
                <w:t>cac:DeliveryLocation</w:t>
              </w:r>
              <w:proofErr w:type="spellEnd"/>
            </w:hyperlink>
          </w:p>
        </w:tc>
        <w:tc>
          <w:tcPr>
            <w:tcW w:w="1134" w:type="dxa"/>
            <w:tcBorders>
              <w:top w:val="nil"/>
              <w:left w:val="nil"/>
              <w:bottom w:val="single" w:sz="4" w:space="0" w:color="000000"/>
              <w:right w:val="single" w:sz="4" w:space="0" w:color="000000"/>
            </w:tcBorders>
            <w:shd w:val="clear" w:color="auto" w:fill="C0C0C0"/>
          </w:tcPr>
          <w:p w14:paraId="6198467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9D3D79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036519" w14:textId="77777777" w:rsidR="001844C5" w:rsidRDefault="001844C5" w:rsidP="00EB4A55">
            <w:pPr>
              <w:spacing w:line="240" w:lineRule="auto"/>
              <w:rPr>
                <w:sz w:val="16"/>
                <w:szCs w:val="16"/>
              </w:rPr>
            </w:pPr>
            <w:r>
              <w:rPr>
                <w:sz w:val="16"/>
                <w:szCs w:val="16"/>
              </w:rPr>
              <w:t>Delivery Location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04A395E" w14:textId="77777777" w:rsidR="001844C5" w:rsidRDefault="001844C5" w:rsidP="00EB4A55">
            <w:pPr>
              <w:spacing w:line="240" w:lineRule="auto"/>
              <w:rPr>
                <w:sz w:val="16"/>
                <w:szCs w:val="16"/>
              </w:rPr>
            </w:pPr>
          </w:p>
        </w:tc>
      </w:tr>
      <w:tr w:rsidR="00612FBE" w14:paraId="06E93BA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066955" w14:textId="77777777" w:rsidR="001844C5" w:rsidRDefault="001844C5" w:rsidP="00EB4A55">
            <w:pPr>
              <w:spacing w:line="240" w:lineRule="auto"/>
              <w:jc w:val="right"/>
              <w:rPr>
                <w:b/>
                <w:sz w:val="16"/>
                <w:szCs w:val="16"/>
              </w:rPr>
            </w:pPr>
            <w:r>
              <w:rPr>
                <w:b/>
                <w:sz w:val="16"/>
                <w:szCs w:val="16"/>
              </w:rPr>
              <w:lastRenderedPageBreak/>
              <w:t>138</w:t>
            </w:r>
          </w:p>
        </w:tc>
        <w:tc>
          <w:tcPr>
            <w:tcW w:w="566" w:type="dxa"/>
            <w:tcBorders>
              <w:top w:val="nil"/>
              <w:left w:val="nil"/>
              <w:bottom w:val="single" w:sz="4" w:space="0" w:color="000000"/>
              <w:right w:val="single" w:sz="4" w:space="0" w:color="000000"/>
            </w:tcBorders>
            <w:shd w:val="clear" w:color="auto" w:fill="auto"/>
          </w:tcPr>
          <w:p w14:paraId="0603DEC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8697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F5E3D0C" w14:textId="77777777" w:rsidR="001844C5" w:rsidRDefault="00B306CC" w:rsidP="00EB4A55">
            <w:pPr>
              <w:spacing w:line="240" w:lineRule="auto"/>
              <w:rPr>
                <w:color w:val="0000FF"/>
                <w:sz w:val="16"/>
                <w:szCs w:val="16"/>
                <w:u w:val="single"/>
              </w:rPr>
            </w:pPr>
            <w:hyperlink r:id="rId16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2D58AEF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3DA0CF" w14:textId="77777777" w:rsidR="001844C5" w:rsidRDefault="001844C5" w:rsidP="00EB4A55">
            <w:pPr>
              <w:spacing w:line="240" w:lineRule="auto"/>
              <w:rPr>
                <w:sz w:val="16"/>
                <w:szCs w:val="16"/>
              </w:rPr>
            </w:pPr>
            <w:r>
              <w:rPr>
                <w:sz w:val="16"/>
                <w:szCs w:val="16"/>
              </w:rPr>
              <w:t>An identifier for the location at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5D4F05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BA36868" w14:textId="77777777" w:rsidR="001844C5" w:rsidRDefault="001844C5" w:rsidP="00EB4A55">
            <w:pPr>
              <w:spacing w:line="240" w:lineRule="auto"/>
              <w:jc w:val="right"/>
              <w:rPr>
                <w:b/>
                <w:sz w:val="16"/>
                <w:szCs w:val="16"/>
              </w:rPr>
            </w:pPr>
          </w:p>
        </w:tc>
      </w:tr>
      <w:tr w:rsidR="00612FBE" w14:paraId="07BD71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2D973" w14:textId="77777777" w:rsidR="001844C5" w:rsidRDefault="001844C5" w:rsidP="00EB4A55">
            <w:pPr>
              <w:spacing w:line="240" w:lineRule="auto"/>
              <w:jc w:val="right"/>
              <w:rPr>
                <w:b/>
                <w:sz w:val="16"/>
                <w:szCs w:val="16"/>
              </w:rPr>
            </w:pPr>
            <w:r>
              <w:rPr>
                <w:b/>
                <w:sz w:val="16"/>
                <w:szCs w:val="16"/>
              </w:rPr>
              <w:t>139</w:t>
            </w:r>
          </w:p>
        </w:tc>
        <w:tc>
          <w:tcPr>
            <w:tcW w:w="566" w:type="dxa"/>
            <w:tcBorders>
              <w:top w:val="nil"/>
              <w:left w:val="nil"/>
              <w:bottom w:val="single" w:sz="4" w:space="0" w:color="000000"/>
              <w:right w:val="single" w:sz="4" w:space="0" w:color="000000"/>
            </w:tcBorders>
            <w:shd w:val="clear" w:color="auto" w:fill="C0C0C0"/>
          </w:tcPr>
          <w:p w14:paraId="4E7CF1C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A5574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91E6F" w14:textId="77777777" w:rsidR="001844C5" w:rsidRDefault="00B306CC" w:rsidP="00EB4A55">
            <w:pPr>
              <w:spacing w:line="240" w:lineRule="auto"/>
              <w:rPr>
                <w:color w:val="0000FF"/>
                <w:sz w:val="16"/>
                <w:szCs w:val="16"/>
                <w:u w:val="single"/>
              </w:rPr>
            </w:pPr>
            <w:hyperlink r:id="rId164">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7AC1542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5C62F1D" w14:textId="77777777" w:rsidR="001844C5" w:rsidRDefault="001844C5" w:rsidP="00EB4A55">
            <w:pPr>
              <w:spacing w:line="240" w:lineRule="auto"/>
              <w:rPr>
                <w:sz w:val="16"/>
                <w:szCs w:val="16"/>
              </w:rPr>
            </w:pPr>
            <w:r>
              <w:rPr>
                <w:sz w:val="16"/>
                <w:szCs w:val="16"/>
              </w:rPr>
              <w:t>The identification scheme identifier of the Deliver to location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7F0A48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8874060" w14:textId="77777777" w:rsidR="001844C5" w:rsidRDefault="001844C5" w:rsidP="00EB4A55">
            <w:pPr>
              <w:spacing w:line="240" w:lineRule="auto"/>
              <w:jc w:val="right"/>
              <w:rPr>
                <w:b/>
                <w:sz w:val="16"/>
                <w:szCs w:val="16"/>
              </w:rPr>
            </w:pPr>
          </w:p>
        </w:tc>
      </w:tr>
      <w:tr w:rsidR="00612FBE" w14:paraId="41DD535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A5DE55" w14:textId="77777777" w:rsidR="001844C5" w:rsidRDefault="001844C5" w:rsidP="00EB4A55">
            <w:pPr>
              <w:spacing w:line="240" w:lineRule="auto"/>
              <w:jc w:val="right"/>
              <w:rPr>
                <w:b/>
                <w:sz w:val="16"/>
                <w:szCs w:val="16"/>
              </w:rPr>
            </w:pPr>
            <w:r>
              <w:rPr>
                <w:b/>
                <w:sz w:val="16"/>
                <w:szCs w:val="16"/>
              </w:rPr>
              <w:t>140</w:t>
            </w:r>
          </w:p>
        </w:tc>
        <w:tc>
          <w:tcPr>
            <w:tcW w:w="566" w:type="dxa"/>
            <w:tcBorders>
              <w:top w:val="nil"/>
              <w:left w:val="nil"/>
              <w:bottom w:val="single" w:sz="4" w:space="0" w:color="000000"/>
              <w:right w:val="single" w:sz="4" w:space="0" w:color="000000"/>
            </w:tcBorders>
            <w:shd w:val="clear" w:color="auto" w:fill="auto"/>
          </w:tcPr>
          <w:p w14:paraId="3B4F0C9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2A3C3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F91838A" w14:textId="77777777" w:rsidR="001844C5" w:rsidRDefault="00B306CC" w:rsidP="00EB4A55">
            <w:pPr>
              <w:spacing w:line="240" w:lineRule="auto"/>
              <w:rPr>
                <w:color w:val="0000FF"/>
                <w:sz w:val="16"/>
                <w:szCs w:val="16"/>
                <w:u w:val="single"/>
              </w:rPr>
            </w:pPr>
            <w:hyperlink r:id="rId165">
              <w:proofErr w:type="spellStart"/>
              <w:r w:rsidR="001844C5">
                <w:rPr>
                  <w:color w:val="0000FF"/>
                  <w:sz w:val="16"/>
                  <w:szCs w:val="16"/>
                  <w:u w:val="single"/>
                </w:rPr>
                <w:t>cac:Address</w:t>
              </w:r>
              <w:proofErr w:type="spellEnd"/>
            </w:hyperlink>
          </w:p>
        </w:tc>
        <w:tc>
          <w:tcPr>
            <w:tcW w:w="1134" w:type="dxa"/>
            <w:tcBorders>
              <w:top w:val="nil"/>
              <w:left w:val="nil"/>
              <w:bottom w:val="single" w:sz="4" w:space="0" w:color="000000"/>
              <w:right w:val="single" w:sz="4" w:space="0" w:color="000000"/>
            </w:tcBorders>
            <w:shd w:val="clear" w:color="auto" w:fill="auto"/>
          </w:tcPr>
          <w:p w14:paraId="4C70090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116CE07" w14:textId="77777777" w:rsidR="001844C5" w:rsidRDefault="001844C5" w:rsidP="00EB4A55">
            <w:pPr>
              <w:spacing w:line="240" w:lineRule="auto"/>
              <w:rPr>
                <w:sz w:val="16"/>
                <w:szCs w:val="16"/>
              </w:rPr>
            </w:pPr>
            <w:r>
              <w:rPr>
                <w:sz w:val="16"/>
                <w:szCs w:val="16"/>
              </w:rPr>
              <w:t xml:space="preserve">A group of business terms providing information about the address to which goods and services invoiced were or are delivered. </w:t>
            </w:r>
          </w:p>
        </w:tc>
        <w:tc>
          <w:tcPr>
            <w:tcW w:w="1843" w:type="dxa"/>
            <w:vMerge/>
            <w:tcBorders>
              <w:top w:val="nil"/>
              <w:left w:val="single" w:sz="4" w:space="0" w:color="000000"/>
              <w:bottom w:val="single" w:sz="4" w:space="0" w:color="000000"/>
              <w:right w:val="single" w:sz="4" w:space="0" w:color="000000"/>
            </w:tcBorders>
            <w:shd w:val="clear" w:color="auto" w:fill="FFFFFF"/>
          </w:tcPr>
          <w:p w14:paraId="62EA816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973930E" w14:textId="77777777" w:rsidR="001844C5" w:rsidRDefault="001844C5" w:rsidP="00EB4A55">
            <w:pPr>
              <w:spacing w:line="240" w:lineRule="auto"/>
              <w:jc w:val="right"/>
              <w:rPr>
                <w:b/>
                <w:sz w:val="16"/>
                <w:szCs w:val="16"/>
              </w:rPr>
            </w:pPr>
          </w:p>
        </w:tc>
      </w:tr>
      <w:tr w:rsidR="00612FBE" w14:paraId="04F8A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D2B626" w14:textId="77777777" w:rsidR="001844C5" w:rsidRDefault="001844C5" w:rsidP="00EB4A55">
            <w:pPr>
              <w:spacing w:line="240" w:lineRule="auto"/>
              <w:jc w:val="right"/>
              <w:rPr>
                <w:b/>
                <w:sz w:val="16"/>
                <w:szCs w:val="16"/>
              </w:rPr>
            </w:pPr>
            <w:r>
              <w:rPr>
                <w:b/>
                <w:sz w:val="16"/>
                <w:szCs w:val="16"/>
              </w:rPr>
              <w:t>141</w:t>
            </w:r>
          </w:p>
        </w:tc>
        <w:tc>
          <w:tcPr>
            <w:tcW w:w="566" w:type="dxa"/>
            <w:tcBorders>
              <w:top w:val="nil"/>
              <w:left w:val="nil"/>
              <w:bottom w:val="single" w:sz="4" w:space="0" w:color="000000"/>
              <w:right w:val="single" w:sz="4" w:space="0" w:color="000000"/>
            </w:tcBorders>
            <w:shd w:val="clear" w:color="auto" w:fill="C0C0C0"/>
          </w:tcPr>
          <w:p w14:paraId="48A2BA9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5DC936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A0F0BB8" w14:textId="77777777" w:rsidR="001844C5" w:rsidRDefault="00B306CC" w:rsidP="00EB4A55">
            <w:pPr>
              <w:spacing w:line="240" w:lineRule="auto"/>
              <w:rPr>
                <w:color w:val="0000FF"/>
                <w:sz w:val="16"/>
                <w:szCs w:val="16"/>
                <w:u w:val="single"/>
              </w:rPr>
            </w:pPr>
            <w:hyperlink r:id="rId166">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E4141A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88052CC"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2DF53F9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964C44" w14:textId="77777777" w:rsidR="001844C5" w:rsidRDefault="001844C5" w:rsidP="00EB4A55">
            <w:pPr>
              <w:spacing w:line="240" w:lineRule="auto"/>
              <w:jc w:val="right"/>
              <w:rPr>
                <w:b/>
                <w:sz w:val="16"/>
                <w:szCs w:val="16"/>
              </w:rPr>
            </w:pPr>
          </w:p>
        </w:tc>
      </w:tr>
      <w:tr w:rsidR="00612FBE" w14:paraId="279C2AB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2DA8B81" w14:textId="77777777" w:rsidR="001844C5" w:rsidRDefault="001844C5" w:rsidP="00EB4A55">
            <w:pPr>
              <w:spacing w:line="240" w:lineRule="auto"/>
              <w:jc w:val="right"/>
              <w:rPr>
                <w:b/>
                <w:sz w:val="16"/>
                <w:szCs w:val="16"/>
              </w:rPr>
            </w:pPr>
            <w:r>
              <w:rPr>
                <w:b/>
                <w:sz w:val="16"/>
                <w:szCs w:val="16"/>
              </w:rPr>
              <w:t>142</w:t>
            </w:r>
          </w:p>
        </w:tc>
        <w:tc>
          <w:tcPr>
            <w:tcW w:w="566" w:type="dxa"/>
            <w:tcBorders>
              <w:top w:val="nil"/>
              <w:left w:val="nil"/>
              <w:bottom w:val="single" w:sz="4" w:space="0" w:color="000000"/>
              <w:right w:val="single" w:sz="4" w:space="0" w:color="000000"/>
            </w:tcBorders>
            <w:shd w:val="clear" w:color="auto" w:fill="auto"/>
          </w:tcPr>
          <w:p w14:paraId="2526A5B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6AF11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E90E7" w14:textId="77777777" w:rsidR="001844C5" w:rsidRDefault="00B306CC" w:rsidP="00EB4A55">
            <w:pPr>
              <w:spacing w:line="240" w:lineRule="auto"/>
              <w:rPr>
                <w:color w:val="0000FF"/>
                <w:sz w:val="16"/>
                <w:szCs w:val="16"/>
                <w:u w:val="single"/>
              </w:rPr>
            </w:pPr>
            <w:hyperlink r:id="rId167">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0219BA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011862B"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B54FD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94054C" w14:textId="77777777" w:rsidR="001844C5" w:rsidRDefault="001844C5" w:rsidP="00EB4A55">
            <w:pPr>
              <w:spacing w:line="240" w:lineRule="auto"/>
              <w:jc w:val="right"/>
              <w:rPr>
                <w:b/>
                <w:sz w:val="16"/>
                <w:szCs w:val="16"/>
              </w:rPr>
            </w:pPr>
          </w:p>
        </w:tc>
      </w:tr>
      <w:tr w:rsidR="00612FBE" w14:paraId="0CC6CA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1ED2B2" w14:textId="77777777" w:rsidR="001844C5" w:rsidRDefault="001844C5" w:rsidP="00EB4A55">
            <w:pPr>
              <w:spacing w:line="240" w:lineRule="auto"/>
              <w:jc w:val="right"/>
              <w:rPr>
                <w:b/>
                <w:sz w:val="16"/>
                <w:szCs w:val="16"/>
              </w:rPr>
            </w:pPr>
            <w:r>
              <w:rPr>
                <w:b/>
                <w:sz w:val="16"/>
                <w:szCs w:val="16"/>
              </w:rPr>
              <w:t>143</w:t>
            </w:r>
          </w:p>
        </w:tc>
        <w:tc>
          <w:tcPr>
            <w:tcW w:w="566" w:type="dxa"/>
            <w:tcBorders>
              <w:top w:val="nil"/>
              <w:left w:val="nil"/>
              <w:bottom w:val="single" w:sz="4" w:space="0" w:color="000000"/>
              <w:right w:val="single" w:sz="4" w:space="0" w:color="000000"/>
            </w:tcBorders>
            <w:shd w:val="clear" w:color="auto" w:fill="C0C0C0"/>
          </w:tcPr>
          <w:p w14:paraId="1285B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AE784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34989B2" w14:textId="77777777" w:rsidR="001844C5" w:rsidRDefault="00B306CC" w:rsidP="00EB4A55">
            <w:pPr>
              <w:spacing w:line="240" w:lineRule="auto"/>
              <w:rPr>
                <w:color w:val="0000FF"/>
                <w:sz w:val="16"/>
                <w:szCs w:val="16"/>
                <w:u w:val="single"/>
              </w:rPr>
            </w:pPr>
            <w:hyperlink r:id="rId168">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734513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D1BDBB5" w14:textId="77777777" w:rsidR="001844C5" w:rsidRDefault="001844C5" w:rsidP="00EB4A55">
            <w:pPr>
              <w:spacing w:line="240" w:lineRule="auto"/>
              <w:rPr>
                <w:sz w:val="16"/>
                <w:szCs w:val="16"/>
              </w:rPr>
            </w:pPr>
            <w:r>
              <w:rPr>
                <w:sz w:val="16"/>
                <w:szCs w:val="16"/>
              </w:rPr>
              <w:t xml:space="preserve">The common name of the city, town or village, where the deliver to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70C881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2A4C87" w14:textId="77777777" w:rsidR="001844C5" w:rsidRDefault="001844C5" w:rsidP="00EB4A55">
            <w:pPr>
              <w:spacing w:line="240" w:lineRule="auto"/>
              <w:jc w:val="right"/>
              <w:rPr>
                <w:b/>
                <w:sz w:val="16"/>
                <w:szCs w:val="16"/>
              </w:rPr>
            </w:pPr>
          </w:p>
        </w:tc>
      </w:tr>
      <w:tr w:rsidR="00612FBE" w14:paraId="1073E32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427452" w14:textId="77777777" w:rsidR="001844C5" w:rsidRDefault="001844C5" w:rsidP="00EB4A55">
            <w:pPr>
              <w:spacing w:line="240" w:lineRule="auto"/>
              <w:jc w:val="right"/>
              <w:rPr>
                <w:b/>
                <w:sz w:val="16"/>
                <w:szCs w:val="16"/>
              </w:rPr>
            </w:pPr>
            <w:r>
              <w:rPr>
                <w:b/>
                <w:sz w:val="16"/>
                <w:szCs w:val="16"/>
              </w:rPr>
              <w:t>144</w:t>
            </w:r>
          </w:p>
        </w:tc>
        <w:tc>
          <w:tcPr>
            <w:tcW w:w="566" w:type="dxa"/>
            <w:tcBorders>
              <w:top w:val="nil"/>
              <w:left w:val="nil"/>
              <w:bottom w:val="single" w:sz="4" w:space="0" w:color="000000"/>
              <w:right w:val="single" w:sz="4" w:space="0" w:color="000000"/>
            </w:tcBorders>
            <w:shd w:val="clear" w:color="auto" w:fill="auto"/>
          </w:tcPr>
          <w:p w14:paraId="2D7543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6AE842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105130" w14:textId="77777777" w:rsidR="001844C5" w:rsidRDefault="00B306CC" w:rsidP="00EB4A55">
            <w:pPr>
              <w:spacing w:line="240" w:lineRule="auto"/>
              <w:rPr>
                <w:color w:val="0000FF"/>
                <w:sz w:val="16"/>
                <w:szCs w:val="16"/>
                <w:u w:val="single"/>
              </w:rPr>
            </w:pPr>
            <w:hyperlink r:id="rId169">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auto"/>
          </w:tcPr>
          <w:p w14:paraId="3D077EC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398225D"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5E6B23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F4B2269" w14:textId="77777777" w:rsidR="001844C5" w:rsidRDefault="001844C5" w:rsidP="00EB4A55">
            <w:pPr>
              <w:spacing w:line="240" w:lineRule="auto"/>
              <w:jc w:val="right"/>
              <w:rPr>
                <w:b/>
                <w:sz w:val="16"/>
                <w:szCs w:val="16"/>
              </w:rPr>
            </w:pPr>
          </w:p>
        </w:tc>
      </w:tr>
      <w:tr w:rsidR="00612FBE" w14:paraId="5EC761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DEDE55" w14:textId="77777777" w:rsidR="001844C5" w:rsidRDefault="001844C5" w:rsidP="00EB4A55">
            <w:pPr>
              <w:spacing w:line="240" w:lineRule="auto"/>
              <w:jc w:val="right"/>
              <w:rPr>
                <w:b/>
                <w:sz w:val="16"/>
                <w:szCs w:val="16"/>
              </w:rPr>
            </w:pPr>
            <w:r>
              <w:rPr>
                <w:b/>
                <w:sz w:val="16"/>
                <w:szCs w:val="16"/>
              </w:rPr>
              <w:t>145</w:t>
            </w:r>
          </w:p>
        </w:tc>
        <w:tc>
          <w:tcPr>
            <w:tcW w:w="566" w:type="dxa"/>
            <w:tcBorders>
              <w:top w:val="nil"/>
              <w:left w:val="nil"/>
              <w:bottom w:val="single" w:sz="4" w:space="0" w:color="000000"/>
              <w:right w:val="single" w:sz="4" w:space="0" w:color="000000"/>
            </w:tcBorders>
            <w:shd w:val="clear" w:color="auto" w:fill="C0C0C0"/>
          </w:tcPr>
          <w:p w14:paraId="29044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4A838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99C355" w14:textId="77777777" w:rsidR="001844C5" w:rsidRDefault="00B306CC" w:rsidP="00EB4A55">
            <w:pPr>
              <w:spacing w:line="240" w:lineRule="auto"/>
              <w:rPr>
                <w:color w:val="0000FF"/>
                <w:sz w:val="16"/>
                <w:szCs w:val="16"/>
                <w:u w:val="single"/>
              </w:rPr>
            </w:pPr>
            <w:hyperlink r:id="rId170">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C0C0C0"/>
          </w:tcPr>
          <w:p w14:paraId="79E780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131DD71"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31091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059239" w14:textId="77777777" w:rsidR="001844C5" w:rsidRDefault="001844C5" w:rsidP="00EB4A55">
            <w:pPr>
              <w:spacing w:line="240" w:lineRule="auto"/>
              <w:jc w:val="right"/>
              <w:rPr>
                <w:b/>
                <w:sz w:val="16"/>
                <w:szCs w:val="16"/>
              </w:rPr>
            </w:pPr>
          </w:p>
        </w:tc>
      </w:tr>
      <w:tr w:rsidR="00612FBE" w14:paraId="4552426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E9198E" w14:textId="77777777" w:rsidR="001844C5" w:rsidRDefault="001844C5" w:rsidP="00EB4A55">
            <w:pPr>
              <w:spacing w:line="240" w:lineRule="auto"/>
              <w:jc w:val="right"/>
              <w:rPr>
                <w:b/>
                <w:sz w:val="16"/>
                <w:szCs w:val="16"/>
              </w:rPr>
            </w:pPr>
            <w:r>
              <w:rPr>
                <w:b/>
                <w:sz w:val="16"/>
                <w:szCs w:val="16"/>
              </w:rPr>
              <w:t>146</w:t>
            </w:r>
          </w:p>
        </w:tc>
        <w:tc>
          <w:tcPr>
            <w:tcW w:w="566" w:type="dxa"/>
            <w:tcBorders>
              <w:top w:val="nil"/>
              <w:left w:val="nil"/>
              <w:bottom w:val="single" w:sz="4" w:space="0" w:color="000000"/>
              <w:right w:val="single" w:sz="4" w:space="0" w:color="000000"/>
            </w:tcBorders>
            <w:shd w:val="clear" w:color="auto" w:fill="auto"/>
          </w:tcPr>
          <w:p w14:paraId="0686144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0C400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4A2350" w14:textId="77777777" w:rsidR="001844C5" w:rsidRDefault="00B306CC" w:rsidP="00EB4A55">
            <w:pPr>
              <w:spacing w:line="240" w:lineRule="auto"/>
              <w:rPr>
                <w:color w:val="0000FF"/>
                <w:sz w:val="16"/>
                <w:szCs w:val="16"/>
                <w:u w:val="single"/>
              </w:rPr>
            </w:pPr>
            <w:hyperlink r:id="rId171">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auto"/>
          </w:tcPr>
          <w:p w14:paraId="6939974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16CF86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C8336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D1A275" w14:textId="77777777" w:rsidR="001844C5" w:rsidRDefault="001844C5" w:rsidP="00EB4A55">
            <w:pPr>
              <w:spacing w:line="240" w:lineRule="auto"/>
              <w:jc w:val="right"/>
              <w:rPr>
                <w:b/>
                <w:sz w:val="16"/>
                <w:szCs w:val="16"/>
              </w:rPr>
            </w:pPr>
          </w:p>
        </w:tc>
      </w:tr>
      <w:tr w:rsidR="00612FBE" w14:paraId="1B973E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CAA329" w14:textId="77777777" w:rsidR="001844C5" w:rsidRDefault="001844C5" w:rsidP="00EB4A55">
            <w:pPr>
              <w:spacing w:line="240" w:lineRule="auto"/>
              <w:jc w:val="right"/>
              <w:rPr>
                <w:b/>
                <w:sz w:val="16"/>
                <w:szCs w:val="16"/>
              </w:rPr>
            </w:pPr>
            <w:r>
              <w:rPr>
                <w:b/>
                <w:sz w:val="16"/>
                <w:szCs w:val="16"/>
              </w:rPr>
              <w:t>147</w:t>
            </w:r>
          </w:p>
        </w:tc>
        <w:tc>
          <w:tcPr>
            <w:tcW w:w="566" w:type="dxa"/>
            <w:tcBorders>
              <w:top w:val="nil"/>
              <w:left w:val="nil"/>
              <w:bottom w:val="single" w:sz="4" w:space="0" w:color="000000"/>
              <w:right w:val="single" w:sz="4" w:space="0" w:color="000000"/>
            </w:tcBorders>
            <w:shd w:val="clear" w:color="auto" w:fill="C0C0C0"/>
          </w:tcPr>
          <w:p w14:paraId="1BE2671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79A89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A8DF2C" w14:textId="77777777" w:rsidR="001844C5" w:rsidRDefault="00B306CC" w:rsidP="00EB4A55">
            <w:pPr>
              <w:spacing w:line="240" w:lineRule="auto"/>
              <w:rPr>
                <w:color w:val="0000FF"/>
                <w:sz w:val="16"/>
                <w:szCs w:val="16"/>
                <w:u w:val="single"/>
              </w:rPr>
            </w:pPr>
            <w:hyperlink r:id="rId172">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C0C0C0"/>
          </w:tcPr>
          <w:p w14:paraId="0F8671A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3C3D9C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7B85AE2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2763334" w14:textId="77777777" w:rsidR="001844C5" w:rsidRDefault="001844C5" w:rsidP="00EB4A55">
            <w:pPr>
              <w:spacing w:line="240" w:lineRule="auto"/>
              <w:jc w:val="right"/>
              <w:rPr>
                <w:b/>
                <w:sz w:val="16"/>
                <w:szCs w:val="16"/>
              </w:rPr>
            </w:pPr>
          </w:p>
        </w:tc>
      </w:tr>
      <w:tr w:rsidR="00612FBE" w14:paraId="058BFED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449D605" w14:textId="77777777" w:rsidR="001844C5" w:rsidRDefault="001844C5" w:rsidP="00EB4A55">
            <w:pPr>
              <w:spacing w:line="240" w:lineRule="auto"/>
              <w:jc w:val="right"/>
              <w:rPr>
                <w:b/>
                <w:sz w:val="16"/>
                <w:szCs w:val="16"/>
              </w:rPr>
            </w:pPr>
            <w:r>
              <w:rPr>
                <w:b/>
                <w:sz w:val="16"/>
                <w:szCs w:val="16"/>
              </w:rPr>
              <w:t>148</w:t>
            </w:r>
          </w:p>
        </w:tc>
        <w:tc>
          <w:tcPr>
            <w:tcW w:w="566" w:type="dxa"/>
            <w:tcBorders>
              <w:top w:val="nil"/>
              <w:left w:val="nil"/>
              <w:bottom w:val="single" w:sz="4" w:space="0" w:color="000000"/>
              <w:right w:val="single" w:sz="4" w:space="0" w:color="000000"/>
            </w:tcBorders>
            <w:shd w:val="clear" w:color="auto" w:fill="auto"/>
          </w:tcPr>
          <w:p w14:paraId="6FA42E2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8B21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8B405A" w14:textId="77777777" w:rsidR="001844C5" w:rsidRDefault="00B306CC" w:rsidP="00EB4A55">
            <w:pPr>
              <w:spacing w:line="240" w:lineRule="auto"/>
              <w:rPr>
                <w:color w:val="0000FF"/>
                <w:sz w:val="16"/>
                <w:szCs w:val="16"/>
                <w:u w:val="single"/>
              </w:rPr>
            </w:pPr>
            <w:hyperlink r:id="rId173">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auto"/>
          </w:tcPr>
          <w:p w14:paraId="6530A18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5B2646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7C3B15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9784216" w14:textId="77777777" w:rsidR="001844C5" w:rsidRDefault="001844C5" w:rsidP="00EB4A55">
            <w:pPr>
              <w:spacing w:line="240" w:lineRule="auto"/>
              <w:jc w:val="right"/>
              <w:rPr>
                <w:b/>
                <w:sz w:val="16"/>
                <w:szCs w:val="16"/>
              </w:rPr>
            </w:pPr>
          </w:p>
        </w:tc>
      </w:tr>
      <w:tr w:rsidR="00612FBE" w14:paraId="456AAC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6BD38F4" w14:textId="77777777" w:rsidR="001844C5" w:rsidRDefault="001844C5" w:rsidP="00EB4A55">
            <w:pPr>
              <w:spacing w:line="240" w:lineRule="auto"/>
              <w:jc w:val="right"/>
              <w:rPr>
                <w:b/>
                <w:sz w:val="16"/>
                <w:szCs w:val="16"/>
              </w:rPr>
            </w:pPr>
            <w:r>
              <w:rPr>
                <w:b/>
                <w:sz w:val="16"/>
                <w:szCs w:val="16"/>
              </w:rPr>
              <w:t>149</w:t>
            </w:r>
          </w:p>
        </w:tc>
        <w:tc>
          <w:tcPr>
            <w:tcW w:w="566" w:type="dxa"/>
            <w:tcBorders>
              <w:top w:val="nil"/>
              <w:left w:val="nil"/>
              <w:bottom w:val="single" w:sz="4" w:space="0" w:color="000000"/>
              <w:right w:val="single" w:sz="4" w:space="0" w:color="000000"/>
            </w:tcBorders>
            <w:shd w:val="clear" w:color="auto" w:fill="C0C0C0"/>
          </w:tcPr>
          <w:p w14:paraId="043ECC3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782D69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36D43D" w14:textId="77777777" w:rsidR="001844C5" w:rsidRDefault="00B306CC" w:rsidP="00EB4A55">
            <w:pPr>
              <w:spacing w:line="240" w:lineRule="auto"/>
              <w:rPr>
                <w:color w:val="0000FF"/>
                <w:sz w:val="16"/>
                <w:szCs w:val="16"/>
                <w:u w:val="single"/>
              </w:rPr>
            </w:pPr>
            <w:hyperlink r:id="rId174">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2F78DA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60CFF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7F16C41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6E16BA" w14:textId="77777777" w:rsidR="001844C5" w:rsidRDefault="001844C5" w:rsidP="00EB4A55">
            <w:pPr>
              <w:spacing w:line="240" w:lineRule="auto"/>
              <w:jc w:val="right"/>
              <w:rPr>
                <w:b/>
                <w:sz w:val="16"/>
                <w:szCs w:val="16"/>
              </w:rPr>
            </w:pPr>
          </w:p>
        </w:tc>
      </w:tr>
      <w:tr w:rsidR="00612FBE" w14:paraId="76E1D2C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8561C7A" w14:textId="77777777" w:rsidR="001844C5" w:rsidRDefault="001844C5" w:rsidP="00EB4A55">
            <w:pPr>
              <w:spacing w:line="240" w:lineRule="auto"/>
              <w:jc w:val="right"/>
              <w:rPr>
                <w:b/>
                <w:sz w:val="16"/>
                <w:szCs w:val="16"/>
              </w:rPr>
            </w:pPr>
            <w:r>
              <w:rPr>
                <w:b/>
                <w:sz w:val="16"/>
                <w:szCs w:val="16"/>
              </w:rPr>
              <w:t>150</w:t>
            </w:r>
          </w:p>
        </w:tc>
        <w:tc>
          <w:tcPr>
            <w:tcW w:w="566" w:type="dxa"/>
            <w:tcBorders>
              <w:top w:val="nil"/>
              <w:left w:val="nil"/>
              <w:bottom w:val="single" w:sz="4" w:space="0" w:color="000000"/>
              <w:right w:val="single" w:sz="4" w:space="0" w:color="000000"/>
            </w:tcBorders>
            <w:shd w:val="clear" w:color="auto" w:fill="auto"/>
          </w:tcPr>
          <w:p w14:paraId="0A8F33F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2C839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5F6A55" w14:textId="77777777" w:rsidR="001844C5" w:rsidRDefault="00B306CC" w:rsidP="00EB4A55">
            <w:pPr>
              <w:spacing w:line="240" w:lineRule="auto"/>
              <w:rPr>
                <w:color w:val="0000FF"/>
                <w:sz w:val="16"/>
                <w:szCs w:val="16"/>
                <w:u w:val="single"/>
              </w:rPr>
            </w:pPr>
            <w:hyperlink r:id="rId175">
              <w:proofErr w:type="spellStart"/>
              <w:r w:rsidR="001844C5">
                <w:rPr>
                  <w:color w:val="0000FF"/>
                  <w:sz w:val="16"/>
                  <w:szCs w:val="16"/>
                  <w:u w:val="single"/>
                </w:rPr>
                <w:t>cac:DeliveryParty</w:t>
              </w:r>
              <w:proofErr w:type="spellEnd"/>
            </w:hyperlink>
          </w:p>
        </w:tc>
        <w:tc>
          <w:tcPr>
            <w:tcW w:w="1134" w:type="dxa"/>
            <w:tcBorders>
              <w:top w:val="nil"/>
              <w:left w:val="nil"/>
              <w:bottom w:val="single" w:sz="4" w:space="0" w:color="000000"/>
              <w:right w:val="single" w:sz="4" w:space="0" w:color="000000"/>
            </w:tcBorders>
            <w:shd w:val="clear" w:color="auto" w:fill="auto"/>
          </w:tcPr>
          <w:p w14:paraId="557F23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97F2A0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E7BF3B4" w14:textId="77777777" w:rsidR="001844C5" w:rsidRDefault="001844C5" w:rsidP="00EB4A55">
            <w:pPr>
              <w:spacing w:line="240" w:lineRule="auto"/>
              <w:rPr>
                <w:sz w:val="16"/>
                <w:szCs w:val="16"/>
              </w:rPr>
            </w:pPr>
            <w:r>
              <w:rPr>
                <w:sz w:val="16"/>
                <w:szCs w:val="16"/>
              </w:rPr>
              <w:t xml:space="preserve">Name of the party to which the goods / services are delivered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4414431" w14:textId="77777777" w:rsidR="001844C5" w:rsidRDefault="001844C5" w:rsidP="00EB4A55">
            <w:pPr>
              <w:spacing w:line="240" w:lineRule="auto"/>
              <w:rPr>
                <w:sz w:val="16"/>
                <w:szCs w:val="16"/>
              </w:rPr>
            </w:pPr>
          </w:p>
        </w:tc>
      </w:tr>
      <w:tr w:rsidR="00612FBE" w14:paraId="525F6D9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F36D7" w14:textId="77777777" w:rsidR="001844C5" w:rsidRDefault="001844C5" w:rsidP="00EB4A55">
            <w:pPr>
              <w:spacing w:line="240" w:lineRule="auto"/>
              <w:jc w:val="right"/>
              <w:rPr>
                <w:b/>
                <w:sz w:val="16"/>
                <w:szCs w:val="16"/>
              </w:rPr>
            </w:pPr>
            <w:r>
              <w:rPr>
                <w:b/>
                <w:sz w:val="16"/>
                <w:szCs w:val="16"/>
              </w:rPr>
              <w:t>151</w:t>
            </w:r>
          </w:p>
        </w:tc>
        <w:tc>
          <w:tcPr>
            <w:tcW w:w="566" w:type="dxa"/>
            <w:tcBorders>
              <w:top w:val="nil"/>
              <w:left w:val="nil"/>
              <w:bottom w:val="single" w:sz="4" w:space="0" w:color="000000"/>
              <w:right w:val="single" w:sz="4" w:space="0" w:color="000000"/>
            </w:tcBorders>
            <w:shd w:val="clear" w:color="auto" w:fill="C0C0C0"/>
          </w:tcPr>
          <w:p w14:paraId="6FC7B25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B11A47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EDE9888" w14:textId="77777777" w:rsidR="001844C5" w:rsidRDefault="00B306CC" w:rsidP="00EB4A55">
            <w:pPr>
              <w:spacing w:line="240" w:lineRule="auto"/>
              <w:rPr>
                <w:color w:val="0000FF"/>
                <w:sz w:val="16"/>
                <w:szCs w:val="16"/>
                <w:u w:val="single"/>
              </w:rPr>
            </w:pPr>
            <w:hyperlink r:id="rId176">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C8E818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20D10D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A4C8D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5DB8A90" w14:textId="77777777" w:rsidR="001844C5" w:rsidRDefault="001844C5" w:rsidP="00EB4A55">
            <w:pPr>
              <w:spacing w:line="240" w:lineRule="auto"/>
              <w:jc w:val="right"/>
              <w:rPr>
                <w:b/>
                <w:sz w:val="16"/>
                <w:szCs w:val="16"/>
              </w:rPr>
            </w:pPr>
          </w:p>
        </w:tc>
      </w:tr>
      <w:tr w:rsidR="00612FBE" w14:paraId="0F7CA88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FCD576" w14:textId="77777777" w:rsidR="001844C5" w:rsidRDefault="001844C5" w:rsidP="00EB4A55">
            <w:pPr>
              <w:spacing w:line="240" w:lineRule="auto"/>
              <w:jc w:val="right"/>
              <w:rPr>
                <w:b/>
                <w:sz w:val="16"/>
                <w:szCs w:val="16"/>
              </w:rPr>
            </w:pPr>
            <w:r>
              <w:rPr>
                <w:b/>
                <w:sz w:val="16"/>
                <w:szCs w:val="16"/>
              </w:rPr>
              <w:t>152</w:t>
            </w:r>
          </w:p>
        </w:tc>
        <w:tc>
          <w:tcPr>
            <w:tcW w:w="566" w:type="dxa"/>
            <w:tcBorders>
              <w:top w:val="nil"/>
              <w:left w:val="nil"/>
              <w:bottom w:val="single" w:sz="4" w:space="0" w:color="000000"/>
              <w:right w:val="single" w:sz="4" w:space="0" w:color="000000"/>
            </w:tcBorders>
            <w:shd w:val="clear" w:color="auto" w:fill="auto"/>
          </w:tcPr>
          <w:p w14:paraId="4B95D6E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E6216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414DA6F" w14:textId="77777777" w:rsidR="001844C5" w:rsidRDefault="00B306CC" w:rsidP="00EB4A55">
            <w:pPr>
              <w:spacing w:line="240" w:lineRule="auto"/>
              <w:rPr>
                <w:color w:val="0000FF"/>
                <w:sz w:val="16"/>
                <w:szCs w:val="16"/>
                <w:u w:val="single"/>
              </w:rPr>
            </w:pPr>
            <w:hyperlink r:id="rId177">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F0C913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02CC4DA" w14:textId="77777777" w:rsidR="001844C5" w:rsidRDefault="001844C5" w:rsidP="00EB4A55">
            <w:pPr>
              <w:spacing w:line="240" w:lineRule="auto"/>
              <w:rPr>
                <w:sz w:val="16"/>
                <w:szCs w:val="16"/>
              </w:rPr>
            </w:pPr>
            <w:r>
              <w:rPr>
                <w:sz w:val="16"/>
                <w:szCs w:val="16"/>
              </w:rPr>
              <w:t>The name of the party to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4088A40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50A8427" w14:textId="77777777" w:rsidR="001844C5" w:rsidRDefault="001844C5" w:rsidP="00EB4A55">
            <w:pPr>
              <w:spacing w:line="240" w:lineRule="auto"/>
              <w:jc w:val="right"/>
              <w:rPr>
                <w:b/>
                <w:sz w:val="16"/>
                <w:szCs w:val="16"/>
              </w:rPr>
            </w:pPr>
          </w:p>
        </w:tc>
      </w:tr>
      <w:tr w:rsidR="00612FBE" w14:paraId="1953BB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5B2800" w14:textId="77777777" w:rsidR="001844C5" w:rsidRDefault="001844C5" w:rsidP="00EB4A55">
            <w:pPr>
              <w:spacing w:line="240" w:lineRule="auto"/>
              <w:jc w:val="right"/>
              <w:rPr>
                <w:b/>
                <w:sz w:val="16"/>
                <w:szCs w:val="16"/>
              </w:rPr>
            </w:pPr>
            <w:r>
              <w:rPr>
                <w:b/>
                <w:sz w:val="16"/>
                <w:szCs w:val="16"/>
              </w:rPr>
              <w:t>153</w:t>
            </w:r>
          </w:p>
        </w:tc>
        <w:tc>
          <w:tcPr>
            <w:tcW w:w="566" w:type="dxa"/>
            <w:tcBorders>
              <w:top w:val="nil"/>
              <w:left w:val="nil"/>
              <w:bottom w:val="single" w:sz="4" w:space="0" w:color="000000"/>
              <w:right w:val="single" w:sz="4" w:space="0" w:color="000000"/>
            </w:tcBorders>
            <w:shd w:val="clear" w:color="auto" w:fill="C0C0C0"/>
          </w:tcPr>
          <w:p w14:paraId="101A6EB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116B088"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7F3EE0" w14:textId="77777777" w:rsidR="001844C5" w:rsidRDefault="00B306CC" w:rsidP="00EB4A55">
            <w:pPr>
              <w:spacing w:line="240" w:lineRule="auto"/>
              <w:rPr>
                <w:b/>
                <w:color w:val="0000FF"/>
                <w:sz w:val="16"/>
                <w:szCs w:val="16"/>
                <w:u w:val="single"/>
              </w:rPr>
            </w:pPr>
            <w:hyperlink r:id="rId178">
              <w:proofErr w:type="spellStart"/>
              <w:r w:rsidR="001844C5">
                <w:rPr>
                  <w:b/>
                  <w:color w:val="0000FF"/>
                  <w:sz w:val="16"/>
                  <w:szCs w:val="16"/>
                  <w:u w:val="single"/>
                </w:rPr>
                <w:t>cac:PaymentMeans</w:t>
              </w:r>
              <w:proofErr w:type="spellEnd"/>
            </w:hyperlink>
          </w:p>
        </w:tc>
        <w:tc>
          <w:tcPr>
            <w:tcW w:w="1134" w:type="dxa"/>
            <w:tcBorders>
              <w:top w:val="nil"/>
              <w:left w:val="nil"/>
              <w:bottom w:val="single" w:sz="4" w:space="0" w:color="000000"/>
              <w:right w:val="single" w:sz="4" w:space="0" w:color="000000"/>
            </w:tcBorders>
            <w:shd w:val="clear" w:color="auto" w:fill="C0C0C0"/>
          </w:tcPr>
          <w:p w14:paraId="329BFFAD"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25AC63B2" w14:textId="77777777" w:rsidR="001844C5" w:rsidRDefault="001844C5" w:rsidP="00EB4A55">
            <w:pPr>
              <w:spacing w:line="240" w:lineRule="auto"/>
              <w:rPr>
                <w:sz w:val="16"/>
                <w:szCs w:val="16"/>
              </w:rPr>
            </w:pPr>
            <w:r>
              <w:rPr>
                <w:sz w:val="16"/>
                <w:szCs w:val="16"/>
              </w:rPr>
              <w:t>A group of business terms providing information about the payment.</w:t>
            </w:r>
          </w:p>
        </w:tc>
        <w:tc>
          <w:tcPr>
            <w:tcW w:w="1843" w:type="dxa"/>
            <w:tcBorders>
              <w:top w:val="nil"/>
              <w:left w:val="nil"/>
              <w:bottom w:val="single" w:sz="4" w:space="0" w:color="000000"/>
              <w:right w:val="single" w:sz="4" w:space="0" w:color="000000"/>
            </w:tcBorders>
            <w:shd w:val="clear" w:color="auto" w:fill="FFFFFF"/>
          </w:tcPr>
          <w:p w14:paraId="617960F4" w14:textId="77777777" w:rsidR="001844C5" w:rsidRDefault="001844C5" w:rsidP="00EB4A55">
            <w:pPr>
              <w:spacing w:line="240" w:lineRule="auto"/>
              <w:rPr>
                <w:sz w:val="16"/>
                <w:szCs w:val="16"/>
              </w:rPr>
            </w:pPr>
            <w:r>
              <w:rPr>
                <w:sz w:val="16"/>
                <w:szCs w:val="16"/>
              </w:rPr>
              <w:t>Payment Instruction</w:t>
            </w:r>
          </w:p>
        </w:tc>
        <w:tc>
          <w:tcPr>
            <w:tcW w:w="1701" w:type="dxa"/>
            <w:tcBorders>
              <w:top w:val="nil"/>
              <w:left w:val="nil"/>
              <w:bottom w:val="single" w:sz="4" w:space="0" w:color="000000"/>
              <w:right w:val="single" w:sz="4" w:space="0" w:color="000000"/>
            </w:tcBorders>
            <w:shd w:val="clear" w:color="auto" w:fill="FFFFFF"/>
          </w:tcPr>
          <w:p w14:paraId="088960D0" w14:textId="77777777" w:rsidR="001844C5" w:rsidRDefault="001844C5" w:rsidP="00EB4A55">
            <w:pPr>
              <w:spacing w:line="240" w:lineRule="auto"/>
              <w:rPr>
                <w:sz w:val="16"/>
                <w:szCs w:val="16"/>
              </w:rPr>
            </w:pPr>
            <w:r>
              <w:rPr>
                <w:sz w:val="16"/>
                <w:szCs w:val="16"/>
              </w:rPr>
              <w:t> </w:t>
            </w:r>
          </w:p>
        </w:tc>
      </w:tr>
      <w:tr w:rsidR="00612FBE" w14:paraId="7673341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C5919DE" w14:textId="77777777" w:rsidR="001844C5" w:rsidRDefault="001844C5" w:rsidP="00EB4A55">
            <w:pPr>
              <w:spacing w:line="240" w:lineRule="auto"/>
              <w:jc w:val="right"/>
              <w:rPr>
                <w:b/>
                <w:sz w:val="16"/>
                <w:szCs w:val="16"/>
              </w:rPr>
            </w:pPr>
            <w:r>
              <w:rPr>
                <w:b/>
                <w:sz w:val="16"/>
                <w:szCs w:val="16"/>
              </w:rPr>
              <w:t>154</w:t>
            </w:r>
          </w:p>
        </w:tc>
        <w:tc>
          <w:tcPr>
            <w:tcW w:w="566" w:type="dxa"/>
            <w:tcBorders>
              <w:top w:val="nil"/>
              <w:left w:val="nil"/>
              <w:bottom w:val="single" w:sz="4" w:space="0" w:color="000000"/>
              <w:right w:val="single" w:sz="4" w:space="0" w:color="000000"/>
            </w:tcBorders>
            <w:shd w:val="clear" w:color="auto" w:fill="auto"/>
          </w:tcPr>
          <w:p w14:paraId="4142246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17C4E1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CC1EFF" w14:textId="77777777" w:rsidR="001844C5" w:rsidRDefault="00B306CC" w:rsidP="00EB4A55">
            <w:pPr>
              <w:spacing w:line="240" w:lineRule="auto"/>
              <w:rPr>
                <w:color w:val="0000FF"/>
                <w:sz w:val="16"/>
                <w:szCs w:val="16"/>
                <w:u w:val="single"/>
              </w:rPr>
            </w:pPr>
            <w:hyperlink r:id="rId179">
              <w:proofErr w:type="spellStart"/>
              <w:r w:rsidR="001844C5">
                <w:rPr>
                  <w:color w:val="0000FF"/>
                  <w:sz w:val="16"/>
                  <w:szCs w:val="16"/>
                  <w:u w:val="single"/>
                </w:rPr>
                <w:t>cbc:PaymentMeansCode</w:t>
              </w:r>
              <w:proofErr w:type="spellEnd"/>
            </w:hyperlink>
          </w:p>
        </w:tc>
        <w:tc>
          <w:tcPr>
            <w:tcW w:w="1134" w:type="dxa"/>
            <w:tcBorders>
              <w:top w:val="nil"/>
              <w:left w:val="nil"/>
              <w:bottom w:val="single" w:sz="4" w:space="0" w:color="000000"/>
              <w:right w:val="single" w:sz="4" w:space="0" w:color="000000"/>
            </w:tcBorders>
            <w:shd w:val="clear" w:color="auto" w:fill="auto"/>
          </w:tcPr>
          <w:p w14:paraId="09CDEC4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BEE8995" w14:textId="77777777" w:rsidR="001844C5" w:rsidRDefault="001844C5" w:rsidP="00EB4A55">
            <w:pPr>
              <w:spacing w:line="240" w:lineRule="auto"/>
              <w:rPr>
                <w:sz w:val="16"/>
                <w:szCs w:val="16"/>
              </w:rPr>
            </w:pPr>
            <w:r>
              <w:rPr>
                <w:sz w:val="16"/>
                <w:szCs w:val="16"/>
              </w:rPr>
              <w:t xml:space="preserve">The means, expressed as code,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4920E38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0DC5C069" w14:textId="77777777" w:rsidR="001844C5" w:rsidRDefault="001844C5" w:rsidP="00EB4A55">
            <w:pPr>
              <w:spacing w:line="240" w:lineRule="auto"/>
              <w:rPr>
                <w:sz w:val="16"/>
                <w:szCs w:val="16"/>
              </w:rPr>
            </w:pPr>
            <w:r>
              <w:rPr>
                <w:sz w:val="16"/>
                <w:szCs w:val="16"/>
              </w:rPr>
              <w:t> </w:t>
            </w:r>
          </w:p>
        </w:tc>
      </w:tr>
      <w:tr w:rsidR="00612FBE" w14:paraId="105B43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330AD" w14:textId="77777777" w:rsidR="001844C5" w:rsidRDefault="001844C5" w:rsidP="00EB4A55">
            <w:pPr>
              <w:spacing w:line="240" w:lineRule="auto"/>
              <w:jc w:val="right"/>
              <w:rPr>
                <w:b/>
                <w:sz w:val="16"/>
                <w:szCs w:val="16"/>
              </w:rPr>
            </w:pPr>
            <w:r>
              <w:rPr>
                <w:b/>
                <w:sz w:val="16"/>
                <w:szCs w:val="16"/>
              </w:rPr>
              <w:t>155</w:t>
            </w:r>
          </w:p>
        </w:tc>
        <w:tc>
          <w:tcPr>
            <w:tcW w:w="566" w:type="dxa"/>
            <w:tcBorders>
              <w:top w:val="nil"/>
              <w:left w:val="nil"/>
              <w:bottom w:val="single" w:sz="4" w:space="0" w:color="000000"/>
              <w:right w:val="single" w:sz="4" w:space="0" w:color="000000"/>
            </w:tcBorders>
            <w:shd w:val="clear" w:color="auto" w:fill="C0C0C0"/>
          </w:tcPr>
          <w:p w14:paraId="5B8F25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D96ED9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26766D" w14:textId="77777777" w:rsidR="001844C5" w:rsidRDefault="00B306CC" w:rsidP="00EB4A55">
            <w:pPr>
              <w:spacing w:line="240" w:lineRule="auto"/>
              <w:rPr>
                <w:color w:val="0000FF"/>
                <w:sz w:val="16"/>
                <w:szCs w:val="16"/>
                <w:u w:val="single"/>
              </w:rPr>
            </w:pPr>
            <w:hyperlink r:id="rId180">
              <w:r w:rsidR="001844C5">
                <w:rPr>
                  <w:color w:val="0000FF"/>
                  <w:sz w:val="16"/>
                  <w:szCs w:val="16"/>
                  <w:u w:val="single"/>
                </w:rPr>
                <w:t>      @name</w:t>
              </w:r>
            </w:hyperlink>
          </w:p>
        </w:tc>
        <w:tc>
          <w:tcPr>
            <w:tcW w:w="1134" w:type="dxa"/>
            <w:tcBorders>
              <w:top w:val="nil"/>
              <w:left w:val="nil"/>
              <w:bottom w:val="single" w:sz="4" w:space="0" w:color="000000"/>
              <w:right w:val="single" w:sz="4" w:space="0" w:color="000000"/>
            </w:tcBorders>
            <w:shd w:val="clear" w:color="auto" w:fill="C0C0C0"/>
          </w:tcPr>
          <w:p w14:paraId="589A1DF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B7D96C8" w14:textId="77777777" w:rsidR="001844C5" w:rsidRDefault="001844C5" w:rsidP="00EB4A55">
            <w:pPr>
              <w:spacing w:line="240" w:lineRule="auto"/>
              <w:rPr>
                <w:sz w:val="16"/>
                <w:szCs w:val="16"/>
              </w:rPr>
            </w:pPr>
            <w:r>
              <w:rPr>
                <w:sz w:val="16"/>
                <w:szCs w:val="16"/>
              </w:rPr>
              <w:t xml:space="preserve">The means, expressed as text,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0C0E33A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17E03B9A" w14:textId="77777777" w:rsidR="001844C5" w:rsidRDefault="001844C5" w:rsidP="00EB4A55">
            <w:pPr>
              <w:spacing w:line="240" w:lineRule="auto"/>
              <w:rPr>
                <w:sz w:val="16"/>
                <w:szCs w:val="16"/>
              </w:rPr>
            </w:pPr>
            <w:r>
              <w:rPr>
                <w:sz w:val="16"/>
                <w:szCs w:val="16"/>
              </w:rPr>
              <w:t> </w:t>
            </w:r>
          </w:p>
        </w:tc>
      </w:tr>
      <w:tr w:rsidR="00612FBE" w14:paraId="084114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406805" w14:textId="77777777" w:rsidR="001844C5" w:rsidRDefault="001844C5" w:rsidP="00EB4A55">
            <w:pPr>
              <w:spacing w:line="240" w:lineRule="auto"/>
              <w:rPr>
                <w:b/>
                <w:sz w:val="16"/>
                <w:szCs w:val="16"/>
              </w:rPr>
            </w:pPr>
            <w:r>
              <w:rPr>
                <w:b/>
                <w:sz w:val="16"/>
                <w:szCs w:val="16"/>
              </w:rPr>
              <w:t>[CN]</w:t>
            </w:r>
          </w:p>
        </w:tc>
        <w:tc>
          <w:tcPr>
            <w:tcW w:w="566" w:type="dxa"/>
            <w:tcBorders>
              <w:top w:val="nil"/>
              <w:left w:val="nil"/>
              <w:bottom w:val="single" w:sz="4" w:space="0" w:color="000000"/>
              <w:right w:val="single" w:sz="4" w:space="0" w:color="000000"/>
            </w:tcBorders>
            <w:shd w:val="clear" w:color="auto" w:fill="auto"/>
          </w:tcPr>
          <w:p w14:paraId="79E33A5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D411F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661941" w14:textId="77777777" w:rsidR="001844C5" w:rsidRDefault="00B306CC" w:rsidP="00EB4A55">
            <w:pPr>
              <w:spacing w:line="240" w:lineRule="auto"/>
              <w:rPr>
                <w:color w:val="0000FF"/>
                <w:sz w:val="16"/>
                <w:szCs w:val="16"/>
                <w:u w:val="single"/>
              </w:rPr>
            </w:pPr>
            <w:hyperlink r:id="rId181">
              <w:proofErr w:type="spellStart"/>
              <w:r w:rsidR="001844C5">
                <w:rPr>
                  <w:color w:val="0000FF"/>
                  <w:sz w:val="16"/>
                  <w:szCs w:val="16"/>
                  <w:u w:val="single"/>
                </w:rPr>
                <w:t>cbc:PaymentDueDate</w:t>
              </w:r>
              <w:proofErr w:type="spellEnd"/>
            </w:hyperlink>
          </w:p>
        </w:tc>
        <w:tc>
          <w:tcPr>
            <w:tcW w:w="1134" w:type="dxa"/>
            <w:tcBorders>
              <w:top w:val="nil"/>
              <w:left w:val="nil"/>
              <w:bottom w:val="single" w:sz="4" w:space="0" w:color="000000"/>
              <w:right w:val="single" w:sz="4" w:space="0" w:color="000000"/>
            </w:tcBorders>
            <w:shd w:val="clear" w:color="auto" w:fill="auto"/>
          </w:tcPr>
          <w:p w14:paraId="75E3C9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AE5E06" w14:textId="6D243CAA" w:rsidR="001844C5" w:rsidRDefault="001844C5" w:rsidP="00EB4A55">
            <w:pPr>
              <w:spacing w:line="240" w:lineRule="auto"/>
              <w:rPr>
                <w:sz w:val="16"/>
                <w:szCs w:val="16"/>
              </w:rPr>
            </w:pPr>
            <w:r>
              <w:rPr>
                <w:sz w:val="16"/>
                <w:szCs w:val="16"/>
              </w:rPr>
              <w:t>The date when the payment is due. Format "YYYY-MM-DD". In case the Amount due for payment (BT-115) is positive, either the Payment due date (BT-9) or the Payment terms (BT-20) shall be present.</w:t>
            </w:r>
            <w:r w:rsidR="007B7D08">
              <w:rPr>
                <w:sz w:val="16"/>
                <w:szCs w:val="16"/>
              </w:rPr>
              <w:br/>
            </w:r>
            <w:r w:rsidR="007B7D08" w:rsidRPr="001527AD">
              <w:rPr>
                <w:rFonts w:eastAsia="Times New Roman" w:cs="Arial"/>
                <w:i/>
                <w:iCs/>
                <w:color w:val="000000"/>
                <w:sz w:val="16"/>
                <w:szCs w:val="16"/>
                <w:lang w:eastAsia="en-AU"/>
              </w:rPr>
              <w:t xml:space="preserve">Used by </w:t>
            </w:r>
            <w:hyperlink r:id="rId182" w:history="1">
              <w:r w:rsidR="007B7D08" w:rsidRPr="00E44DED">
                <w:rPr>
                  <w:rStyle w:val="Hyperlink"/>
                  <w:rFonts w:eastAsia="Times New Roman" w:cs="Arial"/>
                  <w:i/>
                  <w:iCs/>
                  <w:sz w:val="16"/>
                  <w:szCs w:val="16"/>
                  <w:lang w:eastAsia="en-AU"/>
                </w:rPr>
                <w:t>Credit Note syntax</w:t>
              </w:r>
            </w:hyperlink>
            <w:r w:rsidR="007B7D08" w:rsidRPr="001527AD">
              <w:rPr>
                <w:rFonts w:eastAsia="Times New Roman" w:cs="Arial"/>
                <w:i/>
                <w:iCs/>
                <w:color w:val="000000"/>
                <w:sz w:val="16"/>
                <w:szCs w:val="16"/>
                <w:lang w:eastAsia="en-AU"/>
              </w:rPr>
              <w:t xml:space="preserve"> ONLY</w:t>
            </w:r>
            <w:r w:rsidR="007B7D08">
              <w:rPr>
                <w:rFonts w:eastAsia="Times New Roman" w:cs="Arial"/>
                <w:i/>
                <w:iCs/>
                <w:color w:val="000000"/>
                <w:sz w:val="16"/>
                <w:szCs w:val="16"/>
                <w:lang w:eastAsia="en-AU"/>
              </w:rPr>
              <w:t>.</w:t>
            </w:r>
          </w:p>
        </w:tc>
        <w:tc>
          <w:tcPr>
            <w:tcW w:w="1843" w:type="dxa"/>
            <w:tcBorders>
              <w:top w:val="nil"/>
              <w:left w:val="nil"/>
              <w:bottom w:val="single" w:sz="4" w:space="0" w:color="000000"/>
              <w:right w:val="single" w:sz="4" w:space="0" w:color="000000"/>
            </w:tcBorders>
            <w:shd w:val="clear" w:color="auto" w:fill="FFFFFF"/>
          </w:tcPr>
          <w:p w14:paraId="4259D7EF"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0BBDB7CE" w14:textId="77777777" w:rsidR="001844C5" w:rsidRDefault="001844C5" w:rsidP="00EB4A55">
            <w:pPr>
              <w:spacing w:line="240" w:lineRule="auto"/>
              <w:rPr>
                <w:sz w:val="16"/>
                <w:szCs w:val="16"/>
              </w:rPr>
            </w:pPr>
            <w:r>
              <w:rPr>
                <w:sz w:val="16"/>
                <w:szCs w:val="16"/>
              </w:rPr>
              <w:t> </w:t>
            </w:r>
          </w:p>
        </w:tc>
      </w:tr>
      <w:tr w:rsidR="00612FBE" w14:paraId="5EEE69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B6BB94" w14:textId="77777777" w:rsidR="001844C5" w:rsidRDefault="001844C5" w:rsidP="00EB4A55">
            <w:pPr>
              <w:spacing w:line="240" w:lineRule="auto"/>
              <w:jc w:val="right"/>
              <w:rPr>
                <w:b/>
                <w:sz w:val="16"/>
                <w:szCs w:val="16"/>
              </w:rPr>
            </w:pPr>
            <w:r>
              <w:rPr>
                <w:b/>
                <w:sz w:val="16"/>
                <w:szCs w:val="16"/>
              </w:rPr>
              <w:t>156</w:t>
            </w:r>
          </w:p>
        </w:tc>
        <w:tc>
          <w:tcPr>
            <w:tcW w:w="566" w:type="dxa"/>
            <w:tcBorders>
              <w:top w:val="nil"/>
              <w:left w:val="nil"/>
              <w:bottom w:val="single" w:sz="4" w:space="0" w:color="000000"/>
              <w:right w:val="single" w:sz="4" w:space="0" w:color="000000"/>
            </w:tcBorders>
            <w:shd w:val="clear" w:color="auto" w:fill="C0C0C0"/>
          </w:tcPr>
          <w:p w14:paraId="5446F26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0CE713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ADA71B2" w14:textId="77777777" w:rsidR="001844C5" w:rsidRDefault="00B306CC" w:rsidP="00EB4A55">
            <w:pPr>
              <w:spacing w:line="240" w:lineRule="auto"/>
              <w:rPr>
                <w:color w:val="0000FF"/>
                <w:sz w:val="16"/>
                <w:szCs w:val="16"/>
                <w:u w:val="single"/>
              </w:rPr>
            </w:pPr>
            <w:hyperlink r:id="rId183">
              <w:proofErr w:type="spellStart"/>
              <w:r w:rsidR="001844C5">
                <w:rPr>
                  <w:color w:val="0000FF"/>
                  <w:sz w:val="16"/>
                  <w:szCs w:val="16"/>
                  <w:u w:val="single"/>
                </w:rPr>
                <w:t>cbc:PaymentID</w:t>
              </w:r>
              <w:proofErr w:type="spellEnd"/>
            </w:hyperlink>
          </w:p>
        </w:tc>
        <w:tc>
          <w:tcPr>
            <w:tcW w:w="1134" w:type="dxa"/>
            <w:tcBorders>
              <w:top w:val="nil"/>
              <w:left w:val="nil"/>
              <w:bottom w:val="single" w:sz="4" w:space="0" w:color="000000"/>
              <w:right w:val="single" w:sz="4" w:space="0" w:color="000000"/>
            </w:tcBorders>
            <w:shd w:val="clear" w:color="auto" w:fill="C0C0C0"/>
          </w:tcPr>
          <w:p w14:paraId="3948994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2CE394" w14:textId="77777777" w:rsidR="001844C5" w:rsidRDefault="001844C5" w:rsidP="00EB4A55">
            <w:pPr>
              <w:spacing w:line="240" w:lineRule="auto"/>
              <w:rPr>
                <w:sz w:val="16"/>
                <w:szCs w:val="16"/>
              </w:rPr>
            </w:pPr>
            <w:r>
              <w:rPr>
                <w:sz w:val="16"/>
                <w:szCs w:val="16"/>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843" w:type="dxa"/>
            <w:tcBorders>
              <w:top w:val="nil"/>
              <w:left w:val="nil"/>
              <w:bottom w:val="single" w:sz="4" w:space="0" w:color="000000"/>
              <w:right w:val="single" w:sz="4" w:space="0" w:color="000000"/>
            </w:tcBorders>
            <w:shd w:val="clear" w:color="auto" w:fill="D7E3BC"/>
          </w:tcPr>
          <w:p w14:paraId="222373BE" w14:textId="77777777" w:rsidR="001844C5" w:rsidRDefault="001844C5" w:rsidP="00EB4A55">
            <w:pPr>
              <w:spacing w:line="240" w:lineRule="auto"/>
              <w:rPr>
                <w:sz w:val="16"/>
                <w:szCs w:val="16"/>
              </w:rPr>
            </w:pPr>
            <w:r>
              <w:rPr>
                <w:sz w:val="16"/>
                <w:szCs w:val="16"/>
              </w:rPr>
              <w:t xml:space="preserve">Payment ID / Remittance information </w:t>
            </w:r>
          </w:p>
        </w:tc>
        <w:tc>
          <w:tcPr>
            <w:tcW w:w="1701" w:type="dxa"/>
            <w:tcBorders>
              <w:top w:val="nil"/>
              <w:left w:val="nil"/>
              <w:bottom w:val="single" w:sz="4" w:space="0" w:color="000000"/>
              <w:right w:val="single" w:sz="4" w:space="0" w:color="000000"/>
            </w:tcBorders>
            <w:shd w:val="clear" w:color="auto" w:fill="D7E3BC"/>
          </w:tcPr>
          <w:p w14:paraId="451C04BC" w14:textId="77777777" w:rsidR="001844C5" w:rsidRDefault="001844C5" w:rsidP="00EB4A55">
            <w:pPr>
              <w:spacing w:line="240" w:lineRule="auto"/>
              <w:jc w:val="center"/>
              <w:rPr>
                <w:sz w:val="16"/>
                <w:szCs w:val="16"/>
              </w:rPr>
            </w:pPr>
            <w:r>
              <w:rPr>
                <w:sz w:val="16"/>
                <w:szCs w:val="16"/>
              </w:rPr>
              <w:t>B</w:t>
            </w:r>
          </w:p>
        </w:tc>
      </w:tr>
      <w:tr w:rsidR="00612FBE" w14:paraId="1016211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4F5F39" w14:textId="77777777" w:rsidR="001844C5" w:rsidRDefault="001844C5" w:rsidP="00EB4A55">
            <w:pPr>
              <w:spacing w:line="240" w:lineRule="auto"/>
              <w:jc w:val="right"/>
              <w:rPr>
                <w:b/>
                <w:sz w:val="16"/>
                <w:szCs w:val="16"/>
              </w:rPr>
            </w:pPr>
            <w:r>
              <w:rPr>
                <w:b/>
                <w:sz w:val="16"/>
                <w:szCs w:val="16"/>
              </w:rPr>
              <w:lastRenderedPageBreak/>
              <w:t>157</w:t>
            </w:r>
          </w:p>
        </w:tc>
        <w:tc>
          <w:tcPr>
            <w:tcW w:w="566" w:type="dxa"/>
            <w:tcBorders>
              <w:top w:val="nil"/>
              <w:left w:val="nil"/>
              <w:bottom w:val="single" w:sz="4" w:space="0" w:color="000000"/>
              <w:right w:val="single" w:sz="4" w:space="0" w:color="000000"/>
            </w:tcBorders>
            <w:shd w:val="clear" w:color="auto" w:fill="auto"/>
          </w:tcPr>
          <w:p w14:paraId="2F050BB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FA019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F43EBA" w14:textId="77777777" w:rsidR="001844C5" w:rsidRDefault="00B306CC" w:rsidP="00EB4A55">
            <w:pPr>
              <w:spacing w:line="240" w:lineRule="auto"/>
              <w:rPr>
                <w:color w:val="0000FF"/>
                <w:sz w:val="16"/>
                <w:szCs w:val="16"/>
                <w:u w:val="single"/>
              </w:rPr>
            </w:pPr>
            <w:hyperlink r:id="rId184">
              <w:proofErr w:type="spellStart"/>
              <w:r w:rsidR="001844C5">
                <w:rPr>
                  <w:color w:val="0000FF"/>
                  <w:sz w:val="16"/>
                  <w:szCs w:val="16"/>
                  <w:u w:val="single"/>
                </w:rPr>
                <w:t>cac:CardAccount</w:t>
              </w:r>
              <w:proofErr w:type="spellEnd"/>
            </w:hyperlink>
          </w:p>
        </w:tc>
        <w:tc>
          <w:tcPr>
            <w:tcW w:w="1134" w:type="dxa"/>
            <w:tcBorders>
              <w:top w:val="nil"/>
              <w:left w:val="nil"/>
              <w:bottom w:val="single" w:sz="4" w:space="0" w:color="000000"/>
              <w:right w:val="single" w:sz="4" w:space="0" w:color="000000"/>
            </w:tcBorders>
            <w:shd w:val="clear" w:color="auto" w:fill="auto"/>
          </w:tcPr>
          <w:p w14:paraId="1417473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C136371" w14:textId="77777777" w:rsidR="001844C5" w:rsidRDefault="001844C5" w:rsidP="00EB4A55">
            <w:pPr>
              <w:spacing w:line="240" w:lineRule="auto"/>
              <w:rPr>
                <w:sz w:val="16"/>
                <w:szCs w:val="16"/>
              </w:rPr>
            </w:pPr>
            <w:r>
              <w:rPr>
                <w:sz w:val="16"/>
                <w:szCs w:val="16"/>
              </w:rPr>
              <w:t xml:space="preserve">A group of business terms providing information about card used for payment contemporaneous with invoice issuance.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6EDABFD0" w14:textId="77777777" w:rsidR="001844C5" w:rsidRDefault="001844C5" w:rsidP="00EB4A55">
            <w:pPr>
              <w:spacing w:line="240" w:lineRule="auto"/>
              <w:rPr>
                <w:sz w:val="16"/>
                <w:szCs w:val="16"/>
              </w:rPr>
            </w:pPr>
            <w:r>
              <w:rPr>
                <w:sz w:val="16"/>
                <w:szCs w:val="16"/>
              </w:rPr>
              <w:t xml:space="preserve">Card account information </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58FD7FA1" w14:textId="77777777" w:rsidR="001844C5" w:rsidRDefault="001844C5" w:rsidP="00EB4A55">
            <w:pPr>
              <w:spacing w:line="240" w:lineRule="auto"/>
              <w:rPr>
                <w:sz w:val="16"/>
                <w:szCs w:val="16"/>
              </w:rPr>
            </w:pPr>
          </w:p>
        </w:tc>
      </w:tr>
      <w:tr w:rsidR="00612FBE" w14:paraId="20E436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BFFAAB9" w14:textId="77777777" w:rsidR="001844C5" w:rsidRDefault="001844C5" w:rsidP="00EB4A55">
            <w:pPr>
              <w:spacing w:line="240" w:lineRule="auto"/>
              <w:jc w:val="right"/>
              <w:rPr>
                <w:b/>
                <w:sz w:val="16"/>
                <w:szCs w:val="16"/>
              </w:rPr>
            </w:pPr>
            <w:r>
              <w:rPr>
                <w:b/>
                <w:sz w:val="16"/>
                <w:szCs w:val="16"/>
              </w:rPr>
              <w:t>158</w:t>
            </w:r>
          </w:p>
        </w:tc>
        <w:tc>
          <w:tcPr>
            <w:tcW w:w="566" w:type="dxa"/>
            <w:tcBorders>
              <w:top w:val="nil"/>
              <w:left w:val="nil"/>
              <w:bottom w:val="single" w:sz="4" w:space="0" w:color="000000"/>
              <w:right w:val="single" w:sz="4" w:space="0" w:color="000000"/>
            </w:tcBorders>
            <w:shd w:val="clear" w:color="auto" w:fill="C0C0C0"/>
          </w:tcPr>
          <w:p w14:paraId="5A45465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A918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191CBA" w14:textId="77777777" w:rsidR="001844C5" w:rsidRDefault="00B306CC" w:rsidP="00EB4A55">
            <w:pPr>
              <w:spacing w:line="240" w:lineRule="auto"/>
              <w:rPr>
                <w:color w:val="0000FF"/>
                <w:sz w:val="16"/>
                <w:szCs w:val="16"/>
                <w:u w:val="single"/>
              </w:rPr>
            </w:pPr>
            <w:hyperlink r:id="rId185">
              <w:proofErr w:type="spellStart"/>
              <w:r w:rsidR="001844C5">
                <w:rPr>
                  <w:color w:val="0000FF"/>
                  <w:sz w:val="16"/>
                  <w:szCs w:val="16"/>
                  <w:u w:val="single"/>
                </w:rPr>
                <w:t>cbc:PrimaryAccountNumberID</w:t>
              </w:r>
              <w:proofErr w:type="spellEnd"/>
            </w:hyperlink>
          </w:p>
        </w:tc>
        <w:tc>
          <w:tcPr>
            <w:tcW w:w="1134" w:type="dxa"/>
            <w:tcBorders>
              <w:top w:val="nil"/>
              <w:left w:val="nil"/>
              <w:bottom w:val="single" w:sz="4" w:space="0" w:color="000000"/>
              <w:right w:val="single" w:sz="4" w:space="0" w:color="000000"/>
            </w:tcBorders>
            <w:shd w:val="clear" w:color="auto" w:fill="C0C0C0"/>
          </w:tcPr>
          <w:p w14:paraId="666FDD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C81AD2B" w14:textId="77777777" w:rsidR="001844C5" w:rsidRDefault="001844C5" w:rsidP="00EB4A55">
            <w:pPr>
              <w:spacing w:line="240" w:lineRule="auto"/>
              <w:rPr>
                <w:sz w:val="16"/>
                <w:szCs w:val="16"/>
              </w:rPr>
            </w:pPr>
            <w:r>
              <w:rPr>
                <w:sz w:val="16"/>
                <w:szCs w:val="16"/>
              </w:rPr>
              <w:t>The Primary Account Number (PAN) of the card used for payment. In accordance with card payments security standards, an invoice should never include a full card primary account number.</w:t>
            </w:r>
          </w:p>
        </w:tc>
        <w:tc>
          <w:tcPr>
            <w:tcW w:w="1843" w:type="dxa"/>
            <w:vMerge/>
            <w:tcBorders>
              <w:top w:val="nil"/>
              <w:left w:val="single" w:sz="4" w:space="0" w:color="000000"/>
              <w:bottom w:val="single" w:sz="4" w:space="0" w:color="000000"/>
              <w:right w:val="single" w:sz="4" w:space="0" w:color="000000"/>
            </w:tcBorders>
            <w:shd w:val="clear" w:color="auto" w:fill="auto"/>
          </w:tcPr>
          <w:p w14:paraId="45DD477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50AF84B" w14:textId="77777777" w:rsidR="001844C5" w:rsidRDefault="001844C5" w:rsidP="00EB4A55">
            <w:pPr>
              <w:spacing w:line="240" w:lineRule="auto"/>
              <w:jc w:val="right"/>
              <w:rPr>
                <w:b/>
                <w:sz w:val="16"/>
                <w:szCs w:val="16"/>
              </w:rPr>
            </w:pPr>
          </w:p>
        </w:tc>
      </w:tr>
      <w:tr w:rsidR="00612FBE" w14:paraId="4484237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004460" w14:textId="77777777" w:rsidR="001844C5" w:rsidRDefault="001844C5" w:rsidP="00EB4A55">
            <w:pPr>
              <w:spacing w:line="240" w:lineRule="auto"/>
              <w:jc w:val="right"/>
              <w:rPr>
                <w:b/>
                <w:sz w:val="16"/>
                <w:szCs w:val="16"/>
              </w:rPr>
            </w:pPr>
            <w:r>
              <w:rPr>
                <w:b/>
                <w:sz w:val="16"/>
                <w:szCs w:val="16"/>
              </w:rPr>
              <w:t>159</w:t>
            </w:r>
          </w:p>
        </w:tc>
        <w:tc>
          <w:tcPr>
            <w:tcW w:w="566" w:type="dxa"/>
            <w:tcBorders>
              <w:top w:val="nil"/>
              <w:left w:val="nil"/>
              <w:bottom w:val="single" w:sz="4" w:space="0" w:color="000000"/>
              <w:right w:val="single" w:sz="4" w:space="0" w:color="000000"/>
            </w:tcBorders>
            <w:shd w:val="clear" w:color="auto" w:fill="auto"/>
          </w:tcPr>
          <w:p w14:paraId="1B4C0EC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FDF1A4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0085B7" w14:textId="77777777" w:rsidR="001844C5" w:rsidRDefault="00B306CC" w:rsidP="00EB4A55">
            <w:pPr>
              <w:spacing w:line="240" w:lineRule="auto"/>
              <w:rPr>
                <w:color w:val="0000FF"/>
                <w:sz w:val="16"/>
                <w:szCs w:val="16"/>
                <w:u w:val="single"/>
              </w:rPr>
            </w:pPr>
            <w:hyperlink r:id="rId186">
              <w:proofErr w:type="spellStart"/>
              <w:r w:rsidR="001844C5">
                <w:rPr>
                  <w:color w:val="0000FF"/>
                  <w:sz w:val="16"/>
                  <w:szCs w:val="16"/>
                  <w:u w:val="single"/>
                </w:rPr>
                <w:t>cbc:NetworkID</w:t>
              </w:r>
              <w:proofErr w:type="spellEnd"/>
            </w:hyperlink>
          </w:p>
        </w:tc>
        <w:tc>
          <w:tcPr>
            <w:tcW w:w="1134" w:type="dxa"/>
            <w:tcBorders>
              <w:top w:val="nil"/>
              <w:left w:val="nil"/>
              <w:bottom w:val="single" w:sz="4" w:space="0" w:color="000000"/>
              <w:right w:val="single" w:sz="4" w:space="0" w:color="000000"/>
            </w:tcBorders>
            <w:shd w:val="clear" w:color="auto" w:fill="auto"/>
          </w:tcPr>
          <w:p w14:paraId="5816887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37ED011" w14:textId="77777777" w:rsidR="001844C5" w:rsidRDefault="001844C5" w:rsidP="00EB4A55">
            <w:pPr>
              <w:spacing w:line="240" w:lineRule="auto"/>
              <w:rPr>
                <w:sz w:val="16"/>
                <w:szCs w:val="16"/>
              </w:rPr>
            </w:pPr>
            <w:r>
              <w:rPr>
                <w:sz w:val="16"/>
                <w:szCs w:val="16"/>
              </w:rPr>
              <w:t>Card Network identifier, such as VISA, American Express, Master Card.</w:t>
            </w:r>
          </w:p>
        </w:tc>
        <w:tc>
          <w:tcPr>
            <w:tcW w:w="1843" w:type="dxa"/>
            <w:vMerge/>
            <w:tcBorders>
              <w:top w:val="nil"/>
              <w:left w:val="single" w:sz="4" w:space="0" w:color="000000"/>
              <w:bottom w:val="single" w:sz="4" w:space="0" w:color="000000"/>
              <w:right w:val="single" w:sz="4" w:space="0" w:color="000000"/>
            </w:tcBorders>
            <w:shd w:val="clear" w:color="auto" w:fill="auto"/>
          </w:tcPr>
          <w:p w14:paraId="6300FFE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8663821" w14:textId="77777777" w:rsidR="001844C5" w:rsidRDefault="001844C5" w:rsidP="00EB4A55">
            <w:pPr>
              <w:spacing w:line="240" w:lineRule="auto"/>
              <w:jc w:val="right"/>
              <w:rPr>
                <w:b/>
                <w:sz w:val="16"/>
                <w:szCs w:val="16"/>
              </w:rPr>
            </w:pPr>
          </w:p>
        </w:tc>
      </w:tr>
      <w:tr w:rsidR="00612FBE" w14:paraId="01BAB4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C50EE56" w14:textId="77777777" w:rsidR="001844C5" w:rsidRDefault="001844C5" w:rsidP="00EB4A55">
            <w:pPr>
              <w:spacing w:line="240" w:lineRule="auto"/>
              <w:jc w:val="right"/>
              <w:rPr>
                <w:b/>
                <w:sz w:val="16"/>
                <w:szCs w:val="16"/>
              </w:rPr>
            </w:pPr>
            <w:r>
              <w:rPr>
                <w:b/>
                <w:sz w:val="16"/>
                <w:szCs w:val="16"/>
              </w:rPr>
              <w:t>160</w:t>
            </w:r>
          </w:p>
        </w:tc>
        <w:tc>
          <w:tcPr>
            <w:tcW w:w="566" w:type="dxa"/>
            <w:tcBorders>
              <w:top w:val="nil"/>
              <w:left w:val="nil"/>
              <w:bottom w:val="single" w:sz="4" w:space="0" w:color="000000"/>
              <w:right w:val="single" w:sz="4" w:space="0" w:color="000000"/>
            </w:tcBorders>
            <w:shd w:val="clear" w:color="auto" w:fill="C0C0C0"/>
          </w:tcPr>
          <w:p w14:paraId="67D420D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FFDFD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FBA5EE" w14:textId="77777777" w:rsidR="001844C5" w:rsidRDefault="00B306CC" w:rsidP="00EB4A55">
            <w:pPr>
              <w:spacing w:line="240" w:lineRule="auto"/>
              <w:rPr>
                <w:color w:val="0000FF"/>
                <w:sz w:val="16"/>
                <w:szCs w:val="16"/>
                <w:u w:val="single"/>
              </w:rPr>
            </w:pPr>
            <w:hyperlink r:id="rId187">
              <w:proofErr w:type="spellStart"/>
              <w:r w:rsidR="001844C5">
                <w:rPr>
                  <w:color w:val="0000FF"/>
                  <w:sz w:val="16"/>
                  <w:szCs w:val="16"/>
                  <w:u w:val="single"/>
                </w:rPr>
                <w:t>cbc:HolderName</w:t>
              </w:r>
              <w:proofErr w:type="spellEnd"/>
            </w:hyperlink>
          </w:p>
        </w:tc>
        <w:tc>
          <w:tcPr>
            <w:tcW w:w="1134" w:type="dxa"/>
            <w:tcBorders>
              <w:top w:val="nil"/>
              <w:left w:val="nil"/>
              <w:bottom w:val="single" w:sz="4" w:space="0" w:color="000000"/>
              <w:right w:val="single" w:sz="4" w:space="0" w:color="000000"/>
            </w:tcBorders>
            <w:shd w:val="clear" w:color="auto" w:fill="C0C0C0"/>
          </w:tcPr>
          <w:p w14:paraId="1A1981B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F93072D" w14:textId="77777777" w:rsidR="001844C5" w:rsidRDefault="001844C5" w:rsidP="00EB4A55">
            <w:pPr>
              <w:spacing w:line="240" w:lineRule="auto"/>
              <w:rPr>
                <w:sz w:val="16"/>
                <w:szCs w:val="16"/>
              </w:rPr>
            </w:pPr>
            <w:r>
              <w:rPr>
                <w:sz w:val="16"/>
                <w:szCs w:val="16"/>
              </w:rPr>
              <w:t>The name of the payment card holder.</w:t>
            </w:r>
          </w:p>
        </w:tc>
        <w:tc>
          <w:tcPr>
            <w:tcW w:w="1843" w:type="dxa"/>
            <w:vMerge/>
            <w:tcBorders>
              <w:top w:val="nil"/>
              <w:left w:val="single" w:sz="4" w:space="0" w:color="000000"/>
              <w:bottom w:val="single" w:sz="4" w:space="0" w:color="000000"/>
              <w:right w:val="single" w:sz="4" w:space="0" w:color="000000"/>
            </w:tcBorders>
            <w:shd w:val="clear" w:color="auto" w:fill="auto"/>
          </w:tcPr>
          <w:p w14:paraId="268729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43AFC4" w14:textId="77777777" w:rsidR="001844C5" w:rsidRDefault="001844C5" w:rsidP="00EB4A55">
            <w:pPr>
              <w:spacing w:line="240" w:lineRule="auto"/>
              <w:jc w:val="right"/>
              <w:rPr>
                <w:b/>
                <w:sz w:val="16"/>
                <w:szCs w:val="16"/>
              </w:rPr>
            </w:pPr>
          </w:p>
        </w:tc>
      </w:tr>
      <w:tr w:rsidR="00612FBE" w14:paraId="558841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2B77BC2" w14:textId="77777777" w:rsidR="001844C5" w:rsidRDefault="001844C5" w:rsidP="00EB4A55">
            <w:pPr>
              <w:spacing w:line="240" w:lineRule="auto"/>
              <w:jc w:val="right"/>
              <w:rPr>
                <w:b/>
                <w:sz w:val="16"/>
                <w:szCs w:val="16"/>
              </w:rPr>
            </w:pPr>
            <w:r>
              <w:rPr>
                <w:b/>
                <w:sz w:val="16"/>
                <w:szCs w:val="16"/>
              </w:rPr>
              <w:t>161</w:t>
            </w:r>
          </w:p>
        </w:tc>
        <w:tc>
          <w:tcPr>
            <w:tcW w:w="566" w:type="dxa"/>
            <w:tcBorders>
              <w:top w:val="nil"/>
              <w:left w:val="nil"/>
              <w:bottom w:val="single" w:sz="4" w:space="0" w:color="000000"/>
              <w:right w:val="single" w:sz="4" w:space="0" w:color="000000"/>
            </w:tcBorders>
            <w:shd w:val="clear" w:color="auto" w:fill="auto"/>
          </w:tcPr>
          <w:p w14:paraId="0413A66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0E3C7F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7AFC96" w14:textId="77777777" w:rsidR="001844C5" w:rsidRDefault="00B306CC" w:rsidP="00EB4A55">
            <w:pPr>
              <w:spacing w:line="240" w:lineRule="auto"/>
              <w:rPr>
                <w:color w:val="0000FF"/>
                <w:sz w:val="16"/>
                <w:szCs w:val="16"/>
                <w:u w:val="single"/>
              </w:rPr>
            </w:pPr>
            <w:hyperlink r:id="rId188">
              <w:proofErr w:type="spellStart"/>
              <w:r w:rsidR="001844C5">
                <w:rPr>
                  <w:color w:val="0000FF"/>
                  <w:sz w:val="16"/>
                  <w:szCs w:val="16"/>
                  <w:u w:val="single"/>
                </w:rPr>
                <w:t>cac:PayeeFinancialAccount</w:t>
              </w:r>
              <w:proofErr w:type="spellEnd"/>
            </w:hyperlink>
          </w:p>
        </w:tc>
        <w:tc>
          <w:tcPr>
            <w:tcW w:w="1134" w:type="dxa"/>
            <w:tcBorders>
              <w:top w:val="nil"/>
              <w:left w:val="nil"/>
              <w:bottom w:val="single" w:sz="4" w:space="0" w:color="000000"/>
              <w:right w:val="single" w:sz="4" w:space="0" w:color="000000"/>
            </w:tcBorders>
            <w:shd w:val="clear" w:color="auto" w:fill="auto"/>
          </w:tcPr>
          <w:p w14:paraId="3238E6A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FE845D3" w14:textId="77777777" w:rsidR="001844C5" w:rsidRDefault="001844C5" w:rsidP="00EB4A55">
            <w:pPr>
              <w:spacing w:line="240" w:lineRule="auto"/>
              <w:rPr>
                <w:sz w:val="16"/>
                <w:szCs w:val="16"/>
              </w:rPr>
            </w:pPr>
            <w:r>
              <w:rPr>
                <w:sz w:val="16"/>
                <w:szCs w:val="16"/>
              </w:rPr>
              <w:t>A group of business terms to specify credit transfer payments.</w:t>
            </w:r>
          </w:p>
          <w:p w14:paraId="4BF46F27" w14:textId="503E00E6" w:rsidR="00E02CC6" w:rsidRDefault="00E02CC6" w:rsidP="00EB4A55">
            <w:pPr>
              <w:spacing w:line="240" w:lineRule="auto"/>
              <w:rPr>
                <w:sz w:val="16"/>
                <w:szCs w:val="16"/>
              </w:rPr>
            </w:pPr>
            <w:r>
              <w:rPr>
                <w:sz w:val="16"/>
                <w:szCs w:val="16"/>
              </w:rPr>
              <w:t xml:space="preserve">See Guidance note 02 Payment Means Code – for details on how to accommodate commonly used payment means in Australia and New Zealand.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7B58FBA3" w14:textId="77777777" w:rsidR="001844C5" w:rsidRDefault="001844C5" w:rsidP="00EB4A55">
            <w:pPr>
              <w:spacing w:line="240" w:lineRule="auto"/>
              <w:rPr>
                <w:sz w:val="16"/>
                <w:szCs w:val="16"/>
              </w:rPr>
            </w:pPr>
            <w:r>
              <w:rPr>
                <w:sz w:val="16"/>
                <w:szCs w:val="16"/>
              </w:rPr>
              <w:t>Payee financial account</w:t>
            </w: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1FBA9F91" w14:textId="77777777" w:rsidR="001844C5" w:rsidRDefault="001844C5" w:rsidP="00EB4A55">
            <w:pPr>
              <w:spacing w:line="240" w:lineRule="auto"/>
              <w:jc w:val="center"/>
              <w:rPr>
                <w:sz w:val="16"/>
                <w:szCs w:val="16"/>
              </w:rPr>
            </w:pPr>
            <w:r>
              <w:rPr>
                <w:sz w:val="16"/>
                <w:szCs w:val="16"/>
              </w:rPr>
              <w:t>B</w:t>
            </w:r>
          </w:p>
        </w:tc>
      </w:tr>
      <w:tr w:rsidR="00612FBE" w14:paraId="62DCB69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7399B29" w14:textId="77777777" w:rsidR="001844C5" w:rsidRDefault="001844C5" w:rsidP="00EB4A55">
            <w:pPr>
              <w:spacing w:line="240" w:lineRule="auto"/>
              <w:jc w:val="right"/>
              <w:rPr>
                <w:b/>
                <w:sz w:val="16"/>
                <w:szCs w:val="16"/>
              </w:rPr>
            </w:pPr>
            <w:r>
              <w:rPr>
                <w:b/>
                <w:sz w:val="16"/>
                <w:szCs w:val="16"/>
              </w:rPr>
              <w:t>162</w:t>
            </w:r>
          </w:p>
        </w:tc>
        <w:tc>
          <w:tcPr>
            <w:tcW w:w="566" w:type="dxa"/>
            <w:tcBorders>
              <w:top w:val="nil"/>
              <w:left w:val="nil"/>
              <w:bottom w:val="single" w:sz="4" w:space="0" w:color="000000"/>
              <w:right w:val="single" w:sz="4" w:space="0" w:color="000000"/>
            </w:tcBorders>
            <w:shd w:val="clear" w:color="auto" w:fill="C0C0C0"/>
          </w:tcPr>
          <w:p w14:paraId="2802741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12CB4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1F2981" w14:textId="77777777" w:rsidR="001844C5" w:rsidRDefault="00B306CC" w:rsidP="00EB4A55">
            <w:pPr>
              <w:spacing w:line="240" w:lineRule="auto"/>
              <w:rPr>
                <w:color w:val="0000FF"/>
                <w:sz w:val="16"/>
                <w:szCs w:val="16"/>
                <w:u w:val="single"/>
              </w:rPr>
            </w:pPr>
            <w:hyperlink r:id="rId18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588081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6EC6DC7" w14:textId="77777777" w:rsidR="001844C5" w:rsidRDefault="001844C5" w:rsidP="00EB4A55">
            <w:pPr>
              <w:spacing w:line="240" w:lineRule="auto"/>
              <w:rPr>
                <w:sz w:val="16"/>
                <w:szCs w:val="16"/>
              </w:rPr>
            </w:pPr>
            <w:r>
              <w:rPr>
                <w:sz w:val="16"/>
                <w:szCs w:val="16"/>
              </w:rPr>
              <w:t xml:space="preserve">A unique identifier of the financial payment account, at a payment service provider, to which payment should be made. Such as IBAN or BBAN. </w:t>
            </w:r>
          </w:p>
          <w:p w14:paraId="2EAB319C" w14:textId="72F90A14" w:rsidR="00E02CC6" w:rsidRPr="00E44DED" w:rsidRDefault="00E02CC6" w:rsidP="00EB4A55">
            <w:pPr>
              <w:spacing w:line="240" w:lineRule="auto"/>
              <w:rPr>
                <w:b/>
                <w:bCs/>
                <w:sz w:val="16"/>
                <w:szCs w:val="16"/>
              </w:rPr>
            </w:pPr>
            <w:r w:rsidRPr="00E44DED">
              <w:rPr>
                <w:b/>
                <w:bCs/>
                <w:sz w:val="16"/>
                <w:szCs w:val="16"/>
              </w:rPr>
              <w:t xml:space="preserve">Note: for New Zealand, this should hold the full </w:t>
            </w:r>
            <w:proofErr w:type="gramStart"/>
            <w:r w:rsidRPr="00E44DED">
              <w:rPr>
                <w:b/>
                <w:bCs/>
                <w:sz w:val="16"/>
                <w:szCs w:val="16"/>
              </w:rPr>
              <w:t>16 digit</w:t>
            </w:r>
            <w:proofErr w:type="gramEnd"/>
            <w:r w:rsidRPr="00E44DED">
              <w:rPr>
                <w:b/>
                <w:bCs/>
                <w:sz w:val="16"/>
                <w:szCs w:val="16"/>
              </w:rPr>
              <w:t xml:space="preserve"> bank account number. </w:t>
            </w:r>
          </w:p>
        </w:tc>
        <w:tc>
          <w:tcPr>
            <w:tcW w:w="1843" w:type="dxa"/>
            <w:vMerge/>
            <w:tcBorders>
              <w:top w:val="nil"/>
              <w:left w:val="single" w:sz="4" w:space="0" w:color="000000"/>
              <w:bottom w:val="single" w:sz="4" w:space="0" w:color="000000"/>
              <w:right w:val="single" w:sz="4" w:space="0" w:color="000000"/>
            </w:tcBorders>
            <w:shd w:val="clear" w:color="auto" w:fill="D7E3BC"/>
          </w:tcPr>
          <w:p w14:paraId="789B085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E9B9CD6" w14:textId="77777777" w:rsidR="001844C5" w:rsidRDefault="001844C5" w:rsidP="00EB4A55">
            <w:pPr>
              <w:spacing w:line="240" w:lineRule="auto"/>
              <w:jc w:val="right"/>
              <w:rPr>
                <w:b/>
                <w:sz w:val="16"/>
                <w:szCs w:val="16"/>
              </w:rPr>
            </w:pPr>
          </w:p>
        </w:tc>
      </w:tr>
      <w:tr w:rsidR="00612FBE" w14:paraId="63CD63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560B56" w14:textId="77777777" w:rsidR="001844C5" w:rsidRDefault="001844C5" w:rsidP="00EB4A55">
            <w:pPr>
              <w:spacing w:line="240" w:lineRule="auto"/>
              <w:jc w:val="right"/>
              <w:rPr>
                <w:b/>
                <w:sz w:val="16"/>
                <w:szCs w:val="16"/>
              </w:rPr>
            </w:pPr>
            <w:r>
              <w:rPr>
                <w:b/>
                <w:sz w:val="16"/>
                <w:szCs w:val="16"/>
              </w:rPr>
              <w:t>163</w:t>
            </w:r>
          </w:p>
        </w:tc>
        <w:tc>
          <w:tcPr>
            <w:tcW w:w="566" w:type="dxa"/>
            <w:tcBorders>
              <w:top w:val="nil"/>
              <w:left w:val="nil"/>
              <w:bottom w:val="single" w:sz="4" w:space="0" w:color="000000"/>
              <w:right w:val="single" w:sz="4" w:space="0" w:color="000000"/>
            </w:tcBorders>
            <w:shd w:val="clear" w:color="auto" w:fill="auto"/>
          </w:tcPr>
          <w:p w14:paraId="27FDB07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A67B75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7F19D50" w14:textId="77777777" w:rsidR="001844C5" w:rsidRDefault="00B306CC" w:rsidP="00EB4A55">
            <w:pPr>
              <w:spacing w:line="240" w:lineRule="auto"/>
              <w:rPr>
                <w:color w:val="0000FF"/>
                <w:sz w:val="16"/>
                <w:szCs w:val="16"/>
                <w:u w:val="single"/>
              </w:rPr>
            </w:pPr>
            <w:hyperlink r:id="rId190">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B2CC09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E4E8A5" w14:textId="77777777" w:rsidR="001844C5" w:rsidRDefault="001844C5" w:rsidP="00EB4A55">
            <w:pPr>
              <w:spacing w:line="240" w:lineRule="auto"/>
              <w:rPr>
                <w:sz w:val="16"/>
                <w:szCs w:val="16"/>
              </w:rPr>
            </w:pPr>
            <w:r>
              <w:rPr>
                <w:sz w:val="16"/>
                <w:szCs w:val="16"/>
              </w:rPr>
              <w:t xml:space="preserve">The name of the payment account, at a payment service provider, to which payment should be made. </w:t>
            </w:r>
          </w:p>
        </w:tc>
        <w:tc>
          <w:tcPr>
            <w:tcW w:w="1843" w:type="dxa"/>
            <w:vMerge/>
            <w:tcBorders>
              <w:top w:val="nil"/>
              <w:left w:val="single" w:sz="4" w:space="0" w:color="000000"/>
              <w:bottom w:val="single" w:sz="4" w:space="0" w:color="000000"/>
              <w:right w:val="single" w:sz="4" w:space="0" w:color="000000"/>
            </w:tcBorders>
            <w:shd w:val="clear" w:color="auto" w:fill="D7E3BC"/>
          </w:tcPr>
          <w:p w14:paraId="0EBDFD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29C41E5B" w14:textId="77777777" w:rsidR="001844C5" w:rsidRDefault="001844C5" w:rsidP="00EB4A55">
            <w:pPr>
              <w:spacing w:line="240" w:lineRule="auto"/>
              <w:jc w:val="right"/>
              <w:rPr>
                <w:b/>
                <w:sz w:val="16"/>
                <w:szCs w:val="16"/>
              </w:rPr>
            </w:pPr>
          </w:p>
        </w:tc>
      </w:tr>
      <w:tr w:rsidR="00612FBE" w14:paraId="57064D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95DA2F7" w14:textId="77777777" w:rsidR="001844C5" w:rsidRDefault="001844C5" w:rsidP="00EB4A55">
            <w:pPr>
              <w:spacing w:line="240" w:lineRule="auto"/>
              <w:jc w:val="right"/>
              <w:rPr>
                <w:b/>
                <w:sz w:val="16"/>
                <w:szCs w:val="16"/>
              </w:rPr>
            </w:pPr>
            <w:r>
              <w:rPr>
                <w:b/>
                <w:sz w:val="16"/>
                <w:szCs w:val="16"/>
              </w:rPr>
              <w:t>164</w:t>
            </w:r>
          </w:p>
        </w:tc>
        <w:tc>
          <w:tcPr>
            <w:tcW w:w="566" w:type="dxa"/>
            <w:tcBorders>
              <w:top w:val="nil"/>
              <w:left w:val="nil"/>
              <w:bottom w:val="single" w:sz="4" w:space="0" w:color="000000"/>
              <w:right w:val="single" w:sz="4" w:space="0" w:color="000000"/>
            </w:tcBorders>
            <w:shd w:val="clear" w:color="auto" w:fill="C0C0C0"/>
          </w:tcPr>
          <w:p w14:paraId="7841D53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09E7A8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CE455C" w14:textId="77777777" w:rsidR="001844C5" w:rsidRDefault="00B306CC" w:rsidP="00EB4A55">
            <w:pPr>
              <w:spacing w:line="240" w:lineRule="auto"/>
              <w:rPr>
                <w:color w:val="0000FF"/>
                <w:sz w:val="16"/>
                <w:szCs w:val="16"/>
                <w:u w:val="single"/>
              </w:rPr>
            </w:pPr>
            <w:hyperlink r:id="rId191">
              <w:proofErr w:type="spellStart"/>
              <w:r w:rsidR="001844C5">
                <w:rPr>
                  <w:color w:val="0000FF"/>
                  <w:sz w:val="16"/>
                  <w:szCs w:val="16"/>
                  <w:u w:val="single"/>
                </w:rPr>
                <w:t>cac:FinancialInstitutionBranch</w:t>
              </w:r>
              <w:proofErr w:type="spellEnd"/>
            </w:hyperlink>
          </w:p>
        </w:tc>
        <w:tc>
          <w:tcPr>
            <w:tcW w:w="1134" w:type="dxa"/>
            <w:tcBorders>
              <w:top w:val="nil"/>
              <w:left w:val="nil"/>
              <w:bottom w:val="single" w:sz="4" w:space="0" w:color="000000"/>
              <w:right w:val="single" w:sz="4" w:space="0" w:color="000000"/>
            </w:tcBorders>
            <w:shd w:val="clear" w:color="auto" w:fill="C0C0C0"/>
          </w:tcPr>
          <w:p w14:paraId="4647B17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770E4C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D7E3BC"/>
          </w:tcPr>
          <w:p w14:paraId="51063E8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77998167" w14:textId="77777777" w:rsidR="001844C5" w:rsidRDefault="001844C5" w:rsidP="00EB4A55">
            <w:pPr>
              <w:spacing w:line="240" w:lineRule="auto"/>
              <w:jc w:val="right"/>
              <w:rPr>
                <w:b/>
                <w:sz w:val="16"/>
                <w:szCs w:val="16"/>
              </w:rPr>
            </w:pPr>
          </w:p>
        </w:tc>
      </w:tr>
      <w:tr w:rsidR="00612FBE" w14:paraId="5D5FED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E15FA5" w14:textId="77777777" w:rsidR="001844C5" w:rsidRDefault="001844C5" w:rsidP="00EB4A55">
            <w:pPr>
              <w:spacing w:line="240" w:lineRule="auto"/>
              <w:jc w:val="right"/>
              <w:rPr>
                <w:b/>
                <w:sz w:val="16"/>
                <w:szCs w:val="16"/>
              </w:rPr>
            </w:pPr>
            <w:r>
              <w:rPr>
                <w:b/>
                <w:sz w:val="16"/>
                <w:szCs w:val="16"/>
              </w:rPr>
              <w:t>165</w:t>
            </w:r>
          </w:p>
        </w:tc>
        <w:tc>
          <w:tcPr>
            <w:tcW w:w="566" w:type="dxa"/>
            <w:tcBorders>
              <w:top w:val="nil"/>
              <w:left w:val="nil"/>
              <w:bottom w:val="single" w:sz="4" w:space="0" w:color="000000"/>
              <w:right w:val="single" w:sz="4" w:space="0" w:color="000000"/>
            </w:tcBorders>
            <w:shd w:val="clear" w:color="auto" w:fill="auto"/>
          </w:tcPr>
          <w:p w14:paraId="0C1F0CD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3B79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AB21472" w14:textId="77777777" w:rsidR="001844C5" w:rsidRDefault="00B306CC" w:rsidP="00EB4A55">
            <w:pPr>
              <w:spacing w:line="240" w:lineRule="auto"/>
              <w:rPr>
                <w:color w:val="0000FF"/>
                <w:sz w:val="16"/>
                <w:szCs w:val="16"/>
                <w:u w:val="single"/>
              </w:rPr>
            </w:pPr>
            <w:hyperlink r:id="rId19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CC742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3507BE8" w14:textId="77777777" w:rsidR="001844C5" w:rsidRDefault="001844C5" w:rsidP="00EB4A55">
            <w:pPr>
              <w:spacing w:line="240" w:lineRule="auto"/>
              <w:rPr>
                <w:sz w:val="16"/>
                <w:szCs w:val="16"/>
              </w:rPr>
            </w:pPr>
            <w:r>
              <w:rPr>
                <w:sz w:val="16"/>
                <w:szCs w:val="16"/>
              </w:rPr>
              <w:t>An identifier for the payment service provider where a payment account is located. Such as a BIC or a national clearing code where required. No identification scheme Identifier to be used.</w:t>
            </w:r>
          </w:p>
        </w:tc>
        <w:tc>
          <w:tcPr>
            <w:tcW w:w="1843" w:type="dxa"/>
            <w:vMerge/>
            <w:tcBorders>
              <w:top w:val="nil"/>
              <w:left w:val="single" w:sz="4" w:space="0" w:color="000000"/>
              <w:bottom w:val="single" w:sz="4" w:space="0" w:color="000000"/>
              <w:right w:val="single" w:sz="4" w:space="0" w:color="000000"/>
            </w:tcBorders>
            <w:shd w:val="clear" w:color="auto" w:fill="D7E3BC"/>
          </w:tcPr>
          <w:p w14:paraId="11AE29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17EED3B" w14:textId="77777777" w:rsidR="001844C5" w:rsidRDefault="001844C5" w:rsidP="00EB4A55">
            <w:pPr>
              <w:spacing w:line="240" w:lineRule="auto"/>
              <w:jc w:val="right"/>
              <w:rPr>
                <w:b/>
                <w:sz w:val="16"/>
                <w:szCs w:val="16"/>
              </w:rPr>
            </w:pPr>
          </w:p>
        </w:tc>
      </w:tr>
      <w:tr w:rsidR="00612FBE" w14:paraId="26831C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157518" w14:textId="77777777" w:rsidR="001844C5" w:rsidRDefault="001844C5" w:rsidP="00EB4A55">
            <w:pPr>
              <w:spacing w:line="240" w:lineRule="auto"/>
              <w:jc w:val="right"/>
              <w:rPr>
                <w:b/>
                <w:sz w:val="16"/>
                <w:szCs w:val="16"/>
              </w:rPr>
            </w:pPr>
            <w:r>
              <w:rPr>
                <w:b/>
                <w:sz w:val="16"/>
                <w:szCs w:val="16"/>
              </w:rPr>
              <w:t>166</w:t>
            </w:r>
          </w:p>
        </w:tc>
        <w:tc>
          <w:tcPr>
            <w:tcW w:w="566" w:type="dxa"/>
            <w:tcBorders>
              <w:top w:val="nil"/>
              <w:left w:val="nil"/>
              <w:bottom w:val="single" w:sz="4" w:space="0" w:color="000000"/>
              <w:right w:val="single" w:sz="4" w:space="0" w:color="000000"/>
            </w:tcBorders>
            <w:shd w:val="clear" w:color="auto" w:fill="C0C0C0"/>
          </w:tcPr>
          <w:p w14:paraId="0639F91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9163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530F70F" w14:textId="77777777" w:rsidR="001844C5" w:rsidRDefault="00B306CC" w:rsidP="00EB4A55">
            <w:pPr>
              <w:spacing w:line="240" w:lineRule="auto"/>
              <w:rPr>
                <w:color w:val="0000FF"/>
                <w:sz w:val="16"/>
                <w:szCs w:val="16"/>
                <w:u w:val="single"/>
              </w:rPr>
            </w:pPr>
            <w:hyperlink r:id="rId193">
              <w:proofErr w:type="spellStart"/>
              <w:r w:rsidR="001844C5">
                <w:rPr>
                  <w:color w:val="0000FF"/>
                  <w:sz w:val="16"/>
                  <w:szCs w:val="16"/>
                  <w:u w:val="single"/>
                </w:rPr>
                <w:t>cac:PaymentMandate</w:t>
              </w:r>
              <w:proofErr w:type="spellEnd"/>
            </w:hyperlink>
          </w:p>
        </w:tc>
        <w:tc>
          <w:tcPr>
            <w:tcW w:w="1134" w:type="dxa"/>
            <w:tcBorders>
              <w:top w:val="nil"/>
              <w:left w:val="nil"/>
              <w:bottom w:val="single" w:sz="4" w:space="0" w:color="000000"/>
              <w:right w:val="single" w:sz="4" w:space="0" w:color="000000"/>
            </w:tcBorders>
            <w:shd w:val="clear" w:color="auto" w:fill="C0C0C0"/>
          </w:tcPr>
          <w:p w14:paraId="2282E47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283D0A0" w14:textId="77777777" w:rsidR="001844C5" w:rsidRDefault="001844C5" w:rsidP="00EB4A55">
            <w:pPr>
              <w:spacing w:line="240" w:lineRule="auto"/>
              <w:rPr>
                <w:sz w:val="16"/>
                <w:szCs w:val="16"/>
              </w:rPr>
            </w:pPr>
            <w:r>
              <w:rPr>
                <w:sz w:val="16"/>
                <w:szCs w:val="16"/>
              </w:rPr>
              <w:t>A group of business terms to specify a direct debit.</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E7355B" w14:textId="77777777" w:rsidR="001844C5" w:rsidRDefault="001844C5" w:rsidP="00EB4A55">
            <w:pPr>
              <w:spacing w:line="240" w:lineRule="auto"/>
              <w:rPr>
                <w:sz w:val="16"/>
                <w:szCs w:val="16"/>
              </w:rPr>
            </w:pPr>
            <w:r>
              <w:rPr>
                <w:sz w:val="16"/>
                <w:szCs w:val="16"/>
              </w:rPr>
              <w:t>Direct Debit / Payment mandate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1F6DCD7" w14:textId="77777777" w:rsidR="001844C5" w:rsidRDefault="001844C5" w:rsidP="00EB4A55">
            <w:pPr>
              <w:spacing w:line="240" w:lineRule="auto"/>
              <w:rPr>
                <w:sz w:val="16"/>
                <w:szCs w:val="16"/>
              </w:rPr>
            </w:pPr>
          </w:p>
        </w:tc>
      </w:tr>
      <w:tr w:rsidR="00612FBE" w14:paraId="1A48003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F54962" w14:textId="77777777" w:rsidR="001844C5" w:rsidRDefault="001844C5" w:rsidP="00EB4A55">
            <w:pPr>
              <w:spacing w:line="240" w:lineRule="auto"/>
              <w:jc w:val="right"/>
              <w:rPr>
                <w:b/>
                <w:sz w:val="16"/>
                <w:szCs w:val="16"/>
              </w:rPr>
            </w:pPr>
            <w:r>
              <w:rPr>
                <w:b/>
                <w:sz w:val="16"/>
                <w:szCs w:val="16"/>
              </w:rPr>
              <w:t>167</w:t>
            </w:r>
          </w:p>
        </w:tc>
        <w:tc>
          <w:tcPr>
            <w:tcW w:w="566" w:type="dxa"/>
            <w:tcBorders>
              <w:top w:val="nil"/>
              <w:left w:val="nil"/>
              <w:bottom w:val="single" w:sz="4" w:space="0" w:color="000000"/>
              <w:right w:val="single" w:sz="4" w:space="0" w:color="000000"/>
            </w:tcBorders>
            <w:shd w:val="clear" w:color="auto" w:fill="auto"/>
          </w:tcPr>
          <w:p w14:paraId="730CE4B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AEBE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D8EB92" w14:textId="77777777" w:rsidR="001844C5" w:rsidRDefault="00B306CC" w:rsidP="00EB4A55">
            <w:pPr>
              <w:spacing w:line="240" w:lineRule="auto"/>
              <w:rPr>
                <w:color w:val="0000FF"/>
                <w:sz w:val="16"/>
                <w:szCs w:val="16"/>
                <w:u w:val="single"/>
              </w:rPr>
            </w:pPr>
            <w:hyperlink r:id="rId19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ED22AB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BE614F" w14:textId="64AF7D1A" w:rsidR="001844C5" w:rsidRDefault="001844C5" w:rsidP="00EB4A55">
            <w:pPr>
              <w:spacing w:line="240" w:lineRule="auto"/>
              <w:rPr>
                <w:sz w:val="16"/>
                <w:szCs w:val="16"/>
              </w:rPr>
            </w:pPr>
            <w:r>
              <w:rPr>
                <w:sz w:val="16"/>
                <w:szCs w:val="16"/>
              </w:rPr>
              <w:t>Unique identifier assigned by the Payee for referencing the direct debit mandate. Used in order to pre-notify the Buyer of a SEPA direct debit.</w:t>
            </w:r>
            <w:r w:rsidR="00F71576">
              <w:rPr>
                <w:sz w:val="16"/>
                <w:szCs w:val="16"/>
              </w:rPr>
              <w:br/>
            </w:r>
            <w:r>
              <w:rPr>
                <w:sz w:val="16"/>
                <w:szCs w:val="16"/>
              </w:rPr>
              <w:br/>
            </w:r>
            <w:r w:rsidR="00F71576">
              <w:rPr>
                <w:rFonts w:eastAsia="Times New Roman" w:cs="Arial"/>
                <w:b/>
                <w:color w:val="000000"/>
                <w:sz w:val="16"/>
                <w:szCs w:val="16"/>
                <w:lang w:eastAsia="en-AU"/>
              </w:rPr>
              <w:t xml:space="preserve">Note: This element may be used to notify the buyer of an ordinary direct debit. </w:t>
            </w:r>
            <w:r w:rsidR="00F71576" w:rsidRPr="00C94680">
              <w:rPr>
                <w:rFonts w:eastAsia="Times New Roman" w:cs="Arial"/>
                <w:b/>
                <w:color w:val="000000"/>
                <w:sz w:val="16"/>
                <w:szCs w:val="16"/>
                <w:lang w:eastAsia="en-AU"/>
              </w:rPr>
              <w:t>SEPA is not relevant in Australia or New Zealand</w:t>
            </w:r>
            <w:r w:rsidR="00F71576">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75A80C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B0502C4" w14:textId="77777777" w:rsidR="001844C5" w:rsidRDefault="001844C5" w:rsidP="00EB4A55">
            <w:pPr>
              <w:spacing w:line="240" w:lineRule="auto"/>
              <w:jc w:val="right"/>
              <w:rPr>
                <w:b/>
                <w:sz w:val="16"/>
                <w:szCs w:val="16"/>
              </w:rPr>
            </w:pPr>
          </w:p>
        </w:tc>
      </w:tr>
      <w:tr w:rsidR="00612FBE" w14:paraId="0F641CB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3DA7E8" w14:textId="77777777" w:rsidR="001844C5" w:rsidRDefault="001844C5" w:rsidP="00EB4A55">
            <w:pPr>
              <w:spacing w:line="240" w:lineRule="auto"/>
              <w:jc w:val="right"/>
              <w:rPr>
                <w:b/>
                <w:sz w:val="16"/>
                <w:szCs w:val="16"/>
              </w:rPr>
            </w:pPr>
            <w:r>
              <w:rPr>
                <w:b/>
                <w:sz w:val="16"/>
                <w:szCs w:val="16"/>
              </w:rPr>
              <w:t>168</w:t>
            </w:r>
          </w:p>
        </w:tc>
        <w:tc>
          <w:tcPr>
            <w:tcW w:w="566" w:type="dxa"/>
            <w:tcBorders>
              <w:top w:val="nil"/>
              <w:left w:val="nil"/>
              <w:bottom w:val="single" w:sz="4" w:space="0" w:color="000000"/>
              <w:right w:val="single" w:sz="4" w:space="0" w:color="000000"/>
            </w:tcBorders>
            <w:shd w:val="clear" w:color="auto" w:fill="C0C0C0"/>
          </w:tcPr>
          <w:p w14:paraId="735F4C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9FDB6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54F38A0" w14:textId="77777777" w:rsidR="001844C5" w:rsidRDefault="00B306CC" w:rsidP="00EB4A55">
            <w:pPr>
              <w:spacing w:line="240" w:lineRule="auto"/>
              <w:rPr>
                <w:color w:val="0000FF"/>
                <w:sz w:val="16"/>
                <w:szCs w:val="16"/>
                <w:u w:val="single"/>
              </w:rPr>
            </w:pPr>
            <w:hyperlink r:id="rId195">
              <w:proofErr w:type="spellStart"/>
              <w:r w:rsidR="001844C5">
                <w:rPr>
                  <w:color w:val="0000FF"/>
                  <w:sz w:val="16"/>
                  <w:szCs w:val="16"/>
                  <w:u w:val="single"/>
                </w:rPr>
                <w:t>cac:PayerFinancialAccount</w:t>
              </w:r>
              <w:proofErr w:type="spellEnd"/>
            </w:hyperlink>
          </w:p>
        </w:tc>
        <w:tc>
          <w:tcPr>
            <w:tcW w:w="1134" w:type="dxa"/>
            <w:tcBorders>
              <w:top w:val="nil"/>
              <w:left w:val="nil"/>
              <w:bottom w:val="single" w:sz="4" w:space="0" w:color="000000"/>
              <w:right w:val="single" w:sz="4" w:space="0" w:color="000000"/>
            </w:tcBorders>
            <w:shd w:val="clear" w:color="auto" w:fill="C0C0C0"/>
          </w:tcPr>
          <w:p w14:paraId="4B3C09B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94DCF8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91E64C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E0CE2C3" w14:textId="77777777" w:rsidR="001844C5" w:rsidRDefault="001844C5" w:rsidP="00EB4A55">
            <w:pPr>
              <w:spacing w:line="240" w:lineRule="auto"/>
              <w:jc w:val="right"/>
              <w:rPr>
                <w:b/>
                <w:sz w:val="16"/>
                <w:szCs w:val="16"/>
              </w:rPr>
            </w:pPr>
          </w:p>
        </w:tc>
      </w:tr>
      <w:tr w:rsidR="00612FBE" w14:paraId="02A8546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AE9C6F" w14:textId="77777777" w:rsidR="001844C5" w:rsidRDefault="001844C5" w:rsidP="00EB4A55">
            <w:pPr>
              <w:spacing w:line="240" w:lineRule="auto"/>
              <w:jc w:val="right"/>
              <w:rPr>
                <w:b/>
                <w:sz w:val="16"/>
                <w:szCs w:val="16"/>
              </w:rPr>
            </w:pPr>
            <w:r>
              <w:rPr>
                <w:b/>
                <w:sz w:val="16"/>
                <w:szCs w:val="16"/>
              </w:rPr>
              <w:t>169</w:t>
            </w:r>
          </w:p>
        </w:tc>
        <w:tc>
          <w:tcPr>
            <w:tcW w:w="566" w:type="dxa"/>
            <w:tcBorders>
              <w:top w:val="nil"/>
              <w:left w:val="nil"/>
              <w:bottom w:val="single" w:sz="4" w:space="0" w:color="000000"/>
              <w:right w:val="single" w:sz="4" w:space="0" w:color="000000"/>
            </w:tcBorders>
            <w:shd w:val="clear" w:color="auto" w:fill="auto"/>
          </w:tcPr>
          <w:p w14:paraId="5BB3FC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F54FD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039928" w14:textId="77777777" w:rsidR="001844C5" w:rsidRDefault="00B306CC" w:rsidP="00EB4A55">
            <w:pPr>
              <w:spacing w:line="240" w:lineRule="auto"/>
              <w:rPr>
                <w:color w:val="0000FF"/>
                <w:sz w:val="16"/>
                <w:szCs w:val="16"/>
                <w:u w:val="single"/>
              </w:rPr>
            </w:pPr>
            <w:hyperlink r:id="rId19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D176F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70AE458" w14:textId="77777777" w:rsidR="001844C5" w:rsidRDefault="001844C5" w:rsidP="00EB4A55">
            <w:pPr>
              <w:spacing w:line="240" w:lineRule="auto"/>
              <w:rPr>
                <w:sz w:val="16"/>
                <w:szCs w:val="16"/>
              </w:rPr>
            </w:pPr>
            <w:r>
              <w:rPr>
                <w:sz w:val="16"/>
                <w:szCs w:val="16"/>
              </w:rPr>
              <w:t>The account to be debited by the direct debit.</w:t>
            </w:r>
          </w:p>
        </w:tc>
        <w:tc>
          <w:tcPr>
            <w:tcW w:w="1843" w:type="dxa"/>
            <w:vMerge/>
            <w:tcBorders>
              <w:top w:val="nil"/>
              <w:left w:val="single" w:sz="4" w:space="0" w:color="000000"/>
              <w:bottom w:val="single" w:sz="4" w:space="0" w:color="000000"/>
              <w:right w:val="single" w:sz="4" w:space="0" w:color="000000"/>
            </w:tcBorders>
            <w:shd w:val="clear" w:color="auto" w:fill="FFFFFF"/>
          </w:tcPr>
          <w:p w14:paraId="47E6A90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F07AEA" w14:textId="77777777" w:rsidR="001844C5" w:rsidRDefault="001844C5" w:rsidP="00EB4A55">
            <w:pPr>
              <w:spacing w:line="240" w:lineRule="auto"/>
              <w:jc w:val="right"/>
              <w:rPr>
                <w:b/>
                <w:sz w:val="16"/>
                <w:szCs w:val="16"/>
              </w:rPr>
            </w:pPr>
          </w:p>
        </w:tc>
      </w:tr>
      <w:tr w:rsidR="00612FBE" w14:paraId="65C3544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EB9B9F9" w14:textId="77777777" w:rsidR="001844C5" w:rsidRDefault="001844C5" w:rsidP="00EB4A55">
            <w:pPr>
              <w:spacing w:line="240" w:lineRule="auto"/>
              <w:jc w:val="right"/>
              <w:rPr>
                <w:b/>
                <w:sz w:val="16"/>
                <w:szCs w:val="16"/>
              </w:rPr>
            </w:pPr>
            <w:r>
              <w:rPr>
                <w:b/>
                <w:sz w:val="16"/>
                <w:szCs w:val="16"/>
              </w:rPr>
              <w:t>170</w:t>
            </w:r>
          </w:p>
        </w:tc>
        <w:tc>
          <w:tcPr>
            <w:tcW w:w="566" w:type="dxa"/>
            <w:tcBorders>
              <w:top w:val="nil"/>
              <w:left w:val="nil"/>
              <w:bottom w:val="single" w:sz="4" w:space="0" w:color="000000"/>
              <w:right w:val="single" w:sz="4" w:space="0" w:color="000000"/>
            </w:tcBorders>
            <w:shd w:val="clear" w:color="auto" w:fill="C0C0C0"/>
          </w:tcPr>
          <w:p w14:paraId="062049C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1FBBD4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3D03D3A" w14:textId="77777777" w:rsidR="001844C5" w:rsidRDefault="00B306CC" w:rsidP="00EB4A55">
            <w:pPr>
              <w:spacing w:line="240" w:lineRule="auto"/>
              <w:rPr>
                <w:color w:val="0000FF"/>
                <w:sz w:val="16"/>
                <w:szCs w:val="16"/>
                <w:u w:val="single"/>
              </w:rPr>
            </w:pPr>
            <w:hyperlink r:id="rId197">
              <w:proofErr w:type="spellStart"/>
              <w:r w:rsidR="001844C5">
                <w:rPr>
                  <w:color w:val="0000FF"/>
                  <w:sz w:val="16"/>
                  <w:szCs w:val="16"/>
                  <w:u w:val="single"/>
                </w:rPr>
                <w:t>cac:PaymentTerms</w:t>
              </w:r>
              <w:proofErr w:type="spellEnd"/>
            </w:hyperlink>
          </w:p>
        </w:tc>
        <w:tc>
          <w:tcPr>
            <w:tcW w:w="1134" w:type="dxa"/>
            <w:tcBorders>
              <w:top w:val="nil"/>
              <w:left w:val="nil"/>
              <w:bottom w:val="single" w:sz="4" w:space="0" w:color="000000"/>
              <w:right w:val="single" w:sz="4" w:space="0" w:color="000000"/>
            </w:tcBorders>
            <w:shd w:val="clear" w:color="auto" w:fill="C0C0C0"/>
          </w:tcPr>
          <w:p w14:paraId="66C98A5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CC6B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29354280" w14:textId="77777777" w:rsidR="001844C5" w:rsidRDefault="001844C5" w:rsidP="00EB4A55">
            <w:pPr>
              <w:spacing w:line="240" w:lineRule="auto"/>
              <w:rPr>
                <w:sz w:val="16"/>
                <w:szCs w:val="16"/>
              </w:rPr>
            </w:pPr>
            <w:r>
              <w:rPr>
                <w:sz w:val="16"/>
                <w:szCs w:val="16"/>
              </w:rPr>
              <w:t xml:space="preserve">Payment terms </w:t>
            </w:r>
          </w:p>
          <w:p w14:paraId="7B44E69D" w14:textId="77777777" w:rsidR="001844C5" w:rsidRDefault="001844C5" w:rsidP="00EB4A55">
            <w:pPr>
              <w:spacing w:line="240" w:lineRule="auto"/>
            </w:pP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1D500521" w14:textId="77777777" w:rsidR="001844C5" w:rsidRDefault="001844C5" w:rsidP="00EB4A55">
            <w:pPr>
              <w:spacing w:line="240" w:lineRule="auto"/>
              <w:rPr>
                <w:sz w:val="16"/>
                <w:szCs w:val="16"/>
              </w:rPr>
            </w:pP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21E192A4" w14:textId="77777777" w:rsidR="001844C5" w:rsidRDefault="001844C5" w:rsidP="00EB4A55">
            <w:pPr>
              <w:spacing w:line="240" w:lineRule="auto"/>
              <w:jc w:val="center"/>
              <w:rPr>
                <w:sz w:val="16"/>
                <w:szCs w:val="16"/>
              </w:rPr>
            </w:pPr>
            <w:r>
              <w:rPr>
                <w:sz w:val="16"/>
                <w:szCs w:val="16"/>
              </w:rPr>
              <w:lastRenderedPageBreak/>
              <w:t>B</w:t>
            </w:r>
          </w:p>
        </w:tc>
      </w:tr>
      <w:tr w:rsidR="00612FBE" w14:paraId="4DE43FB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184F233" w14:textId="77777777" w:rsidR="001844C5" w:rsidRDefault="001844C5" w:rsidP="00EB4A55">
            <w:pPr>
              <w:spacing w:line="240" w:lineRule="auto"/>
              <w:jc w:val="right"/>
              <w:rPr>
                <w:b/>
                <w:sz w:val="16"/>
                <w:szCs w:val="16"/>
              </w:rPr>
            </w:pPr>
            <w:r>
              <w:rPr>
                <w:b/>
                <w:sz w:val="16"/>
                <w:szCs w:val="16"/>
              </w:rPr>
              <w:t>171</w:t>
            </w:r>
          </w:p>
        </w:tc>
        <w:tc>
          <w:tcPr>
            <w:tcW w:w="566" w:type="dxa"/>
            <w:tcBorders>
              <w:top w:val="nil"/>
              <w:left w:val="nil"/>
              <w:bottom w:val="single" w:sz="4" w:space="0" w:color="000000"/>
              <w:right w:val="single" w:sz="4" w:space="0" w:color="000000"/>
            </w:tcBorders>
            <w:shd w:val="clear" w:color="auto" w:fill="auto"/>
          </w:tcPr>
          <w:p w14:paraId="344C502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EAC399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2A49FE" w14:textId="77777777" w:rsidR="001844C5" w:rsidRDefault="00B306CC" w:rsidP="00EB4A55">
            <w:pPr>
              <w:spacing w:line="240" w:lineRule="auto"/>
              <w:rPr>
                <w:color w:val="0000FF"/>
                <w:sz w:val="16"/>
                <w:szCs w:val="16"/>
                <w:u w:val="single"/>
              </w:rPr>
            </w:pPr>
            <w:hyperlink r:id="rId198">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516584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8958FF" w14:textId="77777777" w:rsidR="001844C5" w:rsidRDefault="001844C5" w:rsidP="00EB4A55">
            <w:pPr>
              <w:spacing w:line="240" w:lineRule="auto"/>
              <w:rPr>
                <w:sz w:val="16"/>
                <w:szCs w:val="16"/>
              </w:rPr>
            </w:pPr>
            <w:r>
              <w:rPr>
                <w:sz w:val="16"/>
                <w:szCs w:val="16"/>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843" w:type="dxa"/>
            <w:vMerge/>
            <w:tcBorders>
              <w:top w:val="nil"/>
              <w:left w:val="single" w:sz="4" w:space="0" w:color="000000"/>
              <w:bottom w:val="single" w:sz="4" w:space="0" w:color="000000"/>
              <w:right w:val="single" w:sz="4" w:space="0" w:color="000000"/>
            </w:tcBorders>
            <w:shd w:val="clear" w:color="auto" w:fill="D7E3BC"/>
          </w:tcPr>
          <w:p w14:paraId="362805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3855C7F1" w14:textId="77777777" w:rsidR="001844C5" w:rsidRDefault="001844C5" w:rsidP="00EB4A55">
            <w:pPr>
              <w:spacing w:line="240" w:lineRule="auto"/>
              <w:jc w:val="right"/>
              <w:rPr>
                <w:b/>
                <w:sz w:val="16"/>
                <w:szCs w:val="16"/>
              </w:rPr>
            </w:pPr>
          </w:p>
        </w:tc>
      </w:tr>
      <w:tr w:rsidR="00612FBE" w14:paraId="114068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6C4CA8" w14:textId="77777777" w:rsidR="001844C5" w:rsidRDefault="001844C5" w:rsidP="00EB4A55">
            <w:pPr>
              <w:spacing w:line="240" w:lineRule="auto"/>
              <w:jc w:val="right"/>
              <w:rPr>
                <w:b/>
                <w:sz w:val="16"/>
                <w:szCs w:val="16"/>
              </w:rPr>
            </w:pPr>
            <w:r>
              <w:rPr>
                <w:b/>
                <w:sz w:val="16"/>
                <w:szCs w:val="16"/>
              </w:rPr>
              <w:t>172</w:t>
            </w:r>
          </w:p>
        </w:tc>
        <w:tc>
          <w:tcPr>
            <w:tcW w:w="566" w:type="dxa"/>
            <w:tcBorders>
              <w:top w:val="nil"/>
              <w:left w:val="nil"/>
              <w:bottom w:val="single" w:sz="4" w:space="0" w:color="000000"/>
              <w:right w:val="single" w:sz="4" w:space="0" w:color="000000"/>
            </w:tcBorders>
            <w:shd w:val="clear" w:color="auto" w:fill="C0C0C0"/>
          </w:tcPr>
          <w:p w14:paraId="7DC59D5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131604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E46750D" w14:textId="77777777" w:rsidR="001844C5" w:rsidRDefault="00B306CC" w:rsidP="00EB4A55">
            <w:pPr>
              <w:spacing w:line="240" w:lineRule="auto"/>
              <w:rPr>
                <w:b/>
                <w:color w:val="0000FF"/>
                <w:sz w:val="16"/>
                <w:szCs w:val="16"/>
                <w:u w:val="single"/>
              </w:rPr>
            </w:pPr>
            <w:hyperlink r:id="rId199">
              <w:proofErr w:type="spellStart"/>
              <w:r w:rsidR="001844C5">
                <w:rPr>
                  <w:b/>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C0C0C0"/>
          </w:tcPr>
          <w:p w14:paraId="700572F3"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7BE9A" w14:textId="77777777" w:rsidR="001844C5" w:rsidRDefault="001844C5" w:rsidP="00EB4A55">
            <w:pPr>
              <w:spacing w:line="240" w:lineRule="auto"/>
              <w:rPr>
                <w:sz w:val="16"/>
                <w:szCs w:val="16"/>
              </w:rPr>
            </w:pPr>
            <w:r>
              <w:rPr>
                <w:sz w:val="16"/>
                <w:szCs w:val="16"/>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843" w:type="dxa"/>
            <w:tcBorders>
              <w:top w:val="nil"/>
              <w:left w:val="nil"/>
              <w:bottom w:val="single" w:sz="4" w:space="0" w:color="000000"/>
              <w:right w:val="single" w:sz="4" w:space="0" w:color="000000"/>
            </w:tcBorders>
            <w:shd w:val="clear" w:color="auto" w:fill="FCD5B4"/>
          </w:tcPr>
          <w:p w14:paraId="55F7EA31" w14:textId="77777777" w:rsidR="001844C5" w:rsidRDefault="001844C5" w:rsidP="00EB4A55">
            <w:pPr>
              <w:spacing w:line="240" w:lineRule="auto"/>
              <w:rPr>
                <w:sz w:val="16"/>
                <w:szCs w:val="16"/>
              </w:rPr>
            </w:pPr>
            <w:r>
              <w:rPr>
                <w:sz w:val="16"/>
                <w:szCs w:val="16"/>
              </w:rPr>
              <w:t>Discount or charge (invoice level)</w:t>
            </w:r>
          </w:p>
        </w:tc>
        <w:tc>
          <w:tcPr>
            <w:tcW w:w="1701" w:type="dxa"/>
            <w:tcBorders>
              <w:top w:val="nil"/>
              <w:left w:val="nil"/>
              <w:bottom w:val="single" w:sz="4" w:space="0" w:color="000000"/>
              <w:right w:val="single" w:sz="4" w:space="0" w:color="000000"/>
            </w:tcBorders>
            <w:shd w:val="clear" w:color="auto" w:fill="FCD5B4"/>
          </w:tcPr>
          <w:p w14:paraId="22E0483F" w14:textId="77777777" w:rsidR="001844C5" w:rsidRDefault="001844C5" w:rsidP="00EB4A55">
            <w:pPr>
              <w:spacing w:line="240" w:lineRule="auto"/>
              <w:jc w:val="center"/>
              <w:rPr>
                <w:sz w:val="16"/>
                <w:szCs w:val="16"/>
              </w:rPr>
            </w:pPr>
            <w:r>
              <w:rPr>
                <w:sz w:val="16"/>
                <w:szCs w:val="16"/>
              </w:rPr>
              <w:t>G</w:t>
            </w:r>
          </w:p>
        </w:tc>
      </w:tr>
      <w:tr w:rsidR="00612FBE" w14:paraId="40A0C4D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FCEC92" w14:textId="77777777" w:rsidR="001844C5" w:rsidRDefault="001844C5" w:rsidP="00EB4A55">
            <w:pPr>
              <w:spacing w:line="240" w:lineRule="auto"/>
              <w:jc w:val="right"/>
              <w:rPr>
                <w:b/>
                <w:sz w:val="16"/>
                <w:szCs w:val="16"/>
              </w:rPr>
            </w:pPr>
            <w:r>
              <w:rPr>
                <w:b/>
                <w:sz w:val="16"/>
                <w:szCs w:val="16"/>
              </w:rPr>
              <w:t>173</w:t>
            </w:r>
          </w:p>
        </w:tc>
        <w:tc>
          <w:tcPr>
            <w:tcW w:w="566" w:type="dxa"/>
            <w:tcBorders>
              <w:top w:val="nil"/>
              <w:left w:val="nil"/>
              <w:bottom w:val="single" w:sz="4" w:space="0" w:color="000000"/>
              <w:right w:val="single" w:sz="4" w:space="0" w:color="000000"/>
            </w:tcBorders>
            <w:shd w:val="clear" w:color="auto" w:fill="auto"/>
          </w:tcPr>
          <w:p w14:paraId="780C859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6CCE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2CF30D" w14:textId="77777777" w:rsidR="001844C5" w:rsidRDefault="00B306CC" w:rsidP="00EB4A55">
            <w:pPr>
              <w:spacing w:line="240" w:lineRule="auto"/>
              <w:rPr>
                <w:color w:val="0000FF"/>
                <w:sz w:val="16"/>
                <w:szCs w:val="16"/>
                <w:u w:val="single"/>
              </w:rPr>
            </w:pPr>
            <w:hyperlink r:id="rId200">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auto"/>
          </w:tcPr>
          <w:p w14:paraId="677507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FAD81CF"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FFFFFF"/>
          </w:tcPr>
          <w:p w14:paraId="0E59A08B" w14:textId="77777777" w:rsidR="001844C5" w:rsidRDefault="001844C5" w:rsidP="00EB4A55">
            <w:pPr>
              <w:spacing w:line="240" w:lineRule="auto"/>
              <w:rPr>
                <w:sz w:val="16"/>
                <w:szCs w:val="16"/>
              </w:rPr>
            </w:pPr>
            <w:r>
              <w:rPr>
                <w:sz w:val="16"/>
                <w:szCs w:val="16"/>
              </w:rPr>
              <w:t>Indicator (allowance, or charge)</w:t>
            </w:r>
          </w:p>
        </w:tc>
        <w:tc>
          <w:tcPr>
            <w:tcW w:w="1701" w:type="dxa"/>
            <w:tcBorders>
              <w:top w:val="nil"/>
              <w:left w:val="nil"/>
              <w:bottom w:val="single" w:sz="4" w:space="0" w:color="000000"/>
              <w:right w:val="single" w:sz="4" w:space="0" w:color="000000"/>
            </w:tcBorders>
            <w:shd w:val="clear" w:color="auto" w:fill="FFFFFF"/>
          </w:tcPr>
          <w:p w14:paraId="1F70ACC5" w14:textId="77777777" w:rsidR="001844C5" w:rsidRDefault="001844C5" w:rsidP="00EB4A55">
            <w:pPr>
              <w:spacing w:line="240" w:lineRule="auto"/>
              <w:rPr>
                <w:sz w:val="16"/>
                <w:szCs w:val="16"/>
              </w:rPr>
            </w:pPr>
            <w:r>
              <w:rPr>
                <w:sz w:val="16"/>
                <w:szCs w:val="16"/>
              </w:rPr>
              <w:t> </w:t>
            </w:r>
          </w:p>
        </w:tc>
      </w:tr>
      <w:tr w:rsidR="00612FBE" w14:paraId="38F7CB5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2ACBD61" w14:textId="77777777" w:rsidR="001844C5" w:rsidRDefault="001844C5" w:rsidP="00EB4A55">
            <w:pPr>
              <w:spacing w:line="240" w:lineRule="auto"/>
              <w:jc w:val="right"/>
              <w:rPr>
                <w:b/>
                <w:sz w:val="16"/>
                <w:szCs w:val="16"/>
              </w:rPr>
            </w:pPr>
            <w:r>
              <w:rPr>
                <w:b/>
                <w:sz w:val="16"/>
                <w:szCs w:val="16"/>
              </w:rPr>
              <w:t>174</w:t>
            </w:r>
          </w:p>
        </w:tc>
        <w:tc>
          <w:tcPr>
            <w:tcW w:w="566" w:type="dxa"/>
            <w:tcBorders>
              <w:top w:val="nil"/>
              <w:left w:val="nil"/>
              <w:bottom w:val="single" w:sz="4" w:space="0" w:color="000000"/>
              <w:right w:val="single" w:sz="4" w:space="0" w:color="000000"/>
            </w:tcBorders>
            <w:shd w:val="clear" w:color="auto" w:fill="C0C0C0"/>
          </w:tcPr>
          <w:p w14:paraId="67EA187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AB877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1D10C8A" w14:textId="77777777" w:rsidR="001844C5" w:rsidRDefault="00B306CC" w:rsidP="00EB4A55">
            <w:pPr>
              <w:spacing w:line="240" w:lineRule="auto"/>
              <w:rPr>
                <w:color w:val="0000FF"/>
                <w:sz w:val="16"/>
                <w:szCs w:val="16"/>
                <w:u w:val="single"/>
              </w:rPr>
            </w:pPr>
            <w:hyperlink r:id="rId201">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C0C0C0"/>
          </w:tcPr>
          <w:p w14:paraId="3BDAC97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36F06E9" w14:textId="77777777" w:rsidR="001844C5" w:rsidRDefault="001844C5" w:rsidP="00EB4A55">
            <w:pPr>
              <w:spacing w:line="240" w:lineRule="auto"/>
              <w:rPr>
                <w:sz w:val="16"/>
                <w:szCs w:val="16"/>
              </w:rPr>
            </w:pPr>
            <w:r>
              <w:rPr>
                <w:sz w:val="16"/>
                <w:szCs w:val="16"/>
              </w:rPr>
              <w:t xml:space="preserve">The reason for the document level allowance or charge, expressed as a code. For allowances a subset of </w:t>
            </w:r>
            <w:proofErr w:type="spellStart"/>
            <w:r>
              <w:rPr>
                <w:sz w:val="16"/>
                <w:szCs w:val="16"/>
              </w:rPr>
              <w:t>codelist</w:t>
            </w:r>
            <w:proofErr w:type="spellEnd"/>
            <w:r>
              <w:rPr>
                <w:sz w:val="16"/>
                <w:szCs w:val="16"/>
              </w:rPr>
              <w:t xml:space="preserve"> UNCL5189 is to be used, and for charges </w:t>
            </w:r>
            <w:proofErr w:type="spellStart"/>
            <w:r>
              <w:rPr>
                <w:sz w:val="16"/>
                <w:szCs w:val="16"/>
              </w:rPr>
              <w:t>codelist</w:t>
            </w:r>
            <w:proofErr w:type="spellEnd"/>
            <w:r>
              <w:rPr>
                <w:sz w:val="16"/>
                <w:szCs w:val="16"/>
              </w:rPr>
              <w:t xml:space="preserve"> UNCL7161 applies. The Document level allowance reason code and the Document level allowance reason shall indicate the same allowance reason.</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68F315" w14:textId="77777777" w:rsidR="001844C5" w:rsidRDefault="001844C5" w:rsidP="00EB4A55">
            <w:pPr>
              <w:spacing w:line="240" w:lineRule="auto"/>
              <w:rPr>
                <w:sz w:val="16"/>
                <w:szCs w:val="16"/>
              </w:rPr>
            </w:pPr>
            <w:r>
              <w:rPr>
                <w:sz w:val="16"/>
                <w:szCs w:val="16"/>
              </w:rPr>
              <w:t>Reason for charge / discount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6424FB0" w14:textId="77777777" w:rsidR="001844C5" w:rsidRDefault="001844C5" w:rsidP="00EB4A55">
            <w:pPr>
              <w:spacing w:line="240" w:lineRule="auto"/>
              <w:jc w:val="center"/>
              <w:rPr>
                <w:sz w:val="16"/>
                <w:szCs w:val="16"/>
              </w:rPr>
            </w:pPr>
            <w:r>
              <w:rPr>
                <w:sz w:val="16"/>
                <w:szCs w:val="16"/>
              </w:rPr>
              <w:t> </w:t>
            </w:r>
          </w:p>
        </w:tc>
      </w:tr>
      <w:tr w:rsidR="00612FBE" w14:paraId="4D59AA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54159A6" w14:textId="77777777" w:rsidR="001844C5" w:rsidRDefault="001844C5" w:rsidP="00EB4A55">
            <w:pPr>
              <w:spacing w:line="240" w:lineRule="auto"/>
              <w:jc w:val="right"/>
              <w:rPr>
                <w:b/>
                <w:sz w:val="16"/>
                <w:szCs w:val="16"/>
              </w:rPr>
            </w:pPr>
            <w:r>
              <w:rPr>
                <w:b/>
                <w:sz w:val="16"/>
                <w:szCs w:val="16"/>
              </w:rPr>
              <w:t>175</w:t>
            </w:r>
          </w:p>
        </w:tc>
        <w:tc>
          <w:tcPr>
            <w:tcW w:w="566" w:type="dxa"/>
            <w:tcBorders>
              <w:top w:val="nil"/>
              <w:left w:val="nil"/>
              <w:bottom w:val="single" w:sz="4" w:space="0" w:color="000000"/>
              <w:right w:val="single" w:sz="4" w:space="0" w:color="000000"/>
            </w:tcBorders>
            <w:shd w:val="clear" w:color="auto" w:fill="auto"/>
          </w:tcPr>
          <w:p w14:paraId="0718E4E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11199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297796" w14:textId="77777777" w:rsidR="001844C5" w:rsidRDefault="00B306CC" w:rsidP="00EB4A55">
            <w:pPr>
              <w:spacing w:line="240" w:lineRule="auto"/>
              <w:rPr>
                <w:color w:val="0000FF"/>
                <w:sz w:val="16"/>
                <w:szCs w:val="16"/>
                <w:u w:val="single"/>
              </w:rPr>
            </w:pPr>
            <w:hyperlink r:id="rId202">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auto"/>
          </w:tcPr>
          <w:p w14:paraId="00DDBCF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5A712CA" w14:textId="77777777" w:rsidR="001844C5" w:rsidRDefault="001844C5" w:rsidP="00EB4A55">
            <w:pPr>
              <w:spacing w:line="240" w:lineRule="auto"/>
              <w:rPr>
                <w:sz w:val="16"/>
                <w:szCs w:val="16"/>
              </w:rPr>
            </w:pPr>
            <w:r>
              <w:rPr>
                <w:sz w:val="16"/>
                <w:szCs w:val="16"/>
              </w:rPr>
              <w:t>The reason for the document level allowance or charge, expressed as text. The Document level allowance reason code and the Document level allowance reason shall indicate the same allowance reason.</w:t>
            </w:r>
          </w:p>
        </w:tc>
        <w:tc>
          <w:tcPr>
            <w:tcW w:w="1843" w:type="dxa"/>
            <w:vMerge/>
            <w:tcBorders>
              <w:top w:val="nil"/>
              <w:left w:val="single" w:sz="4" w:space="0" w:color="000000"/>
              <w:bottom w:val="single" w:sz="4" w:space="0" w:color="000000"/>
              <w:right w:val="single" w:sz="4" w:space="0" w:color="000000"/>
            </w:tcBorders>
            <w:shd w:val="clear" w:color="auto" w:fill="FFFFFF"/>
          </w:tcPr>
          <w:p w14:paraId="0588BF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A154735" w14:textId="77777777" w:rsidR="001844C5" w:rsidRDefault="001844C5" w:rsidP="00EB4A55">
            <w:pPr>
              <w:spacing w:line="240" w:lineRule="auto"/>
              <w:jc w:val="right"/>
              <w:rPr>
                <w:b/>
                <w:sz w:val="16"/>
                <w:szCs w:val="16"/>
              </w:rPr>
            </w:pPr>
          </w:p>
        </w:tc>
      </w:tr>
      <w:tr w:rsidR="00612FBE" w14:paraId="4365605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3DC85FE" w14:textId="77777777" w:rsidR="001844C5" w:rsidRDefault="001844C5" w:rsidP="00EB4A55">
            <w:pPr>
              <w:spacing w:line="240" w:lineRule="auto"/>
              <w:jc w:val="right"/>
              <w:rPr>
                <w:b/>
                <w:sz w:val="16"/>
                <w:szCs w:val="16"/>
              </w:rPr>
            </w:pPr>
            <w:r>
              <w:rPr>
                <w:b/>
                <w:sz w:val="16"/>
                <w:szCs w:val="16"/>
              </w:rPr>
              <w:t>176</w:t>
            </w:r>
          </w:p>
        </w:tc>
        <w:tc>
          <w:tcPr>
            <w:tcW w:w="566" w:type="dxa"/>
            <w:tcBorders>
              <w:top w:val="nil"/>
              <w:left w:val="nil"/>
              <w:bottom w:val="single" w:sz="4" w:space="0" w:color="000000"/>
              <w:right w:val="single" w:sz="4" w:space="0" w:color="000000"/>
            </w:tcBorders>
            <w:shd w:val="clear" w:color="auto" w:fill="C0C0C0"/>
          </w:tcPr>
          <w:p w14:paraId="3E0D24A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94340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3FB4872" w14:textId="77777777" w:rsidR="001844C5" w:rsidRDefault="00B306CC" w:rsidP="00EB4A55">
            <w:pPr>
              <w:spacing w:line="240" w:lineRule="auto"/>
              <w:rPr>
                <w:color w:val="0000FF"/>
                <w:sz w:val="16"/>
                <w:szCs w:val="16"/>
                <w:u w:val="single"/>
              </w:rPr>
            </w:pPr>
            <w:hyperlink r:id="rId203">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C0C0C0"/>
          </w:tcPr>
          <w:p w14:paraId="1A170E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18DD9AE" w14:textId="77777777" w:rsidR="001844C5" w:rsidRDefault="001844C5" w:rsidP="00EB4A55">
            <w:pPr>
              <w:spacing w:line="240" w:lineRule="auto"/>
              <w:rPr>
                <w:sz w:val="16"/>
                <w:szCs w:val="16"/>
              </w:rPr>
            </w:pPr>
            <w:r>
              <w:rPr>
                <w:sz w:val="16"/>
                <w:szCs w:val="16"/>
              </w:rPr>
              <w:t xml:space="preserve">The percentage that may be used, in conjunction with the document level allowance base amount, to calculate the document level allowance or charge amount. To state 20%, use value 20.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9E492EC" w14:textId="77777777" w:rsidR="001844C5" w:rsidRDefault="001844C5" w:rsidP="00EB4A55">
            <w:pPr>
              <w:spacing w:line="240" w:lineRule="auto"/>
              <w:rPr>
                <w:sz w:val="16"/>
                <w:szCs w:val="16"/>
              </w:rPr>
            </w:pPr>
            <w:r>
              <w:rPr>
                <w:sz w:val="16"/>
                <w:szCs w:val="16"/>
              </w:rPr>
              <w:t>Allowance or charge rate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0E52FBF" w14:textId="77777777" w:rsidR="001844C5" w:rsidRDefault="001844C5" w:rsidP="00EB4A55">
            <w:pPr>
              <w:spacing w:line="240" w:lineRule="auto"/>
              <w:jc w:val="center"/>
              <w:rPr>
                <w:sz w:val="16"/>
                <w:szCs w:val="16"/>
              </w:rPr>
            </w:pPr>
            <w:r>
              <w:rPr>
                <w:sz w:val="16"/>
                <w:szCs w:val="16"/>
              </w:rPr>
              <w:t> </w:t>
            </w:r>
          </w:p>
        </w:tc>
      </w:tr>
      <w:tr w:rsidR="00612FBE" w14:paraId="68D22E6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2CEA87" w14:textId="77777777" w:rsidR="001844C5" w:rsidRDefault="001844C5" w:rsidP="00EB4A55">
            <w:pPr>
              <w:spacing w:line="240" w:lineRule="auto"/>
              <w:jc w:val="right"/>
              <w:rPr>
                <w:b/>
                <w:sz w:val="16"/>
                <w:szCs w:val="16"/>
              </w:rPr>
            </w:pPr>
            <w:r>
              <w:rPr>
                <w:b/>
                <w:sz w:val="16"/>
                <w:szCs w:val="16"/>
              </w:rPr>
              <w:t>177</w:t>
            </w:r>
          </w:p>
        </w:tc>
        <w:tc>
          <w:tcPr>
            <w:tcW w:w="566" w:type="dxa"/>
            <w:tcBorders>
              <w:top w:val="nil"/>
              <w:left w:val="nil"/>
              <w:bottom w:val="single" w:sz="4" w:space="0" w:color="000000"/>
              <w:right w:val="single" w:sz="4" w:space="0" w:color="000000"/>
            </w:tcBorders>
            <w:shd w:val="clear" w:color="auto" w:fill="auto"/>
          </w:tcPr>
          <w:p w14:paraId="0D2E147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BD4B1E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9BA21D1" w14:textId="77777777" w:rsidR="001844C5" w:rsidRDefault="00B306CC" w:rsidP="00EB4A55">
            <w:pPr>
              <w:spacing w:line="240" w:lineRule="auto"/>
              <w:rPr>
                <w:color w:val="0000FF"/>
                <w:sz w:val="16"/>
                <w:szCs w:val="16"/>
                <w:u w:val="single"/>
              </w:rPr>
            </w:pPr>
            <w:hyperlink r:id="rId204">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24B037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4EFF67"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FFFFF"/>
          </w:tcPr>
          <w:p w14:paraId="4CA8BF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BCDF61" w14:textId="77777777" w:rsidR="001844C5" w:rsidRDefault="001844C5" w:rsidP="00EB4A55">
            <w:pPr>
              <w:spacing w:line="240" w:lineRule="auto"/>
              <w:jc w:val="right"/>
              <w:rPr>
                <w:b/>
                <w:sz w:val="16"/>
                <w:szCs w:val="16"/>
              </w:rPr>
            </w:pPr>
          </w:p>
        </w:tc>
      </w:tr>
      <w:tr w:rsidR="00612FBE" w14:paraId="098E764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4B1F07" w14:textId="77777777" w:rsidR="001844C5" w:rsidRDefault="001844C5" w:rsidP="00EB4A55">
            <w:pPr>
              <w:spacing w:line="240" w:lineRule="auto"/>
              <w:jc w:val="right"/>
              <w:rPr>
                <w:b/>
                <w:sz w:val="16"/>
                <w:szCs w:val="16"/>
              </w:rPr>
            </w:pPr>
            <w:r>
              <w:rPr>
                <w:b/>
                <w:sz w:val="16"/>
                <w:szCs w:val="16"/>
              </w:rPr>
              <w:t>178</w:t>
            </w:r>
          </w:p>
        </w:tc>
        <w:tc>
          <w:tcPr>
            <w:tcW w:w="566" w:type="dxa"/>
            <w:tcBorders>
              <w:top w:val="nil"/>
              <w:left w:val="nil"/>
              <w:bottom w:val="single" w:sz="4" w:space="0" w:color="000000"/>
              <w:right w:val="single" w:sz="4" w:space="0" w:color="000000"/>
            </w:tcBorders>
            <w:shd w:val="clear" w:color="auto" w:fill="C0C0C0"/>
          </w:tcPr>
          <w:p w14:paraId="76F22D4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3BFDF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EFE749" w14:textId="77777777" w:rsidR="001844C5" w:rsidRDefault="00B306CC" w:rsidP="00EB4A55">
            <w:pPr>
              <w:spacing w:line="240" w:lineRule="auto"/>
              <w:rPr>
                <w:color w:val="0000FF"/>
                <w:sz w:val="16"/>
                <w:szCs w:val="16"/>
                <w:u w:val="single"/>
              </w:rPr>
            </w:pPr>
            <w:hyperlink r:id="rId20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3888A4C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6D2718A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FEA7446" w14:textId="77777777" w:rsidR="001844C5" w:rsidRDefault="001844C5" w:rsidP="00EB4A55">
            <w:pPr>
              <w:spacing w:line="240" w:lineRule="auto"/>
              <w:rPr>
                <w:sz w:val="16"/>
                <w:szCs w:val="16"/>
              </w:rPr>
            </w:pPr>
            <w:r>
              <w:rPr>
                <w:sz w:val="16"/>
                <w:szCs w:val="16"/>
              </w:rPr>
              <w:t>Allowance or charge amount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307B6996" w14:textId="77777777" w:rsidR="001844C5" w:rsidRDefault="001844C5" w:rsidP="00EB4A55">
            <w:pPr>
              <w:spacing w:line="240" w:lineRule="auto"/>
              <w:jc w:val="center"/>
              <w:rPr>
                <w:sz w:val="16"/>
                <w:szCs w:val="16"/>
              </w:rPr>
            </w:pPr>
            <w:r>
              <w:rPr>
                <w:sz w:val="16"/>
                <w:szCs w:val="16"/>
              </w:rPr>
              <w:t> </w:t>
            </w:r>
          </w:p>
        </w:tc>
      </w:tr>
      <w:tr w:rsidR="00612FBE" w14:paraId="59399B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5BA8DB" w14:textId="77777777" w:rsidR="001844C5" w:rsidRDefault="001844C5" w:rsidP="00EB4A55">
            <w:pPr>
              <w:spacing w:line="240" w:lineRule="auto"/>
              <w:jc w:val="right"/>
              <w:rPr>
                <w:b/>
                <w:sz w:val="16"/>
                <w:szCs w:val="16"/>
              </w:rPr>
            </w:pPr>
            <w:r>
              <w:rPr>
                <w:b/>
                <w:sz w:val="16"/>
                <w:szCs w:val="16"/>
              </w:rPr>
              <w:t>179</w:t>
            </w:r>
          </w:p>
        </w:tc>
        <w:tc>
          <w:tcPr>
            <w:tcW w:w="566" w:type="dxa"/>
            <w:tcBorders>
              <w:top w:val="nil"/>
              <w:left w:val="nil"/>
              <w:bottom w:val="single" w:sz="4" w:space="0" w:color="000000"/>
              <w:right w:val="single" w:sz="4" w:space="0" w:color="000000"/>
            </w:tcBorders>
            <w:shd w:val="clear" w:color="auto" w:fill="auto"/>
          </w:tcPr>
          <w:p w14:paraId="0C699C1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A9629F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D411F6" w14:textId="77777777" w:rsidR="001844C5" w:rsidRDefault="00B306CC" w:rsidP="00EB4A55">
            <w:pPr>
              <w:spacing w:line="240" w:lineRule="auto"/>
              <w:rPr>
                <w:color w:val="0000FF"/>
                <w:sz w:val="16"/>
                <w:szCs w:val="16"/>
                <w:u w:val="single"/>
              </w:rPr>
            </w:pPr>
            <w:hyperlink r:id="rId206">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4BC1FD8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C282B49" w14:textId="77777777" w:rsidR="001844C5" w:rsidRDefault="001844C5" w:rsidP="00EB4A55">
            <w:pPr>
              <w:spacing w:line="240" w:lineRule="auto"/>
              <w:rPr>
                <w:sz w:val="16"/>
                <w:szCs w:val="16"/>
              </w:rPr>
            </w:pPr>
            <w:r>
              <w:rPr>
                <w:sz w:val="16"/>
                <w:szCs w:val="16"/>
              </w:rPr>
              <w:t xml:space="preserve">The base amount that may be used, in conjunction with the document level allowance or charge percentage, to calculate the document level allowance or charge amount.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FFFFFF"/>
          </w:tcPr>
          <w:p w14:paraId="5C118A6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F76710" w14:textId="77777777" w:rsidR="001844C5" w:rsidRDefault="001844C5" w:rsidP="00EB4A55">
            <w:pPr>
              <w:spacing w:line="240" w:lineRule="auto"/>
              <w:jc w:val="right"/>
              <w:rPr>
                <w:b/>
                <w:sz w:val="16"/>
                <w:szCs w:val="16"/>
              </w:rPr>
            </w:pPr>
          </w:p>
        </w:tc>
      </w:tr>
      <w:tr w:rsidR="00612FBE" w14:paraId="65E2769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1E53D2" w14:textId="77777777" w:rsidR="001844C5" w:rsidRDefault="001844C5" w:rsidP="00EB4A55">
            <w:pPr>
              <w:spacing w:line="240" w:lineRule="auto"/>
              <w:jc w:val="right"/>
              <w:rPr>
                <w:b/>
                <w:sz w:val="16"/>
                <w:szCs w:val="16"/>
              </w:rPr>
            </w:pPr>
            <w:r>
              <w:rPr>
                <w:b/>
                <w:sz w:val="16"/>
                <w:szCs w:val="16"/>
              </w:rPr>
              <w:t>180</w:t>
            </w:r>
          </w:p>
        </w:tc>
        <w:tc>
          <w:tcPr>
            <w:tcW w:w="566" w:type="dxa"/>
            <w:tcBorders>
              <w:top w:val="nil"/>
              <w:left w:val="nil"/>
              <w:bottom w:val="single" w:sz="4" w:space="0" w:color="000000"/>
              <w:right w:val="single" w:sz="4" w:space="0" w:color="000000"/>
            </w:tcBorders>
            <w:shd w:val="clear" w:color="auto" w:fill="C0C0C0"/>
          </w:tcPr>
          <w:p w14:paraId="308258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38B50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2AC1658" w14:textId="77777777" w:rsidR="001844C5" w:rsidRDefault="00B306CC" w:rsidP="00EB4A55">
            <w:pPr>
              <w:spacing w:line="240" w:lineRule="auto"/>
              <w:rPr>
                <w:color w:val="0000FF"/>
                <w:sz w:val="16"/>
                <w:szCs w:val="16"/>
                <w:u w:val="single"/>
              </w:rPr>
            </w:pPr>
            <w:hyperlink r:id="rId207">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7EE219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2E7842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46C4A4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DE2949" w14:textId="77777777" w:rsidR="001844C5" w:rsidRDefault="001844C5" w:rsidP="00EB4A55">
            <w:pPr>
              <w:spacing w:line="240" w:lineRule="auto"/>
              <w:jc w:val="right"/>
              <w:rPr>
                <w:b/>
                <w:sz w:val="16"/>
                <w:szCs w:val="16"/>
              </w:rPr>
            </w:pPr>
          </w:p>
        </w:tc>
      </w:tr>
      <w:tr w:rsidR="00612FBE" w14:paraId="3A2FB9F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BEB5020" w14:textId="77777777" w:rsidR="001844C5" w:rsidRDefault="001844C5" w:rsidP="00EB4A55">
            <w:pPr>
              <w:spacing w:line="240" w:lineRule="auto"/>
              <w:jc w:val="right"/>
              <w:rPr>
                <w:b/>
                <w:sz w:val="16"/>
                <w:szCs w:val="16"/>
              </w:rPr>
            </w:pPr>
            <w:r>
              <w:rPr>
                <w:b/>
                <w:sz w:val="16"/>
                <w:szCs w:val="16"/>
              </w:rPr>
              <w:t>181</w:t>
            </w:r>
          </w:p>
        </w:tc>
        <w:tc>
          <w:tcPr>
            <w:tcW w:w="566" w:type="dxa"/>
            <w:tcBorders>
              <w:top w:val="nil"/>
              <w:left w:val="nil"/>
              <w:bottom w:val="single" w:sz="4" w:space="0" w:color="000000"/>
              <w:right w:val="single" w:sz="4" w:space="0" w:color="000000"/>
            </w:tcBorders>
            <w:shd w:val="clear" w:color="auto" w:fill="auto"/>
          </w:tcPr>
          <w:p w14:paraId="4D6DAA7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330DA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44B1462" w14:textId="77777777" w:rsidR="001844C5" w:rsidRDefault="00B306CC" w:rsidP="00EB4A55">
            <w:pPr>
              <w:spacing w:line="240" w:lineRule="auto"/>
              <w:rPr>
                <w:color w:val="0000FF"/>
                <w:sz w:val="16"/>
                <w:szCs w:val="16"/>
                <w:u w:val="single"/>
              </w:rPr>
            </w:pPr>
            <w:hyperlink r:id="rId208">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auto"/>
          </w:tcPr>
          <w:p w14:paraId="4F59B11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ECC19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BCC0937" w14:textId="77777777" w:rsidR="001844C5" w:rsidRDefault="001844C5" w:rsidP="00EB4A55">
            <w:pPr>
              <w:spacing w:line="240" w:lineRule="auto"/>
              <w:rPr>
                <w:sz w:val="16"/>
                <w:szCs w:val="16"/>
              </w:rPr>
            </w:pPr>
            <w:r>
              <w:rPr>
                <w:sz w:val="16"/>
                <w:szCs w:val="16"/>
              </w:rPr>
              <w:t>Tax (GST) implications of discount or charge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D8A3567" w14:textId="77777777" w:rsidR="001844C5" w:rsidRDefault="001844C5" w:rsidP="00EB4A55">
            <w:pPr>
              <w:spacing w:line="240" w:lineRule="auto"/>
              <w:jc w:val="center"/>
              <w:rPr>
                <w:sz w:val="16"/>
                <w:szCs w:val="16"/>
              </w:rPr>
            </w:pPr>
            <w:r>
              <w:rPr>
                <w:sz w:val="16"/>
                <w:szCs w:val="16"/>
              </w:rPr>
              <w:t> </w:t>
            </w:r>
          </w:p>
        </w:tc>
      </w:tr>
      <w:tr w:rsidR="00612FBE" w14:paraId="281414A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EE544" w14:textId="77777777" w:rsidR="001844C5" w:rsidRDefault="001844C5" w:rsidP="00EB4A55">
            <w:pPr>
              <w:spacing w:line="240" w:lineRule="auto"/>
              <w:jc w:val="right"/>
              <w:rPr>
                <w:b/>
                <w:sz w:val="16"/>
                <w:szCs w:val="16"/>
              </w:rPr>
            </w:pPr>
            <w:r>
              <w:rPr>
                <w:b/>
                <w:sz w:val="16"/>
                <w:szCs w:val="16"/>
              </w:rPr>
              <w:t>182</w:t>
            </w:r>
          </w:p>
        </w:tc>
        <w:tc>
          <w:tcPr>
            <w:tcW w:w="566" w:type="dxa"/>
            <w:tcBorders>
              <w:top w:val="nil"/>
              <w:left w:val="nil"/>
              <w:bottom w:val="single" w:sz="4" w:space="0" w:color="000000"/>
              <w:right w:val="single" w:sz="4" w:space="0" w:color="000000"/>
            </w:tcBorders>
            <w:shd w:val="clear" w:color="auto" w:fill="C0C0C0"/>
          </w:tcPr>
          <w:p w14:paraId="74AE510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E6810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3CA2B4" w14:textId="77777777" w:rsidR="001844C5" w:rsidRDefault="00B306CC" w:rsidP="00EB4A55">
            <w:pPr>
              <w:spacing w:line="240" w:lineRule="auto"/>
              <w:rPr>
                <w:color w:val="0000FF"/>
                <w:sz w:val="16"/>
                <w:szCs w:val="16"/>
                <w:u w:val="single"/>
              </w:rPr>
            </w:pPr>
            <w:hyperlink r:id="rId20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63AC7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FFB4F9" w14:textId="77777777" w:rsidR="001844C5" w:rsidRDefault="001844C5" w:rsidP="00EB4A55">
            <w:pPr>
              <w:spacing w:line="240" w:lineRule="auto"/>
              <w:rPr>
                <w:sz w:val="16"/>
                <w:szCs w:val="16"/>
              </w:rPr>
            </w:pPr>
            <w:r>
              <w:rPr>
                <w:sz w:val="16"/>
                <w:szCs w:val="16"/>
              </w:rPr>
              <w:t>A coded identification of what VAT category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47CE7B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530C84" w14:textId="77777777" w:rsidR="001844C5" w:rsidRDefault="001844C5" w:rsidP="00EB4A55">
            <w:pPr>
              <w:spacing w:line="240" w:lineRule="auto"/>
              <w:jc w:val="right"/>
              <w:rPr>
                <w:b/>
                <w:sz w:val="16"/>
                <w:szCs w:val="16"/>
              </w:rPr>
            </w:pPr>
          </w:p>
        </w:tc>
      </w:tr>
      <w:tr w:rsidR="00612FBE" w14:paraId="3BFC1F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568DEFA" w14:textId="77777777" w:rsidR="001844C5" w:rsidRDefault="001844C5" w:rsidP="00EB4A55">
            <w:pPr>
              <w:spacing w:line="240" w:lineRule="auto"/>
              <w:jc w:val="right"/>
              <w:rPr>
                <w:b/>
                <w:sz w:val="16"/>
                <w:szCs w:val="16"/>
              </w:rPr>
            </w:pPr>
            <w:r>
              <w:rPr>
                <w:b/>
                <w:sz w:val="16"/>
                <w:szCs w:val="16"/>
              </w:rPr>
              <w:t>183</w:t>
            </w:r>
          </w:p>
        </w:tc>
        <w:tc>
          <w:tcPr>
            <w:tcW w:w="566" w:type="dxa"/>
            <w:tcBorders>
              <w:top w:val="nil"/>
              <w:left w:val="nil"/>
              <w:bottom w:val="single" w:sz="4" w:space="0" w:color="000000"/>
              <w:right w:val="single" w:sz="4" w:space="0" w:color="000000"/>
            </w:tcBorders>
            <w:shd w:val="clear" w:color="auto" w:fill="auto"/>
          </w:tcPr>
          <w:p w14:paraId="433ED8E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14566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43C5F8" w14:textId="77777777" w:rsidR="001844C5" w:rsidRDefault="00B306CC" w:rsidP="00EB4A55">
            <w:pPr>
              <w:spacing w:line="240" w:lineRule="auto"/>
              <w:rPr>
                <w:color w:val="0000FF"/>
                <w:sz w:val="16"/>
                <w:szCs w:val="16"/>
                <w:u w:val="single"/>
              </w:rPr>
            </w:pPr>
            <w:hyperlink r:id="rId210">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auto"/>
          </w:tcPr>
          <w:p w14:paraId="730EB4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2BB042" w14:textId="77777777" w:rsidR="001844C5" w:rsidRDefault="001844C5" w:rsidP="00EB4A55">
            <w:pPr>
              <w:spacing w:line="240" w:lineRule="auto"/>
              <w:rPr>
                <w:sz w:val="16"/>
                <w:szCs w:val="16"/>
              </w:rPr>
            </w:pPr>
            <w:r>
              <w:rPr>
                <w:sz w:val="16"/>
                <w:szCs w:val="16"/>
              </w:rPr>
              <w:t>The VAT rate, represented as percentage that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251589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4ABB31" w14:textId="77777777" w:rsidR="001844C5" w:rsidRDefault="001844C5" w:rsidP="00EB4A55">
            <w:pPr>
              <w:spacing w:line="240" w:lineRule="auto"/>
              <w:jc w:val="right"/>
              <w:rPr>
                <w:b/>
                <w:sz w:val="16"/>
                <w:szCs w:val="16"/>
              </w:rPr>
            </w:pPr>
          </w:p>
        </w:tc>
      </w:tr>
      <w:tr w:rsidR="00612FBE" w14:paraId="31B27F5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260468B" w14:textId="77777777" w:rsidR="001844C5" w:rsidRDefault="001844C5" w:rsidP="00EB4A55">
            <w:pPr>
              <w:spacing w:line="240" w:lineRule="auto"/>
              <w:jc w:val="right"/>
              <w:rPr>
                <w:b/>
                <w:sz w:val="16"/>
                <w:szCs w:val="16"/>
              </w:rPr>
            </w:pPr>
            <w:r>
              <w:rPr>
                <w:b/>
                <w:sz w:val="16"/>
                <w:szCs w:val="16"/>
              </w:rPr>
              <w:t>184</w:t>
            </w:r>
          </w:p>
        </w:tc>
        <w:tc>
          <w:tcPr>
            <w:tcW w:w="566" w:type="dxa"/>
            <w:tcBorders>
              <w:top w:val="nil"/>
              <w:left w:val="nil"/>
              <w:bottom w:val="single" w:sz="4" w:space="0" w:color="000000"/>
              <w:right w:val="single" w:sz="4" w:space="0" w:color="000000"/>
            </w:tcBorders>
            <w:shd w:val="clear" w:color="auto" w:fill="C0C0C0"/>
          </w:tcPr>
          <w:p w14:paraId="527F1EB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CADCC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8486E7" w14:textId="77777777" w:rsidR="001844C5" w:rsidRDefault="00B306CC" w:rsidP="00EB4A55">
            <w:pPr>
              <w:spacing w:line="240" w:lineRule="auto"/>
              <w:rPr>
                <w:color w:val="0000FF"/>
                <w:sz w:val="16"/>
                <w:szCs w:val="16"/>
                <w:u w:val="single"/>
              </w:rPr>
            </w:pPr>
            <w:hyperlink r:id="rId211">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0D37FFD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85ED697"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95B1F8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D501CB" w14:textId="77777777" w:rsidR="001844C5" w:rsidRDefault="001844C5" w:rsidP="00EB4A55">
            <w:pPr>
              <w:spacing w:line="240" w:lineRule="auto"/>
              <w:jc w:val="right"/>
              <w:rPr>
                <w:b/>
                <w:sz w:val="16"/>
                <w:szCs w:val="16"/>
              </w:rPr>
            </w:pPr>
          </w:p>
        </w:tc>
      </w:tr>
      <w:tr w:rsidR="00612FBE" w14:paraId="0049607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CD22F3" w14:textId="77777777" w:rsidR="001844C5" w:rsidRDefault="001844C5" w:rsidP="00EB4A55">
            <w:pPr>
              <w:spacing w:line="240" w:lineRule="auto"/>
              <w:jc w:val="right"/>
              <w:rPr>
                <w:b/>
                <w:sz w:val="16"/>
                <w:szCs w:val="16"/>
              </w:rPr>
            </w:pPr>
            <w:r>
              <w:rPr>
                <w:b/>
                <w:sz w:val="16"/>
                <w:szCs w:val="16"/>
              </w:rPr>
              <w:t>185</w:t>
            </w:r>
          </w:p>
        </w:tc>
        <w:tc>
          <w:tcPr>
            <w:tcW w:w="566" w:type="dxa"/>
            <w:tcBorders>
              <w:top w:val="nil"/>
              <w:left w:val="nil"/>
              <w:bottom w:val="single" w:sz="4" w:space="0" w:color="000000"/>
              <w:right w:val="single" w:sz="4" w:space="0" w:color="000000"/>
            </w:tcBorders>
            <w:shd w:val="clear" w:color="auto" w:fill="auto"/>
          </w:tcPr>
          <w:p w14:paraId="03C28A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936593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9FDBC" w14:textId="77777777" w:rsidR="001844C5" w:rsidRDefault="00B306CC" w:rsidP="00EB4A55">
            <w:pPr>
              <w:spacing w:line="240" w:lineRule="auto"/>
              <w:rPr>
                <w:color w:val="0000FF"/>
                <w:sz w:val="16"/>
                <w:szCs w:val="16"/>
                <w:u w:val="single"/>
              </w:rPr>
            </w:pPr>
            <w:hyperlink r:id="rId21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3B57CB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F790BB" w14:textId="77777777" w:rsidR="001844C5" w:rsidRDefault="001844C5" w:rsidP="00EB4A55">
            <w:pPr>
              <w:spacing w:line="240" w:lineRule="auto"/>
              <w:rPr>
                <w:sz w:val="16"/>
                <w:szCs w:val="16"/>
              </w:rPr>
            </w:pPr>
            <w:r>
              <w:rPr>
                <w:sz w:val="16"/>
                <w:szCs w:val="16"/>
              </w:rPr>
              <w:t xml:space="preserve">Mandatory element. </w:t>
            </w:r>
          </w:p>
          <w:p w14:paraId="3234004D" w14:textId="01781122" w:rsidR="00F71576" w:rsidRDefault="00F71576" w:rsidP="00EB4A55">
            <w:pPr>
              <w:spacing w:line="240" w:lineRule="auto"/>
              <w:rPr>
                <w:sz w:val="16"/>
                <w:szCs w:val="16"/>
              </w:rPr>
            </w:pPr>
            <w:r w:rsidRPr="009F2D8D">
              <w:rPr>
                <w:rFonts w:eastAsia="Times New Roman" w:cs="Arial"/>
                <w:b/>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0FFC53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29AFC7" w14:textId="77777777" w:rsidR="001844C5" w:rsidRDefault="001844C5" w:rsidP="00EB4A55">
            <w:pPr>
              <w:spacing w:line="240" w:lineRule="auto"/>
              <w:jc w:val="right"/>
              <w:rPr>
                <w:b/>
                <w:sz w:val="16"/>
                <w:szCs w:val="16"/>
              </w:rPr>
            </w:pPr>
          </w:p>
        </w:tc>
      </w:tr>
      <w:tr w:rsidR="00612FBE" w14:paraId="20EF34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06F37A" w14:textId="77777777" w:rsidR="001844C5" w:rsidRDefault="001844C5" w:rsidP="00EB4A55">
            <w:pPr>
              <w:spacing w:line="240" w:lineRule="auto"/>
              <w:jc w:val="right"/>
              <w:rPr>
                <w:b/>
                <w:sz w:val="16"/>
                <w:szCs w:val="16"/>
              </w:rPr>
            </w:pPr>
            <w:r>
              <w:rPr>
                <w:b/>
                <w:sz w:val="16"/>
                <w:szCs w:val="16"/>
              </w:rPr>
              <w:t>186</w:t>
            </w:r>
          </w:p>
        </w:tc>
        <w:tc>
          <w:tcPr>
            <w:tcW w:w="566" w:type="dxa"/>
            <w:tcBorders>
              <w:top w:val="nil"/>
              <w:left w:val="nil"/>
              <w:bottom w:val="single" w:sz="4" w:space="0" w:color="000000"/>
              <w:right w:val="single" w:sz="4" w:space="0" w:color="000000"/>
            </w:tcBorders>
            <w:shd w:val="clear" w:color="auto" w:fill="C0C0C0"/>
          </w:tcPr>
          <w:p w14:paraId="17B749E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D9B7FD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8515DD" w14:textId="77777777" w:rsidR="001844C5" w:rsidRDefault="00B306CC" w:rsidP="00EB4A55">
            <w:pPr>
              <w:spacing w:line="240" w:lineRule="auto"/>
              <w:rPr>
                <w:b/>
                <w:color w:val="0000FF"/>
                <w:sz w:val="16"/>
                <w:szCs w:val="16"/>
                <w:u w:val="single"/>
              </w:rPr>
            </w:pPr>
            <w:hyperlink r:id="rId213">
              <w:proofErr w:type="spellStart"/>
              <w:r w:rsidR="001844C5">
                <w:rPr>
                  <w:b/>
                  <w:color w:val="0000FF"/>
                  <w:sz w:val="16"/>
                  <w:szCs w:val="16"/>
                  <w:u w:val="single"/>
                </w:rPr>
                <w:t>cac:TaxTotal</w:t>
              </w:r>
              <w:proofErr w:type="spellEnd"/>
            </w:hyperlink>
          </w:p>
        </w:tc>
        <w:tc>
          <w:tcPr>
            <w:tcW w:w="1134" w:type="dxa"/>
            <w:tcBorders>
              <w:top w:val="nil"/>
              <w:left w:val="nil"/>
              <w:bottom w:val="single" w:sz="4" w:space="0" w:color="000000"/>
              <w:right w:val="single" w:sz="4" w:space="0" w:color="000000"/>
            </w:tcBorders>
            <w:shd w:val="clear" w:color="auto" w:fill="C0C0C0"/>
          </w:tcPr>
          <w:p w14:paraId="69A47D66" w14:textId="77777777" w:rsidR="001844C5" w:rsidRDefault="001844C5" w:rsidP="00EB4A55">
            <w:pPr>
              <w:spacing w:line="240" w:lineRule="auto"/>
              <w:rPr>
                <w:sz w:val="16"/>
                <w:szCs w:val="16"/>
              </w:rPr>
            </w:pPr>
            <w:r>
              <w:rPr>
                <w:sz w:val="16"/>
                <w:szCs w:val="16"/>
              </w:rPr>
              <w:t>1..2</w:t>
            </w:r>
          </w:p>
        </w:tc>
        <w:tc>
          <w:tcPr>
            <w:tcW w:w="5528" w:type="dxa"/>
            <w:tcBorders>
              <w:top w:val="nil"/>
              <w:left w:val="nil"/>
              <w:bottom w:val="single" w:sz="4" w:space="0" w:color="000000"/>
              <w:right w:val="single" w:sz="4" w:space="0" w:color="000000"/>
            </w:tcBorders>
            <w:shd w:val="clear" w:color="auto" w:fill="C0C0C0"/>
          </w:tcPr>
          <w:p w14:paraId="666BA226" w14:textId="77777777" w:rsidR="001844C5" w:rsidRDefault="001844C5" w:rsidP="00EB4A55">
            <w:pPr>
              <w:spacing w:line="240" w:lineRule="auto"/>
              <w:rPr>
                <w:sz w:val="16"/>
                <w:szCs w:val="16"/>
              </w:rPr>
            </w:pPr>
            <w:r>
              <w:rPr>
                <w:sz w:val="16"/>
                <w:szCs w:val="16"/>
              </w:rPr>
              <w:t>When tax currency code is provided, two instances of the tax total must be present, but only one with tax subtotal.</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4A3866EB" w14:textId="77777777" w:rsidR="001844C5" w:rsidRDefault="001844C5" w:rsidP="00EB4A55">
            <w:pPr>
              <w:spacing w:line="240" w:lineRule="auto"/>
              <w:rPr>
                <w:sz w:val="16"/>
                <w:szCs w:val="16"/>
              </w:rPr>
            </w:pPr>
            <w:r>
              <w:rPr>
                <w:sz w:val="16"/>
                <w:szCs w:val="16"/>
              </w:rPr>
              <w:t xml:space="preserve">Invoice level tax total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70D11A69" w14:textId="77777777" w:rsidR="001844C5" w:rsidRDefault="001844C5" w:rsidP="00EB4A55">
            <w:pPr>
              <w:spacing w:line="240" w:lineRule="auto"/>
              <w:jc w:val="center"/>
              <w:rPr>
                <w:sz w:val="16"/>
                <w:szCs w:val="16"/>
              </w:rPr>
            </w:pPr>
            <w:r>
              <w:rPr>
                <w:sz w:val="16"/>
                <w:szCs w:val="16"/>
              </w:rPr>
              <w:t>M </w:t>
            </w:r>
          </w:p>
        </w:tc>
      </w:tr>
      <w:tr w:rsidR="00612FBE" w14:paraId="28FCE53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C0736C" w14:textId="77777777" w:rsidR="001844C5" w:rsidRDefault="001844C5" w:rsidP="00EB4A55">
            <w:pPr>
              <w:spacing w:line="240" w:lineRule="auto"/>
              <w:jc w:val="right"/>
              <w:rPr>
                <w:b/>
                <w:sz w:val="16"/>
                <w:szCs w:val="16"/>
              </w:rPr>
            </w:pPr>
            <w:r>
              <w:rPr>
                <w:b/>
                <w:sz w:val="16"/>
                <w:szCs w:val="16"/>
              </w:rPr>
              <w:lastRenderedPageBreak/>
              <w:t>187</w:t>
            </w:r>
          </w:p>
        </w:tc>
        <w:tc>
          <w:tcPr>
            <w:tcW w:w="566" w:type="dxa"/>
            <w:tcBorders>
              <w:top w:val="nil"/>
              <w:left w:val="nil"/>
              <w:bottom w:val="single" w:sz="4" w:space="0" w:color="000000"/>
              <w:right w:val="single" w:sz="4" w:space="0" w:color="000000"/>
            </w:tcBorders>
            <w:shd w:val="clear" w:color="auto" w:fill="auto"/>
          </w:tcPr>
          <w:p w14:paraId="5918BA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4B47FF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9D6864" w14:textId="77777777" w:rsidR="001844C5" w:rsidRDefault="00B306CC" w:rsidP="00EB4A55">
            <w:pPr>
              <w:spacing w:line="240" w:lineRule="auto"/>
              <w:rPr>
                <w:color w:val="0000FF"/>
                <w:sz w:val="16"/>
                <w:szCs w:val="16"/>
                <w:u w:val="single"/>
              </w:rPr>
            </w:pPr>
            <w:hyperlink r:id="rId214">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auto"/>
          </w:tcPr>
          <w:p w14:paraId="20BA996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9AB192" w14:textId="77777777" w:rsidR="001844C5" w:rsidRDefault="001844C5" w:rsidP="00EB4A55">
            <w:pPr>
              <w:spacing w:line="240" w:lineRule="auto"/>
              <w:rPr>
                <w:sz w:val="16"/>
                <w:szCs w:val="16"/>
              </w:rPr>
            </w:pPr>
            <w:r>
              <w:rPr>
                <w:sz w:val="16"/>
                <w:szCs w:val="16"/>
              </w:rPr>
              <w:t>The total VAT amount for the Invoice or the VAT total amount expressed in the accounting currency accepted or required in the country of the Seller.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169B02A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C0DD76" w14:textId="77777777" w:rsidR="001844C5" w:rsidRDefault="001844C5" w:rsidP="00EB4A55">
            <w:pPr>
              <w:spacing w:line="240" w:lineRule="auto"/>
              <w:jc w:val="right"/>
              <w:rPr>
                <w:b/>
                <w:sz w:val="16"/>
                <w:szCs w:val="16"/>
              </w:rPr>
            </w:pPr>
          </w:p>
        </w:tc>
      </w:tr>
      <w:tr w:rsidR="00612FBE" w14:paraId="3F1D47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F13CCE" w14:textId="77777777" w:rsidR="001844C5" w:rsidRDefault="001844C5" w:rsidP="00EB4A55">
            <w:pPr>
              <w:spacing w:line="240" w:lineRule="auto"/>
              <w:jc w:val="right"/>
              <w:rPr>
                <w:b/>
                <w:sz w:val="16"/>
                <w:szCs w:val="16"/>
              </w:rPr>
            </w:pPr>
            <w:r>
              <w:rPr>
                <w:b/>
                <w:sz w:val="16"/>
                <w:szCs w:val="16"/>
              </w:rPr>
              <w:t>188</w:t>
            </w:r>
          </w:p>
        </w:tc>
        <w:tc>
          <w:tcPr>
            <w:tcW w:w="566" w:type="dxa"/>
            <w:tcBorders>
              <w:top w:val="nil"/>
              <w:left w:val="nil"/>
              <w:bottom w:val="single" w:sz="4" w:space="0" w:color="000000"/>
              <w:right w:val="single" w:sz="4" w:space="0" w:color="000000"/>
            </w:tcBorders>
            <w:shd w:val="clear" w:color="auto" w:fill="C0C0C0"/>
          </w:tcPr>
          <w:p w14:paraId="29B6609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4A330D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3961269" w14:textId="77777777" w:rsidR="001844C5" w:rsidRDefault="00B306CC" w:rsidP="00EB4A55">
            <w:pPr>
              <w:spacing w:line="240" w:lineRule="auto"/>
              <w:rPr>
                <w:color w:val="0000FF"/>
                <w:sz w:val="16"/>
                <w:szCs w:val="16"/>
                <w:u w:val="single"/>
              </w:rPr>
            </w:pPr>
            <w:hyperlink r:id="rId21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7F4CF93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702BB1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ECFD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744A291" w14:textId="77777777" w:rsidR="001844C5" w:rsidRDefault="001844C5" w:rsidP="00EB4A55">
            <w:pPr>
              <w:spacing w:line="240" w:lineRule="auto"/>
              <w:jc w:val="right"/>
              <w:rPr>
                <w:b/>
                <w:sz w:val="16"/>
                <w:szCs w:val="16"/>
              </w:rPr>
            </w:pPr>
          </w:p>
        </w:tc>
      </w:tr>
      <w:tr w:rsidR="00612FBE" w14:paraId="1E2F5E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14ED2DF" w14:textId="77777777" w:rsidR="001844C5" w:rsidRDefault="001844C5" w:rsidP="00EB4A55">
            <w:pPr>
              <w:spacing w:line="240" w:lineRule="auto"/>
              <w:jc w:val="right"/>
              <w:rPr>
                <w:b/>
                <w:sz w:val="16"/>
                <w:szCs w:val="16"/>
              </w:rPr>
            </w:pPr>
            <w:r>
              <w:rPr>
                <w:b/>
                <w:sz w:val="16"/>
                <w:szCs w:val="16"/>
              </w:rPr>
              <w:t>189</w:t>
            </w:r>
          </w:p>
        </w:tc>
        <w:tc>
          <w:tcPr>
            <w:tcW w:w="566" w:type="dxa"/>
            <w:tcBorders>
              <w:top w:val="nil"/>
              <w:left w:val="nil"/>
              <w:bottom w:val="single" w:sz="4" w:space="0" w:color="000000"/>
              <w:right w:val="single" w:sz="4" w:space="0" w:color="000000"/>
            </w:tcBorders>
            <w:shd w:val="clear" w:color="auto" w:fill="auto"/>
          </w:tcPr>
          <w:p w14:paraId="27FCAF5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3E09AB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9D2C95" w14:textId="77777777" w:rsidR="001844C5" w:rsidRDefault="00B306CC" w:rsidP="00EB4A55">
            <w:pPr>
              <w:spacing w:line="240" w:lineRule="auto"/>
              <w:rPr>
                <w:color w:val="0000FF"/>
                <w:sz w:val="16"/>
                <w:szCs w:val="16"/>
                <w:u w:val="single"/>
              </w:rPr>
            </w:pPr>
            <w:hyperlink r:id="rId216">
              <w:proofErr w:type="spellStart"/>
              <w:r w:rsidR="001844C5">
                <w:rPr>
                  <w:color w:val="0000FF"/>
                  <w:sz w:val="16"/>
                  <w:szCs w:val="16"/>
                  <w:u w:val="single"/>
                </w:rPr>
                <w:t>cac:TaxSubtotal</w:t>
              </w:r>
              <w:proofErr w:type="spellEnd"/>
            </w:hyperlink>
          </w:p>
        </w:tc>
        <w:tc>
          <w:tcPr>
            <w:tcW w:w="1134" w:type="dxa"/>
            <w:tcBorders>
              <w:top w:val="nil"/>
              <w:left w:val="nil"/>
              <w:bottom w:val="single" w:sz="4" w:space="0" w:color="000000"/>
              <w:right w:val="single" w:sz="4" w:space="0" w:color="000000"/>
            </w:tcBorders>
            <w:shd w:val="clear" w:color="auto" w:fill="auto"/>
          </w:tcPr>
          <w:p w14:paraId="7AC44DDB"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57EBC2F8" w14:textId="77777777" w:rsidR="001844C5" w:rsidRDefault="001844C5" w:rsidP="00EB4A55">
            <w:pPr>
              <w:spacing w:line="240" w:lineRule="auto"/>
              <w:rPr>
                <w:sz w:val="16"/>
                <w:szCs w:val="16"/>
              </w:rPr>
            </w:pPr>
            <w:r>
              <w:rPr>
                <w:sz w:val="16"/>
                <w:szCs w:val="16"/>
              </w:rPr>
              <w:t>A group of business terms providing information about VAT breakdown by different categories, rates and exemption reasons.</w:t>
            </w:r>
          </w:p>
        </w:tc>
        <w:tc>
          <w:tcPr>
            <w:tcW w:w="1843" w:type="dxa"/>
            <w:vMerge/>
            <w:tcBorders>
              <w:top w:val="nil"/>
              <w:left w:val="single" w:sz="4" w:space="0" w:color="000000"/>
              <w:bottom w:val="single" w:sz="4" w:space="0" w:color="000000"/>
              <w:right w:val="single" w:sz="4" w:space="0" w:color="000000"/>
            </w:tcBorders>
            <w:shd w:val="clear" w:color="auto" w:fill="92D050"/>
          </w:tcPr>
          <w:p w14:paraId="0AA37A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C8D9239" w14:textId="77777777" w:rsidR="001844C5" w:rsidRDefault="001844C5" w:rsidP="00EB4A55">
            <w:pPr>
              <w:spacing w:line="240" w:lineRule="auto"/>
              <w:jc w:val="right"/>
              <w:rPr>
                <w:b/>
                <w:sz w:val="16"/>
                <w:szCs w:val="16"/>
              </w:rPr>
            </w:pPr>
          </w:p>
        </w:tc>
      </w:tr>
      <w:tr w:rsidR="00612FBE" w14:paraId="60C24F6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3E1EBA" w14:textId="77777777" w:rsidR="001844C5" w:rsidRDefault="001844C5" w:rsidP="00EB4A55">
            <w:pPr>
              <w:spacing w:line="240" w:lineRule="auto"/>
              <w:jc w:val="right"/>
              <w:rPr>
                <w:b/>
                <w:sz w:val="16"/>
                <w:szCs w:val="16"/>
              </w:rPr>
            </w:pPr>
            <w:r>
              <w:rPr>
                <w:b/>
                <w:sz w:val="16"/>
                <w:szCs w:val="16"/>
              </w:rPr>
              <w:t>190</w:t>
            </w:r>
          </w:p>
        </w:tc>
        <w:tc>
          <w:tcPr>
            <w:tcW w:w="566" w:type="dxa"/>
            <w:tcBorders>
              <w:top w:val="nil"/>
              <w:left w:val="nil"/>
              <w:bottom w:val="single" w:sz="4" w:space="0" w:color="000000"/>
              <w:right w:val="single" w:sz="4" w:space="0" w:color="000000"/>
            </w:tcBorders>
            <w:shd w:val="clear" w:color="auto" w:fill="C0C0C0"/>
          </w:tcPr>
          <w:p w14:paraId="5C2D88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9DF78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107C8D" w14:textId="77777777" w:rsidR="001844C5" w:rsidRDefault="00B306CC" w:rsidP="00EB4A55">
            <w:pPr>
              <w:spacing w:line="240" w:lineRule="auto"/>
              <w:rPr>
                <w:color w:val="0000FF"/>
                <w:sz w:val="16"/>
                <w:szCs w:val="16"/>
                <w:u w:val="single"/>
              </w:rPr>
            </w:pPr>
            <w:hyperlink r:id="rId217">
              <w:proofErr w:type="spellStart"/>
              <w:r w:rsidR="001844C5">
                <w:rPr>
                  <w:color w:val="0000FF"/>
                  <w:sz w:val="16"/>
                  <w:szCs w:val="16"/>
                  <w:u w:val="single"/>
                </w:rPr>
                <w:t>cbc:TaxableAmount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C87230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756F23F" w14:textId="77777777" w:rsidR="001844C5" w:rsidRDefault="001844C5" w:rsidP="00EB4A55">
            <w:pPr>
              <w:spacing w:line="240" w:lineRule="auto"/>
              <w:rPr>
                <w:sz w:val="16"/>
                <w:szCs w:val="16"/>
              </w:rPr>
            </w:pPr>
            <w:r>
              <w:rPr>
                <w:sz w:val="16"/>
                <w:szCs w:val="16"/>
              </w:rPr>
              <w:t xml:space="preserve">Sum of all taxable amounts subject to a specific VAT category code and VAT category rate (if the VAT category rate is applicable).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92D050"/>
          </w:tcPr>
          <w:p w14:paraId="3D9831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2B5BA8C" w14:textId="77777777" w:rsidR="001844C5" w:rsidRDefault="001844C5" w:rsidP="00EB4A55">
            <w:pPr>
              <w:spacing w:line="240" w:lineRule="auto"/>
              <w:jc w:val="right"/>
              <w:rPr>
                <w:b/>
                <w:sz w:val="16"/>
                <w:szCs w:val="16"/>
              </w:rPr>
            </w:pPr>
          </w:p>
        </w:tc>
      </w:tr>
      <w:tr w:rsidR="00612FBE" w14:paraId="5F1149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96CBAEC" w14:textId="77777777" w:rsidR="001844C5" w:rsidRDefault="001844C5" w:rsidP="00EB4A55">
            <w:pPr>
              <w:spacing w:line="240" w:lineRule="auto"/>
              <w:jc w:val="right"/>
              <w:rPr>
                <w:b/>
                <w:sz w:val="16"/>
                <w:szCs w:val="16"/>
              </w:rPr>
            </w:pPr>
            <w:r>
              <w:rPr>
                <w:b/>
                <w:sz w:val="16"/>
                <w:szCs w:val="16"/>
              </w:rPr>
              <w:t>191</w:t>
            </w:r>
          </w:p>
        </w:tc>
        <w:tc>
          <w:tcPr>
            <w:tcW w:w="566" w:type="dxa"/>
            <w:tcBorders>
              <w:top w:val="nil"/>
              <w:left w:val="nil"/>
              <w:bottom w:val="single" w:sz="4" w:space="0" w:color="000000"/>
              <w:right w:val="single" w:sz="4" w:space="0" w:color="000000"/>
            </w:tcBorders>
            <w:shd w:val="clear" w:color="auto" w:fill="auto"/>
          </w:tcPr>
          <w:p w14:paraId="7B4BB26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08A60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D68827" w14:textId="77777777" w:rsidR="001844C5" w:rsidRDefault="00B306CC" w:rsidP="00EB4A55">
            <w:pPr>
              <w:spacing w:line="240" w:lineRule="auto"/>
              <w:rPr>
                <w:color w:val="0000FF"/>
                <w:sz w:val="16"/>
                <w:szCs w:val="16"/>
                <w:u w:val="single"/>
              </w:rPr>
            </w:pPr>
            <w:hyperlink r:id="rId21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013214B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950799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5514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F51AC9" w14:textId="77777777" w:rsidR="001844C5" w:rsidRDefault="001844C5" w:rsidP="00EB4A55">
            <w:pPr>
              <w:spacing w:line="240" w:lineRule="auto"/>
              <w:jc w:val="right"/>
              <w:rPr>
                <w:b/>
                <w:sz w:val="16"/>
                <w:szCs w:val="16"/>
              </w:rPr>
            </w:pPr>
          </w:p>
        </w:tc>
      </w:tr>
      <w:tr w:rsidR="00612FBE" w14:paraId="0D6AC38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32A5A9" w14:textId="77777777" w:rsidR="001844C5" w:rsidRDefault="001844C5" w:rsidP="00EB4A55">
            <w:pPr>
              <w:spacing w:line="240" w:lineRule="auto"/>
              <w:jc w:val="right"/>
              <w:rPr>
                <w:b/>
                <w:sz w:val="16"/>
                <w:szCs w:val="16"/>
              </w:rPr>
            </w:pPr>
            <w:r>
              <w:rPr>
                <w:b/>
                <w:sz w:val="16"/>
                <w:szCs w:val="16"/>
              </w:rPr>
              <w:t>192</w:t>
            </w:r>
          </w:p>
        </w:tc>
        <w:tc>
          <w:tcPr>
            <w:tcW w:w="566" w:type="dxa"/>
            <w:tcBorders>
              <w:top w:val="nil"/>
              <w:left w:val="nil"/>
              <w:bottom w:val="single" w:sz="4" w:space="0" w:color="000000"/>
              <w:right w:val="single" w:sz="4" w:space="0" w:color="000000"/>
            </w:tcBorders>
            <w:shd w:val="clear" w:color="auto" w:fill="C0C0C0"/>
          </w:tcPr>
          <w:p w14:paraId="730A26B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77B86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8F153B5" w14:textId="77777777" w:rsidR="001844C5" w:rsidRDefault="00B306CC" w:rsidP="00EB4A55">
            <w:pPr>
              <w:spacing w:line="240" w:lineRule="auto"/>
              <w:rPr>
                <w:color w:val="0000FF"/>
                <w:sz w:val="16"/>
                <w:szCs w:val="16"/>
                <w:u w:val="single"/>
              </w:rPr>
            </w:pPr>
            <w:hyperlink r:id="rId219">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D24F9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E869C44" w14:textId="77777777" w:rsidR="001844C5" w:rsidRDefault="001844C5" w:rsidP="00EB4A55">
            <w:pPr>
              <w:spacing w:line="240" w:lineRule="auto"/>
              <w:rPr>
                <w:sz w:val="16"/>
                <w:szCs w:val="16"/>
              </w:rPr>
            </w:pPr>
            <w:r>
              <w:rPr>
                <w:sz w:val="16"/>
                <w:szCs w:val="16"/>
              </w:rPr>
              <w:t>The total VAT amount for a given VAT category.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D25DB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05664EF" w14:textId="77777777" w:rsidR="001844C5" w:rsidRDefault="001844C5" w:rsidP="00EB4A55">
            <w:pPr>
              <w:spacing w:line="240" w:lineRule="auto"/>
              <w:jc w:val="right"/>
              <w:rPr>
                <w:b/>
                <w:sz w:val="16"/>
                <w:szCs w:val="16"/>
              </w:rPr>
            </w:pPr>
          </w:p>
        </w:tc>
      </w:tr>
      <w:tr w:rsidR="00612FBE" w14:paraId="6EFBCA8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3DC9778" w14:textId="77777777" w:rsidR="001844C5" w:rsidRDefault="001844C5" w:rsidP="00EB4A55">
            <w:pPr>
              <w:spacing w:line="240" w:lineRule="auto"/>
              <w:jc w:val="right"/>
              <w:rPr>
                <w:b/>
                <w:sz w:val="16"/>
                <w:szCs w:val="16"/>
              </w:rPr>
            </w:pPr>
            <w:r>
              <w:rPr>
                <w:b/>
                <w:sz w:val="16"/>
                <w:szCs w:val="16"/>
              </w:rPr>
              <w:t>193</w:t>
            </w:r>
          </w:p>
        </w:tc>
        <w:tc>
          <w:tcPr>
            <w:tcW w:w="566" w:type="dxa"/>
            <w:tcBorders>
              <w:top w:val="nil"/>
              <w:left w:val="nil"/>
              <w:bottom w:val="single" w:sz="4" w:space="0" w:color="000000"/>
              <w:right w:val="single" w:sz="4" w:space="0" w:color="000000"/>
            </w:tcBorders>
            <w:shd w:val="clear" w:color="auto" w:fill="auto"/>
          </w:tcPr>
          <w:p w14:paraId="50ABB4F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64B042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EB5FD9" w14:textId="77777777" w:rsidR="001844C5" w:rsidRDefault="00B306CC" w:rsidP="00EB4A55">
            <w:pPr>
              <w:spacing w:line="240" w:lineRule="auto"/>
              <w:rPr>
                <w:color w:val="0000FF"/>
                <w:sz w:val="16"/>
                <w:szCs w:val="16"/>
                <w:u w:val="single"/>
              </w:rPr>
            </w:pPr>
            <w:hyperlink r:id="rId22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6EC9088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15A320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C3E66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E57D11" w14:textId="77777777" w:rsidR="001844C5" w:rsidRDefault="001844C5" w:rsidP="00EB4A55">
            <w:pPr>
              <w:spacing w:line="240" w:lineRule="auto"/>
              <w:jc w:val="right"/>
              <w:rPr>
                <w:b/>
                <w:sz w:val="16"/>
                <w:szCs w:val="16"/>
              </w:rPr>
            </w:pPr>
          </w:p>
        </w:tc>
      </w:tr>
      <w:tr w:rsidR="00612FBE" w14:paraId="1CC436F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525E2" w14:textId="77777777" w:rsidR="001844C5" w:rsidRDefault="001844C5" w:rsidP="00EB4A55">
            <w:pPr>
              <w:spacing w:line="240" w:lineRule="auto"/>
              <w:jc w:val="right"/>
              <w:rPr>
                <w:b/>
                <w:sz w:val="16"/>
                <w:szCs w:val="16"/>
              </w:rPr>
            </w:pPr>
            <w:r>
              <w:rPr>
                <w:b/>
                <w:sz w:val="16"/>
                <w:szCs w:val="16"/>
              </w:rPr>
              <w:t>194</w:t>
            </w:r>
          </w:p>
        </w:tc>
        <w:tc>
          <w:tcPr>
            <w:tcW w:w="566" w:type="dxa"/>
            <w:tcBorders>
              <w:top w:val="nil"/>
              <w:left w:val="nil"/>
              <w:bottom w:val="single" w:sz="4" w:space="0" w:color="000000"/>
              <w:right w:val="single" w:sz="4" w:space="0" w:color="000000"/>
            </w:tcBorders>
            <w:shd w:val="clear" w:color="auto" w:fill="C0C0C0"/>
          </w:tcPr>
          <w:p w14:paraId="10DB39B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5425A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8D469C" w14:textId="77777777" w:rsidR="001844C5" w:rsidRDefault="00B306CC" w:rsidP="00EB4A55">
            <w:pPr>
              <w:spacing w:line="240" w:lineRule="auto"/>
              <w:rPr>
                <w:color w:val="0000FF"/>
                <w:sz w:val="16"/>
                <w:szCs w:val="16"/>
                <w:u w:val="single"/>
              </w:rPr>
            </w:pPr>
            <w:hyperlink r:id="rId221">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4FDA7DB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C16251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89A632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5DAFA61" w14:textId="77777777" w:rsidR="001844C5" w:rsidRDefault="001844C5" w:rsidP="00EB4A55">
            <w:pPr>
              <w:spacing w:line="240" w:lineRule="auto"/>
              <w:jc w:val="right"/>
              <w:rPr>
                <w:b/>
                <w:sz w:val="16"/>
                <w:szCs w:val="16"/>
              </w:rPr>
            </w:pPr>
          </w:p>
        </w:tc>
      </w:tr>
      <w:tr w:rsidR="00612FBE" w14:paraId="44C5F73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E7CEEB5" w14:textId="77777777" w:rsidR="001844C5" w:rsidRDefault="001844C5" w:rsidP="00EB4A55">
            <w:pPr>
              <w:spacing w:line="240" w:lineRule="auto"/>
              <w:jc w:val="right"/>
              <w:rPr>
                <w:b/>
                <w:sz w:val="16"/>
                <w:szCs w:val="16"/>
              </w:rPr>
            </w:pPr>
            <w:r>
              <w:rPr>
                <w:b/>
                <w:sz w:val="16"/>
                <w:szCs w:val="16"/>
              </w:rPr>
              <w:t>195</w:t>
            </w:r>
          </w:p>
        </w:tc>
        <w:tc>
          <w:tcPr>
            <w:tcW w:w="566" w:type="dxa"/>
            <w:tcBorders>
              <w:top w:val="nil"/>
              <w:left w:val="nil"/>
              <w:bottom w:val="single" w:sz="4" w:space="0" w:color="000000"/>
              <w:right w:val="single" w:sz="4" w:space="0" w:color="000000"/>
            </w:tcBorders>
            <w:shd w:val="clear" w:color="auto" w:fill="auto"/>
          </w:tcPr>
          <w:p w14:paraId="09DE54D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169BA1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13B840" w14:textId="77777777" w:rsidR="001844C5" w:rsidRDefault="00B306CC" w:rsidP="00EB4A55">
            <w:pPr>
              <w:spacing w:line="240" w:lineRule="auto"/>
              <w:rPr>
                <w:color w:val="0000FF"/>
                <w:sz w:val="16"/>
                <w:szCs w:val="16"/>
                <w:u w:val="single"/>
              </w:rPr>
            </w:pPr>
            <w:hyperlink r:id="rId22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F90512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E873B0F" w14:textId="77777777" w:rsidR="001844C5" w:rsidRDefault="001844C5" w:rsidP="00EB4A55">
            <w:pPr>
              <w:spacing w:line="240" w:lineRule="auto"/>
              <w:rPr>
                <w:sz w:val="16"/>
                <w:szCs w:val="16"/>
              </w:rPr>
            </w:pPr>
            <w:r>
              <w:rPr>
                <w:sz w:val="16"/>
                <w:szCs w:val="16"/>
              </w:rPr>
              <w:t>Coded identification of a VAT category (tax category for A-NZ).</w:t>
            </w:r>
          </w:p>
        </w:tc>
        <w:tc>
          <w:tcPr>
            <w:tcW w:w="1843" w:type="dxa"/>
            <w:vMerge/>
            <w:tcBorders>
              <w:top w:val="nil"/>
              <w:left w:val="single" w:sz="4" w:space="0" w:color="000000"/>
              <w:bottom w:val="single" w:sz="4" w:space="0" w:color="000000"/>
              <w:right w:val="single" w:sz="4" w:space="0" w:color="000000"/>
            </w:tcBorders>
            <w:shd w:val="clear" w:color="auto" w:fill="92D050"/>
          </w:tcPr>
          <w:p w14:paraId="54F197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3F7706" w14:textId="77777777" w:rsidR="001844C5" w:rsidRDefault="001844C5" w:rsidP="00EB4A55">
            <w:pPr>
              <w:spacing w:line="240" w:lineRule="auto"/>
              <w:jc w:val="right"/>
              <w:rPr>
                <w:b/>
                <w:sz w:val="16"/>
                <w:szCs w:val="16"/>
              </w:rPr>
            </w:pPr>
          </w:p>
        </w:tc>
      </w:tr>
      <w:tr w:rsidR="00612FBE" w14:paraId="4E77F2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9A92715" w14:textId="77777777" w:rsidR="001844C5" w:rsidRDefault="001844C5" w:rsidP="00EB4A55">
            <w:pPr>
              <w:spacing w:line="240" w:lineRule="auto"/>
              <w:jc w:val="right"/>
              <w:rPr>
                <w:b/>
                <w:sz w:val="16"/>
                <w:szCs w:val="16"/>
              </w:rPr>
            </w:pPr>
            <w:r>
              <w:rPr>
                <w:b/>
                <w:sz w:val="16"/>
                <w:szCs w:val="16"/>
              </w:rPr>
              <w:t>196</w:t>
            </w:r>
          </w:p>
        </w:tc>
        <w:tc>
          <w:tcPr>
            <w:tcW w:w="566" w:type="dxa"/>
            <w:tcBorders>
              <w:top w:val="nil"/>
              <w:left w:val="nil"/>
              <w:bottom w:val="single" w:sz="4" w:space="0" w:color="000000"/>
              <w:right w:val="single" w:sz="4" w:space="0" w:color="000000"/>
            </w:tcBorders>
            <w:shd w:val="clear" w:color="auto" w:fill="C0C0C0"/>
          </w:tcPr>
          <w:p w14:paraId="694D3C6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31210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1018B3" w14:textId="77777777" w:rsidR="001844C5" w:rsidRDefault="00B306CC" w:rsidP="00EB4A55">
            <w:pPr>
              <w:spacing w:line="240" w:lineRule="auto"/>
              <w:rPr>
                <w:color w:val="0000FF"/>
                <w:sz w:val="16"/>
                <w:szCs w:val="16"/>
                <w:u w:val="single"/>
              </w:rPr>
            </w:pPr>
            <w:hyperlink r:id="rId223">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3F90843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2BF457" w14:textId="77777777" w:rsidR="001844C5" w:rsidRDefault="001844C5" w:rsidP="00EB4A55">
            <w:pPr>
              <w:spacing w:line="240" w:lineRule="auto"/>
              <w:rPr>
                <w:sz w:val="16"/>
                <w:szCs w:val="16"/>
              </w:rPr>
            </w:pPr>
            <w:r>
              <w:rPr>
                <w:sz w:val="16"/>
                <w:szCs w:val="16"/>
              </w:rPr>
              <w:t>The VAT rate, represented as percentage that applies for the relevant VAT category.</w:t>
            </w:r>
          </w:p>
        </w:tc>
        <w:tc>
          <w:tcPr>
            <w:tcW w:w="1843" w:type="dxa"/>
            <w:vMerge/>
            <w:tcBorders>
              <w:top w:val="nil"/>
              <w:left w:val="single" w:sz="4" w:space="0" w:color="000000"/>
              <w:bottom w:val="single" w:sz="4" w:space="0" w:color="000000"/>
              <w:right w:val="single" w:sz="4" w:space="0" w:color="000000"/>
            </w:tcBorders>
            <w:shd w:val="clear" w:color="auto" w:fill="92D050"/>
          </w:tcPr>
          <w:p w14:paraId="7F496B5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EA80295" w14:textId="77777777" w:rsidR="001844C5" w:rsidRDefault="001844C5" w:rsidP="00EB4A55">
            <w:pPr>
              <w:spacing w:line="240" w:lineRule="auto"/>
              <w:jc w:val="right"/>
              <w:rPr>
                <w:b/>
                <w:sz w:val="16"/>
                <w:szCs w:val="16"/>
              </w:rPr>
            </w:pPr>
          </w:p>
        </w:tc>
      </w:tr>
      <w:tr w:rsidR="00612FBE" w14:paraId="7641AB5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9D54A8" w14:textId="77777777" w:rsidR="001844C5" w:rsidRDefault="001844C5" w:rsidP="00EB4A55">
            <w:pPr>
              <w:spacing w:line="240" w:lineRule="auto"/>
              <w:jc w:val="right"/>
              <w:rPr>
                <w:b/>
                <w:sz w:val="16"/>
                <w:szCs w:val="16"/>
              </w:rPr>
            </w:pPr>
            <w:r>
              <w:rPr>
                <w:b/>
                <w:sz w:val="16"/>
                <w:szCs w:val="16"/>
              </w:rPr>
              <w:t>197</w:t>
            </w:r>
          </w:p>
        </w:tc>
        <w:tc>
          <w:tcPr>
            <w:tcW w:w="566" w:type="dxa"/>
            <w:tcBorders>
              <w:top w:val="nil"/>
              <w:left w:val="nil"/>
              <w:bottom w:val="single" w:sz="4" w:space="0" w:color="000000"/>
              <w:right w:val="single" w:sz="4" w:space="0" w:color="000000"/>
            </w:tcBorders>
            <w:shd w:val="clear" w:color="auto" w:fill="auto"/>
          </w:tcPr>
          <w:p w14:paraId="30C5AF4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AE25F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33FD3" w14:textId="77777777" w:rsidR="001844C5" w:rsidRDefault="00B306CC" w:rsidP="00EB4A55">
            <w:pPr>
              <w:spacing w:line="240" w:lineRule="auto"/>
              <w:rPr>
                <w:color w:val="0000FF"/>
                <w:sz w:val="16"/>
                <w:szCs w:val="16"/>
                <w:u w:val="single"/>
              </w:rPr>
            </w:pPr>
            <w:hyperlink r:id="rId224">
              <w:proofErr w:type="spellStart"/>
              <w:r w:rsidR="001844C5">
                <w:rPr>
                  <w:color w:val="0000FF"/>
                  <w:sz w:val="16"/>
                  <w:szCs w:val="16"/>
                  <w:u w:val="single"/>
                </w:rPr>
                <w:t>cbc:TaxExemptionReasonCode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4B346C8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334517" w14:textId="77777777" w:rsidR="001844C5" w:rsidRDefault="001844C5" w:rsidP="00EB4A55">
            <w:pPr>
              <w:spacing w:line="240" w:lineRule="auto"/>
              <w:rPr>
                <w:sz w:val="16"/>
                <w:szCs w:val="16"/>
              </w:rPr>
            </w:pPr>
            <w:r>
              <w:rPr>
                <w:sz w:val="16"/>
                <w:szCs w:val="16"/>
              </w:rPr>
              <w:t>A coded statement of the reason for why the amount is exempted from VAT. Code list is not yet available.</w:t>
            </w:r>
          </w:p>
        </w:tc>
        <w:tc>
          <w:tcPr>
            <w:tcW w:w="1843" w:type="dxa"/>
            <w:vMerge/>
            <w:tcBorders>
              <w:top w:val="nil"/>
              <w:left w:val="single" w:sz="4" w:space="0" w:color="000000"/>
              <w:bottom w:val="single" w:sz="4" w:space="0" w:color="000000"/>
              <w:right w:val="single" w:sz="4" w:space="0" w:color="000000"/>
            </w:tcBorders>
            <w:shd w:val="clear" w:color="auto" w:fill="92D050"/>
          </w:tcPr>
          <w:p w14:paraId="0AEE4DF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3329316" w14:textId="77777777" w:rsidR="001844C5" w:rsidRDefault="001844C5" w:rsidP="00EB4A55">
            <w:pPr>
              <w:spacing w:line="240" w:lineRule="auto"/>
              <w:jc w:val="right"/>
              <w:rPr>
                <w:b/>
                <w:sz w:val="16"/>
                <w:szCs w:val="16"/>
              </w:rPr>
            </w:pPr>
          </w:p>
        </w:tc>
      </w:tr>
      <w:tr w:rsidR="00612FBE" w14:paraId="5E27889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68490" w14:textId="77777777" w:rsidR="001844C5" w:rsidRDefault="001844C5" w:rsidP="00EB4A55">
            <w:pPr>
              <w:spacing w:line="240" w:lineRule="auto"/>
              <w:jc w:val="right"/>
              <w:rPr>
                <w:b/>
                <w:sz w:val="16"/>
                <w:szCs w:val="16"/>
              </w:rPr>
            </w:pPr>
            <w:r>
              <w:rPr>
                <w:b/>
                <w:sz w:val="16"/>
                <w:szCs w:val="16"/>
              </w:rPr>
              <w:t>198</w:t>
            </w:r>
          </w:p>
        </w:tc>
        <w:tc>
          <w:tcPr>
            <w:tcW w:w="566" w:type="dxa"/>
            <w:tcBorders>
              <w:top w:val="nil"/>
              <w:left w:val="nil"/>
              <w:bottom w:val="single" w:sz="4" w:space="0" w:color="000000"/>
              <w:right w:val="single" w:sz="4" w:space="0" w:color="000000"/>
            </w:tcBorders>
            <w:shd w:val="clear" w:color="auto" w:fill="C0C0C0"/>
          </w:tcPr>
          <w:p w14:paraId="22287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5ED99F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376D13" w14:textId="77777777" w:rsidR="001844C5" w:rsidRDefault="00B306CC" w:rsidP="00EB4A55">
            <w:pPr>
              <w:spacing w:line="240" w:lineRule="auto"/>
              <w:rPr>
                <w:color w:val="0000FF"/>
                <w:sz w:val="16"/>
                <w:szCs w:val="16"/>
                <w:u w:val="single"/>
              </w:rPr>
            </w:pPr>
            <w:hyperlink r:id="rId225">
              <w:proofErr w:type="spellStart"/>
              <w:r w:rsidR="001844C5">
                <w:rPr>
                  <w:color w:val="0000FF"/>
                  <w:sz w:val="16"/>
                  <w:szCs w:val="16"/>
                  <w:u w:val="single"/>
                </w:rPr>
                <w:t>cbc:TaxExemptionReason</w:t>
              </w:r>
              <w:proofErr w:type="spellEnd"/>
            </w:hyperlink>
          </w:p>
        </w:tc>
        <w:tc>
          <w:tcPr>
            <w:tcW w:w="1134" w:type="dxa"/>
            <w:tcBorders>
              <w:top w:val="nil"/>
              <w:left w:val="nil"/>
              <w:bottom w:val="single" w:sz="4" w:space="0" w:color="000000"/>
              <w:right w:val="single" w:sz="4" w:space="0" w:color="000000"/>
            </w:tcBorders>
            <w:shd w:val="clear" w:color="auto" w:fill="C0C0C0"/>
          </w:tcPr>
          <w:p w14:paraId="746020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BAB518" w14:textId="77777777" w:rsidR="001844C5" w:rsidRDefault="001844C5" w:rsidP="00EB4A55">
            <w:pPr>
              <w:spacing w:line="240" w:lineRule="auto"/>
              <w:rPr>
                <w:sz w:val="16"/>
                <w:szCs w:val="16"/>
              </w:rPr>
            </w:pPr>
            <w:r>
              <w:rPr>
                <w:sz w:val="16"/>
                <w:szCs w:val="16"/>
              </w:rPr>
              <w:t xml:space="preserve">A textual statement of the reason why the amount is exempted from VAT or why no VAT is being charged. </w:t>
            </w:r>
          </w:p>
        </w:tc>
        <w:tc>
          <w:tcPr>
            <w:tcW w:w="1843" w:type="dxa"/>
            <w:vMerge/>
            <w:tcBorders>
              <w:top w:val="nil"/>
              <w:left w:val="single" w:sz="4" w:space="0" w:color="000000"/>
              <w:bottom w:val="single" w:sz="4" w:space="0" w:color="000000"/>
              <w:right w:val="single" w:sz="4" w:space="0" w:color="000000"/>
            </w:tcBorders>
            <w:shd w:val="clear" w:color="auto" w:fill="92D050"/>
          </w:tcPr>
          <w:p w14:paraId="63C224D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A0D5FF8" w14:textId="77777777" w:rsidR="001844C5" w:rsidRDefault="001844C5" w:rsidP="00EB4A55">
            <w:pPr>
              <w:spacing w:line="240" w:lineRule="auto"/>
              <w:jc w:val="right"/>
              <w:rPr>
                <w:b/>
                <w:sz w:val="16"/>
                <w:szCs w:val="16"/>
              </w:rPr>
            </w:pPr>
          </w:p>
        </w:tc>
      </w:tr>
      <w:tr w:rsidR="00612FBE" w14:paraId="6AF1B1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DAF8DA7" w14:textId="77777777" w:rsidR="001844C5" w:rsidRDefault="001844C5" w:rsidP="00EB4A55">
            <w:pPr>
              <w:spacing w:line="240" w:lineRule="auto"/>
              <w:jc w:val="right"/>
              <w:rPr>
                <w:b/>
                <w:sz w:val="16"/>
                <w:szCs w:val="16"/>
              </w:rPr>
            </w:pPr>
            <w:r>
              <w:rPr>
                <w:b/>
                <w:sz w:val="16"/>
                <w:szCs w:val="16"/>
              </w:rPr>
              <w:t>199</w:t>
            </w:r>
          </w:p>
        </w:tc>
        <w:tc>
          <w:tcPr>
            <w:tcW w:w="566" w:type="dxa"/>
            <w:tcBorders>
              <w:top w:val="nil"/>
              <w:left w:val="nil"/>
              <w:bottom w:val="single" w:sz="4" w:space="0" w:color="000000"/>
              <w:right w:val="single" w:sz="4" w:space="0" w:color="000000"/>
            </w:tcBorders>
            <w:shd w:val="clear" w:color="auto" w:fill="auto"/>
          </w:tcPr>
          <w:p w14:paraId="42DA0B1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1E97AB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51622F0" w14:textId="77777777" w:rsidR="001844C5" w:rsidRDefault="00B306CC" w:rsidP="00EB4A55">
            <w:pPr>
              <w:spacing w:line="240" w:lineRule="auto"/>
              <w:rPr>
                <w:color w:val="0000FF"/>
                <w:sz w:val="16"/>
                <w:szCs w:val="16"/>
                <w:u w:val="single"/>
              </w:rPr>
            </w:pPr>
            <w:hyperlink r:id="rId226">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2D4724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D44E8F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77AADC5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0D30848" w14:textId="77777777" w:rsidR="001844C5" w:rsidRDefault="001844C5" w:rsidP="00EB4A55">
            <w:pPr>
              <w:spacing w:line="240" w:lineRule="auto"/>
              <w:jc w:val="right"/>
              <w:rPr>
                <w:b/>
                <w:sz w:val="16"/>
                <w:szCs w:val="16"/>
              </w:rPr>
            </w:pPr>
          </w:p>
        </w:tc>
      </w:tr>
      <w:tr w:rsidR="00612FBE" w14:paraId="65E3AA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54305F2" w14:textId="77777777" w:rsidR="001844C5" w:rsidRDefault="001844C5" w:rsidP="00EB4A55">
            <w:pPr>
              <w:spacing w:line="240" w:lineRule="auto"/>
              <w:jc w:val="right"/>
              <w:rPr>
                <w:b/>
                <w:sz w:val="16"/>
                <w:szCs w:val="16"/>
              </w:rPr>
            </w:pPr>
            <w:r>
              <w:rPr>
                <w:b/>
                <w:sz w:val="16"/>
                <w:szCs w:val="16"/>
              </w:rPr>
              <w:t>200</w:t>
            </w:r>
          </w:p>
        </w:tc>
        <w:tc>
          <w:tcPr>
            <w:tcW w:w="566" w:type="dxa"/>
            <w:tcBorders>
              <w:top w:val="nil"/>
              <w:left w:val="nil"/>
              <w:bottom w:val="single" w:sz="4" w:space="0" w:color="000000"/>
              <w:right w:val="single" w:sz="4" w:space="0" w:color="000000"/>
            </w:tcBorders>
            <w:shd w:val="clear" w:color="auto" w:fill="C0C0C0"/>
          </w:tcPr>
          <w:p w14:paraId="0747E7B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C90FF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1B79DB1" w14:textId="77777777" w:rsidR="001844C5" w:rsidRDefault="00B306CC" w:rsidP="00EB4A55">
            <w:pPr>
              <w:spacing w:line="240" w:lineRule="auto"/>
              <w:rPr>
                <w:color w:val="0000FF"/>
                <w:sz w:val="16"/>
                <w:szCs w:val="16"/>
                <w:u w:val="single"/>
              </w:rPr>
            </w:pPr>
            <w:hyperlink r:id="rId22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C293A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4B1AC73" w14:textId="77777777" w:rsidR="001844C5" w:rsidRDefault="001844C5" w:rsidP="00EB4A55">
            <w:pPr>
              <w:spacing w:line="240" w:lineRule="auto"/>
              <w:rPr>
                <w:b/>
                <w:sz w:val="16"/>
                <w:szCs w:val="16"/>
              </w:rPr>
            </w:pPr>
            <w:r>
              <w:rPr>
                <w:b/>
                <w:sz w:val="16"/>
                <w:szCs w:val="16"/>
              </w:rPr>
              <w:t>Note: 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92D050"/>
          </w:tcPr>
          <w:p w14:paraId="0F3192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BC8EAC6" w14:textId="77777777" w:rsidR="001844C5" w:rsidRDefault="001844C5" w:rsidP="00EB4A55">
            <w:pPr>
              <w:spacing w:line="240" w:lineRule="auto"/>
              <w:jc w:val="right"/>
              <w:rPr>
                <w:b/>
                <w:sz w:val="16"/>
                <w:szCs w:val="16"/>
              </w:rPr>
            </w:pPr>
          </w:p>
        </w:tc>
      </w:tr>
      <w:tr w:rsidR="00612FBE" w14:paraId="0FC71F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1DA5C9" w14:textId="77777777" w:rsidR="001844C5" w:rsidRDefault="001844C5" w:rsidP="00EB4A55">
            <w:pPr>
              <w:spacing w:line="240" w:lineRule="auto"/>
              <w:jc w:val="right"/>
              <w:rPr>
                <w:b/>
                <w:sz w:val="16"/>
                <w:szCs w:val="16"/>
              </w:rPr>
            </w:pPr>
            <w:r>
              <w:rPr>
                <w:b/>
                <w:sz w:val="16"/>
                <w:szCs w:val="16"/>
              </w:rPr>
              <w:t>201</w:t>
            </w:r>
          </w:p>
        </w:tc>
        <w:tc>
          <w:tcPr>
            <w:tcW w:w="566" w:type="dxa"/>
            <w:tcBorders>
              <w:top w:val="nil"/>
              <w:left w:val="nil"/>
              <w:bottom w:val="single" w:sz="4" w:space="0" w:color="000000"/>
              <w:right w:val="single" w:sz="4" w:space="0" w:color="000000"/>
            </w:tcBorders>
            <w:shd w:val="clear" w:color="auto" w:fill="auto"/>
          </w:tcPr>
          <w:p w14:paraId="0E6E0C4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ED8D33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2C726C" w14:textId="77777777" w:rsidR="001844C5" w:rsidRPr="00E44DED" w:rsidRDefault="00B306CC" w:rsidP="00EB4A55">
            <w:pPr>
              <w:spacing w:line="240" w:lineRule="auto"/>
              <w:rPr>
                <w:color w:val="0000FF"/>
                <w:sz w:val="16"/>
                <w:szCs w:val="16"/>
                <w:u w:val="single"/>
              </w:rPr>
            </w:pPr>
            <w:hyperlink r:id="rId228">
              <w:proofErr w:type="spellStart"/>
              <w:proofErr w:type="gramStart"/>
              <w:r w:rsidR="001844C5" w:rsidRPr="00E44DED">
                <w:rPr>
                  <w:color w:val="0000FF"/>
                  <w:sz w:val="16"/>
                  <w:szCs w:val="16"/>
                  <w:u w:val="single"/>
                </w:rPr>
                <w:t>cac:LegalMonetaryTotal</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772E79F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09E5AD" w14:textId="77777777" w:rsidR="001844C5" w:rsidRDefault="001844C5" w:rsidP="00EB4A55">
            <w:pPr>
              <w:spacing w:line="240" w:lineRule="auto"/>
              <w:rPr>
                <w:sz w:val="16"/>
                <w:szCs w:val="16"/>
              </w:rPr>
            </w:pPr>
            <w:r>
              <w:rPr>
                <w:sz w:val="16"/>
                <w:szCs w:val="16"/>
              </w:rPr>
              <w:t>A group of business terms providing the monetary totals for the Invoice.</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FBCFBE3" w14:textId="77777777" w:rsidR="001844C5" w:rsidRDefault="001844C5" w:rsidP="00EB4A55">
            <w:pPr>
              <w:spacing w:line="240" w:lineRule="auto"/>
              <w:rPr>
                <w:sz w:val="16"/>
                <w:szCs w:val="16"/>
              </w:rPr>
            </w:pPr>
            <w:r>
              <w:rPr>
                <w:sz w:val="16"/>
                <w:szCs w:val="16"/>
              </w:rPr>
              <w:t>Invoice Level total amounts</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6017E55E" w14:textId="77777777" w:rsidR="001844C5" w:rsidRDefault="001844C5" w:rsidP="00EB4A55">
            <w:pPr>
              <w:spacing w:line="240" w:lineRule="auto"/>
              <w:jc w:val="center"/>
              <w:rPr>
                <w:sz w:val="16"/>
                <w:szCs w:val="16"/>
              </w:rPr>
            </w:pPr>
            <w:r>
              <w:rPr>
                <w:sz w:val="16"/>
                <w:szCs w:val="16"/>
              </w:rPr>
              <w:t>M</w:t>
            </w:r>
          </w:p>
        </w:tc>
      </w:tr>
      <w:tr w:rsidR="00612FBE" w14:paraId="258979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5211D64" w14:textId="77777777" w:rsidR="001844C5" w:rsidRDefault="001844C5" w:rsidP="00EB4A55">
            <w:pPr>
              <w:spacing w:line="240" w:lineRule="auto"/>
              <w:jc w:val="right"/>
              <w:rPr>
                <w:b/>
                <w:sz w:val="16"/>
                <w:szCs w:val="16"/>
              </w:rPr>
            </w:pPr>
            <w:r>
              <w:rPr>
                <w:b/>
                <w:sz w:val="16"/>
                <w:szCs w:val="16"/>
              </w:rPr>
              <w:t>202</w:t>
            </w:r>
          </w:p>
        </w:tc>
        <w:tc>
          <w:tcPr>
            <w:tcW w:w="566" w:type="dxa"/>
            <w:tcBorders>
              <w:top w:val="nil"/>
              <w:left w:val="nil"/>
              <w:bottom w:val="single" w:sz="4" w:space="0" w:color="000000"/>
              <w:right w:val="single" w:sz="4" w:space="0" w:color="000000"/>
            </w:tcBorders>
            <w:shd w:val="clear" w:color="auto" w:fill="C0C0C0"/>
          </w:tcPr>
          <w:p w14:paraId="4271720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5312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804116" w14:textId="77777777" w:rsidR="001844C5" w:rsidRDefault="00B306CC" w:rsidP="00EB4A55">
            <w:pPr>
              <w:spacing w:line="240" w:lineRule="auto"/>
              <w:rPr>
                <w:color w:val="0000FF"/>
                <w:sz w:val="16"/>
                <w:szCs w:val="16"/>
                <w:u w:val="single"/>
              </w:rPr>
            </w:pPr>
            <w:hyperlink r:id="rId229">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84DA28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5614ECB" w14:textId="77777777" w:rsidR="001844C5" w:rsidRDefault="001844C5" w:rsidP="00EB4A55">
            <w:pPr>
              <w:spacing w:line="240" w:lineRule="auto"/>
              <w:rPr>
                <w:sz w:val="16"/>
                <w:szCs w:val="16"/>
              </w:rPr>
            </w:pPr>
            <w:r>
              <w:rPr>
                <w:sz w:val="16"/>
                <w:szCs w:val="16"/>
              </w:rPr>
              <w:t>Sum of all Invoice line net amounts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11880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3FC6A5F" w14:textId="77777777" w:rsidR="001844C5" w:rsidRDefault="001844C5" w:rsidP="00EB4A55">
            <w:pPr>
              <w:spacing w:line="240" w:lineRule="auto"/>
              <w:jc w:val="right"/>
              <w:rPr>
                <w:b/>
                <w:sz w:val="16"/>
                <w:szCs w:val="16"/>
              </w:rPr>
            </w:pPr>
          </w:p>
        </w:tc>
      </w:tr>
      <w:tr w:rsidR="00612FBE" w14:paraId="3C26CCA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6092706" w14:textId="77777777" w:rsidR="001844C5" w:rsidRDefault="001844C5" w:rsidP="00EB4A55">
            <w:pPr>
              <w:spacing w:line="240" w:lineRule="auto"/>
              <w:jc w:val="right"/>
              <w:rPr>
                <w:b/>
                <w:sz w:val="16"/>
                <w:szCs w:val="16"/>
              </w:rPr>
            </w:pPr>
            <w:r>
              <w:rPr>
                <w:b/>
                <w:sz w:val="16"/>
                <w:szCs w:val="16"/>
              </w:rPr>
              <w:t>203</w:t>
            </w:r>
          </w:p>
        </w:tc>
        <w:tc>
          <w:tcPr>
            <w:tcW w:w="566" w:type="dxa"/>
            <w:tcBorders>
              <w:top w:val="nil"/>
              <w:left w:val="nil"/>
              <w:bottom w:val="single" w:sz="4" w:space="0" w:color="000000"/>
              <w:right w:val="single" w:sz="4" w:space="0" w:color="000000"/>
            </w:tcBorders>
            <w:shd w:val="clear" w:color="auto" w:fill="auto"/>
          </w:tcPr>
          <w:p w14:paraId="482AD8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EC540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3E38AD" w14:textId="77777777" w:rsidR="001844C5" w:rsidRDefault="00B306CC" w:rsidP="00EB4A55">
            <w:pPr>
              <w:spacing w:line="240" w:lineRule="auto"/>
              <w:rPr>
                <w:color w:val="0000FF"/>
                <w:sz w:val="16"/>
                <w:szCs w:val="16"/>
                <w:u w:val="single"/>
              </w:rPr>
            </w:pPr>
            <w:hyperlink r:id="rId23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4E1140D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6F1DCA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7AA333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77B3180" w14:textId="77777777" w:rsidR="001844C5" w:rsidRDefault="001844C5" w:rsidP="00EB4A55">
            <w:pPr>
              <w:spacing w:line="240" w:lineRule="auto"/>
              <w:jc w:val="right"/>
              <w:rPr>
                <w:b/>
                <w:sz w:val="16"/>
                <w:szCs w:val="16"/>
              </w:rPr>
            </w:pPr>
          </w:p>
        </w:tc>
      </w:tr>
      <w:tr w:rsidR="00612FBE" w14:paraId="672481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785CB48" w14:textId="77777777" w:rsidR="001844C5" w:rsidRDefault="001844C5" w:rsidP="00EB4A55">
            <w:pPr>
              <w:spacing w:line="240" w:lineRule="auto"/>
              <w:jc w:val="right"/>
              <w:rPr>
                <w:b/>
                <w:sz w:val="16"/>
                <w:szCs w:val="16"/>
              </w:rPr>
            </w:pPr>
            <w:r>
              <w:rPr>
                <w:b/>
                <w:sz w:val="16"/>
                <w:szCs w:val="16"/>
              </w:rPr>
              <w:t>204</w:t>
            </w:r>
          </w:p>
        </w:tc>
        <w:tc>
          <w:tcPr>
            <w:tcW w:w="566" w:type="dxa"/>
            <w:tcBorders>
              <w:top w:val="nil"/>
              <w:left w:val="nil"/>
              <w:bottom w:val="single" w:sz="4" w:space="0" w:color="000000"/>
              <w:right w:val="single" w:sz="4" w:space="0" w:color="000000"/>
            </w:tcBorders>
            <w:shd w:val="clear" w:color="auto" w:fill="C0C0C0"/>
          </w:tcPr>
          <w:p w14:paraId="22D44DD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5BC0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5CE4EC" w14:textId="77777777" w:rsidR="001844C5" w:rsidRDefault="00B306CC" w:rsidP="00EB4A55">
            <w:pPr>
              <w:spacing w:line="240" w:lineRule="auto"/>
              <w:rPr>
                <w:color w:val="0000FF"/>
                <w:sz w:val="16"/>
                <w:szCs w:val="16"/>
                <w:u w:val="single"/>
              </w:rPr>
            </w:pPr>
            <w:hyperlink r:id="rId231">
              <w:proofErr w:type="spellStart"/>
              <w:r w:rsidR="001844C5">
                <w:rPr>
                  <w:color w:val="0000FF"/>
                  <w:sz w:val="16"/>
                  <w:szCs w:val="16"/>
                  <w:u w:val="single"/>
                </w:rPr>
                <w:t>cbc:TaxExclusiveAmount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5BC7096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C07BD2" w14:textId="77777777" w:rsidR="001844C5" w:rsidRDefault="001844C5" w:rsidP="00EB4A55">
            <w:pPr>
              <w:spacing w:line="240" w:lineRule="auto"/>
              <w:rPr>
                <w:sz w:val="16"/>
                <w:szCs w:val="16"/>
              </w:rPr>
            </w:pPr>
            <w:r>
              <w:rPr>
                <w:sz w:val="16"/>
                <w:szCs w:val="16"/>
              </w:rPr>
              <w:t>The total amount of the Invoice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5C5B2B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9F3798" w14:textId="77777777" w:rsidR="001844C5" w:rsidRDefault="001844C5" w:rsidP="00EB4A55">
            <w:pPr>
              <w:spacing w:line="240" w:lineRule="auto"/>
              <w:jc w:val="right"/>
              <w:rPr>
                <w:b/>
                <w:sz w:val="16"/>
                <w:szCs w:val="16"/>
              </w:rPr>
            </w:pPr>
          </w:p>
        </w:tc>
      </w:tr>
      <w:tr w:rsidR="00612FBE" w14:paraId="4D9BF83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760BCE" w14:textId="77777777" w:rsidR="001844C5" w:rsidRDefault="001844C5" w:rsidP="00EB4A55">
            <w:pPr>
              <w:spacing w:line="240" w:lineRule="auto"/>
              <w:jc w:val="right"/>
              <w:rPr>
                <w:b/>
                <w:sz w:val="16"/>
                <w:szCs w:val="16"/>
              </w:rPr>
            </w:pPr>
            <w:r>
              <w:rPr>
                <w:b/>
                <w:sz w:val="16"/>
                <w:szCs w:val="16"/>
              </w:rPr>
              <w:t>205</w:t>
            </w:r>
          </w:p>
        </w:tc>
        <w:tc>
          <w:tcPr>
            <w:tcW w:w="566" w:type="dxa"/>
            <w:tcBorders>
              <w:top w:val="nil"/>
              <w:left w:val="nil"/>
              <w:bottom w:val="single" w:sz="4" w:space="0" w:color="000000"/>
              <w:right w:val="single" w:sz="4" w:space="0" w:color="000000"/>
            </w:tcBorders>
            <w:shd w:val="clear" w:color="auto" w:fill="auto"/>
          </w:tcPr>
          <w:p w14:paraId="11AFD5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18FE6B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920BBD" w14:textId="77777777" w:rsidR="001844C5" w:rsidRDefault="00B306CC" w:rsidP="00EB4A55">
            <w:pPr>
              <w:spacing w:line="240" w:lineRule="auto"/>
              <w:rPr>
                <w:color w:val="0000FF"/>
                <w:sz w:val="16"/>
                <w:szCs w:val="16"/>
                <w:u w:val="single"/>
              </w:rPr>
            </w:pPr>
            <w:hyperlink r:id="rId232">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05D919A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4BA7D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317EC2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6F484EA" w14:textId="77777777" w:rsidR="001844C5" w:rsidRDefault="001844C5" w:rsidP="00EB4A55">
            <w:pPr>
              <w:spacing w:line="240" w:lineRule="auto"/>
              <w:jc w:val="right"/>
              <w:rPr>
                <w:b/>
                <w:sz w:val="16"/>
                <w:szCs w:val="16"/>
              </w:rPr>
            </w:pPr>
          </w:p>
        </w:tc>
      </w:tr>
      <w:tr w:rsidR="00612FBE" w14:paraId="22ADC1C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8F70A9" w14:textId="77777777" w:rsidR="001844C5" w:rsidRDefault="001844C5" w:rsidP="00EB4A55">
            <w:pPr>
              <w:spacing w:line="240" w:lineRule="auto"/>
              <w:jc w:val="right"/>
              <w:rPr>
                <w:b/>
                <w:sz w:val="16"/>
                <w:szCs w:val="16"/>
              </w:rPr>
            </w:pPr>
            <w:r>
              <w:rPr>
                <w:b/>
                <w:sz w:val="16"/>
                <w:szCs w:val="16"/>
              </w:rPr>
              <w:t>206</w:t>
            </w:r>
          </w:p>
        </w:tc>
        <w:tc>
          <w:tcPr>
            <w:tcW w:w="566" w:type="dxa"/>
            <w:tcBorders>
              <w:top w:val="nil"/>
              <w:left w:val="nil"/>
              <w:bottom w:val="single" w:sz="4" w:space="0" w:color="000000"/>
              <w:right w:val="single" w:sz="4" w:space="0" w:color="000000"/>
            </w:tcBorders>
            <w:shd w:val="clear" w:color="auto" w:fill="C0C0C0"/>
          </w:tcPr>
          <w:p w14:paraId="60E1F3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73B529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DBBEF3" w14:textId="77777777" w:rsidR="001844C5" w:rsidRDefault="00B306CC" w:rsidP="00EB4A55">
            <w:pPr>
              <w:spacing w:line="240" w:lineRule="auto"/>
              <w:rPr>
                <w:color w:val="0000FF"/>
                <w:sz w:val="16"/>
                <w:szCs w:val="16"/>
                <w:u w:val="single"/>
              </w:rPr>
            </w:pPr>
            <w:hyperlink r:id="rId233">
              <w:proofErr w:type="spellStart"/>
              <w:r w:rsidR="001844C5">
                <w:rPr>
                  <w:color w:val="0000FF"/>
                  <w:sz w:val="16"/>
                  <w:szCs w:val="16"/>
                  <w:u w:val="single"/>
                </w:rPr>
                <w:t>cbc:TaxInclusiveAmount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E39392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4538FCD" w14:textId="77777777" w:rsidR="001844C5" w:rsidRDefault="001844C5" w:rsidP="00EB4A55">
            <w:pPr>
              <w:spacing w:line="240" w:lineRule="auto"/>
              <w:rPr>
                <w:sz w:val="16"/>
                <w:szCs w:val="16"/>
              </w:rPr>
            </w:pPr>
            <w:r>
              <w:rPr>
                <w:sz w:val="16"/>
                <w:szCs w:val="16"/>
              </w:rPr>
              <w:t>The total amount of the Invoice with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4C0692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48E505C" w14:textId="77777777" w:rsidR="001844C5" w:rsidRDefault="001844C5" w:rsidP="00EB4A55">
            <w:pPr>
              <w:spacing w:line="240" w:lineRule="auto"/>
              <w:jc w:val="right"/>
              <w:rPr>
                <w:b/>
                <w:sz w:val="16"/>
                <w:szCs w:val="16"/>
              </w:rPr>
            </w:pPr>
          </w:p>
        </w:tc>
      </w:tr>
      <w:tr w:rsidR="00612FBE" w14:paraId="408B9BA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F089EB" w14:textId="77777777" w:rsidR="001844C5" w:rsidRDefault="001844C5" w:rsidP="00EB4A55">
            <w:pPr>
              <w:spacing w:line="240" w:lineRule="auto"/>
              <w:jc w:val="right"/>
              <w:rPr>
                <w:b/>
                <w:sz w:val="16"/>
                <w:szCs w:val="16"/>
              </w:rPr>
            </w:pPr>
            <w:r>
              <w:rPr>
                <w:b/>
                <w:sz w:val="16"/>
                <w:szCs w:val="16"/>
              </w:rPr>
              <w:t>207</w:t>
            </w:r>
          </w:p>
        </w:tc>
        <w:tc>
          <w:tcPr>
            <w:tcW w:w="566" w:type="dxa"/>
            <w:tcBorders>
              <w:top w:val="nil"/>
              <w:left w:val="nil"/>
              <w:bottom w:val="single" w:sz="4" w:space="0" w:color="000000"/>
              <w:right w:val="single" w:sz="4" w:space="0" w:color="000000"/>
            </w:tcBorders>
            <w:shd w:val="clear" w:color="auto" w:fill="auto"/>
          </w:tcPr>
          <w:p w14:paraId="6CE802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BABDB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9B2EE" w14:textId="77777777" w:rsidR="001844C5" w:rsidRDefault="00B306CC" w:rsidP="00EB4A55">
            <w:pPr>
              <w:spacing w:line="240" w:lineRule="auto"/>
              <w:rPr>
                <w:color w:val="0000FF"/>
                <w:sz w:val="16"/>
                <w:szCs w:val="16"/>
                <w:u w:val="single"/>
              </w:rPr>
            </w:pPr>
            <w:hyperlink r:id="rId234">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2E221BA5"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D8B51D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4CFC1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141489F" w14:textId="77777777" w:rsidR="001844C5" w:rsidRDefault="001844C5" w:rsidP="00EB4A55">
            <w:pPr>
              <w:spacing w:line="240" w:lineRule="auto"/>
              <w:jc w:val="right"/>
              <w:rPr>
                <w:b/>
                <w:sz w:val="16"/>
                <w:szCs w:val="16"/>
              </w:rPr>
            </w:pPr>
          </w:p>
        </w:tc>
      </w:tr>
      <w:tr w:rsidR="00612FBE" w14:paraId="684B688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6E04A96" w14:textId="77777777" w:rsidR="001844C5" w:rsidRDefault="001844C5" w:rsidP="00EB4A55">
            <w:pPr>
              <w:spacing w:line="240" w:lineRule="auto"/>
              <w:jc w:val="right"/>
              <w:rPr>
                <w:b/>
                <w:sz w:val="16"/>
                <w:szCs w:val="16"/>
              </w:rPr>
            </w:pPr>
            <w:r>
              <w:rPr>
                <w:b/>
                <w:sz w:val="16"/>
                <w:szCs w:val="16"/>
              </w:rPr>
              <w:lastRenderedPageBreak/>
              <w:t>208</w:t>
            </w:r>
          </w:p>
        </w:tc>
        <w:tc>
          <w:tcPr>
            <w:tcW w:w="566" w:type="dxa"/>
            <w:tcBorders>
              <w:top w:val="nil"/>
              <w:left w:val="nil"/>
              <w:bottom w:val="single" w:sz="4" w:space="0" w:color="000000"/>
              <w:right w:val="single" w:sz="4" w:space="0" w:color="000000"/>
            </w:tcBorders>
            <w:shd w:val="clear" w:color="auto" w:fill="C0C0C0"/>
          </w:tcPr>
          <w:p w14:paraId="259A42C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A0057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A19A076" w14:textId="77777777" w:rsidR="001844C5" w:rsidRDefault="00B306CC" w:rsidP="00EB4A55">
            <w:pPr>
              <w:spacing w:line="240" w:lineRule="auto"/>
              <w:rPr>
                <w:color w:val="0000FF"/>
                <w:sz w:val="16"/>
                <w:szCs w:val="16"/>
                <w:u w:val="single"/>
              </w:rPr>
            </w:pPr>
            <w:hyperlink r:id="rId235">
              <w:proofErr w:type="spellStart"/>
              <w:r w:rsidR="001844C5">
                <w:rPr>
                  <w:color w:val="0000FF"/>
                  <w:sz w:val="16"/>
                  <w:szCs w:val="16"/>
                  <w:u w:val="single"/>
                </w:rPr>
                <w:t>cbc:AllowanceTotalAmount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742DB4E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8828459" w14:textId="77777777" w:rsidR="001844C5" w:rsidRDefault="001844C5" w:rsidP="00EB4A55">
            <w:pPr>
              <w:spacing w:line="240" w:lineRule="auto"/>
              <w:rPr>
                <w:sz w:val="16"/>
                <w:szCs w:val="16"/>
              </w:rPr>
            </w:pPr>
            <w:r>
              <w:rPr>
                <w:sz w:val="16"/>
                <w:szCs w:val="16"/>
              </w:rPr>
              <w:t>Sum of all allowances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21C103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9A7E00E" w14:textId="77777777" w:rsidR="001844C5" w:rsidRDefault="001844C5" w:rsidP="00EB4A55">
            <w:pPr>
              <w:spacing w:line="240" w:lineRule="auto"/>
              <w:jc w:val="right"/>
              <w:rPr>
                <w:b/>
                <w:sz w:val="16"/>
                <w:szCs w:val="16"/>
              </w:rPr>
            </w:pPr>
          </w:p>
        </w:tc>
      </w:tr>
      <w:tr w:rsidR="00612FBE" w14:paraId="325793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F4FA86" w14:textId="77777777" w:rsidR="001844C5" w:rsidRDefault="001844C5" w:rsidP="00EB4A55">
            <w:pPr>
              <w:spacing w:line="240" w:lineRule="auto"/>
              <w:jc w:val="right"/>
              <w:rPr>
                <w:b/>
                <w:sz w:val="16"/>
                <w:szCs w:val="16"/>
              </w:rPr>
            </w:pPr>
            <w:r>
              <w:rPr>
                <w:b/>
                <w:sz w:val="16"/>
                <w:szCs w:val="16"/>
              </w:rPr>
              <w:t>209</w:t>
            </w:r>
          </w:p>
        </w:tc>
        <w:tc>
          <w:tcPr>
            <w:tcW w:w="566" w:type="dxa"/>
            <w:tcBorders>
              <w:top w:val="nil"/>
              <w:left w:val="nil"/>
              <w:bottom w:val="single" w:sz="4" w:space="0" w:color="000000"/>
              <w:right w:val="single" w:sz="4" w:space="0" w:color="000000"/>
            </w:tcBorders>
            <w:shd w:val="clear" w:color="auto" w:fill="auto"/>
          </w:tcPr>
          <w:p w14:paraId="643BC27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3A03CA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2A776" w14:textId="77777777" w:rsidR="001844C5" w:rsidRDefault="00B306CC" w:rsidP="00EB4A55">
            <w:pPr>
              <w:spacing w:line="240" w:lineRule="auto"/>
              <w:rPr>
                <w:color w:val="0000FF"/>
                <w:sz w:val="16"/>
                <w:szCs w:val="16"/>
                <w:u w:val="single"/>
              </w:rPr>
            </w:pPr>
            <w:hyperlink r:id="rId236">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91F0B78"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707DDD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3D7A7B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3496941" w14:textId="77777777" w:rsidR="001844C5" w:rsidRDefault="001844C5" w:rsidP="00EB4A55">
            <w:pPr>
              <w:spacing w:line="240" w:lineRule="auto"/>
              <w:jc w:val="right"/>
              <w:rPr>
                <w:b/>
                <w:sz w:val="16"/>
                <w:szCs w:val="16"/>
              </w:rPr>
            </w:pPr>
          </w:p>
        </w:tc>
      </w:tr>
      <w:tr w:rsidR="00612FBE" w14:paraId="3C4517B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B66D0" w14:textId="77777777" w:rsidR="001844C5" w:rsidRDefault="001844C5" w:rsidP="00EB4A55">
            <w:pPr>
              <w:spacing w:line="240" w:lineRule="auto"/>
              <w:jc w:val="right"/>
              <w:rPr>
                <w:b/>
                <w:sz w:val="16"/>
                <w:szCs w:val="16"/>
              </w:rPr>
            </w:pPr>
            <w:r>
              <w:rPr>
                <w:b/>
                <w:sz w:val="16"/>
                <w:szCs w:val="16"/>
              </w:rPr>
              <w:t>210</w:t>
            </w:r>
          </w:p>
        </w:tc>
        <w:tc>
          <w:tcPr>
            <w:tcW w:w="566" w:type="dxa"/>
            <w:tcBorders>
              <w:top w:val="nil"/>
              <w:left w:val="nil"/>
              <w:bottom w:val="single" w:sz="4" w:space="0" w:color="000000"/>
              <w:right w:val="single" w:sz="4" w:space="0" w:color="000000"/>
            </w:tcBorders>
            <w:shd w:val="clear" w:color="auto" w:fill="C0C0C0"/>
          </w:tcPr>
          <w:p w14:paraId="046428F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18502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6CAF442" w14:textId="77777777" w:rsidR="001844C5" w:rsidRDefault="00B306CC" w:rsidP="00EB4A55">
            <w:pPr>
              <w:spacing w:line="240" w:lineRule="auto"/>
              <w:rPr>
                <w:color w:val="0000FF"/>
                <w:sz w:val="16"/>
                <w:szCs w:val="16"/>
                <w:u w:val="single"/>
              </w:rPr>
            </w:pPr>
            <w:hyperlink r:id="rId237">
              <w:proofErr w:type="spellStart"/>
              <w:r w:rsidR="001844C5">
                <w:rPr>
                  <w:color w:val="0000FF"/>
                  <w:sz w:val="16"/>
                  <w:szCs w:val="16"/>
                  <w:u w:val="single"/>
                </w:rPr>
                <w:t>cbc:ChargeTotalAmount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3094F0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28E10F" w14:textId="77777777" w:rsidR="001844C5" w:rsidRDefault="001844C5" w:rsidP="00EB4A55">
            <w:pPr>
              <w:spacing w:line="240" w:lineRule="auto"/>
              <w:rPr>
                <w:sz w:val="16"/>
                <w:szCs w:val="16"/>
              </w:rPr>
            </w:pPr>
            <w:r>
              <w:rPr>
                <w:sz w:val="16"/>
                <w:szCs w:val="16"/>
              </w:rPr>
              <w:t>Sum of all charges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64ED4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937C9CB" w14:textId="77777777" w:rsidR="001844C5" w:rsidRDefault="001844C5" w:rsidP="00EB4A55">
            <w:pPr>
              <w:spacing w:line="240" w:lineRule="auto"/>
              <w:jc w:val="right"/>
              <w:rPr>
                <w:b/>
                <w:sz w:val="16"/>
                <w:szCs w:val="16"/>
              </w:rPr>
            </w:pPr>
          </w:p>
        </w:tc>
      </w:tr>
      <w:tr w:rsidR="00612FBE" w14:paraId="2F3379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AB65FA" w14:textId="77777777" w:rsidR="001844C5" w:rsidRDefault="001844C5" w:rsidP="00EB4A55">
            <w:pPr>
              <w:spacing w:line="240" w:lineRule="auto"/>
              <w:jc w:val="right"/>
              <w:rPr>
                <w:b/>
                <w:sz w:val="16"/>
                <w:szCs w:val="16"/>
              </w:rPr>
            </w:pPr>
            <w:r>
              <w:rPr>
                <w:b/>
                <w:sz w:val="16"/>
                <w:szCs w:val="16"/>
              </w:rPr>
              <w:t>211</w:t>
            </w:r>
          </w:p>
        </w:tc>
        <w:tc>
          <w:tcPr>
            <w:tcW w:w="566" w:type="dxa"/>
            <w:tcBorders>
              <w:top w:val="nil"/>
              <w:left w:val="nil"/>
              <w:bottom w:val="single" w:sz="4" w:space="0" w:color="000000"/>
              <w:right w:val="single" w:sz="4" w:space="0" w:color="000000"/>
            </w:tcBorders>
            <w:shd w:val="clear" w:color="auto" w:fill="auto"/>
          </w:tcPr>
          <w:p w14:paraId="6773FEE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80626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0D519C" w14:textId="77777777" w:rsidR="001844C5" w:rsidRDefault="00B306CC" w:rsidP="00EB4A55">
            <w:pPr>
              <w:spacing w:line="240" w:lineRule="auto"/>
              <w:rPr>
                <w:color w:val="0000FF"/>
                <w:sz w:val="16"/>
                <w:szCs w:val="16"/>
                <w:u w:val="single"/>
              </w:rPr>
            </w:pPr>
            <w:hyperlink r:id="rId23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4D00B466"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F15880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80FEEE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64DBC09" w14:textId="77777777" w:rsidR="001844C5" w:rsidRDefault="001844C5" w:rsidP="00EB4A55">
            <w:pPr>
              <w:spacing w:line="240" w:lineRule="auto"/>
              <w:jc w:val="right"/>
              <w:rPr>
                <w:b/>
                <w:sz w:val="16"/>
                <w:szCs w:val="16"/>
              </w:rPr>
            </w:pPr>
          </w:p>
        </w:tc>
      </w:tr>
      <w:tr w:rsidR="00612FBE" w14:paraId="2040365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A3130" w14:textId="77777777" w:rsidR="001844C5" w:rsidRDefault="001844C5" w:rsidP="00EB4A55">
            <w:pPr>
              <w:spacing w:line="240" w:lineRule="auto"/>
              <w:jc w:val="right"/>
              <w:rPr>
                <w:b/>
                <w:sz w:val="16"/>
                <w:szCs w:val="16"/>
              </w:rPr>
            </w:pPr>
            <w:r>
              <w:rPr>
                <w:b/>
                <w:sz w:val="16"/>
                <w:szCs w:val="16"/>
              </w:rPr>
              <w:t>212</w:t>
            </w:r>
          </w:p>
        </w:tc>
        <w:tc>
          <w:tcPr>
            <w:tcW w:w="566" w:type="dxa"/>
            <w:tcBorders>
              <w:top w:val="nil"/>
              <w:left w:val="nil"/>
              <w:bottom w:val="single" w:sz="4" w:space="0" w:color="000000"/>
              <w:right w:val="single" w:sz="4" w:space="0" w:color="000000"/>
            </w:tcBorders>
            <w:shd w:val="clear" w:color="auto" w:fill="C0C0C0"/>
          </w:tcPr>
          <w:p w14:paraId="55FDEE9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B786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C00B09" w14:textId="77777777" w:rsidR="001844C5" w:rsidRDefault="00B306CC" w:rsidP="00EB4A55">
            <w:pPr>
              <w:spacing w:line="240" w:lineRule="auto"/>
              <w:rPr>
                <w:color w:val="0000FF"/>
                <w:sz w:val="16"/>
                <w:szCs w:val="16"/>
                <w:u w:val="single"/>
              </w:rPr>
            </w:pPr>
            <w:hyperlink r:id="rId239">
              <w:proofErr w:type="spellStart"/>
              <w:r w:rsidR="001844C5">
                <w:rPr>
                  <w:color w:val="0000FF"/>
                  <w:sz w:val="16"/>
                  <w:szCs w:val="16"/>
                  <w:u w:val="single"/>
                </w:rPr>
                <w:t>cbc:PrepaidAmount</w:t>
              </w:r>
              <w:proofErr w:type="spellEnd"/>
            </w:hyperlink>
          </w:p>
        </w:tc>
        <w:tc>
          <w:tcPr>
            <w:tcW w:w="1134" w:type="dxa"/>
            <w:tcBorders>
              <w:top w:val="nil"/>
              <w:left w:val="nil"/>
              <w:bottom w:val="single" w:sz="4" w:space="0" w:color="000000"/>
              <w:right w:val="single" w:sz="4" w:space="0" w:color="000000"/>
            </w:tcBorders>
            <w:shd w:val="clear" w:color="auto" w:fill="C0C0C0"/>
          </w:tcPr>
          <w:p w14:paraId="4274496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3125A1" w14:textId="77777777" w:rsidR="001844C5" w:rsidRDefault="001844C5" w:rsidP="00EB4A55">
            <w:pPr>
              <w:spacing w:line="240" w:lineRule="auto"/>
              <w:rPr>
                <w:sz w:val="16"/>
                <w:szCs w:val="16"/>
              </w:rPr>
            </w:pPr>
            <w:r>
              <w:rPr>
                <w:sz w:val="16"/>
                <w:szCs w:val="16"/>
              </w:rPr>
              <w:t>The sum of amounts which have been paid in advance.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27D34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8618537" w14:textId="77777777" w:rsidR="001844C5" w:rsidRDefault="001844C5" w:rsidP="00EB4A55">
            <w:pPr>
              <w:spacing w:line="240" w:lineRule="auto"/>
              <w:jc w:val="right"/>
              <w:rPr>
                <w:b/>
                <w:sz w:val="16"/>
                <w:szCs w:val="16"/>
              </w:rPr>
            </w:pPr>
          </w:p>
        </w:tc>
      </w:tr>
      <w:tr w:rsidR="00612FBE" w14:paraId="11EA44A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A70A920" w14:textId="77777777" w:rsidR="001844C5" w:rsidRDefault="001844C5" w:rsidP="00EB4A55">
            <w:pPr>
              <w:spacing w:line="240" w:lineRule="auto"/>
              <w:jc w:val="right"/>
              <w:rPr>
                <w:b/>
                <w:sz w:val="16"/>
                <w:szCs w:val="16"/>
              </w:rPr>
            </w:pPr>
            <w:r>
              <w:rPr>
                <w:b/>
                <w:sz w:val="16"/>
                <w:szCs w:val="16"/>
              </w:rPr>
              <w:t>213</w:t>
            </w:r>
          </w:p>
        </w:tc>
        <w:tc>
          <w:tcPr>
            <w:tcW w:w="566" w:type="dxa"/>
            <w:tcBorders>
              <w:top w:val="nil"/>
              <w:left w:val="nil"/>
              <w:bottom w:val="single" w:sz="4" w:space="0" w:color="000000"/>
              <w:right w:val="single" w:sz="4" w:space="0" w:color="000000"/>
            </w:tcBorders>
            <w:shd w:val="clear" w:color="auto" w:fill="auto"/>
          </w:tcPr>
          <w:p w14:paraId="2F15197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77E2F0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DF5971" w14:textId="77777777" w:rsidR="001844C5" w:rsidRDefault="00B306CC" w:rsidP="00EB4A55">
            <w:pPr>
              <w:spacing w:line="240" w:lineRule="auto"/>
              <w:rPr>
                <w:color w:val="0000FF"/>
                <w:sz w:val="16"/>
                <w:szCs w:val="16"/>
                <w:u w:val="single"/>
              </w:rPr>
            </w:pPr>
            <w:hyperlink r:id="rId24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7977107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7BFFCA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B4C4E8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96DBCA1" w14:textId="77777777" w:rsidR="001844C5" w:rsidRDefault="001844C5" w:rsidP="00EB4A55">
            <w:pPr>
              <w:spacing w:line="240" w:lineRule="auto"/>
              <w:jc w:val="right"/>
              <w:rPr>
                <w:b/>
                <w:sz w:val="16"/>
                <w:szCs w:val="16"/>
              </w:rPr>
            </w:pPr>
          </w:p>
        </w:tc>
      </w:tr>
      <w:tr w:rsidR="00612FBE" w14:paraId="7BC97F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3599908" w14:textId="77777777" w:rsidR="001844C5" w:rsidRDefault="001844C5" w:rsidP="00EB4A55">
            <w:pPr>
              <w:spacing w:line="240" w:lineRule="auto"/>
              <w:jc w:val="right"/>
              <w:rPr>
                <w:b/>
                <w:sz w:val="16"/>
                <w:szCs w:val="16"/>
              </w:rPr>
            </w:pPr>
            <w:r>
              <w:rPr>
                <w:b/>
                <w:sz w:val="16"/>
                <w:szCs w:val="16"/>
              </w:rPr>
              <w:t>214</w:t>
            </w:r>
          </w:p>
        </w:tc>
        <w:tc>
          <w:tcPr>
            <w:tcW w:w="566" w:type="dxa"/>
            <w:tcBorders>
              <w:top w:val="nil"/>
              <w:left w:val="nil"/>
              <w:bottom w:val="single" w:sz="4" w:space="0" w:color="000000"/>
              <w:right w:val="single" w:sz="4" w:space="0" w:color="000000"/>
            </w:tcBorders>
            <w:shd w:val="clear" w:color="auto" w:fill="C0C0C0"/>
          </w:tcPr>
          <w:p w14:paraId="7F50AF3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55F5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91034F" w14:textId="77777777" w:rsidR="001844C5" w:rsidRDefault="00B306CC" w:rsidP="00EB4A55">
            <w:pPr>
              <w:spacing w:line="240" w:lineRule="auto"/>
              <w:rPr>
                <w:color w:val="0000FF"/>
                <w:sz w:val="16"/>
                <w:szCs w:val="16"/>
                <w:u w:val="single"/>
              </w:rPr>
            </w:pPr>
            <w:hyperlink r:id="rId241">
              <w:proofErr w:type="spellStart"/>
              <w:r w:rsidR="001844C5">
                <w:rPr>
                  <w:color w:val="0000FF"/>
                  <w:sz w:val="16"/>
                  <w:szCs w:val="16"/>
                  <w:u w:val="single"/>
                </w:rPr>
                <w:t>cbc:PayableRoundingAmount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738C0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74076D6" w14:textId="77777777" w:rsidR="001844C5" w:rsidRDefault="001844C5" w:rsidP="00EB4A55">
            <w:pPr>
              <w:spacing w:line="240" w:lineRule="auto"/>
              <w:rPr>
                <w:sz w:val="16"/>
                <w:szCs w:val="16"/>
              </w:rPr>
            </w:pPr>
            <w:r>
              <w:rPr>
                <w:sz w:val="16"/>
                <w:szCs w:val="16"/>
              </w:rPr>
              <w:t>The amount to be added to the invoice total to round the amount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F1BA26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31CE6F" w14:textId="77777777" w:rsidR="001844C5" w:rsidRDefault="001844C5" w:rsidP="00EB4A55">
            <w:pPr>
              <w:spacing w:line="240" w:lineRule="auto"/>
              <w:jc w:val="right"/>
              <w:rPr>
                <w:b/>
                <w:sz w:val="16"/>
                <w:szCs w:val="16"/>
              </w:rPr>
            </w:pPr>
          </w:p>
        </w:tc>
      </w:tr>
      <w:tr w:rsidR="00612FBE" w14:paraId="0AF85CD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1BB99C" w14:textId="77777777" w:rsidR="001844C5" w:rsidRDefault="001844C5" w:rsidP="00EB4A55">
            <w:pPr>
              <w:spacing w:line="240" w:lineRule="auto"/>
              <w:jc w:val="right"/>
              <w:rPr>
                <w:b/>
                <w:sz w:val="16"/>
                <w:szCs w:val="16"/>
              </w:rPr>
            </w:pPr>
            <w:r>
              <w:rPr>
                <w:b/>
                <w:sz w:val="16"/>
                <w:szCs w:val="16"/>
              </w:rPr>
              <w:t>215</w:t>
            </w:r>
          </w:p>
        </w:tc>
        <w:tc>
          <w:tcPr>
            <w:tcW w:w="566" w:type="dxa"/>
            <w:tcBorders>
              <w:top w:val="nil"/>
              <w:left w:val="nil"/>
              <w:bottom w:val="single" w:sz="4" w:space="0" w:color="000000"/>
              <w:right w:val="single" w:sz="4" w:space="0" w:color="000000"/>
            </w:tcBorders>
            <w:shd w:val="clear" w:color="auto" w:fill="auto"/>
          </w:tcPr>
          <w:p w14:paraId="4EAC962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E0A039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39212E" w14:textId="77777777" w:rsidR="001844C5" w:rsidRDefault="00B306CC" w:rsidP="00EB4A55">
            <w:pPr>
              <w:spacing w:line="240" w:lineRule="auto"/>
              <w:rPr>
                <w:color w:val="0000FF"/>
                <w:sz w:val="16"/>
                <w:szCs w:val="16"/>
                <w:u w:val="single"/>
              </w:rPr>
            </w:pPr>
            <w:hyperlink r:id="rId242">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7BAD3A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1557785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7AFF8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4D3588A" w14:textId="77777777" w:rsidR="001844C5" w:rsidRDefault="001844C5" w:rsidP="00EB4A55">
            <w:pPr>
              <w:spacing w:line="240" w:lineRule="auto"/>
              <w:jc w:val="right"/>
              <w:rPr>
                <w:b/>
                <w:sz w:val="16"/>
                <w:szCs w:val="16"/>
              </w:rPr>
            </w:pPr>
          </w:p>
        </w:tc>
      </w:tr>
      <w:tr w:rsidR="00612FBE" w14:paraId="4F360E4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0E21C8" w14:textId="77777777" w:rsidR="001844C5" w:rsidRDefault="001844C5" w:rsidP="00EB4A55">
            <w:pPr>
              <w:spacing w:line="240" w:lineRule="auto"/>
              <w:jc w:val="right"/>
              <w:rPr>
                <w:b/>
                <w:sz w:val="16"/>
                <w:szCs w:val="16"/>
              </w:rPr>
            </w:pPr>
            <w:r>
              <w:rPr>
                <w:b/>
                <w:sz w:val="16"/>
                <w:szCs w:val="16"/>
              </w:rPr>
              <w:t>216</w:t>
            </w:r>
          </w:p>
        </w:tc>
        <w:tc>
          <w:tcPr>
            <w:tcW w:w="566" w:type="dxa"/>
            <w:tcBorders>
              <w:top w:val="nil"/>
              <w:left w:val="nil"/>
              <w:bottom w:val="single" w:sz="4" w:space="0" w:color="000000"/>
              <w:right w:val="single" w:sz="4" w:space="0" w:color="000000"/>
            </w:tcBorders>
            <w:shd w:val="clear" w:color="auto" w:fill="C0C0C0"/>
          </w:tcPr>
          <w:p w14:paraId="3A32DDA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C6E545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A767ED" w14:textId="77777777" w:rsidR="001844C5" w:rsidRDefault="00B306CC" w:rsidP="00EB4A55">
            <w:pPr>
              <w:spacing w:line="240" w:lineRule="auto"/>
              <w:rPr>
                <w:color w:val="0000FF"/>
                <w:sz w:val="16"/>
                <w:szCs w:val="16"/>
                <w:u w:val="single"/>
              </w:rPr>
            </w:pPr>
            <w:hyperlink r:id="rId243">
              <w:proofErr w:type="spellStart"/>
              <w:r w:rsidR="001844C5">
                <w:rPr>
                  <w:color w:val="0000FF"/>
                  <w:sz w:val="16"/>
                  <w:szCs w:val="16"/>
                  <w:u w:val="single"/>
                </w:rPr>
                <w:t>cbc:PayableAmount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44AB76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16ACF20" w14:textId="77777777" w:rsidR="001844C5" w:rsidRDefault="001844C5" w:rsidP="00EB4A55">
            <w:pPr>
              <w:spacing w:line="240" w:lineRule="auto"/>
              <w:rPr>
                <w:sz w:val="16"/>
                <w:szCs w:val="16"/>
              </w:rPr>
            </w:pPr>
            <w:r>
              <w:rPr>
                <w:sz w:val="16"/>
                <w:szCs w:val="16"/>
              </w:rPr>
              <w:t>The outstanding amount that is requested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998B6E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2AD58D8" w14:textId="77777777" w:rsidR="001844C5" w:rsidRDefault="001844C5" w:rsidP="00EB4A55">
            <w:pPr>
              <w:spacing w:line="240" w:lineRule="auto"/>
              <w:jc w:val="right"/>
              <w:rPr>
                <w:b/>
                <w:sz w:val="16"/>
                <w:szCs w:val="16"/>
              </w:rPr>
            </w:pPr>
          </w:p>
        </w:tc>
      </w:tr>
      <w:tr w:rsidR="00612FBE" w14:paraId="367466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CF1316" w14:textId="77777777" w:rsidR="001844C5" w:rsidRDefault="001844C5" w:rsidP="00EB4A55">
            <w:pPr>
              <w:spacing w:line="240" w:lineRule="auto"/>
              <w:jc w:val="right"/>
              <w:rPr>
                <w:b/>
                <w:sz w:val="16"/>
                <w:szCs w:val="16"/>
              </w:rPr>
            </w:pPr>
            <w:r>
              <w:rPr>
                <w:b/>
                <w:sz w:val="16"/>
                <w:szCs w:val="16"/>
              </w:rPr>
              <w:t>217</w:t>
            </w:r>
          </w:p>
        </w:tc>
        <w:tc>
          <w:tcPr>
            <w:tcW w:w="566" w:type="dxa"/>
            <w:tcBorders>
              <w:top w:val="nil"/>
              <w:left w:val="nil"/>
              <w:bottom w:val="single" w:sz="4" w:space="0" w:color="000000"/>
              <w:right w:val="single" w:sz="4" w:space="0" w:color="000000"/>
            </w:tcBorders>
            <w:shd w:val="clear" w:color="auto" w:fill="auto"/>
          </w:tcPr>
          <w:p w14:paraId="0E1C1A8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733216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94931B" w14:textId="77777777" w:rsidR="001844C5" w:rsidRDefault="00B306CC" w:rsidP="00EB4A55">
            <w:pPr>
              <w:spacing w:line="240" w:lineRule="auto"/>
              <w:rPr>
                <w:color w:val="0000FF"/>
                <w:sz w:val="16"/>
                <w:szCs w:val="16"/>
                <w:u w:val="single"/>
              </w:rPr>
            </w:pPr>
            <w:hyperlink r:id="rId244">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71DC38D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87E701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5A016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981750E" w14:textId="77777777" w:rsidR="001844C5" w:rsidRDefault="001844C5" w:rsidP="00EB4A55">
            <w:pPr>
              <w:spacing w:line="240" w:lineRule="auto"/>
              <w:jc w:val="right"/>
              <w:rPr>
                <w:b/>
                <w:sz w:val="16"/>
                <w:szCs w:val="16"/>
              </w:rPr>
            </w:pPr>
          </w:p>
        </w:tc>
      </w:tr>
      <w:tr w:rsidR="00612FBE" w14:paraId="549C2C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9073CB" w14:textId="77777777" w:rsidR="001844C5" w:rsidRDefault="001844C5" w:rsidP="00EB4A55">
            <w:pPr>
              <w:spacing w:line="240" w:lineRule="auto"/>
              <w:jc w:val="right"/>
              <w:rPr>
                <w:b/>
                <w:sz w:val="16"/>
                <w:szCs w:val="16"/>
              </w:rPr>
            </w:pPr>
            <w:r>
              <w:rPr>
                <w:b/>
                <w:sz w:val="16"/>
                <w:szCs w:val="16"/>
              </w:rPr>
              <w:t>218</w:t>
            </w:r>
          </w:p>
        </w:tc>
        <w:tc>
          <w:tcPr>
            <w:tcW w:w="566" w:type="dxa"/>
            <w:tcBorders>
              <w:top w:val="nil"/>
              <w:left w:val="nil"/>
              <w:bottom w:val="single" w:sz="4" w:space="0" w:color="000000"/>
              <w:right w:val="single" w:sz="4" w:space="0" w:color="000000"/>
            </w:tcBorders>
            <w:shd w:val="clear" w:color="auto" w:fill="C0C0C0"/>
          </w:tcPr>
          <w:p w14:paraId="02B6EA6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3E4BE323"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0558E83" w14:textId="77777777" w:rsidR="001844C5" w:rsidRDefault="00B306CC" w:rsidP="00EB4A55">
            <w:pPr>
              <w:spacing w:line="240" w:lineRule="auto"/>
              <w:rPr>
                <w:b/>
                <w:color w:val="0000FF"/>
                <w:sz w:val="16"/>
                <w:szCs w:val="16"/>
                <w:u w:val="single"/>
              </w:rPr>
            </w:pPr>
            <w:hyperlink r:id="rId245">
              <w:proofErr w:type="spellStart"/>
              <w:r w:rsidR="001844C5">
                <w:rPr>
                  <w:b/>
                  <w:color w:val="0000FF"/>
                  <w:sz w:val="16"/>
                  <w:szCs w:val="16"/>
                  <w:u w:val="single"/>
                </w:rPr>
                <w:t>cac:InvoiceLine</w:t>
              </w:r>
              <w:proofErr w:type="spellEnd"/>
            </w:hyperlink>
          </w:p>
        </w:tc>
        <w:tc>
          <w:tcPr>
            <w:tcW w:w="1134" w:type="dxa"/>
            <w:tcBorders>
              <w:top w:val="nil"/>
              <w:left w:val="nil"/>
              <w:bottom w:val="single" w:sz="4" w:space="0" w:color="000000"/>
              <w:right w:val="single" w:sz="4" w:space="0" w:color="000000"/>
            </w:tcBorders>
            <w:shd w:val="clear" w:color="auto" w:fill="C0C0C0"/>
          </w:tcPr>
          <w:p w14:paraId="6D48E512" w14:textId="77777777" w:rsidR="001844C5" w:rsidRDefault="001844C5" w:rsidP="00EB4A55">
            <w:pPr>
              <w:spacing w:line="240" w:lineRule="auto"/>
              <w:rPr>
                <w:sz w:val="16"/>
                <w:szCs w:val="16"/>
              </w:rPr>
            </w:pPr>
            <w:r>
              <w:rPr>
                <w:sz w:val="16"/>
                <w:szCs w:val="16"/>
              </w:rPr>
              <w:t>1..n</w:t>
            </w:r>
          </w:p>
        </w:tc>
        <w:tc>
          <w:tcPr>
            <w:tcW w:w="5528" w:type="dxa"/>
            <w:tcBorders>
              <w:top w:val="nil"/>
              <w:left w:val="nil"/>
              <w:bottom w:val="single" w:sz="4" w:space="0" w:color="000000"/>
              <w:right w:val="single" w:sz="4" w:space="0" w:color="000000"/>
            </w:tcBorders>
            <w:shd w:val="clear" w:color="auto" w:fill="C0C0C0"/>
          </w:tcPr>
          <w:p w14:paraId="2088C733" w14:textId="77777777" w:rsidR="001844C5" w:rsidRDefault="001844C5" w:rsidP="00EB4A55">
            <w:pPr>
              <w:spacing w:line="240" w:lineRule="auto"/>
              <w:rPr>
                <w:sz w:val="16"/>
                <w:szCs w:val="16"/>
              </w:rPr>
            </w:pPr>
            <w:r>
              <w:rPr>
                <w:sz w:val="16"/>
                <w:szCs w:val="16"/>
              </w:rPr>
              <w:t>A group of business terms providing information on individual Invoice lines.</w:t>
            </w:r>
          </w:p>
        </w:tc>
        <w:tc>
          <w:tcPr>
            <w:tcW w:w="1843" w:type="dxa"/>
            <w:tcBorders>
              <w:top w:val="nil"/>
              <w:left w:val="nil"/>
              <w:bottom w:val="single" w:sz="4" w:space="0" w:color="000000"/>
              <w:right w:val="single" w:sz="4" w:space="0" w:color="000000"/>
            </w:tcBorders>
            <w:shd w:val="clear" w:color="auto" w:fill="92D050"/>
          </w:tcPr>
          <w:p w14:paraId="3A4EA15B" w14:textId="77777777" w:rsidR="001844C5" w:rsidRDefault="001844C5" w:rsidP="00EB4A55">
            <w:pPr>
              <w:spacing w:line="240" w:lineRule="auto"/>
              <w:rPr>
                <w:sz w:val="16"/>
                <w:szCs w:val="16"/>
              </w:rPr>
            </w:pPr>
            <w:r>
              <w:rPr>
                <w:sz w:val="16"/>
                <w:szCs w:val="16"/>
              </w:rPr>
              <w:t>Invoice Line</w:t>
            </w:r>
          </w:p>
        </w:tc>
        <w:tc>
          <w:tcPr>
            <w:tcW w:w="1701" w:type="dxa"/>
            <w:tcBorders>
              <w:top w:val="nil"/>
              <w:left w:val="nil"/>
              <w:bottom w:val="single" w:sz="4" w:space="0" w:color="000000"/>
              <w:right w:val="single" w:sz="4" w:space="0" w:color="000000"/>
            </w:tcBorders>
            <w:shd w:val="clear" w:color="auto" w:fill="92D050"/>
          </w:tcPr>
          <w:p w14:paraId="7590F1E1" w14:textId="77777777" w:rsidR="001844C5" w:rsidRDefault="001844C5" w:rsidP="00EB4A55">
            <w:pPr>
              <w:spacing w:line="240" w:lineRule="auto"/>
              <w:jc w:val="center"/>
              <w:rPr>
                <w:sz w:val="16"/>
                <w:szCs w:val="16"/>
              </w:rPr>
            </w:pPr>
            <w:r>
              <w:rPr>
                <w:sz w:val="16"/>
                <w:szCs w:val="16"/>
              </w:rPr>
              <w:t>M</w:t>
            </w:r>
          </w:p>
        </w:tc>
      </w:tr>
      <w:tr w:rsidR="00612FBE" w14:paraId="32C8AE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6534E3D" w14:textId="77777777" w:rsidR="001844C5" w:rsidRDefault="001844C5" w:rsidP="00EB4A55">
            <w:pPr>
              <w:spacing w:line="240" w:lineRule="auto"/>
              <w:jc w:val="right"/>
              <w:rPr>
                <w:b/>
                <w:sz w:val="16"/>
                <w:szCs w:val="16"/>
              </w:rPr>
            </w:pPr>
            <w:r>
              <w:rPr>
                <w:b/>
                <w:sz w:val="16"/>
                <w:szCs w:val="16"/>
              </w:rPr>
              <w:t>219</w:t>
            </w:r>
          </w:p>
        </w:tc>
        <w:tc>
          <w:tcPr>
            <w:tcW w:w="566" w:type="dxa"/>
            <w:tcBorders>
              <w:top w:val="nil"/>
              <w:left w:val="nil"/>
              <w:bottom w:val="single" w:sz="4" w:space="0" w:color="000000"/>
              <w:right w:val="single" w:sz="4" w:space="0" w:color="000000"/>
            </w:tcBorders>
            <w:shd w:val="clear" w:color="auto" w:fill="auto"/>
          </w:tcPr>
          <w:p w14:paraId="44ED274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590842E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CFA9026" w14:textId="77777777" w:rsidR="001844C5" w:rsidRDefault="00B306CC" w:rsidP="00EB4A55">
            <w:pPr>
              <w:spacing w:line="240" w:lineRule="auto"/>
              <w:rPr>
                <w:color w:val="0000FF"/>
                <w:sz w:val="16"/>
                <w:szCs w:val="16"/>
                <w:u w:val="single"/>
              </w:rPr>
            </w:pPr>
            <w:hyperlink r:id="rId24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2378D68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CBA368" w14:textId="77777777" w:rsidR="001844C5" w:rsidRDefault="001844C5" w:rsidP="00EB4A55">
            <w:pPr>
              <w:spacing w:line="240" w:lineRule="auto"/>
              <w:rPr>
                <w:sz w:val="16"/>
                <w:szCs w:val="16"/>
              </w:rPr>
            </w:pPr>
            <w:r>
              <w:rPr>
                <w:sz w:val="16"/>
                <w:szCs w:val="16"/>
              </w:rPr>
              <w:t>A unique identifier for the individual line within the Invoice.</w:t>
            </w:r>
          </w:p>
        </w:tc>
        <w:tc>
          <w:tcPr>
            <w:tcW w:w="1843" w:type="dxa"/>
            <w:tcBorders>
              <w:top w:val="nil"/>
              <w:left w:val="nil"/>
              <w:bottom w:val="single" w:sz="4" w:space="0" w:color="000000"/>
              <w:right w:val="single" w:sz="4" w:space="0" w:color="000000"/>
            </w:tcBorders>
            <w:shd w:val="clear" w:color="auto" w:fill="92D050"/>
          </w:tcPr>
          <w:p w14:paraId="3848B1DC" w14:textId="77777777" w:rsidR="001844C5" w:rsidRDefault="001844C5" w:rsidP="00EB4A55">
            <w:pPr>
              <w:spacing w:line="240" w:lineRule="auto"/>
              <w:rPr>
                <w:sz w:val="16"/>
                <w:szCs w:val="16"/>
              </w:rPr>
            </w:pPr>
            <w:r>
              <w:rPr>
                <w:sz w:val="16"/>
                <w:szCs w:val="16"/>
              </w:rPr>
              <w:t>Invoice line ID</w:t>
            </w:r>
          </w:p>
        </w:tc>
        <w:tc>
          <w:tcPr>
            <w:tcW w:w="1701" w:type="dxa"/>
            <w:tcBorders>
              <w:top w:val="nil"/>
              <w:left w:val="nil"/>
              <w:bottom w:val="single" w:sz="4" w:space="0" w:color="000000"/>
              <w:right w:val="single" w:sz="4" w:space="0" w:color="000000"/>
            </w:tcBorders>
            <w:shd w:val="clear" w:color="auto" w:fill="92D050"/>
          </w:tcPr>
          <w:p w14:paraId="57DC201C" w14:textId="77777777" w:rsidR="001844C5" w:rsidRDefault="001844C5" w:rsidP="00EB4A55">
            <w:pPr>
              <w:spacing w:line="240" w:lineRule="auto"/>
              <w:jc w:val="center"/>
              <w:rPr>
                <w:sz w:val="16"/>
                <w:szCs w:val="16"/>
              </w:rPr>
            </w:pPr>
            <w:r>
              <w:rPr>
                <w:sz w:val="16"/>
                <w:szCs w:val="16"/>
              </w:rPr>
              <w:t>M</w:t>
            </w:r>
          </w:p>
        </w:tc>
      </w:tr>
      <w:tr w:rsidR="00612FBE" w14:paraId="418343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CF1D03" w14:textId="77777777" w:rsidR="001844C5" w:rsidRDefault="001844C5" w:rsidP="00EB4A55">
            <w:pPr>
              <w:spacing w:line="240" w:lineRule="auto"/>
              <w:jc w:val="right"/>
              <w:rPr>
                <w:b/>
                <w:sz w:val="16"/>
                <w:szCs w:val="16"/>
              </w:rPr>
            </w:pPr>
            <w:r>
              <w:rPr>
                <w:b/>
                <w:sz w:val="16"/>
                <w:szCs w:val="16"/>
              </w:rPr>
              <w:t>220</w:t>
            </w:r>
          </w:p>
        </w:tc>
        <w:tc>
          <w:tcPr>
            <w:tcW w:w="566" w:type="dxa"/>
            <w:tcBorders>
              <w:top w:val="nil"/>
              <w:left w:val="nil"/>
              <w:bottom w:val="single" w:sz="4" w:space="0" w:color="000000"/>
              <w:right w:val="single" w:sz="4" w:space="0" w:color="000000"/>
            </w:tcBorders>
            <w:shd w:val="clear" w:color="auto" w:fill="C0C0C0"/>
          </w:tcPr>
          <w:p w14:paraId="3F98D10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64990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7657D9" w14:textId="77777777" w:rsidR="001844C5" w:rsidRDefault="00B306CC" w:rsidP="00EB4A55">
            <w:pPr>
              <w:spacing w:line="240" w:lineRule="auto"/>
              <w:rPr>
                <w:color w:val="0000FF"/>
                <w:sz w:val="16"/>
                <w:szCs w:val="16"/>
                <w:u w:val="single"/>
              </w:rPr>
            </w:pPr>
            <w:hyperlink r:id="rId247">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C0C0C0"/>
          </w:tcPr>
          <w:p w14:paraId="2014FC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0170904" w14:textId="77777777" w:rsidR="001844C5" w:rsidRDefault="001844C5" w:rsidP="00EB4A55">
            <w:pPr>
              <w:spacing w:line="240" w:lineRule="auto"/>
              <w:rPr>
                <w:sz w:val="16"/>
                <w:szCs w:val="16"/>
              </w:rPr>
            </w:pPr>
            <w:r>
              <w:rPr>
                <w:sz w:val="16"/>
                <w:szCs w:val="16"/>
              </w:rPr>
              <w:t xml:space="preserve">A textual note that gives unstructured information that is relevant to the Invoice line. </w:t>
            </w:r>
          </w:p>
        </w:tc>
        <w:tc>
          <w:tcPr>
            <w:tcW w:w="1843" w:type="dxa"/>
            <w:tcBorders>
              <w:top w:val="nil"/>
              <w:left w:val="nil"/>
              <w:bottom w:val="single" w:sz="4" w:space="0" w:color="000000"/>
              <w:right w:val="single" w:sz="4" w:space="0" w:color="000000"/>
            </w:tcBorders>
            <w:shd w:val="clear" w:color="auto" w:fill="FFFFFF"/>
          </w:tcPr>
          <w:p w14:paraId="6EC1CD6B" w14:textId="77777777" w:rsidR="001844C5" w:rsidRDefault="001844C5" w:rsidP="00EB4A55">
            <w:pPr>
              <w:spacing w:line="240" w:lineRule="auto"/>
              <w:rPr>
                <w:sz w:val="16"/>
                <w:szCs w:val="16"/>
              </w:rPr>
            </w:pPr>
            <w:r>
              <w:rPr>
                <w:sz w:val="16"/>
                <w:szCs w:val="16"/>
              </w:rPr>
              <w:t>Free text note for the line</w:t>
            </w:r>
          </w:p>
        </w:tc>
        <w:tc>
          <w:tcPr>
            <w:tcW w:w="1701" w:type="dxa"/>
            <w:tcBorders>
              <w:top w:val="nil"/>
              <w:left w:val="nil"/>
              <w:bottom w:val="single" w:sz="4" w:space="0" w:color="000000"/>
              <w:right w:val="single" w:sz="4" w:space="0" w:color="000000"/>
            </w:tcBorders>
            <w:shd w:val="clear" w:color="auto" w:fill="FFFFFF"/>
          </w:tcPr>
          <w:p w14:paraId="1BF28273" w14:textId="77777777" w:rsidR="001844C5" w:rsidRDefault="001844C5" w:rsidP="00EB4A55">
            <w:pPr>
              <w:spacing w:line="240" w:lineRule="auto"/>
              <w:jc w:val="center"/>
              <w:rPr>
                <w:sz w:val="16"/>
                <w:szCs w:val="16"/>
              </w:rPr>
            </w:pPr>
          </w:p>
        </w:tc>
      </w:tr>
      <w:tr w:rsidR="00612FBE" w14:paraId="0F0A01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3D1C63E" w14:textId="77777777" w:rsidR="001844C5" w:rsidRDefault="001844C5" w:rsidP="00EB4A55">
            <w:pPr>
              <w:spacing w:line="240" w:lineRule="auto"/>
              <w:jc w:val="right"/>
              <w:rPr>
                <w:b/>
                <w:sz w:val="16"/>
                <w:szCs w:val="16"/>
              </w:rPr>
            </w:pPr>
            <w:r>
              <w:rPr>
                <w:b/>
                <w:sz w:val="16"/>
                <w:szCs w:val="16"/>
              </w:rPr>
              <w:t>221</w:t>
            </w:r>
          </w:p>
        </w:tc>
        <w:tc>
          <w:tcPr>
            <w:tcW w:w="566" w:type="dxa"/>
            <w:tcBorders>
              <w:top w:val="nil"/>
              <w:left w:val="nil"/>
              <w:bottom w:val="single" w:sz="4" w:space="0" w:color="000000"/>
              <w:right w:val="single" w:sz="4" w:space="0" w:color="000000"/>
            </w:tcBorders>
            <w:shd w:val="clear" w:color="auto" w:fill="auto"/>
          </w:tcPr>
          <w:p w14:paraId="01AF2EF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8AA5A0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4DA320" w14:textId="77777777" w:rsidR="001844C5" w:rsidRDefault="00B306CC" w:rsidP="00EB4A55">
            <w:pPr>
              <w:spacing w:line="240" w:lineRule="auto"/>
              <w:rPr>
                <w:color w:val="0000FF"/>
                <w:sz w:val="16"/>
                <w:szCs w:val="16"/>
                <w:u w:val="single"/>
              </w:rPr>
            </w:pPr>
            <w:hyperlink r:id="rId248">
              <w:proofErr w:type="spellStart"/>
              <w:r w:rsidR="001844C5">
                <w:rPr>
                  <w:color w:val="0000FF"/>
                  <w:sz w:val="16"/>
                  <w:szCs w:val="16"/>
                  <w:u w:val="single"/>
                </w:rPr>
                <w:t>cbc:InvoicedQuantity</w:t>
              </w:r>
              <w:proofErr w:type="spellEnd"/>
            </w:hyperlink>
          </w:p>
        </w:tc>
        <w:tc>
          <w:tcPr>
            <w:tcW w:w="1134" w:type="dxa"/>
            <w:tcBorders>
              <w:top w:val="nil"/>
              <w:left w:val="nil"/>
              <w:bottom w:val="single" w:sz="4" w:space="0" w:color="000000"/>
              <w:right w:val="single" w:sz="4" w:space="0" w:color="000000"/>
            </w:tcBorders>
            <w:shd w:val="clear" w:color="auto" w:fill="auto"/>
          </w:tcPr>
          <w:p w14:paraId="0F7803E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398EF5" w14:textId="77777777" w:rsidR="001844C5" w:rsidRDefault="001844C5" w:rsidP="00EB4A55">
            <w:pPr>
              <w:spacing w:line="240" w:lineRule="auto"/>
              <w:rPr>
                <w:sz w:val="16"/>
                <w:szCs w:val="16"/>
              </w:rPr>
            </w:pPr>
            <w:r>
              <w:rPr>
                <w:sz w:val="16"/>
                <w:szCs w:val="16"/>
              </w:rPr>
              <w:t>The quantity of items (goods or services) that is charged in the Invoice line.</w:t>
            </w:r>
          </w:p>
        </w:tc>
        <w:tc>
          <w:tcPr>
            <w:tcW w:w="1843" w:type="dxa"/>
            <w:tcBorders>
              <w:top w:val="nil"/>
              <w:left w:val="nil"/>
              <w:bottom w:val="single" w:sz="4" w:space="0" w:color="000000"/>
              <w:right w:val="single" w:sz="4" w:space="0" w:color="000000"/>
            </w:tcBorders>
            <w:shd w:val="clear" w:color="auto" w:fill="92D050"/>
          </w:tcPr>
          <w:p w14:paraId="5D2DF3AA" w14:textId="77777777" w:rsidR="001844C5" w:rsidRDefault="001844C5" w:rsidP="00EB4A55">
            <w:pPr>
              <w:spacing w:line="240" w:lineRule="auto"/>
              <w:rPr>
                <w:sz w:val="16"/>
                <w:szCs w:val="16"/>
              </w:rPr>
            </w:pPr>
            <w:r>
              <w:rPr>
                <w:sz w:val="16"/>
                <w:szCs w:val="16"/>
              </w:rPr>
              <w:t>Textual notes for the line</w:t>
            </w:r>
          </w:p>
        </w:tc>
        <w:tc>
          <w:tcPr>
            <w:tcW w:w="1701" w:type="dxa"/>
            <w:tcBorders>
              <w:top w:val="nil"/>
              <w:left w:val="nil"/>
              <w:bottom w:val="single" w:sz="4" w:space="0" w:color="000000"/>
              <w:right w:val="single" w:sz="4" w:space="0" w:color="000000"/>
            </w:tcBorders>
            <w:shd w:val="clear" w:color="auto" w:fill="92D050"/>
          </w:tcPr>
          <w:p w14:paraId="46E9B678" w14:textId="77777777" w:rsidR="001844C5" w:rsidRDefault="001844C5" w:rsidP="00EB4A55">
            <w:pPr>
              <w:spacing w:line="240" w:lineRule="auto"/>
              <w:jc w:val="center"/>
              <w:rPr>
                <w:sz w:val="16"/>
                <w:szCs w:val="16"/>
              </w:rPr>
            </w:pPr>
            <w:r>
              <w:rPr>
                <w:sz w:val="16"/>
                <w:szCs w:val="16"/>
              </w:rPr>
              <w:t>M</w:t>
            </w:r>
          </w:p>
        </w:tc>
      </w:tr>
      <w:tr w:rsidR="00612FBE" w14:paraId="50A844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DDAC355" w14:textId="77777777" w:rsidR="001844C5" w:rsidRDefault="001844C5" w:rsidP="00EB4A55">
            <w:pPr>
              <w:spacing w:line="240" w:lineRule="auto"/>
              <w:jc w:val="right"/>
              <w:rPr>
                <w:b/>
                <w:sz w:val="16"/>
                <w:szCs w:val="16"/>
              </w:rPr>
            </w:pPr>
            <w:r>
              <w:rPr>
                <w:b/>
                <w:sz w:val="16"/>
                <w:szCs w:val="16"/>
              </w:rPr>
              <w:t>222</w:t>
            </w:r>
          </w:p>
        </w:tc>
        <w:tc>
          <w:tcPr>
            <w:tcW w:w="566" w:type="dxa"/>
            <w:tcBorders>
              <w:top w:val="nil"/>
              <w:left w:val="nil"/>
              <w:bottom w:val="single" w:sz="4" w:space="0" w:color="000000"/>
              <w:right w:val="single" w:sz="4" w:space="0" w:color="000000"/>
            </w:tcBorders>
            <w:shd w:val="clear" w:color="auto" w:fill="C0C0C0"/>
          </w:tcPr>
          <w:p w14:paraId="1C84540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B9809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BFA9D9" w14:textId="77777777" w:rsidR="001844C5" w:rsidRDefault="00B306CC" w:rsidP="00EB4A55">
            <w:pPr>
              <w:spacing w:line="240" w:lineRule="auto"/>
              <w:rPr>
                <w:color w:val="0000FF"/>
                <w:sz w:val="16"/>
                <w:szCs w:val="16"/>
                <w:u w:val="single"/>
              </w:rPr>
            </w:pPr>
            <w:hyperlink r:id="rId249">
              <w:r w:rsidR="001844C5">
                <w:rPr>
                  <w:color w:val="0000FF"/>
                  <w:sz w:val="16"/>
                  <w:szCs w:val="16"/>
                  <w:u w:val="single"/>
                </w:rPr>
                <w:t>      @unitCode</w:t>
              </w:r>
            </w:hyperlink>
          </w:p>
        </w:tc>
        <w:tc>
          <w:tcPr>
            <w:tcW w:w="1134" w:type="dxa"/>
            <w:tcBorders>
              <w:top w:val="nil"/>
              <w:left w:val="nil"/>
              <w:bottom w:val="single" w:sz="4" w:space="0" w:color="000000"/>
              <w:right w:val="single" w:sz="4" w:space="0" w:color="000000"/>
            </w:tcBorders>
            <w:shd w:val="clear" w:color="auto" w:fill="C0C0C0"/>
          </w:tcPr>
          <w:p w14:paraId="7DE3AA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2165A5A" w14:textId="77777777" w:rsidR="001844C5" w:rsidRDefault="001844C5" w:rsidP="00EB4A55">
            <w:pPr>
              <w:spacing w:line="240" w:lineRule="auto"/>
              <w:rPr>
                <w:sz w:val="16"/>
                <w:szCs w:val="16"/>
              </w:rPr>
            </w:pPr>
            <w:r>
              <w:rPr>
                <w:sz w:val="16"/>
                <w:szCs w:val="16"/>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tcBorders>
              <w:top w:val="nil"/>
              <w:left w:val="nil"/>
              <w:bottom w:val="single" w:sz="4" w:space="0" w:color="000000"/>
              <w:right w:val="single" w:sz="4" w:space="0" w:color="000000"/>
            </w:tcBorders>
            <w:shd w:val="clear" w:color="auto" w:fill="92D050"/>
          </w:tcPr>
          <w:p w14:paraId="4E950370"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B1CA3C" w14:textId="77777777" w:rsidR="001844C5" w:rsidRDefault="001844C5" w:rsidP="00EB4A55">
            <w:pPr>
              <w:spacing w:line="240" w:lineRule="auto"/>
              <w:jc w:val="center"/>
              <w:rPr>
                <w:sz w:val="16"/>
                <w:szCs w:val="16"/>
              </w:rPr>
            </w:pPr>
            <w:r>
              <w:rPr>
                <w:sz w:val="16"/>
                <w:szCs w:val="16"/>
              </w:rPr>
              <w:t>M</w:t>
            </w:r>
          </w:p>
        </w:tc>
      </w:tr>
      <w:tr w:rsidR="00612FBE" w14:paraId="74861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267207C" w14:textId="77777777" w:rsidR="001844C5" w:rsidRDefault="001844C5" w:rsidP="00EB4A55">
            <w:pPr>
              <w:spacing w:line="240" w:lineRule="auto"/>
              <w:jc w:val="right"/>
              <w:rPr>
                <w:b/>
                <w:sz w:val="16"/>
                <w:szCs w:val="16"/>
              </w:rPr>
            </w:pPr>
            <w:r>
              <w:rPr>
                <w:b/>
                <w:sz w:val="16"/>
                <w:szCs w:val="16"/>
              </w:rPr>
              <w:t>223</w:t>
            </w:r>
          </w:p>
        </w:tc>
        <w:tc>
          <w:tcPr>
            <w:tcW w:w="566" w:type="dxa"/>
            <w:tcBorders>
              <w:top w:val="nil"/>
              <w:left w:val="nil"/>
              <w:bottom w:val="single" w:sz="4" w:space="0" w:color="000000"/>
              <w:right w:val="single" w:sz="4" w:space="0" w:color="000000"/>
            </w:tcBorders>
            <w:shd w:val="clear" w:color="auto" w:fill="auto"/>
          </w:tcPr>
          <w:p w14:paraId="2956307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A8DB23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8FA231F" w14:textId="77777777" w:rsidR="001844C5" w:rsidRDefault="00B306CC" w:rsidP="00EB4A55">
            <w:pPr>
              <w:spacing w:line="240" w:lineRule="auto"/>
              <w:rPr>
                <w:color w:val="0000FF"/>
                <w:sz w:val="16"/>
                <w:szCs w:val="16"/>
                <w:u w:val="single"/>
              </w:rPr>
            </w:pPr>
            <w:hyperlink r:id="rId250">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auto"/>
          </w:tcPr>
          <w:p w14:paraId="0F2238E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EECB055" w14:textId="77777777" w:rsidR="001844C5" w:rsidRDefault="001844C5" w:rsidP="00EB4A55">
            <w:pPr>
              <w:spacing w:line="240" w:lineRule="auto"/>
              <w:rPr>
                <w:sz w:val="16"/>
                <w:szCs w:val="16"/>
              </w:rPr>
            </w:pPr>
            <w:r>
              <w:rPr>
                <w:sz w:val="16"/>
                <w:szCs w:val="16"/>
              </w:rPr>
              <w:t>The total amount of the Invoice line. The amount is “net” without VAT, i.e. inclusive of line level allowances and charges as well as other relevant taxes. Must be rounded to maximum 2 decimals.</w:t>
            </w:r>
          </w:p>
        </w:tc>
        <w:tc>
          <w:tcPr>
            <w:tcW w:w="1843" w:type="dxa"/>
            <w:tcBorders>
              <w:top w:val="nil"/>
              <w:left w:val="nil"/>
              <w:bottom w:val="single" w:sz="4" w:space="0" w:color="000000"/>
              <w:right w:val="single" w:sz="4" w:space="0" w:color="000000"/>
            </w:tcBorders>
            <w:shd w:val="clear" w:color="auto" w:fill="92D050"/>
          </w:tcPr>
          <w:p w14:paraId="4935873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592319D" w14:textId="77777777" w:rsidR="001844C5" w:rsidRDefault="001844C5" w:rsidP="00EB4A55">
            <w:pPr>
              <w:spacing w:line="240" w:lineRule="auto"/>
              <w:jc w:val="center"/>
              <w:rPr>
                <w:sz w:val="16"/>
                <w:szCs w:val="16"/>
              </w:rPr>
            </w:pPr>
            <w:r>
              <w:rPr>
                <w:sz w:val="16"/>
                <w:szCs w:val="16"/>
              </w:rPr>
              <w:t>M</w:t>
            </w:r>
          </w:p>
        </w:tc>
      </w:tr>
      <w:tr w:rsidR="00612FBE" w14:paraId="05DFD9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36CE9D" w14:textId="77777777" w:rsidR="001844C5" w:rsidRDefault="001844C5" w:rsidP="00EB4A55">
            <w:pPr>
              <w:spacing w:line="240" w:lineRule="auto"/>
              <w:jc w:val="right"/>
              <w:rPr>
                <w:b/>
                <w:sz w:val="16"/>
                <w:szCs w:val="16"/>
              </w:rPr>
            </w:pPr>
            <w:r>
              <w:rPr>
                <w:b/>
                <w:sz w:val="16"/>
                <w:szCs w:val="16"/>
              </w:rPr>
              <w:t>224</w:t>
            </w:r>
          </w:p>
        </w:tc>
        <w:tc>
          <w:tcPr>
            <w:tcW w:w="566" w:type="dxa"/>
            <w:tcBorders>
              <w:top w:val="nil"/>
              <w:left w:val="nil"/>
              <w:bottom w:val="single" w:sz="4" w:space="0" w:color="000000"/>
              <w:right w:val="single" w:sz="4" w:space="0" w:color="000000"/>
            </w:tcBorders>
            <w:shd w:val="clear" w:color="auto" w:fill="C0C0C0"/>
          </w:tcPr>
          <w:p w14:paraId="0FA1369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6B7819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F25B30" w14:textId="77777777" w:rsidR="001844C5" w:rsidRDefault="00B306CC" w:rsidP="00EB4A55">
            <w:pPr>
              <w:spacing w:line="240" w:lineRule="auto"/>
              <w:rPr>
                <w:color w:val="0000FF"/>
                <w:sz w:val="16"/>
                <w:szCs w:val="16"/>
                <w:u w:val="single"/>
              </w:rPr>
            </w:pPr>
            <w:hyperlink r:id="rId251">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44A10D2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7182DE18"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448F36C1"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3463A7" w14:textId="77777777" w:rsidR="001844C5" w:rsidRDefault="001844C5" w:rsidP="00EB4A55">
            <w:pPr>
              <w:spacing w:line="240" w:lineRule="auto"/>
              <w:jc w:val="center"/>
              <w:rPr>
                <w:sz w:val="16"/>
                <w:szCs w:val="16"/>
              </w:rPr>
            </w:pPr>
            <w:r>
              <w:rPr>
                <w:sz w:val="16"/>
                <w:szCs w:val="16"/>
              </w:rPr>
              <w:t>M</w:t>
            </w:r>
          </w:p>
        </w:tc>
      </w:tr>
      <w:tr w:rsidR="00612FBE" w14:paraId="0BE2049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B483E3" w14:textId="77777777" w:rsidR="001844C5" w:rsidRDefault="001844C5" w:rsidP="00EB4A55">
            <w:pPr>
              <w:spacing w:line="240" w:lineRule="auto"/>
              <w:jc w:val="right"/>
              <w:rPr>
                <w:b/>
                <w:sz w:val="16"/>
                <w:szCs w:val="16"/>
              </w:rPr>
            </w:pPr>
            <w:r>
              <w:rPr>
                <w:b/>
                <w:sz w:val="16"/>
                <w:szCs w:val="16"/>
              </w:rPr>
              <w:t>225</w:t>
            </w:r>
          </w:p>
        </w:tc>
        <w:tc>
          <w:tcPr>
            <w:tcW w:w="566" w:type="dxa"/>
            <w:tcBorders>
              <w:top w:val="nil"/>
              <w:left w:val="nil"/>
              <w:bottom w:val="single" w:sz="4" w:space="0" w:color="000000"/>
              <w:right w:val="single" w:sz="4" w:space="0" w:color="000000"/>
            </w:tcBorders>
            <w:shd w:val="clear" w:color="auto" w:fill="auto"/>
          </w:tcPr>
          <w:p w14:paraId="63348E8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24DB76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A82A245" w14:textId="77777777" w:rsidR="001844C5" w:rsidRDefault="00B306CC" w:rsidP="00EB4A55">
            <w:pPr>
              <w:spacing w:line="240" w:lineRule="auto"/>
              <w:rPr>
                <w:color w:val="0000FF"/>
                <w:sz w:val="16"/>
                <w:szCs w:val="16"/>
                <w:u w:val="single"/>
              </w:rPr>
            </w:pPr>
            <w:hyperlink r:id="rId252">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70980A9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DBB879"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6F40BD9D" w14:textId="77777777" w:rsidR="001844C5" w:rsidRDefault="001844C5" w:rsidP="00EB4A55">
            <w:pPr>
              <w:spacing w:line="240" w:lineRule="auto"/>
              <w:rPr>
                <w:sz w:val="16"/>
                <w:szCs w:val="16"/>
              </w:rPr>
            </w:pPr>
            <w:r>
              <w:rPr>
                <w:sz w:val="16"/>
                <w:szCs w:val="16"/>
              </w:rPr>
              <w:t xml:space="preserve">Invoice line buyer accounting reference </w:t>
            </w:r>
            <w:r>
              <w:rPr>
                <w:sz w:val="16"/>
                <w:szCs w:val="16"/>
              </w:rPr>
              <w:lastRenderedPageBreak/>
              <w:t>(provided by the buyer to the seller)</w:t>
            </w:r>
          </w:p>
        </w:tc>
        <w:tc>
          <w:tcPr>
            <w:tcW w:w="1701" w:type="dxa"/>
            <w:tcBorders>
              <w:top w:val="nil"/>
              <w:left w:val="nil"/>
              <w:bottom w:val="single" w:sz="4" w:space="0" w:color="000000"/>
              <w:right w:val="single" w:sz="4" w:space="0" w:color="000000"/>
            </w:tcBorders>
            <w:shd w:val="clear" w:color="auto" w:fill="FFFFFF"/>
          </w:tcPr>
          <w:p w14:paraId="21B73110" w14:textId="77777777" w:rsidR="001844C5" w:rsidRDefault="001844C5" w:rsidP="00EB4A55">
            <w:pPr>
              <w:spacing w:line="240" w:lineRule="auto"/>
              <w:jc w:val="center"/>
              <w:rPr>
                <w:sz w:val="16"/>
                <w:szCs w:val="16"/>
              </w:rPr>
            </w:pPr>
          </w:p>
        </w:tc>
      </w:tr>
      <w:tr w:rsidR="00612FBE" w14:paraId="44C927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D5C24E" w14:textId="77777777" w:rsidR="001844C5" w:rsidRDefault="001844C5" w:rsidP="00EB4A55">
            <w:pPr>
              <w:spacing w:line="240" w:lineRule="auto"/>
              <w:jc w:val="right"/>
              <w:rPr>
                <w:b/>
                <w:sz w:val="16"/>
                <w:szCs w:val="16"/>
              </w:rPr>
            </w:pPr>
            <w:r>
              <w:rPr>
                <w:b/>
                <w:sz w:val="16"/>
                <w:szCs w:val="16"/>
              </w:rPr>
              <w:t>226</w:t>
            </w:r>
          </w:p>
        </w:tc>
        <w:tc>
          <w:tcPr>
            <w:tcW w:w="566" w:type="dxa"/>
            <w:tcBorders>
              <w:top w:val="nil"/>
              <w:left w:val="nil"/>
              <w:bottom w:val="single" w:sz="4" w:space="0" w:color="000000"/>
              <w:right w:val="single" w:sz="4" w:space="0" w:color="000000"/>
            </w:tcBorders>
            <w:shd w:val="clear" w:color="auto" w:fill="C0C0C0"/>
          </w:tcPr>
          <w:p w14:paraId="3B8C1AC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8ED1D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B7FD80F" w14:textId="77777777" w:rsidR="001844C5" w:rsidRDefault="00B306CC" w:rsidP="00EB4A55">
            <w:pPr>
              <w:spacing w:line="240" w:lineRule="auto"/>
              <w:rPr>
                <w:color w:val="0000FF"/>
                <w:sz w:val="16"/>
                <w:szCs w:val="16"/>
                <w:u w:val="single"/>
              </w:rPr>
            </w:pPr>
            <w:hyperlink r:id="rId253">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C0C0C0"/>
          </w:tcPr>
          <w:p w14:paraId="42907F9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C7C3413" w14:textId="77777777" w:rsidR="001844C5" w:rsidRDefault="001844C5" w:rsidP="00EB4A55">
            <w:pPr>
              <w:spacing w:line="240" w:lineRule="auto"/>
              <w:rPr>
                <w:sz w:val="16"/>
                <w:szCs w:val="16"/>
              </w:rPr>
            </w:pPr>
            <w:r>
              <w:rPr>
                <w:sz w:val="16"/>
                <w:szCs w:val="16"/>
              </w:rPr>
              <w:t xml:space="preserve">A group of business terms providing information about the period relevant for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3E6A3C8" w14:textId="77777777" w:rsidR="001844C5" w:rsidRDefault="001844C5" w:rsidP="00EB4A55">
            <w:pPr>
              <w:spacing w:line="240" w:lineRule="auto"/>
              <w:rPr>
                <w:sz w:val="16"/>
                <w:szCs w:val="16"/>
              </w:rPr>
            </w:pPr>
            <w:r>
              <w:rPr>
                <w:sz w:val="16"/>
                <w:szCs w:val="16"/>
              </w:rPr>
              <w:t>Invoice line period</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25F231" w14:textId="77777777" w:rsidR="001844C5" w:rsidRDefault="001844C5" w:rsidP="00EB4A55">
            <w:pPr>
              <w:spacing w:line="240" w:lineRule="auto"/>
              <w:jc w:val="center"/>
              <w:rPr>
                <w:sz w:val="16"/>
                <w:szCs w:val="16"/>
              </w:rPr>
            </w:pPr>
          </w:p>
        </w:tc>
      </w:tr>
      <w:tr w:rsidR="00612FBE" w14:paraId="615F3C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EB2097" w14:textId="77777777" w:rsidR="001844C5" w:rsidRDefault="001844C5" w:rsidP="00EB4A55">
            <w:pPr>
              <w:spacing w:line="240" w:lineRule="auto"/>
              <w:jc w:val="right"/>
              <w:rPr>
                <w:b/>
                <w:sz w:val="16"/>
                <w:szCs w:val="16"/>
              </w:rPr>
            </w:pPr>
            <w:r>
              <w:rPr>
                <w:b/>
                <w:sz w:val="16"/>
                <w:szCs w:val="16"/>
              </w:rPr>
              <w:t>227</w:t>
            </w:r>
          </w:p>
        </w:tc>
        <w:tc>
          <w:tcPr>
            <w:tcW w:w="566" w:type="dxa"/>
            <w:tcBorders>
              <w:top w:val="nil"/>
              <w:left w:val="nil"/>
              <w:bottom w:val="single" w:sz="4" w:space="0" w:color="000000"/>
              <w:right w:val="single" w:sz="4" w:space="0" w:color="000000"/>
            </w:tcBorders>
            <w:shd w:val="clear" w:color="auto" w:fill="auto"/>
          </w:tcPr>
          <w:p w14:paraId="1E4E340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92E84B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A59B8C" w14:textId="77777777" w:rsidR="001844C5" w:rsidRDefault="00B306CC" w:rsidP="00EB4A55">
            <w:pPr>
              <w:spacing w:line="240" w:lineRule="auto"/>
              <w:rPr>
                <w:color w:val="0000FF"/>
                <w:sz w:val="16"/>
                <w:szCs w:val="16"/>
                <w:u w:val="single"/>
              </w:rPr>
            </w:pPr>
            <w:hyperlink r:id="rId254">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auto"/>
          </w:tcPr>
          <w:p w14:paraId="144D1F8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DBE62F0" w14:textId="77777777" w:rsidR="001844C5" w:rsidRDefault="001844C5" w:rsidP="00EB4A55">
            <w:pPr>
              <w:spacing w:line="240" w:lineRule="auto"/>
              <w:rPr>
                <w:sz w:val="16"/>
                <w:szCs w:val="16"/>
              </w:rPr>
            </w:pPr>
            <w:r>
              <w:rPr>
                <w:sz w:val="16"/>
                <w:szCs w:val="16"/>
              </w:rPr>
              <w:t>The date when the Invoice period for this Invoice line starts.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3BE6918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6A3AD2" w14:textId="77777777" w:rsidR="001844C5" w:rsidRDefault="001844C5" w:rsidP="00EB4A55">
            <w:pPr>
              <w:spacing w:line="240" w:lineRule="auto"/>
              <w:jc w:val="right"/>
              <w:rPr>
                <w:b/>
                <w:sz w:val="16"/>
                <w:szCs w:val="16"/>
              </w:rPr>
            </w:pPr>
          </w:p>
        </w:tc>
      </w:tr>
      <w:tr w:rsidR="00612FBE" w14:paraId="2BF87E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8F3CDA" w14:textId="77777777" w:rsidR="001844C5" w:rsidRDefault="001844C5" w:rsidP="00EB4A55">
            <w:pPr>
              <w:spacing w:line="240" w:lineRule="auto"/>
              <w:jc w:val="right"/>
              <w:rPr>
                <w:b/>
                <w:sz w:val="16"/>
                <w:szCs w:val="16"/>
              </w:rPr>
            </w:pPr>
            <w:r>
              <w:rPr>
                <w:b/>
                <w:sz w:val="16"/>
                <w:szCs w:val="16"/>
              </w:rPr>
              <w:t>228</w:t>
            </w:r>
          </w:p>
        </w:tc>
        <w:tc>
          <w:tcPr>
            <w:tcW w:w="566" w:type="dxa"/>
            <w:tcBorders>
              <w:top w:val="nil"/>
              <w:left w:val="nil"/>
              <w:bottom w:val="single" w:sz="4" w:space="0" w:color="000000"/>
              <w:right w:val="single" w:sz="4" w:space="0" w:color="000000"/>
            </w:tcBorders>
            <w:shd w:val="clear" w:color="auto" w:fill="C0C0C0"/>
          </w:tcPr>
          <w:p w14:paraId="1B1E3C4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FB5BC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FC3E3A" w14:textId="77777777" w:rsidR="001844C5" w:rsidRDefault="00B306CC" w:rsidP="00EB4A55">
            <w:pPr>
              <w:spacing w:line="240" w:lineRule="auto"/>
              <w:rPr>
                <w:color w:val="0000FF"/>
                <w:sz w:val="16"/>
                <w:szCs w:val="16"/>
                <w:u w:val="single"/>
              </w:rPr>
            </w:pPr>
            <w:hyperlink r:id="rId255">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C0C0C0"/>
          </w:tcPr>
          <w:p w14:paraId="31EC109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8460CD5" w14:textId="77777777" w:rsidR="001844C5" w:rsidRDefault="001844C5" w:rsidP="00EB4A55">
            <w:pPr>
              <w:spacing w:line="240" w:lineRule="auto"/>
              <w:rPr>
                <w:sz w:val="16"/>
                <w:szCs w:val="16"/>
              </w:rPr>
            </w:pPr>
            <w:r>
              <w:rPr>
                <w:sz w:val="16"/>
                <w:szCs w:val="16"/>
              </w:rPr>
              <w:t>The date when the Invoice period for this Invoice line ends.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26731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BD95758" w14:textId="77777777" w:rsidR="001844C5" w:rsidRDefault="001844C5" w:rsidP="00EB4A55">
            <w:pPr>
              <w:spacing w:line="240" w:lineRule="auto"/>
              <w:jc w:val="right"/>
              <w:rPr>
                <w:b/>
                <w:sz w:val="16"/>
                <w:szCs w:val="16"/>
              </w:rPr>
            </w:pPr>
          </w:p>
        </w:tc>
      </w:tr>
      <w:tr w:rsidR="00612FBE" w14:paraId="5302827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17AD15" w14:textId="77777777" w:rsidR="001844C5" w:rsidRDefault="001844C5" w:rsidP="00EB4A55">
            <w:pPr>
              <w:spacing w:line="240" w:lineRule="auto"/>
              <w:jc w:val="right"/>
              <w:rPr>
                <w:b/>
                <w:sz w:val="16"/>
                <w:szCs w:val="16"/>
              </w:rPr>
            </w:pPr>
            <w:r>
              <w:rPr>
                <w:b/>
                <w:sz w:val="16"/>
                <w:szCs w:val="16"/>
              </w:rPr>
              <w:t>229</w:t>
            </w:r>
          </w:p>
        </w:tc>
        <w:tc>
          <w:tcPr>
            <w:tcW w:w="566" w:type="dxa"/>
            <w:tcBorders>
              <w:top w:val="nil"/>
              <w:left w:val="nil"/>
              <w:bottom w:val="single" w:sz="4" w:space="0" w:color="000000"/>
              <w:right w:val="single" w:sz="4" w:space="0" w:color="000000"/>
            </w:tcBorders>
            <w:shd w:val="clear" w:color="auto" w:fill="auto"/>
          </w:tcPr>
          <w:p w14:paraId="6257FE6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4C6C3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5647A4" w14:textId="77777777" w:rsidR="001844C5" w:rsidRDefault="00B306CC" w:rsidP="00EB4A55">
            <w:pPr>
              <w:spacing w:line="240" w:lineRule="auto"/>
              <w:rPr>
                <w:color w:val="0000FF"/>
                <w:sz w:val="16"/>
                <w:szCs w:val="16"/>
                <w:u w:val="single"/>
              </w:rPr>
            </w:pPr>
            <w:hyperlink r:id="rId256">
              <w:proofErr w:type="spellStart"/>
              <w:r w:rsidR="001844C5">
                <w:rPr>
                  <w:color w:val="0000FF"/>
                  <w:sz w:val="16"/>
                  <w:szCs w:val="16"/>
                  <w:u w:val="single"/>
                </w:rPr>
                <w:t>cac:OrderLineReference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610726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A5A519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25F89221" w14:textId="77777777" w:rsidR="001844C5" w:rsidRDefault="001844C5" w:rsidP="00EB4A55">
            <w:pPr>
              <w:spacing w:line="240" w:lineRule="auto"/>
              <w:rPr>
                <w:sz w:val="16"/>
                <w:szCs w:val="16"/>
              </w:rPr>
            </w:pPr>
            <w:r>
              <w:rPr>
                <w:sz w:val="16"/>
                <w:szCs w:val="16"/>
              </w:rPr>
              <w:t>Purchase order line reference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4C0ABD07" w14:textId="77777777" w:rsidR="001844C5" w:rsidRDefault="001844C5" w:rsidP="00EB4A55">
            <w:pPr>
              <w:spacing w:line="240" w:lineRule="auto"/>
              <w:jc w:val="center"/>
              <w:rPr>
                <w:sz w:val="16"/>
                <w:szCs w:val="16"/>
              </w:rPr>
            </w:pPr>
          </w:p>
        </w:tc>
      </w:tr>
      <w:tr w:rsidR="00612FBE" w14:paraId="288925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2550A85" w14:textId="77777777" w:rsidR="001844C5" w:rsidRDefault="001844C5" w:rsidP="00EB4A55">
            <w:pPr>
              <w:spacing w:line="240" w:lineRule="auto"/>
              <w:jc w:val="right"/>
              <w:rPr>
                <w:b/>
                <w:sz w:val="16"/>
                <w:szCs w:val="16"/>
              </w:rPr>
            </w:pPr>
            <w:r>
              <w:rPr>
                <w:b/>
                <w:sz w:val="16"/>
                <w:szCs w:val="16"/>
              </w:rPr>
              <w:t>230</w:t>
            </w:r>
          </w:p>
        </w:tc>
        <w:tc>
          <w:tcPr>
            <w:tcW w:w="566" w:type="dxa"/>
            <w:tcBorders>
              <w:top w:val="nil"/>
              <w:left w:val="nil"/>
              <w:bottom w:val="single" w:sz="4" w:space="0" w:color="000000"/>
              <w:right w:val="single" w:sz="4" w:space="0" w:color="000000"/>
            </w:tcBorders>
            <w:shd w:val="clear" w:color="auto" w:fill="C0C0C0"/>
          </w:tcPr>
          <w:p w14:paraId="338155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3BEB5A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4B183D" w14:textId="77777777" w:rsidR="001844C5" w:rsidRDefault="00B306CC" w:rsidP="00EB4A55">
            <w:pPr>
              <w:spacing w:line="240" w:lineRule="auto"/>
              <w:rPr>
                <w:color w:val="0000FF"/>
                <w:sz w:val="16"/>
                <w:szCs w:val="16"/>
                <w:u w:val="single"/>
              </w:rPr>
            </w:pPr>
            <w:hyperlink r:id="rId257">
              <w:proofErr w:type="spellStart"/>
              <w:r w:rsidR="001844C5">
                <w:rPr>
                  <w:color w:val="0000FF"/>
                  <w:sz w:val="16"/>
                  <w:szCs w:val="16"/>
                  <w:u w:val="single"/>
                </w:rPr>
                <w:t>cbc:LineID</w:t>
              </w:r>
              <w:proofErr w:type="spellEnd"/>
            </w:hyperlink>
          </w:p>
        </w:tc>
        <w:tc>
          <w:tcPr>
            <w:tcW w:w="1134" w:type="dxa"/>
            <w:tcBorders>
              <w:top w:val="nil"/>
              <w:left w:val="nil"/>
              <w:bottom w:val="single" w:sz="4" w:space="0" w:color="000000"/>
              <w:right w:val="single" w:sz="4" w:space="0" w:color="000000"/>
            </w:tcBorders>
            <w:shd w:val="clear" w:color="auto" w:fill="C0C0C0"/>
          </w:tcPr>
          <w:p w14:paraId="49EDB6D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F8B8E40" w14:textId="77777777" w:rsidR="001844C5" w:rsidRDefault="001844C5" w:rsidP="00EB4A55">
            <w:pPr>
              <w:spacing w:line="240" w:lineRule="auto"/>
              <w:rPr>
                <w:sz w:val="16"/>
                <w:szCs w:val="16"/>
              </w:rPr>
            </w:pPr>
            <w:r>
              <w:rPr>
                <w:sz w:val="16"/>
                <w:szCs w:val="16"/>
              </w:rPr>
              <w:t>An identifier for a referenced line within a purchase order, issued by the Buyer.</w:t>
            </w:r>
          </w:p>
        </w:tc>
        <w:tc>
          <w:tcPr>
            <w:tcW w:w="1843" w:type="dxa"/>
            <w:vMerge/>
            <w:tcBorders>
              <w:top w:val="nil"/>
              <w:left w:val="single" w:sz="4" w:space="0" w:color="000000"/>
              <w:bottom w:val="single" w:sz="4" w:space="0" w:color="000000"/>
              <w:right w:val="single" w:sz="4" w:space="0" w:color="000000"/>
            </w:tcBorders>
            <w:shd w:val="clear" w:color="auto" w:fill="auto"/>
          </w:tcPr>
          <w:p w14:paraId="67DCFFA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4493BD5" w14:textId="77777777" w:rsidR="001844C5" w:rsidRDefault="001844C5" w:rsidP="00EB4A55">
            <w:pPr>
              <w:spacing w:line="240" w:lineRule="auto"/>
              <w:jc w:val="right"/>
              <w:rPr>
                <w:b/>
                <w:sz w:val="16"/>
                <w:szCs w:val="16"/>
              </w:rPr>
            </w:pPr>
          </w:p>
        </w:tc>
      </w:tr>
      <w:tr w:rsidR="00612FBE" w14:paraId="55129B0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7A52FA" w14:textId="77777777" w:rsidR="001844C5" w:rsidRDefault="001844C5" w:rsidP="00EB4A55">
            <w:pPr>
              <w:spacing w:line="240" w:lineRule="auto"/>
              <w:jc w:val="right"/>
              <w:rPr>
                <w:b/>
                <w:sz w:val="16"/>
                <w:szCs w:val="16"/>
              </w:rPr>
            </w:pPr>
            <w:r>
              <w:rPr>
                <w:b/>
                <w:sz w:val="16"/>
                <w:szCs w:val="16"/>
              </w:rPr>
              <w:t>231</w:t>
            </w:r>
          </w:p>
        </w:tc>
        <w:tc>
          <w:tcPr>
            <w:tcW w:w="566" w:type="dxa"/>
            <w:tcBorders>
              <w:top w:val="nil"/>
              <w:left w:val="nil"/>
              <w:bottom w:val="single" w:sz="4" w:space="0" w:color="000000"/>
              <w:right w:val="single" w:sz="4" w:space="0" w:color="000000"/>
            </w:tcBorders>
            <w:shd w:val="clear" w:color="auto" w:fill="auto"/>
          </w:tcPr>
          <w:p w14:paraId="5FCE0FF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46898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181A33" w14:textId="77777777" w:rsidR="001844C5" w:rsidRDefault="00B306CC" w:rsidP="00EB4A55">
            <w:pPr>
              <w:spacing w:line="240" w:lineRule="auto"/>
              <w:rPr>
                <w:color w:val="0000FF"/>
                <w:sz w:val="16"/>
                <w:szCs w:val="16"/>
                <w:u w:val="single"/>
              </w:rPr>
            </w:pPr>
            <w:hyperlink r:id="rId258">
              <w:proofErr w:type="spellStart"/>
              <w:r w:rsidR="001844C5">
                <w:rPr>
                  <w:color w:val="0000FF"/>
                  <w:sz w:val="16"/>
                  <w:szCs w:val="16"/>
                  <w:u w:val="single"/>
                </w:rPr>
                <w:t>cac:DocumentReference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47B1FC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21F83A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E0A339F" w14:textId="77777777" w:rsidR="001844C5" w:rsidRDefault="001844C5" w:rsidP="00EB4A55">
            <w:pPr>
              <w:spacing w:line="240" w:lineRule="auto"/>
              <w:rPr>
                <w:sz w:val="16"/>
                <w:szCs w:val="16"/>
              </w:rPr>
            </w:pPr>
            <w:r>
              <w:rPr>
                <w:sz w:val="16"/>
                <w:szCs w:val="16"/>
              </w:rPr>
              <w:t>Line level reference document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86B3D11" w14:textId="77777777" w:rsidR="001844C5" w:rsidRDefault="001844C5" w:rsidP="00EB4A55">
            <w:pPr>
              <w:spacing w:line="240" w:lineRule="auto"/>
              <w:jc w:val="center"/>
              <w:rPr>
                <w:sz w:val="16"/>
                <w:szCs w:val="16"/>
              </w:rPr>
            </w:pPr>
          </w:p>
        </w:tc>
      </w:tr>
      <w:tr w:rsidR="00612FBE" w14:paraId="7942B5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5D1496F" w14:textId="77777777" w:rsidR="001844C5" w:rsidRDefault="001844C5" w:rsidP="00EB4A55">
            <w:pPr>
              <w:spacing w:line="240" w:lineRule="auto"/>
              <w:jc w:val="right"/>
              <w:rPr>
                <w:b/>
                <w:sz w:val="16"/>
                <w:szCs w:val="16"/>
              </w:rPr>
            </w:pPr>
            <w:r>
              <w:rPr>
                <w:b/>
                <w:sz w:val="16"/>
                <w:szCs w:val="16"/>
              </w:rPr>
              <w:t>232</w:t>
            </w:r>
          </w:p>
        </w:tc>
        <w:tc>
          <w:tcPr>
            <w:tcW w:w="566" w:type="dxa"/>
            <w:tcBorders>
              <w:top w:val="nil"/>
              <w:left w:val="nil"/>
              <w:bottom w:val="single" w:sz="4" w:space="0" w:color="000000"/>
              <w:right w:val="single" w:sz="4" w:space="0" w:color="000000"/>
            </w:tcBorders>
            <w:shd w:val="clear" w:color="auto" w:fill="C0C0C0"/>
          </w:tcPr>
          <w:p w14:paraId="08FAF98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F4347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30C4800" w14:textId="77777777" w:rsidR="001844C5" w:rsidRDefault="00B306CC" w:rsidP="00EB4A55">
            <w:pPr>
              <w:spacing w:line="240" w:lineRule="auto"/>
              <w:rPr>
                <w:color w:val="0000FF"/>
                <w:sz w:val="16"/>
                <w:szCs w:val="16"/>
                <w:u w:val="single"/>
              </w:rPr>
            </w:pPr>
            <w:hyperlink r:id="rId2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39331CB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8E2587F" w14:textId="77777777" w:rsidR="001844C5" w:rsidRDefault="001844C5" w:rsidP="00EB4A55">
            <w:pPr>
              <w:spacing w:line="240" w:lineRule="auto"/>
              <w:rPr>
                <w:sz w:val="16"/>
                <w:szCs w:val="16"/>
              </w:rPr>
            </w:pPr>
            <w:r>
              <w:rPr>
                <w:sz w:val="16"/>
                <w:szCs w:val="16"/>
              </w:rPr>
              <w:t>An identifier for an object on which the invoice line is based, given by the Seller.</w:t>
            </w:r>
          </w:p>
        </w:tc>
        <w:tc>
          <w:tcPr>
            <w:tcW w:w="1843" w:type="dxa"/>
            <w:vMerge/>
            <w:tcBorders>
              <w:top w:val="nil"/>
              <w:left w:val="single" w:sz="4" w:space="0" w:color="000000"/>
              <w:bottom w:val="single" w:sz="4" w:space="0" w:color="000000"/>
              <w:right w:val="single" w:sz="4" w:space="0" w:color="000000"/>
            </w:tcBorders>
            <w:shd w:val="clear" w:color="auto" w:fill="FFFFFF"/>
          </w:tcPr>
          <w:p w14:paraId="1E69F8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2628986" w14:textId="77777777" w:rsidR="001844C5" w:rsidRDefault="001844C5" w:rsidP="00EB4A55">
            <w:pPr>
              <w:spacing w:line="240" w:lineRule="auto"/>
              <w:jc w:val="right"/>
              <w:rPr>
                <w:b/>
                <w:sz w:val="16"/>
                <w:szCs w:val="16"/>
              </w:rPr>
            </w:pPr>
          </w:p>
        </w:tc>
      </w:tr>
      <w:tr w:rsidR="00612FBE" w14:paraId="186B644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46E2FC" w14:textId="77777777" w:rsidR="001844C5" w:rsidRDefault="001844C5" w:rsidP="00EB4A55">
            <w:pPr>
              <w:spacing w:line="240" w:lineRule="auto"/>
              <w:jc w:val="right"/>
              <w:rPr>
                <w:b/>
                <w:sz w:val="16"/>
                <w:szCs w:val="16"/>
              </w:rPr>
            </w:pPr>
            <w:r>
              <w:rPr>
                <w:b/>
                <w:sz w:val="16"/>
                <w:szCs w:val="16"/>
              </w:rPr>
              <w:t>233</w:t>
            </w:r>
          </w:p>
        </w:tc>
        <w:tc>
          <w:tcPr>
            <w:tcW w:w="566" w:type="dxa"/>
            <w:tcBorders>
              <w:top w:val="nil"/>
              <w:left w:val="nil"/>
              <w:bottom w:val="single" w:sz="4" w:space="0" w:color="000000"/>
              <w:right w:val="single" w:sz="4" w:space="0" w:color="000000"/>
            </w:tcBorders>
            <w:shd w:val="clear" w:color="auto" w:fill="auto"/>
          </w:tcPr>
          <w:p w14:paraId="2D7E83F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99A3B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E3DF9C" w14:textId="77777777" w:rsidR="001844C5" w:rsidRDefault="00B306CC" w:rsidP="00E44DED">
            <w:pPr>
              <w:spacing w:line="240" w:lineRule="auto"/>
              <w:jc w:val="both"/>
              <w:rPr>
                <w:color w:val="0000FF"/>
                <w:sz w:val="16"/>
                <w:szCs w:val="16"/>
                <w:u w:val="single"/>
              </w:rPr>
            </w:pPr>
            <w:hyperlink r:id="rId26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2D063D70"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36FBC64" w14:textId="77777777" w:rsidR="001844C5" w:rsidRDefault="001844C5" w:rsidP="00EB4A55">
            <w:pPr>
              <w:spacing w:line="240" w:lineRule="auto"/>
              <w:rPr>
                <w:sz w:val="16"/>
                <w:szCs w:val="16"/>
              </w:rPr>
            </w:pPr>
            <w:r>
              <w:rPr>
                <w:sz w:val="16"/>
                <w:szCs w:val="16"/>
              </w:rPr>
              <w:t>The identification scheme identifier of the Invoice line object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509B2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B0776F4" w14:textId="77777777" w:rsidR="001844C5" w:rsidRDefault="001844C5" w:rsidP="00EB4A55">
            <w:pPr>
              <w:spacing w:line="240" w:lineRule="auto"/>
              <w:jc w:val="right"/>
              <w:rPr>
                <w:b/>
                <w:sz w:val="16"/>
                <w:szCs w:val="16"/>
              </w:rPr>
            </w:pPr>
          </w:p>
        </w:tc>
      </w:tr>
      <w:tr w:rsidR="00612FBE" w14:paraId="3EA0187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F2D886" w14:textId="77777777" w:rsidR="001844C5" w:rsidRDefault="001844C5" w:rsidP="00EB4A55">
            <w:pPr>
              <w:spacing w:line="240" w:lineRule="auto"/>
              <w:jc w:val="right"/>
              <w:rPr>
                <w:b/>
                <w:sz w:val="16"/>
                <w:szCs w:val="16"/>
              </w:rPr>
            </w:pPr>
            <w:r>
              <w:rPr>
                <w:b/>
                <w:sz w:val="16"/>
                <w:szCs w:val="16"/>
              </w:rPr>
              <w:t>234</w:t>
            </w:r>
          </w:p>
        </w:tc>
        <w:tc>
          <w:tcPr>
            <w:tcW w:w="566" w:type="dxa"/>
            <w:tcBorders>
              <w:top w:val="nil"/>
              <w:left w:val="nil"/>
              <w:bottom w:val="single" w:sz="4" w:space="0" w:color="000000"/>
              <w:right w:val="single" w:sz="4" w:space="0" w:color="000000"/>
            </w:tcBorders>
            <w:shd w:val="clear" w:color="auto" w:fill="C0C0C0"/>
          </w:tcPr>
          <w:p w14:paraId="016979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66BCD2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0AA762A" w14:textId="77777777" w:rsidR="001844C5" w:rsidRDefault="00B306CC" w:rsidP="00EB4A55">
            <w:pPr>
              <w:spacing w:line="240" w:lineRule="auto"/>
              <w:rPr>
                <w:color w:val="0000FF"/>
                <w:sz w:val="16"/>
                <w:szCs w:val="16"/>
                <w:u w:val="single"/>
              </w:rPr>
            </w:pPr>
            <w:hyperlink r:id="rId261">
              <w:proofErr w:type="spellStart"/>
              <w:r w:rsidR="001844C5">
                <w:rPr>
                  <w:color w:val="0000FF"/>
                  <w:sz w:val="16"/>
                  <w:szCs w:val="16"/>
                  <w:u w:val="single"/>
                </w:rPr>
                <w:t>cbc:DocumentTypeCode</w:t>
              </w:r>
              <w:proofErr w:type="spellEnd"/>
            </w:hyperlink>
          </w:p>
        </w:tc>
        <w:tc>
          <w:tcPr>
            <w:tcW w:w="1134" w:type="dxa"/>
            <w:tcBorders>
              <w:top w:val="nil"/>
              <w:left w:val="nil"/>
              <w:bottom w:val="single" w:sz="4" w:space="0" w:color="000000"/>
              <w:right w:val="single" w:sz="4" w:space="0" w:color="000000"/>
            </w:tcBorders>
            <w:shd w:val="clear" w:color="auto" w:fill="C0C0C0"/>
          </w:tcPr>
          <w:p w14:paraId="1683E72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D4777FE"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FFFFFF"/>
          </w:tcPr>
          <w:p w14:paraId="19D3274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496F775" w14:textId="77777777" w:rsidR="001844C5" w:rsidRDefault="001844C5" w:rsidP="00EB4A55">
            <w:pPr>
              <w:spacing w:line="240" w:lineRule="auto"/>
              <w:jc w:val="right"/>
              <w:rPr>
                <w:b/>
                <w:sz w:val="16"/>
                <w:szCs w:val="16"/>
              </w:rPr>
            </w:pPr>
          </w:p>
        </w:tc>
      </w:tr>
      <w:tr w:rsidR="00612FBE" w14:paraId="15B4DD9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ED7B30D" w14:textId="77777777" w:rsidR="001844C5" w:rsidRDefault="001844C5" w:rsidP="00EB4A55">
            <w:pPr>
              <w:spacing w:line="240" w:lineRule="auto"/>
              <w:jc w:val="right"/>
              <w:rPr>
                <w:b/>
                <w:sz w:val="16"/>
                <w:szCs w:val="16"/>
              </w:rPr>
            </w:pPr>
            <w:r>
              <w:rPr>
                <w:b/>
                <w:sz w:val="16"/>
                <w:szCs w:val="16"/>
              </w:rPr>
              <w:t>235</w:t>
            </w:r>
          </w:p>
        </w:tc>
        <w:tc>
          <w:tcPr>
            <w:tcW w:w="566" w:type="dxa"/>
            <w:tcBorders>
              <w:top w:val="nil"/>
              <w:left w:val="nil"/>
              <w:bottom w:val="single" w:sz="4" w:space="0" w:color="000000"/>
              <w:right w:val="single" w:sz="4" w:space="0" w:color="000000"/>
            </w:tcBorders>
            <w:shd w:val="clear" w:color="auto" w:fill="auto"/>
          </w:tcPr>
          <w:p w14:paraId="53FCAC1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6231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3FC8F" w14:textId="77777777" w:rsidR="001844C5" w:rsidRDefault="00B306CC" w:rsidP="00EB4A55">
            <w:pPr>
              <w:spacing w:line="240" w:lineRule="auto"/>
              <w:rPr>
                <w:color w:val="0000FF"/>
                <w:sz w:val="16"/>
                <w:szCs w:val="16"/>
                <w:u w:val="single"/>
              </w:rPr>
            </w:pPr>
            <w:hyperlink r:id="rId262">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54FCC28E"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FC09BCC" w14:textId="77777777" w:rsidR="001844C5" w:rsidRDefault="001844C5" w:rsidP="00EB4A55">
            <w:pPr>
              <w:spacing w:line="240" w:lineRule="auto"/>
              <w:rPr>
                <w:sz w:val="16"/>
                <w:szCs w:val="16"/>
              </w:rPr>
            </w:pPr>
            <w:r>
              <w:rPr>
                <w:sz w:val="16"/>
                <w:szCs w:val="16"/>
              </w:rPr>
              <w:t xml:space="preserve">A group of business terms providing information about allowances or charges applicable to the individual Invoice line.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1B25D5A0" w14:textId="77777777" w:rsidR="001844C5" w:rsidRDefault="001844C5" w:rsidP="00EB4A55">
            <w:pPr>
              <w:spacing w:line="240" w:lineRule="auto"/>
              <w:rPr>
                <w:sz w:val="16"/>
                <w:szCs w:val="16"/>
              </w:rPr>
            </w:pPr>
            <w:r>
              <w:rPr>
                <w:sz w:val="16"/>
                <w:szCs w:val="16"/>
              </w:rPr>
              <w:t xml:space="preserve">Invoice line allowance or charges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15811FFD" w14:textId="77777777" w:rsidR="001844C5" w:rsidRDefault="001844C5" w:rsidP="00EB4A55">
            <w:pPr>
              <w:spacing w:line="240" w:lineRule="auto"/>
              <w:jc w:val="center"/>
              <w:rPr>
                <w:sz w:val="16"/>
                <w:szCs w:val="16"/>
              </w:rPr>
            </w:pPr>
            <w:r>
              <w:rPr>
                <w:sz w:val="16"/>
                <w:szCs w:val="16"/>
              </w:rPr>
              <w:t>G</w:t>
            </w:r>
          </w:p>
        </w:tc>
      </w:tr>
      <w:tr w:rsidR="00612FBE" w14:paraId="7769FF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A6AC6C" w14:textId="77777777" w:rsidR="001844C5" w:rsidRDefault="001844C5" w:rsidP="00EB4A55">
            <w:pPr>
              <w:spacing w:line="240" w:lineRule="auto"/>
              <w:jc w:val="right"/>
              <w:rPr>
                <w:b/>
                <w:sz w:val="16"/>
                <w:szCs w:val="16"/>
              </w:rPr>
            </w:pPr>
            <w:r>
              <w:rPr>
                <w:b/>
                <w:sz w:val="16"/>
                <w:szCs w:val="16"/>
              </w:rPr>
              <w:t>236</w:t>
            </w:r>
          </w:p>
        </w:tc>
        <w:tc>
          <w:tcPr>
            <w:tcW w:w="566" w:type="dxa"/>
            <w:tcBorders>
              <w:top w:val="nil"/>
              <w:left w:val="nil"/>
              <w:bottom w:val="single" w:sz="4" w:space="0" w:color="000000"/>
              <w:right w:val="single" w:sz="4" w:space="0" w:color="000000"/>
            </w:tcBorders>
            <w:shd w:val="clear" w:color="auto" w:fill="C0C0C0"/>
          </w:tcPr>
          <w:p w14:paraId="533183A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D945E0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E833DF" w14:textId="77777777" w:rsidR="001844C5" w:rsidRDefault="00B306CC" w:rsidP="00EB4A55">
            <w:pPr>
              <w:spacing w:line="240" w:lineRule="auto"/>
              <w:rPr>
                <w:color w:val="0000FF"/>
                <w:sz w:val="16"/>
                <w:szCs w:val="16"/>
                <w:u w:val="single"/>
              </w:rPr>
            </w:pPr>
            <w:hyperlink r:id="rId263">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7A1AB91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E3C9C3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641246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C1D343E" w14:textId="77777777" w:rsidR="001844C5" w:rsidRDefault="001844C5" w:rsidP="00EB4A55">
            <w:pPr>
              <w:spacing w:line="240" w:lineRule="auto"/>
              <w:jc w:val="right"/>
              <w:rPr>
                <w:b/>
                <w:sz w:val="16"/>
                <w:szCs w:val="16"/>
              </w:rPr>
            </w:pPr>
          </w:p>
        </w:tc>
      </w:tr>
      <w:tr w:rsidR="00612FBE" w14:paraId="20C6A9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73D91B" w14:textId="77777777" w:rsidR="001844C5" w:rsidRDefault="001844C5" w:rsidP="00EB4A55">
            <w:pPr>
              <w:spacing w:line="240" w:lineRule="auto"/>
              <w:jc w:val="right"/>
              <w:rPr>
                <w:b/>
                <w:sz w:val="16"/>
                <w:szCs w:val="16"/>
              </w:rPr>
            </w:pPr>
            <w:r>
              <w:rPr>
                <w:b/>
                <w:sz w:val="16"/>
                <w:szCs w:val="16"/>
              </w:rPr>
              <w:t>237</w:t>
            </w:r>
          </w:p>
        </w:tc>
        <w:tc>
          <w:tcPr>
            <w:tcW w:w="566" w:type="dxa"/>
            <w:tcBorders>
              <w:top w:val="nil"/>
              <w:left w:val="nil"/>
              <w:bottom w:val="single" w:sz="4" w:space="0" w:color="000000"/>
              <w:right w:val="single" w:sz="4" w:space="0" w:color="000000"/>
            </w:tcBorders>
            <w:shd w:val="clear" w:color="auto" w:fill="auto"/>
          </w:tcPr>
          <w:p w14:paraId="4F5CBA3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36004C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5A32BDF" w14:textId="77777777" w:rsidR="001844C5" w:rsidRDefault="00B306CC" w:rsidP="00EB4A55">
            <w:pPr>
              <w:spacing w:line="240" w:lineRule="auto"/>
              <w:rPr>
                <w:color w:val="0000FF"/>
                <w:sz w:val="16"/>
                <w:szCs w:val="16"/>
                <w:u w:val="single"/>
              </w:rPr>
            </w:pPr>
            <w:hyperlink r:id="rId264">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5FD6AF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A1C6E02" w14:textId="77777777" w:rsidR="001844C5" w:rsidRDefault="001844C5" w:rsidP="00EB4A55">
            <w:pPr>
              <w:spacing w:line="240" w:lineRule="auto"/>
              <w:rPr>
                <w:sz w:val="16"/>
                <w:szCs w:val="16"/>
              </w:rPr>
            </w:pPr>
            <w:r>
              <w:rPr>
                <w:sz w:val="16"/>
                <w:szCs w:val="16"/>
              </w:rPr>
              <w:t>The reason for the line level allowance or charge, expressed as a code.</w:t>
            </w:r>
          </w:p>
        </w:tc>
        <w:tc>
          <w:tcPr>
            <w:tcW w:w="1843" w:type="dxa"/>
            <w:vMerge/>
            <w:tcBorders>
              <w:top w:val="nil"/>
              <w:left w:val="single" w:sz="4" w:space="0" w:color="000000"/>
              <w:bottom w:val="single" w:sz="4" w:space="0" w:color="000000"/>
              <w:right w:val="single" w:sz="4" w:space="0" w:color="000000"/>
            </w:tcBorders>
            <w:shd w:val="clear" w:color="auto" w:fill="FCD5B4"/>
          </w:tcPr>
          <w:p w14:paraId="3FB517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149A188" w14:textId="77777777" w:rsidR="001844C5" w:rsidRDefault="001844C5" w:rsidP="00EB4A55">
            <w:pPr>
              <w:spacing w:line="240" w:lineRule="auto"/>
              <w:jc w:val="right"/>
              <w:rPr>
                <w:b/>
                <w:sz w:val="16"/>
                <w:szCs w:val="16"/>
              </w:rPr>
            </w:pPr>
          </w:p>
        </w:tc>
      </w:tr>
      <w:tr w:rsidR="00612FBE" w14:paraId="7B4AAEB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60D40A" w14:textId="77777777" w:rsidR="001844C5" w:rsidRDefault="001844C5" w:rsidP="00EB4A55">
            <w:pPr>
              <w:spacing w:line="240" w:lineRule="auto"/>
              <w:jc w:val="right"/>
              <w:rPr>
                <w:b/>
                <w:sz w:val="16"/>
                <w:szCs w:val="16"/>
              </w:rPr>
            </w:pPr>
            <w:r>
              <w:rPr>
                <w:b/>
                <w:sz w:val="16"/>
                <w:szCs w:val="16"/>
              </w:rPr>
              <w:t>238</w:t>
            </w:r>
          </w:p>
        </w:tc>
        <w:tc>
          <w:tcPr>
            <w:tcW w:w="566" w:type="dxa"/>
            <w:tcBorders>
              <w:top w:val="nil"/>
              <w:left w:val="nil"/>
              <w:bottom w:val="single" w:sz="4" w:space="0" w:color="000000"/>
              <w:right w:val="single" w:sz="4" w:space="0" w:color="000000"/>
            </w:tcBorders>
            <w:shd w:val="clear" w:color="auto" w:fill="C0C0C0"/>
          </w:tcPr>
          <w:p w14:paraId="1DB33CE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03354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C4C65D3" w14:textId="77777777" w:rsidR="001844C5" w:rsidRDefault="00B306CC" w:rsidP="00EB4A55">
            <w:pPr>
              <w:spacing w:line="240" w:lineRule="auto"/>
              <w:rPr>
                <w:color w:val="0000FF"/>
                <w:sz w:val="16"/>
                <w:szCs w:val="16"/>
                <w:u w:val="single"/>
              </w:rPr>
            </w:pPr>
            <w:hyperlink r:id="rId265">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C0C0C0"/>
          </w:tcPr>
          <w:p w14:paraId="29EB35E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F80D15D" w14:textId="77777777" w:rsidR="001844C5" w:rsidRDefault="001844C5" w:rsidP="00EB4A55">
            <w:pPr>
              <w:spacing w:line="240" w:lineRule="auto"/>
              <w:rPr>
                <w:sz w:val="16"/>
                <w:szCs w:val="16"/>
              </w:rPr>
            </w:pPr>
            <w:r>
              <w:rPr>
                <w:sz w:val="16"/>
                <w:szCs w:val="16"/>
              </w:rPr>
              <w:t>The reason for the line level allowance or charge, expressed as text.</w:t>
            </w:r>
          </w:p>
        </w:tc>
        <w:tc>
          <w:tcPr>
            <w:tcW w:w="1843" w:type="dxa"/>
            <w:vMerge/>
            <w:tcBorders>
              <w:top w:val="nil"/>
              <w:left w:val="single" w:sz="4" w:space="0" w:color="000000"/>
              <w:bottom w:val="single" w:sz="4" w:space="0" w:color="000000"/>
              <w:right w:val="single" w:sz="4" w:space="0" w:color="000000"/>
            </w:tcBorders>
            <w:shd w:val="clear" w:color="auto" w:fill="FCD5B4"/>
          </w:tcPr>
          <w:p w14:paraId="4BECB7D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54E7BA" w14:textId="77777777" w:rsidR="001844C5" w:rsidRDefault="001844C5" w:rsidP="00EB4A55">
            <w:pPr>
              <w:spacing w:line="240" w:lineRule="auto"/>
              <w:jc w:val="right"/>
              <w:rPr>
                <w:b/>
                <w:sz w:val="16"/>
                <w:szCs w:val="16"/>
              </w:rPr>
            </w:pPr>
          </w:p>
        </w:tc>
      </w:tr>
      <w:tr w:rsidR="00612FBE" w14:paraId="464F3DE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1ECFF7" w14:textId="77777777" w:rsidR="001844C5" w:rsidRDefault="001844C5" w:rsidP="00EB4A55">
            <w:pPr>
              <w:spacing w:line="240" w:lineRule="auto"/>
              <w:jc w:val="right"/>
              <w:rPr>
                <w:b/>
                <w:sz w:val="16"/>
                <w:szCs w:val="16"/>
              </w:rPr>
            </w:pPr>
            <w:r>
              <w:rPr>
                <w:b/>
                <w:sz w:val="16"/>
                <w:szCs w:val="16"/>
              </w:rPr>
              <w:t>239</w:t>
            </w:r>
          </w:p>
        </w:tc>
        <w:tc>
          <w:tcPr>
            <w:tcW w:w="566" w:type="dxa"/>
            <w:tcBorders>
              <w:top w:val="nil"/>
              <w:left w:val="nil"/>
              <w:bottom w:val="single" w:sz="4" w:space="0" w:color="000000"/>
              <w:right w:val="single" w:sz="4" w:space="0" w:color="000000"/>
            </w:tcBorders>
            <w:shd w:val="clear" w:color="auto" w:fill="auto"/>
          </w:tcPr>
          <w:p w14:paraId="681D3D3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4C2B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CC1C036" w14:textId="77777777" w:rsidR="001844C5" w:rsidRDefault="00B306CC" w:rsidP="00EB4A55">
            <w:pPr>
              <w:spacing w:line="240" w:lineRule="auto"/>
              <w:rPr>
                <w:color w:val="0000FF"/>
                <w:sz w:val="16"/>
                <w:szCs w:val="16"/>
                <w:u w:val="single"/>
              </w:rPr>
            </w:pPr>
            <w:hyperlink r:id="rId266">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auto"/>
          </w:tcPr>
          <w:p w14:paraId="2FF7C13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EBB4C17" w14:textId="77777777" w:rsidR="001844C5" w:rsidRDefault="001844C5" w:rsidP="00EB4A55">
            <w:pPr>
              <w:spacing w:line="240" w:lineRule="auto"/>
              <w:rPr>
                <w:sz w:val="16"/>
                <w:szCs w:val="16"/>
              </w:rPr>
            </w:pPr>
            <w:r>
              <w:rPr>
                <w:sz w:val="16"/>
                <w:szCs w:val="16"/>
              </w:rPr>
              <w:t xml:space="preserve">The percentage that may be used, in conjunction with the line level allowance base amount, to calculate the line level allowance or charge amount. </w:t>
            </w:r>
          </w:p>
        </w:tc>
        <w:tc>
          <w:tcPr>
            <w:tcW w:w="1843" w:type="dxa"/>
            <w:vMerge/>
            <w:tcBorders>
              <w:top w:val="nil"/>
              <w:left w:val="single" w:sz="4" w:space="0" w:color="000000"/>
              <w:bottom w:val="single" w:sz="4" w:space="0" w:color="000000"/>
              <w:right w:val="single" w:sz="4" w:space="0" w:color="000000"/>
            </w:tcBorders>
            <w:shd w:val="clear" w:color="auto" w:fill="FCD5B4"/>
          </w:tcPr>
          <w:p w14:paraId="0262FF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AF64F5C" w14:textId="77777777" w:rsidR="001844C5" w:rsidRDefault="001844C5" w:rsidP="00EB4A55">
            <w:pPr>
              <w:spacing w:line="240" w:lineRule="auto"/>
              <w:jc w:val="right"/>
              <w:rPr>
                <w:b/>
                <w:sz w:val="16"/>
                <w:szCs w:val="16"/>
              </w:rPr>
            </w:pPr>
          </w:p>
        </w:tc>
      </w:tr>
      <w:tr w:rsidR="00612FBE" w14:paraId="2832103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06FB0B" w14:textId="77777777" w:rsidR="001844C5" w:rsidRDefault="001844C5" w:rsidP="00EB4A55">
            <w:pPr>
              <w:spacing w:line="240" w:lineRule="auto"/>
              <w:jc w:val="right"/>
              <w:rPr>
                <w:b/>
                <w:sz w:val="16"/>
                <w:szCs w:val="16"/>
              </w:rPr>
            </w:pPr>
            <w:r>
              <w:rPr>
                <w:b/>
                <w:sz w:val="16"/>
                <w:szCs w:val="16"/>
              </w:rPr>
              <w:t>240</w:t>
            </w:r>
          </w:p>
        </w:tc>
        <w:tc>
          <w:tcPr>
            <w:tcW w:w="566" w:type="dxa"/>
            <w:tcBorders>
              <w:top w:val="nil"/>
              <w:left w:val="nil"/>
              <w:bottom w:val="single" w:sz="4" w:space="0" w:color="000000"/>
              <w:right w:val="single" w:sz="4" w:space="0" w:color="000000"/>
            </w:tcBorders>
            <w:shd w:val="clear" w:color="auto" w:fill="C0C0C0"/>
          </w:tcPr>
          <w:p w14:paraId="4BD9C8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CE66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0173B9" w14:textId="77777777" w:rsidR="001844C5" w:rsidRDefault="00B306CC" w:rsidP="00EB4A55">
            <w:pPr>
              <w:spacing w:line="240" w:lineRule="auto"/>
              <w:rPr>
                <w:color w:val="0000FF"/>
                <w:sz w:val="16"/>
                <w:szCs w:val="16"/>
                <w:u w:val="single"/>
              </w:rPr>
            </w:pPr>
            <w:hyperlink r:id="rId267">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5C15A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5C50EBD"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33D33F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A2C7FDD" w14:textId="77777777" w:rsidR="001844C5" w:rsidRDefault="001844C5" w:rsidP="00EB4A55">
            <w:pPr>
              <w:spacing w:line="240" w:lineRule="auto"/>
              <w:jc w:val="right"/>
              <w:rPr>
                <w:b/>
                <w:sz w:val="16"/>
                <w:szCs w:val="16"/>
              </w:rPr>
            </w:pPr>
          </w:p>
        </w:tc>
      </w:tr>
      <w:tr w:rsidR="00612FBE" w14:paraId="3DB5F5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A3BF2E" w14:textId="77777777" w:rsidR="001844C5" w:rsidRDefault="001844C5" w:rsidP="00EB4A55">
            <w:pPr>
              <w:spacing w:line="240" w:lineRule="auto"/>
              <w:jc w:val="right"/>
              <w:rPr>
                <w:b/>
                <w:sz w:val="16"/>
                <w:szCs w:val="16"/>
              </w:rPr>
            </w:pPr>
            <w:r>
              <w:rPr>
                <w:b/>
                <w:sz w:val="16"/>
                <w:szCs w:val="16"/>
              </w:rPr>
              <w:t>241</w:t>
            </w:r>
          </w:p>
        </w:tc>
        <w:tc>
          <w:tcPr>
            <w:tcW w:w="566" w:type="dxa"/>
            <w:tcBorders>
              <w:top w:val="nil"/>
              <w:left w:val="nil"/>
              <w:bottom w:val="single" w:sz="4" w:space="0" w:color="000000"/>
              <w:right w:val="single" w:sz="4" w:space="0" w:color="000000"/>
            </w:tcBorders>
            <w:shd w:val="clear" w:color="auto" w:fill="auto"/>
          </w:tcPr>
          <w:p w14:paraId="5BEA14F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33059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6B7FF3" w14:textId="77777777" w:rsidR="001844C5" w:rsidRDefault="00B306CC" w:rsidP="00EB4A55">
            <w:pPr>
              <w:spacing w:line="240" w:lineRule="auto"/>
              <w:rPr>
                <w:color w:val="0000FF"/>
                <w:sz w:val="16"/>
                <w:szCs w:val="16"/>
                <w:u w:val="single"/>
              </w:rPr>
            </w:pPr>
            <w:hyperlink r:id="rId26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2518694B"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48C17D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D7AA8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595C510" w14:textId="77777777" w:rsidR="001844C5" w:rsidRDefault="001844C5" w:rsidP="00EB4A55">
            <w:pPr>
              <w:spacing w:line="240" w:lineRule="auto"/>
              <w:jc w:val="right"/>
              <w:rPr>
                <w:b/>
                <w:sz w:val="16"/>
                <w:szCs w:val="16"/>
              </w:rPr>
            </w:pPr>
          </w:p>
        </w:tc>
      </w:tr>
      <w:tr w:rsidR="00612FBE" w14:paraId="3995A8C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A9E7F0" w14:textId="77777777" w:rsidR="001844C5" w:rsidRDefault="001844C5" w:rsidP="00EB4A55">
            <w:pPr>
              <w:spacing w:line="240" w:lineRule="auto"/>
              <w:jc w:val="right"/>
              <w:rPr>
                <w:b/>
                <w:sz w:val="16"/>
                <w:szCs w:val="16"/>
              </w:rPr>
            </w:pPr>
            <w:r>
              <w:rPr>
                <w:b/>
                <w:sz w:val="16"/>
                <w:szCs w:val="16"/>
              </w:rPr>
              <w:t>242</w:t>
            </w:r>
          </w:p>
        </w:tc>
        <w:tc>
          <w:tcPr>
            <w:tcW w:w="566" w:type="dxa"/>
            <w:tcBorders>
              <w:top w:val="nil"/>
              <w:left w:val="nil"/>
              <w:bottom w:val="single" w:sz="4" w:space="0" w:color="000000"/>
              <w:right w:val="single" w:sz="4" w:space="0" w:color="000000"/>
            </w:tcBorders>
            <w:shd w:val="clear" w:color="auto" w:fill="C0C0C0"/>
          </w:tcPr>
          <w:p w14:paraId="7933A88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DD5CBD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F9CDF3" w14:textId="77777777" w:rsidR="001844C5" w:rsidRDefault="00B306CC" w:rsidP="00EB4A55">
            <w:pPr>
              <w:spacing w:line="240" w:lineRule="auto"/>
              <w:rPr>
                <w:color w:val="0000FF"/>
                <w:sz w:val="16"/>
                <w:szCs w:val="16"/>
                <w:u w:val="single"/>
              </w:rPr>
            </w:pPr>
            <w:hyperlink r:id="rId269">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35EAAC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C9B942" w14:textId="77777777" w:rsidR="001844C5" w:rsidRDefault="001844C5" w:rsidP="00EB4A55">
            <w:pPr>
              <w:spacing w:line="240" w:lineRule="auto"/>
              <w:rPr>
                <w:sz w:val="16"/>
                <w:szCs w:val="16"/>
              </w:rPr>
            </w:pPr>
            <w:r>
              <w:rPr>
                <w:sz w:val="16"/>
                <w:szCs w:val="16"/>
              </w:rPr>
              <w:t>The base amount that may be used, in conjunction with the line level allowance or charge percentage, to calculate the line level allowance or charge amount.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22D4D83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A779B82" w14:textId="77777777" w:rsidR="001844C5" w:rsidRDefault="001844C5" w:rsidP="00EB4A55">
            <w:pPr>
              <w:spacing w:line="240" w:lineRule="auto"/>
              <w:jc w:val="right"/>
              <w:rPr>
                <w:b/>
                <w:sz w:val="16"/>
                <w:szCs w:val="16"/>
              </w:rPr>
            </w:pPr>
          </w:p>
        </w:tc>
      </w:tr>
      <w:tr w:rsidR="00612FBE" w14:paraId="5B2EBAD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7909B3" w14:textId="77777777" w:rsidR="001844C5" w:rsidRDefault="001844C5" w:rsidP="00EB4A55">
            <w:pPr>
              <w:spacing w:line="240" w:lineRule="auto"/>
              <w:jc w:val="right"/>
              <w:rPr>
                <w:b/>
                <w:sz w:val="16"/>
                <w:szCs w:val="16"/>
              </w:rPr>
            </w:pPr>
            <w:r>
              <w:rPr>
                <w:b/>
                <w:sz w:val="16"/>
                <w:szCs w:val="16"/>
              </w:rPr>
              <w:t>243</w:t>
            </w:r>
          </w:p>
        </w:tc>
        <w:tc>
          <w:tcPr>
            <w:tcW w:w="566" w:type="dxa"/>
            <w:tcBorders>
              <w:top w:val="nil"/>
              <w:left w:val="nil"/>
              <w:bottom w:val="single" w:sz="4" w:space="0" w:color="000000"/>
              <w:right w:val="single" w:sz="4" w:space="0" w:color="000000"/>
            </w:tcBorders>
            <w:shd w:val="clear" w:color="auto" w:fill="auto"/>
          </w:tcPr>
          <w:p w14:paraId="6775FA5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1174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CB717D3" w14:textId="77777777" w:rsidR="001844C5" w:rsidRDefault="00B306CC" w:rsidP="00EB4A55">
            <w:pPr>
              <w:spacing w:line="240" w:lineRule="auto"/>
              <w:rPr>
                <w:color w:val="0000FF"/>
                <w:sz w:val="16"/>
                <w:szCs w:val="16"/>
                <w:u w:val="single"/>
              </w:rPr>
            </w:pPr>
            <w:hyperlink r:id="rId27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719CBD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3AE27A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B336FF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F5AD873" w14:textId="77777777" w:rsidR="001844C5" w:rsidRDefault="001844C5" w:rsidP="00EB4A55">
            <w:pPr>
              <w:spacing w:line="240" w:lineRule="auto"/>
              <w:jc w:val="right"/>
              <w:rPr>
                <w:b/>
                <w:sz w:val="16"/>
                <w:szCs w:val="16"/>
              </w:rPr>
            </w:pPr>
          </w:p>
        </w:tc>
      </w:tr>
      <w:tr w:rsidR="00612FBE" w14:paraId="052C9F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C3EA09" w14:textId="77777777" w:rsidR="001844C5" w:rsidRDefault="001844C5" w:rsidP="00EB4A55">
            <w:pPr>
              <w:spacing w:line="240" w:lineRule="auto"/>
              <w:jc w:val="right"/>
              <w:rPr>
                <w:b/>
                <w:sz w:val="16"/>
                <w:szCs w:val="16"/>
              </w:rPr>
            </w:pPr>
            <w:r>
              <w:rPr>
                <w:b/>
                <w:sz w:val="16"/>
                <w:szCs w:val="16"/>
              </w:rPr>
              <w:lastRenderedPageBreak/>
              <w:t>244</w:t>
            </w:r>
          </w:p>
        </w:tc>
        <w:tc>
          <w:tcPr>
            <w:tcW w:w="566" w:type="dxa"/>
            <w:tcBorders>
              <w:top w:val="nil"/>
              <w:left w:val="nil"/>
              <w:bottom w:val="single" w:sz="4" w:space="0" w:color="000000"/>
              <w:right w:val="single" w:sz="4" w:space="0" w:color="000000"/>
            </w:tcBorders>
            <w:shd w:val="clear" w:color="auto" w:fill="C0C0C0"/>
          </w:tcPr>
          <w:p w14:paraId="38F619C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44714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D8F1C4" w14:textId="77777777" w:rsidR="001844C5" w:rsidRDefault="00B306CC" w:rsidP="00EB4A55">
            <w:pPr>
              <w:spacing w:line="240" w:lineRule="auto"/>
              <w:rPr>
                <w:color w:val="0000FF"/>
                <w:sz w:val="16"/>
                <w:szCs w:val="16"/>
                <w:u w:val="single"/>
              </w:rPr>
            </w:pPr>
            <w:hyperlink r:id="rId271">
              <w:proofErr w:type="spellStart"/>
              <w:r w:rsidR="001844C5">
                <w:rPr>
                  <w:color w:val="0000FF"/>
                  <w:sz w:val="16"/>
                  <w:szCs w:val="16"/>
                  <w:u w:val="single"/>
                </w:rPr>
                <w:t>cac:Item</w:t>
              </w:r>
              <w:proofErr w:type="spellEnd"/>
            </w:hyperlink>
          </w:p>
        </w:tc>
        <w:tc>
          <w:tcPr>
            <w:tcW w:w="1134" w:type="dxa"/>
            <w:tcBorders>
              <w:top w:val="nil"/>
              <w:left w:val="nil"/>
              <w:bottom w:val="single" w:sz="4" w:space="0" w:color="000000"/>
              <w:right w:val="single" w:sz="4" w:space="0" w:color="000000"/>
            </w:tcBorders>
            <w:shd w:val="clear" w:color="auto" w:fill="C0C0C0"/>
          </w:tcPr>
          <w:p w14:paraId="2EBFCB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EE0DCE1" w14:textId="77777777" w:rsidR="001844C5" w:rsidRDefault="001844C5" w:rsidP="00EB4A55">
            <w:pPr>
              <w:spacing w:line="240" w:lineRule="auto"/>
              <w:rPr>
                <w:sz w:val="16"/>
                <w:szCs w:val="16"/>
              </w:rPr>
            </w:pPr>
            <w:r>
              <w:rPr>
                <w:sz w:val="16"/>
                <w:szCs w:val="16"/>
              </w:rPr>
              <w:t xml:space="preserve">A group of business terms providing information about the goods and services invoiced. </w:t>
            </w:r>
          </w:p>
        </w:tc>
        <w:tc>
          <w:tcPr>
            <w:tcW w:w="1843" w:type="dxa"/>
            <w:tcBorders>
              <w:top w:val="nil"/>
              <w:left w:val="nil"/>
              <w:bottom w:val="single" w:sz="4" w:space="0" w:color="000000"/>
              <w:right w:val="single" w:sz="4" w:space="0" w:color="000000"/>
            </w:tcBorders>
            <w:shd w:val="clear" w:color="auto" w:fill="92D050"/>
          </w:tcPr>
          <w:p w14:paraId="63864B13" w14:textId="77777777" w:rsidR="001844C5" w:rsidRDefault="001844C5" w:rsidP="00EB4A55">
            <w:pPr>
              <w:spacing w:line="240" w:lineRule="auto"/>
              <w:rPr>
                <w:sz w:val="16"/>
                <w:szCs w:val="16"/>
              </w:rPr>
            </w:pPr>
            <w:r>
              <w:rPr>
                <w:sz w:val="16"/>
                <w:szCs w:val="16"/>
              </w:rPr>
              <w:t>Line item details</w:t>
            </w:r>
          </w:p>
        </w:tc>
        <w:tc>
          <w:tcPr>
            <w:tcW w:w="1701" w:type="dxa"/>
            <w:tcBorders>
              <w:top w:val="nil"/>
              <w:left w:val="nil"/>
              <w:bottom w:val="single" w:sz="4" w:space="0" w:color="000000"/>
              <w:right w:val="single" w:sz="4" w:space="0" w:color="000000"/>
            </w:tcBorders>
            <w:shd w:val="clear" w:color="auto" w:fill="92D050"/>
          </w:tcPr>
          <w:p w14:paraId="31FAFF9B" w14:textId="77777777" w:rsidR="001844C5" w:rsidRDefault="001844C5" w:rsidP="00EB4A55">
            <w:pPr>
              <w:spacing w:line="240" w:lineRule="auto"/>
              <w:jc w:val="center"/>
              <w:rPr>
                <w:sz w:val="16"/>
                <w:szCs w:val="16"/>
              </w:rPr>
            </w:pPr>
            <w:r>
              <w:rPr>
                <w:sz w:val="16"/>
                <w:szCs w:val="16"/>
              </w:rPr>
              <w:t>M</w:t>
            </w:r>
          </w:p>
        </w:tc>
      </w:tr>
      <w:tr w:rsidR="00612FBE" w14:paraId="3EF31DE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FA26D4" w14:textId="77777777" w:rsidR="001844C5" w:rsidRDefault="001844C5" w:rsidP="00EB4A55">
            <w:pPr>
              <w:spacing w:line="240" w:lineRule="auto"/>
              <w:jc w:val="right"/>
              <w:rPr>
                <w:b/>
                <w:sz w:val="16"/>
                <w:szCs w:val="16"/>
              </w:rPr>
            </w:pPr>
            <w:r>
              <w:rPr>
                <w:b/>
                <w:sz w:val="16"/>
                <w:szCs w:val="16"/>
              </w:rPr>
              <w:t>245</w:t>
            </w:r>
          </w:p>
        </w:tc>
        <w:tc>
          <w:tcPr>
            <w:tcW w:w="566" w:type="dxa"/>
            <w:tcBorders>
              <w:top w:val="nil"/>
              <w:left w:val="nil"/>
              <w:bottom w:val="single" w:sz="4" w:space="0" w:color="000000"/>
              <w:right w:val="single" w:sz="4" w:space="0" w:color="000000"/>
            </w:tcBorders>
            <w:shd w:val="clear" w:color="auto" w:fill="auto"/>
          </w:tcPr>
          <w:p w14:paraId="66B059D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672C01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B3FA398" w14:textId="77777777" w:rsidR="001844C5" w:rsidRDefault="00B306CC" w:rsidP="00EB4A55">
            <w:pPr>
              <w:spacing w:line="240" w:lineRule="auto"/>
              <w:rPr>
                <w:color w:val="0000FF"/>
                <w:sz w:val="16"/>
                <w:szCs w:val="16"/>
                <w:u w:val="single"/>
              </w:rPr>
            </w:pPr>
            <w:hyperlink r:id="rId272">
              <w:proofErr w:type="spellStart"/>
              <w:r w:rsidR="001844C5">
                <w:rPr>
                  <w:color w:val="0000FF"/>
                  <w:sz w:val="16"/>
                  <w:szCs w:val="16"/>
                  <w:u w:val="single"/>
                </w:rPr>
                <w:t>cbc:Description</w:t>
              </w:r>
              <w:proofErr w:type="spellEnd"/>
            </w:hyperlink>
          </w:p>
        </w:tc>
        <w:tc>
          <w:tcPr>
            <w:tcW w:w="1134" w:type="dxa"/>
            <w:tcBorders>
              <w:top w:val="nil"/>
              <w:left w:val="nil"/>
              <w:bottom w:val="single" w:sz="4" w:space="0" w:color="000000"/>
              <w:right w:val="single" w:sz="4" w:space="0" w:color="000000"/>
            </w:tcBorders>
            <w:shd w:val="clear" w:color="auto" w:fill="auto"/>
          </w:tcPr>
          <w:p w14:paraId="6373E05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739AC3" w14:textId="77777777" w:rsidR="001844C5" w:rsidRDefault="001844C5" w:rsidP="00EB4A55">
            <w:pPr>
              <w:spacing w:line="240" w:lineRule="auto"/>
              <w:rPr>
                <w:sz w:val="16"/>
                <w:szCs w:val="16"/>
              </w:rPr>
            </w:pPr>
            <w:r>
              <w:rPr>
                <w:sz w:val="16"/>
                <w:szCs w:val="16"/>
              </w:rPr>
              <w:t>A description for an item. The item description allows for describing the item and its features in more detail than the Item name.</w:t>
            </w:r>
          </w:p>
        </w:tc>
        <w:tc>
          <w:tcPr>
            <w:tcW w:w="1843" w:type="dxa"/>
            <w:tcBorders>
              <w:top w:val="nil"/>
              <w:left w:val="nil"/>
              <w:bottom w:val="single" w:sz="4" w:space="0" w:color="000000"/>
              <w:right w:val="single" w:sz="4" w:space="0" w:color="000000"/>
            </w:tcBorders>
            <w:shd w:val="clear" w:color="auto" w:fill="C4D79B"/>
          </w:tcPr>
          <w:p w14:paraId="41052D84" w14:textId="77777777" w:rsidR="001844C5" w:rsidRDefault="001844C5" w:rsidP="00EB4A55">
            <w:pPr>
              <w:spacing w:line="240" w:lineRule="auto"/>
              <w:rPr>
                <w:sz w:val="16"/>
                <w:szCs w:val="16"/>
              </w:rPr>
            </w:pPr>
            <w:r>
              <w:rPr>
                <w:sz w:val="16"/>
                <w:szCs w:val="16"/>
              </w:rPr>
              <w:t>Additional description for item</w:t>
            </w:r>
          </w:p>
        </w:tc>
        <w:tc>
          <w:tcPr>
            <w:tcW w:w="1701" w:type="dxa"/>
            <w:tcBorders>
              <w:top w:val="nil"/>
              <w:left w:val="nil"/>
              <w:bottom w:val="single" w:sz="4" w:space="0" w:color="000000"/>
              <w:right w:val="single" w:sz="4" w:space="0" w:color="000000"/>
            </w:tcBorders>
            <w:shd w:val="clear" w:color="auto" w:fill="C4D79B"/>
          </w:tcPr>
          <w:p w14:paraId="7EAFF266" w14:textId="77777777" w:rsidR="001844C5" w:rsidRDefault="001844C5" w:rsidP="00EB4A55">
            <w:pPr>
              <w:spacing w:line="240" w:lineRule="auto"/>
              <w:jc w:val="center"/>
              <w:rPr>
                <w:sz w:val="16"/>
                <w:szCs w:val="16"/>
              </w:rPr>
            </w:pPr>
            <w:r>
              <w:rPr>
                <w:sz w:val="16"/>
                <w:szCs w:val="16"/>
              </w:rPr>
              <w:t>B</w:t>
            </w:r>
          </w:p>
        </w:tc>
      </w:tr>
      <w:tr w:rsidR="00612FBE" w14:paraId="6DAAB40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FCF01A9" w14:textId="77777777" w:rsidR="001844C5" w:rsidRDefault="001844C5" w:rsidP="00EB4A55">
            <w:pPr>
              <w:spacing w:line="240" w:lineRule="auto"/>
              <w:jc w:val="right"/>
              <w:rPr>
                <w:b/>
                <w:sz w:val="16"/>
                <w:szCs w:val="16"/>
              </w:rPr>
            </w:pPr>
            <w:r>
              <w:rPr>
                <w:b/>
                <w:sz w:val="16"/>
                <w:szCs w:val="16"/>
              </w:rPr>
              <w:t>246</w:t>
            </w:r>
          </w:p>
        </w:tc>
        <w:tc>
          <w:tcPr>
            <w:tcW w:w="566" w:type="dxa"/>
            <w:tcBorders>
              <w:top w:val="nil"/>
              <w:left w:val="nil"/>
              <w:bottom w:val="single" w:sz="4" w:space="0" w:color="000000"/>
              <w:right w:val="single" w:sz="4" w:space="0" w:color="000000"/>
            </w:tcBorders>
            <w:shd w:val="clear" w:color="auto" w:fill="C0C0C0"/>
          </w:tcPr>
          <w:p w14:paraId="137F629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8F655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D4991D3" w14:textId="77777777" w:rsidR="001844C5" w:rsidRDefault="00B306CC" w:rsidP="00EB4A55">
            <w:pPr>
              <w:spacing w:line="240" w:lineRule="auto"/>
              <w:rPr>
                <w:color w:val="0000FF"/>
                <w:sz w:val="16"/>
                <w:szCs w:val="16"/>
                <w:u w:val="single"/>
              </w:rPr>
            </w:pPr>
            <w:hyperlink r:id="rId27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4A6C138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F35437C" w14:textId="77777777" w:rsidR="001844C5" w:rsidRDefault="001844C5" w:rsidP="00EB4A55">
            <w:pPr>
              <w:spacing w:line="240" w:lineRule="auto"/>
              <w:rPr>
                <w:sz w:val="16"/>
                <w:szCs w:val="16"/>
              </w:rPr>
            </w:pPr>
            <w:r>
              <w:rPr>
                <w:sz w:val="16"/>
                <w:szCs w:val="16"/>
              </w:rPr>
              <w:t>A name for an item.</w:t>
            </w:r>
          </w:p>
        </w:tc>
        <w:tc>
          <w:tcPr>
            <w:tcW w:w="1843" w:type="dxa"/>
            <w:tcBorders>
              <w:top w:val="nil"/>
              <w:left w:val="nil"/>
              <w:bottom w:val="single" w:sz="4" w:space="0" w:color="000000"/>
              <w:right w:val="single" w:sz="4" w:space="0" w:color="000000"/>
            </w:tcBorders>
            <w:shd w:val="clear" w:color="auto" w:fill="92D050"/>
          </w:tcPr>
          <w:p w14:paraId="296ABD0C" w14:textId="77777777" w:rsidR="001844C5" w:rsidRDefault="001844C5" w:rsidP="00EB4A55">
            <w:pPr>
              <w:spacing w:line="240" w:lineRule="auto"/>
              <w:rPr>
                <w:sz w:val="16"/>
                <w:szCs w:val="16"/>
              </w:rPr>
            </w:pPr>
            <w:r>
              <w:rPr>
                <w:sz w:val="16"/>
                <w:szCs w:val="16"/>
              </w:rPr>
              <w:t>Item name</w:t>
            </w:r>
          </w:p>
        </w:tc>
        <w:tc>
          <w:tcPr>
            <w:tcW w:w="1701" w:type="dxa"/>
            <w:tcBorders>
              <w:top w:val="nil"/>
              <w:left w:val="nil"/>
              <w:bottom w:val="single" w:sz="4" w:space="0" w:color="000000"/>
              <w:right w:val="single" w:sz="4" w:space="0" w:color="000000"/>
            </w:tcBorders>
            <w:shd w:val="clear" w:color="auto" w:fill="92D050"/>
          </w:tcPr>
          <w:p w14:paraId="7EE33665" w14:textId="77777777" w:rsidR="001844C5" w:rsidRDefault="001844C5" w:rsidP="00EB4A55">
            <w:pPr>
              <w:spacing w:line="240" w:lineRule="auto"/>
              <w:jc w:val="center"/>
              <w:rPr>
                <w:sz w:val="16"/>
                <w:szCs w:val="16"/>
              </w:rPr>
            </w:pPr>
            <w:r>
              <w:rPr>
                <w:sz w:val="16"/>
                <w:szCs w:val="16"/>
              </w:rPr>
              <w:t>M</w:t>
            </w:r>
          </w:p>
        </w:tc>
      </w:tr>
      <w:tr w:rsidR="00612FBE" w14:paraId="49A5F7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C8792F" w14:textId="77777777" w:rsidR="001844C5" w:rsidRDefault="001844C5" w:rsidP="00EB4A55">
            <w:pPr>
              <w:spacing w:line="240" w:lineRule="auto"/>
              <w:jc w:val="right"/>
              <w:rPr>
                <w:b/>
                <w:sz w:val="16"/>
                <w:szCs w:val="16"/>
              </w:rPr>
            </w:pPr>
            <w:r>
              <w:rPr>
                <w:b/>
                <w:sz w:val="16"/>
                <w:szCs w:val="16"/>
              </w:rPr>
              <w:t>247</w:t>
            </w:r>
          </w:p>
        </w:tc>
        <w:tc>
          <w:tcPr>
            <w:tcW w:w="566" w:type="dxa"/>
            <w:tcBorders>
              <w:top w:val="nil"/>
              <w:left w:val="nil"/>
              <w:bottom w:val="single" w:sz="4" w:space="0" w:color="000000"/>
              <w:right w:val="single" w:sz="4" w:space="0" w:color="000000"/>
            </w:tcBorders>
            <w:shd w:val="clear" w:color="auto" w:fill="auto"/>
          </w:tcPr>
          <w:p w14:paraId="4DDDCC6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F84E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F9F348" w14:textId="77777777" w:rsidR="001844C5" w:rsidRDefault="00B306CC" w:rsidP="00EB4A55">
            <w:pPr>
              <w:spacing w:line="240" w:lineRule="auto"/>
              <w:rPr>
                <w:color w:val="0000FF"/>
                <w:sz w:val="16"/>
                <w:szCs w:val="16"/>
                <w:u w:val="single"/>
              </w:rPr>
            </w:pPr>
            <w:hyperlink r:id="rId274">
              <w:proofErr w:type="spellStart"/>
              <w:r w:rsidR="001844C5">
                <w:rPr>
                  <w:color w:val="0000FF"/>
                  <w:sz w:val="16"/>
                  <w:szCs w:val="16"/>
                  <w:u w:val="single"/>
                </w:rPr>
                <w:t>cac:BuyersItemIdentification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6FF6E8A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E48EE5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EEB7F8D" w14:textId="77777777" w:rsidR="001844C5" w:rsidRDefault="001844C5" w:rsidP="00EB4A55">
            <w:pPr>
              <w:spacing w:line="240" w:lineRule="auto"/>
              <w:rPr>
                <w:sz w:val="16"/>
                <w:szCs w:val="16"/>
              </w:rPr>
            </w:pPr>
            <w:r>
              <w:rPr>
                <w:sz w:val="16"/>
                <w:szCs w:val="16"/>
              </w:rPr>
              <w:t>Buyer item identification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B89343E" w14:textId="77777777" w:rsidR="001844C5" w:rsidRDefault="001844C5" w:rsidP="00EB4A55">
            <w:pPr>
              <w:spacing w:line="240" w:lineRule="auto"/>
              <w:jc w:val="center"/>
              <w:rPr>
                <w:sz w:val="16"/>
                <w:szCs w:val="16"/>
              </w:rPr>
            </w:pPr>
          </w:p>
        </w:tc>
      </w:tr>
      <w:tr w:rsidR="00612FBE" w14:paraId="1B3945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0C46F1" w14:textId="77777777" w:rsidR="001844C5" w:rsidRDefault="001844C5" w:rsidP="00EB4A55">
            <w:pPr>
              <w:spacing w:line="240" w:lineRule="auto"/>
              <w:jc w:val="right"/>
              <w:rPr>
                <w:b/>
                <w:sz w:val="16"/>
                <w:szCs w:val="16"/>
              </w:rPr>
            </w:pPr>
            <w:r>
              <w:rPr>
                <w:b/>
                <w:sz w:val="16"/>
                <w:szCs w:val="16"/>
              </w:rPr>
              <w:t>248</w:t>
            </w:r>
          </w:p>
        </w:tc>
        <w:tc>
          <w:tcPr>
            <w:tcW w:w="566" w:type="dxa"/>
            <w:tcBorders>
              <w:top w:val="nil"/>
              <w:left w:val="nil"/>
              <w:bottom w:val="single" w:sz="4" w:space="0" w:color="000000"/>
              <w:right w:val="single" w:sz="4" w:space="0" w:color="000000"/>
            </w:tcBorders>
            <w:shd w:val="clear" w:color="auto" w:fill="C0C0C0"/>
          </w:tcPr>
          <w:p w14:paraId="150A77D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DA39F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219D5E" w14:textId="77777777" w:rsidR="001844C5" w:rsidRDefault="00B306CC" w:rsidP="00EB4A55">
            <w:pPr>
              <w:spacing w:line="240" w:lineRule="auto"/>
              <w:rPr>
                <w:color w:val="0000FF"/>
                <w:sz w:val="16"/>
                <w:szCs w:val="16"/>
                <w:u w:val="single"/>
              </w:rPr>
            </w:pPr>
            <w:hyperlink r:id="rId27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399ED25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CF79651" w14:textId="77777777" w:rsidR="001844C5" w:rsidRDefault="001844C5" w:rsidP="00EB4A55">
            <w:pPr>
              <w:spacing w:line="240" w:lineRule="auto"/>
              <w:rPr>
                <w:sz w:val="16"/>
                <w:szCs w:val="16"/>
              </w:rPr>
            </w:pPr>
            <w:r>
              <w:rPr>
                <w:sz w:val="16"/>
                <w:szCs w:val="16"/>
              </w:rPr>
              <w:t>An identifier, assigned by the Buyer, for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614E64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8317EB" w14:textId="77777777" w:rsidR="001844C5" w:rsidRDefault="001844C5" w:rsidP="00EB4A55">
            <w:pPr>
              <w:spacing w:line="240" w:lineRule="auto"/>
              <w:jc w:val="right"/>
              <w:rPr>
                <w:b/>
                <w:sz w:val="16"/>
                <w:szCs w:val="16"/>
              </w:rPr>
            </w:pPr>
          </w:p>
        </w:tc>
      </w:tr>
      <w:tr w:rsidR="00612FBE" w14:paraId="29B607C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396780" w14:textId="77777777" w:rsidR="001844C5" w:rsidRDefault="001844C5" w:rsidP="00EB4A55">
            <w:pPr>
              <w:spacing w:line="240" w:lineRule="auto"/>
              <w:jc w:val="right"/>
              <w:rPr>
                <w:b/>
                <w:sz w:val="16"/>
                <w:szCs w:val="16"/>
              </w:rPr>
            </w:pPr>
            <w:r>
              <w:rPr>
                <w:b/>
                <w:sz w:val="16"/>
                <w:szCs w:val="16"/>
              </w:rPr>
              <w:t>249</w:t>
            </w:r>
          </w:p>
        </w:tc>
        <w:tc>
          <w:tcPr>
            <w:tcW w:w="566" w:type="dxa"/>
            <w:tcBorders>
              <w:top w:val="nil"/>
              <w:left w:val="nil"/>
              <w:bottom w:val="single" w:sz="4" w:space="0" w:color="000000"/>
              <w:right w:val="single" w:sz="4" w:space="0" w:color="000000"/>
            </w:tcBorders>
            <w:shd w:val="clear" w:color="auto" w:fill="auto"/>
          </w:tcPr>
          <w:p w14:paraId="5844994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AB820E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D383BA" w14:textId="77777777" w:rsidR="001844C5" w:rsidRDefault="00B306CC" w:rsidP="00EB4A55">
            <w:pPr>
              <w:spacing w:line="240" w:lineRule="auto"/>
              <w:rPr>
                <w:color w:val="0000FF"/>
                <w:sz w:val="16"/>
                <w:szCs w:val="16"/>
                <w:u w:val="single"/>
              </w:rPr>
            </w:pPr>
            <w:hyperlink r:id="rId276">
              <w:proofErr w:type="spellStart"/>
              <w:r w:rsidR="001844C5">
                <w:rPr>
                  <w:color w:val="0000FF"/>
                  <w:sz w:val="16"/>
                  <w:szCs w:val="16"/>
                  <w:u w:val="single"/>
                </w:rPr>
                <w:t>cac:SellersItemIdentification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217164C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347AA5"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7651B693" w14:textId="77777777" w:rsidR="001844C5" w:rsidRDefault="001844C5" w:rsidP="00EB4A55">
            <w:pPr>
              <w:spacing w:line="240" w:lineRule="auto"/>
              <w:rPr>
                <w:sz w:val="16"/>
                <w:szCs w:val="16"/>
              </w:rPr>
            </w:pPr>
            <w:r>
              <w:rPr>
                <w:sz w:val="16"/>
                <w:szCs w:val="16"/>
              </w:rPr>
              <w:t>Seller item Identification  (e.g. product code)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7D60CCE" w14:textId="77777777" w:rsidR="001844C5" w:rsidRDefault="001844C5" w:rsidP="00EB4A55">
            <w:pPr>
              <w:spacing w:line="240" w:lineRule="auto"/>
              <w:jc w:val="center"/>
              <w:rPr>
                <w:sz w:val="16"/>
                <w:szCs w:val="16"/>
              </w:rPr>
            </w:pPr>
            <w:r>
              <w:rPr>
                <w:sz w:val="16"/>
                <w:szCs w:val="16"/>
              </w:rPr>
              <w:t>G</w:t>
            </w:r>
          </w:p>
        </w:tc>
      </w:tr>
      <w:tr w:rsidR="00612FBE" w14:paraId="7ACEC3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5598C3" w14:textId="77777777" w:rsidR="001844C5" w:rsidRDefault="001844C5" w:rsidP="00EB4A55">
            <w:pPr>
              <w:spacing w:line="240" w:lineRule="auto"/>
              <w:jc w:val="right"/>
              <w:rPr>
                <w:b/>
                <w:sz w:val="16"/>
                <w:szCs w:val="16"/>
              </w:rPr>
            </w:pPr>
            <w:r>
              <w:rPr>
                <w:b/>
                <w:sz w:val="16"/>
                <w:szCs w:val="16"/>
              </w:rPr>
              <w:t>250</w:t>
            </w:r>
          </w:p>
        </w:tc>
        <w:tc>
          <w:tcPr>
            <w:tcW w:w="566" w:type="dxa"/>
            <w:tcBorders>
              <w:top w:val="nil"/>
              <w:left w:val="nil"/>
              <w:bottom w:val="single" w:sz="4" w:space="0" w:color="000000"/>
              <w:right w:val="single" w:sz="4" w:space="0" w:color="000000"/>
            </w:tcBorders>
            <w:shd w:val="clear" w:color="auto" w:fill="C0C0C0"/>
          </w:tcPr>
          <w:p w14:paraId="39D25C8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633E8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5C1779" w14:textId="77777777" w:rsidR="001844C5" w:rsidRDefault="00B306CC" w:rsidP="00EB4A55">
            <w:pPr>
              <w:spacing w:line="240" w:lineRule="auto"/>
              <w:rPr>
                <w:color w:val="0000FF"/>
                <w:sz w:val="16"/>
                <w:szCs w:val="16"/>
                <w:u w:val="single"/>
              </w:rPr>
            </w:pPr>
            <w:hyperlink r:id="rId27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7FD314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578294" w14:textId="77777777" w:rsidR="001844C5" w:rsidRDefault="001844C5" w:rsidP="00EB4A55">
            <w:pPr>
              <w:spacing w:line="240" w:lineRule="auto"/>
              <w:rPr>
                <w:sz w:val="16"/>
                <w:szCs w:val="16"/>
              </w:rPr>
            </w:pPr>
            <w:r>
              <w:rPr>
                <w:sz w:val="16"/>
                <w:szCs w:val="16"/>
              </w:rPr>
              <w:t>An identifier, assigned by the Seller, for the item.</w:t>
            </w:r>
          </w:p>
        </w:tc>
        <w:tc>
          <w:tcPr>
            <w:tcW w:w="1843" w:type="dxa"/>
            <w:vMerge/>
            <w:tcBorders>
              <w:top w:val="nil"/>
              <w:left w:val="single" w:sz="4" w:space="0" w:color="000000"/>
              <w:bottom w:val="single" w:sz="4" w:space="0" w:color="000000"/>
              <w:right w:val="single" w:sz="4" w:space="0" w:color="000000"/>
            </w:tcBorders>
            <w:shd w:val="clear" w:color="auto" w:fill="FCD5B4"/>
          </w:tcPr>
          <w:p w14:paraId="133913D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BA5800" w14:textId="77777777" w:rsidR="001844C5" w:rsidRDefault="001844C5" w:rsidP="00EB4A55">
            <w:pPr>
              <w:spacing w:line="240" w:lineRule="auto"/>
              <w:jc w:val="right"/>
              <w:rPr>
                <w:b/>
                <w:sz w:val="16"/>
                <w:szCs w:val="16"/>
              </w:rPr>
            </w:pPr>
          </w:p>
        </w:tc>
      </w:tr>
      <w:tr w:rsidR="00612FBE" w14:paraId="7889F7D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2A2FBC" w14:textId="77777777" w:rsidR="001844C5" w:rsidRDefault="001844C5" w:rsidP="00EB4A55">
            <w:pPr>
              <w:spacing w:line="240" w:lineRule="auto"/>
              <w:jc w:val="right"/>
              <w:rPr>
                <w:b/>
                <w:sz w:val="16"/>
                <w:szCs w:val="16"/>
              </w:rPr>
            </w:pPr>
            <w:r>
              <w:rPr>
                <w:b/>
                <w:sz w:val="16"/>
                <w:szCs w:val="16"/>
              </w:rPr>
              <w:t>251</w:t>
            </w:r>
          </w:p>
        </w:tc>
        <w:tc>
          <w:tcPr>
            <w:tcW w:w="566" w:type="dxa"/>
            <w:tcBorders>
              <w:top w:val="nil"/>
              <w:left w:val="nil"/>
              <w:bottom w:val="single" w:sz="4" w:space="0" w:color="000000"/>
              <w:right w:val="single" w:sz="4" w:space="0" w:color="000000"/>
            </w:tcBorders>
            <w:shd w:val="clear" w:color="auto" w:fill="auto"/>
          </w:tcPr>
          <w:p w14:paraId="127634D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D6B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FF2BE6" w14:textId="77777777" w:rsidR="001844C5" w:rsidRDefault="00B306CC" w:rsidP="00EB4A55">
            <w:pPr>
              <w:spacing w:line="240" w:lineRule="auto"/>
              <w:rPr>
                <w:color w:val="0000FF"/>
                <w:sz w:val="16"/>
                <w:szCs w:val="16"/>
                <w:u w:val="single"/>
              </w:rPr>
            </w:pPr>
            <w:hyperlink r:id="rId278">
              <w:r w:rsidR="001844C5">
                <w:rPr>
                  <w:color w:val="0000FF"/>
                  <w:sz w:val="16"/>
                  <w:szCs w:val="16"/>
                  <w:u w:val="single"/>
                </w:rPr>
                <w:t>cac:StandardItemIdentification</w:t>
              </w:r>
            </w:hyperlink>
          </w:p>
        </w:tc>
        <w:tc>
          <w:tcPr>
            <w:tcW w:w="1134" w:type="dxa"/>
            <w:tcBorders>
              <w:top w:val="nil"/>
              <w:left w:val="nil"/>
              <w:bottom w:val="single" w:sz="4" w:space="0" w:color="000000"/>
              <w:right w:val="single" w:sz="4" w:space="0" w:color="000000"/>
            </w:tcBorders>
            <w:shd w:val="clear" w:color="auto" w:fill="auto"/>
          </w:tcPr>
          <w:p w14:paraId="1643FC4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9332FC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4BBDA1CA" w14:textId="77777777" w:rsidR="001844C5" w:rsidRDefault="001844C5" w:rsidP="00EB4A55">
            <w:pPr>
              <w:spacing w:line="240" w:lineRule="auto"/>
              <w:rPr>
                <w:sz w:val="16"/>
                <w:szCs w:val="16"/>
              </w:rPr>
            </w:pPr>
            <w:r>
              <w:rPr>
                <w:sz w:val="16"/>
                <w:szCs w:val="16"/>
              </w:rPr>
              <w:t>Standard item identification (e.g. using ISO standard codes)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4F4A5D0" w14:textId="77777777" w:rsidR="001844C5" w:rsidRDefault="001844C5" w:rsidP="00EB4A55">
            <w:pPr>
              <w:spacing w:line="240" w:lineRule="auto"/>
              <w:jc w:val="center"/>
              <w:rPr>
                <w:sz w:val="16"/>
                <w:szCs w:val="16"/>
              </w:rPr>
            </w:pPr>
          </w:p>
        </w:tc>
      </w:tr>
      <w:tr w:rsidR="00612FBE" w14:paraId="3AD5A6E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F53CA2" w14:textId="77777777" w:rsidR="001844C5" w:rsidRDefault="001844C5" w:rsidP="00EB4A55">
            <w:pPr>
              <w:spacing w:line="240" w:lineRule="auto"/>
              <w:jc w:val="right"/>
              <w:rPr>
                <w:b/>
                <w:sz w:val="16"/>
                <w:szCs w:val="16"/>
              </w:rPr>
            </w:pPr>
            <w:r>
              <w:rPr>
                <w:b/>
                <w:sz w:val="16"/>
                <w:szCs w:val="16"/>
              </w:rPr>
              <w:t>252</w:t>
            </w:r>
          </w:p>
        </w:tc>
        <w:tc>
          <w:tcPr>
            <w:tcW w:w="566" w:type="dxa"/>
            <w:tcBorders>
              <w:top w:val="nil"/>
              <w:left w:val="nil"/>
              <w:bottom w:val="single" w:sz="4" w:space="0" w:color="000000"/>
              <w:right w:val="single" w:sz="4" w:space="0" w:color="000000"/>
            </w:tcBorders>
            <w:shd w:val="clear" w:color="auto" w:fill="C0C0C0"/>
          </w:tcPr>
          <w:p w14:paraId="5E23EAB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2F157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FB04FB1" w14:textId="77777777" w:rsidR="001844C5" w:rsidRDefault="00B306CC" w:rsidP="00EB4A55">
            <w:pPr>
              <w:spacing w:line="240" w:lineRule="auto"/>
              <w:rPr>
                <w:color w:val="0000FF"/>
                <w:sz w:val="16"/>
                <w:szCs w:val="16"/>
                <w:u w:val="single"/>
              </w:rPr>
            </w:pPr>
            <w:hyperlink r:id="rId27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9EDFDC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2DE29C" w14:textId="77777777" w:rsidR="001844C5" w:rsidRDefault="001844C5" w:rsidP="00EB4A55">
            <w:pPr>
              <w:spacing w:line="240" w:lineRule="auto"/>
              <w:rPr>
                <w:sz w:val="16"/>
                <w:szCs w:val="16"/>
              </w:rPr>
            </w:pPr>
            <w:r>
              <w:rPr>
                <w:sz w:val="16"/>
                <w:szCs w:val="16"/>
              </w:rPr>
              <w:t>An item identifier based on a registered scheme.</w:t>
            </w:r>
          </w:p>
        </w:tc>
        <w:tc>
          <w:tcPr>
            <w:tcW w:w="1843" w:type="dxa"/>
            <w:vMerge/>
            <w:tcBorders>
              <w:top w:val="nil"/>
              <w:left w:val="single" w:sz="4" w:space="0" w:color="000000"/>
              <w:bottom w:val="single" w:sz="4" w:space="0" w:color="000000"/>
              <w:right w:val="single" w:sz="4" w:space="0" w:color="000000"/>
            </w:tcBorders>
            <w:shd w:val="clear" w:color="auto" w:fill="FFFFFF"/>
          </w:tcPr>
          <w:p w14:paraId="5D5B45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17E7185" w14:textId="77777777" w:rsidR="001844C5" w:rsidRDefault="001844C5" w:rsidP="00EB4A55">
            <w:pPr>
              <w:spacing w:line="240" w:lineRule="auto"/>
              <w:jc w:val="right"/>
              <w:rPr>
                <w:b/>
                <w:sz w:val="16"/>
                <w:szCs w:val="16"/>
              </w:rPr>
            </w:pPr>
          </w:p>
        </w:tc>
      </w:tr>
      <w:tr w:rsidR="00612FBE" w14:paraId="29759A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71A100" w14:textId="77777777" w:rsidR="001844C5" w:rsidRDefault="001844C5" w:rsidP="00EB4A55">
            <w:pPr>
              <w:spacing w:line="240" w:lineRule="auto"/>
              <w:jc w:val="right"/>
              <w:rPr>
                <w:b/>
                <w:sz w:val="16"/>
                <w:szCs w:val="16"/>
              </w:rPr>
            </w:pPr>
            <w:r>
              <w:rPr>
                <w:b/>
                <w:sz w:val="16"/>
                <w:szCs w:val="16"/>
              </w:rPr>
              <w:t>253</w:t>
            </w:r>
          </w:p>
        </w:tc>
        <w:tc>
          <w:tcPr>
            <w:tcW w:w="566" w:type="dxa"/>
            <w:tcBorders>
              <w:top w:val="nil"/>
              <w:left w:val="nil"/>
              <w:bottom w:val="single" w:sz="4" w:space="0" w:color="000000"/>
              <w:right w:val="single" w:sz="4" w:space="0" w:color="000000"/>
            </w:tcBorders>
            <w:shd w:val="clear" w:color="auto" w:fill="auto"/>
          </w:tcPr>
          <w:p w14:paraId="6F3A3AB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7EC58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0359C3" w14:textId="77777777" w:rsidR="001844C5" w:rsidRDefault="00B306CC" w:rsidP="00EB4A55">
            <w:pPr>
              <w:spacing w:line="240" w:lineRule="auto"/>
              <w:rPr>
                <w:color w:val="0000FF"/>
                <w:sz w:val="16"/>
                <w:szCs w:val="16"/>
                <w:u w:val="single"/>
              </w:rPr>
            </w:pPr>
            <w:hyperlink r:id="rId28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689749A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EF0A3BF" w14:textId="77777777" w:rsidR="001844C5" w:rsidRDefault="001844C5" w:rsidP="00EB4A55">
            <w:pPr>
              <w:spacing w:line="240" w:lineRule="auto"/>
              <w:rPr>
                <w:sz w:val="16"/>
                <w:szCs w:val="16"/>
              </w:rPr>
            </w:pPr>
            <w:r>
              <w:rPr>
                <w:sz w:val="16"/>
                <w:szCs w:val="16"/>
              </w:rPr>
              <w:t>The identification scheme identifier of the Item standard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0C68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C0290B1" w14:textId="77777777" w:rsidR="001844C5" w:rsidRDefault="001844C5" w:rsidP="00EB4A55">
            <w:pPr>
              <w:spacing w:line="240" w:lineRule="auto"/>
              <w:jc w:val="right"/>
              <w:rPr>
                <w:b/>
                <w:sz w:val="16"/>
                <w:szCs w:val="16"/>
              </w:rPr>
            </w:pPr>
          </w:p>
        </w:tc>
      </w:tr>
      <w:tr w:rsidR="00612FBE" w14:paraId="120412C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FBFEB9C" w14:textId="77777777" w:rsidR="001844C5" w:rsidRDefault="001844C5" w:rsidP="00EB4A55">
            <w:pPr>
              <w:spacing w:line="240" w:lineRule="auto"/>
              <w:jc w:val="right"/>
              <w:rPr>
                <w:b/>
                <w:sz w:val="16"/>
                <w:szCs w:val="16"/>
              </w:rPr>
            </w:pPr>
            <w:r>
              <w:rPr>
                <w:b/>
                <w:sz w:val="16"/>
                <w:szCs w:val="16"/>
              </w:rPr>
              <w:t>254</w:t>
            </w:r>
          </w:p>
        </w:tc>
        <w:tc>
          <w:tcPr>
            <w:tcW w:w="566" w:type="dxa"/>
            <w:tcBorders>
              <w:top w:val="nil"/>
              <w:left w:val="nil"/>
              <w:bottom w:val="single" w:sz="4" w:space="0" w:color="000000"/>
              <w:right w:val="single" w:sz="4" w:space="0" w:color="000000"/>
            </w:tcBorders>
            <w:shd w:val="clear" w:color="auto" w:fill="C0C0C0"/>
          </w:tcPr>
          <w:p w14:paraId="20BE8A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8CC82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8B7D3EC" w14:textId="77777777" w:rsidR="001844C5" w:rsidRDefault="00B306CC" w:rsidP="00EB4A55">
            <w:pPr>
              <w:spacing w:line="240" w:lineRule="auto"/>
              <w:rPr>
                <w:color w:val="0000FF"/>
                <w:sz w:val="16"/>
                <w:szCs w:val="16"/>
                <w:u w:val="single"/>
              </w:rPr>
            </w:pPr>
            <w:hyperlink r:id="rId281">
              <w:proofErr w:type="spellStart"/>
              <w:r w:rsidR="001844C5">
                <w:rPr>
                  <w:color w:val="0000FF"/>
                  <w:sz w:val="16"/>
                  <w:szCs w:val="16"/>
                  <w:u w:val="single"/>
                </w:rPr>
                <w:t>cac:OriginCountry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6F49F9F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4088FB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77F3946" w14:textId="77777777" w:rsidR="001844C5" w:rsidRDefault="001844C5" w:rsidP="00EB4A55">
            <w:pPr>
              <w:spacing w:line="240" w:lineRule="auto"/>
              <w:rPr>
                <w:sz w:val="16"/>
                <w:szCs w:val="16"/>
              </w:rPr>
            </w:pPr>
            <w:r>
              <w:rPr>
                <w:sz w:val="16"/>
                <w:szCs w:val="16"/>
              </w:rPr>
              <w:t>Origin country for the line item</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6C516AF" w14:textId="77777777" w:rsidR="001844C5" w:rsidRDefault="001844C5" w:rsidP="00EB4A55">
            <w:pPr>
              <w:spacing w:line="240" w:lineRule="auto"/>
              <w:jc w:val="center"/>
              <w:rPr>
                <w:sz w:val="16"/>
                <w:szCs w:val="16"/>
              </w:rPr>
            </w:pPr>
          </w:p>
        </w:tc>
      </w:tr>
      <w:tr w:rsidR="00612FBE" w14:paraId="5994FD8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509EDA" w14:textId="77777777" w:rsidR="001844C5" w:rsidRDefault="001844C5" w:rsidP="00EB4A55">
            <w:pPr>
              <w:spacing w:line="240" w:lineRule="auto"/>
              <w:jc w:val="right"/>
              <w:rPr>
                <w:b/>
                <w:sz w:val="16"/>
                <w:szCs w:val="16"/>
              </w:rPr>
            </w:pPr>
            <w:r>
              <w:rPr>
                <w:b/>
                <w:sz w:val="16"/>
                <w:szCs w:val="16"/>
              </w:rPr>
              <w:t>255</w:t>
            </w:r>
          </w:p>
        </w:tc>
        <w:tc>
          <w:tcPr>
            <w:tcW w:w="566" w:type="dxa"/>
            <w:tcBorders>
              <w:top w:val="nil"/>
              <w:left w:val="nil"/>
              <w:bottom w:val="single" w:sz="4" w:space="0" w:color="000000"/>
              <w:right w:val="single" w:sz="4" w:space="0" w:color="000000"/>
            </w:tcBorders>
            <w:shd w:val="clear" w:color="auto" w:fill="auto"/>
          </w:tcPr>
          <w:p w14:paraId="4CEAED2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B98065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23750E1" w14:textId="77777777" w:rsidR="001844C5" w:rsidRDefault="00B306CC" w:rsidP="00EB4A55">
            <w:pPr>
              <w:spacing w:line="240" w:lineRule="auto"/>
              <w:rPr>
                <w:color w:val="0000FF"/>
                <w:sz w:val="16"/>
                <w:szCs w:val="16"/>
                <w:u w:val="single"/>
              </w:rPr>
            </w:pPr>
            <w:hyperlink r:id="rId282">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5F26A0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7E93E3F" w14:textId="77777777" w:rsidR="001844C5" w:rsidRDefault="001844C5" w:rsidP="00EB4A55">
            <w:pPr>
              <w:spacing w:line="240" w:lineRule="auto"/>
              <w:rPr>
                <w:sz w:val="16"/>
                <w:szCs w:val="16"/>
              </w:rPr>
            </w:pPr>
            <w:r>
              <w:rPr>
                <w:sz w:val="16"/>
                <w:szCs w:val="16"/>
              </w:rPr>
              <w:t>The code identifying the country from which the item originates.</w:t>
            </w:r>
          </w:p>
        </w:tc>
        <w:tc>
          <w:tcPr>
            <w:tcW w:w="1843" w:type="dxa"/>
            <w:vMerge/>
            <w:tcBorders>
              <w:top w:val="nil"/>
              <w:left w:val="single" w:sz="4" w:space="0" w:color="000000"/>
              <w:bottom w:val="single" w:sz="4" w:space="0" w:color="000000"/>
              <w:right w:val="single" w:sz="4" w:space="0" w:color="000000"/>
            </w:tcBorders>
            <w:shd w:val="clear" w:color="auto" w:fill="FFFFFF"/>
          </w:tcPr>
          <w:p w14:paraId="7A05E3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EF9A0A7" w14:textId="77777777" w:rsidR="001844C5" w:rsidRDefault="001844C5" w:rsidP="00EB4A55">
            <w:pPr>
              <w:spacing w:line="240" w:lineRule="auto"/>
              <w:jc w:val="right"/>
              <w:rPr>
                <w:b/>
                <w:sz w:val="16"/>
                <w:szCs w:val="16"/>
              </w:rPr>
            </w:pPr>
          </w:p>
        </w:tc>
      </w:tr>
      <w:tr w:rsidR="00612FBE" w14:paraId="298BA8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CE5212" w14:textId="77777777" w:rsidR="001844C5" w:rsidRDefault="001844C5" w:rsidP="00EB4A55">
            <w:pPr>
              <w:spacing w:line="240" w:lineRule="auto"/>
              <w:jc w:val="right"/>
              <w:rPr>
                <w:b/>
                <w:sz w:val="16"/>
                <w:szCs w:val="16"/>
              </w:rPr>
            </w:pPr>
            <w:r>
              <w:rPr>
                <w:b/>
                <w:sz w:val="16"/>
                <w:szCs w:val="16"/>
              </w:rPr>
              <w:t>256</w:t>
            </w:r>
          </w:p>
        </w:tc>
        <w:tc>
          <w:tcPr>
            <w:tcW w:w="566" w:type="dxa"/>
            <w:tcBorders>
              <w:top w:val="nil"/>
              <w:left w:val="nil"/>
              <w:bottom w:val="single" w:sz="4" w:space="0" w:color="000000"/>
              <w:right w:val="single" w:sz="4" w:space="0" w:color="000000"/>
            </w:tcBorders>
            <w:shd w:val="clear" w:color="auto" w:fill="C0C0C0"/>
          </w:tcPr>
          <w:p w14:paraId="5D2F615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DB5460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E4C6012" w14:textId="77777777" w:rsidR="001844C5" w:rsidRDefault="00B306CC" w:rsidP="00EB4A55">
            <w:pPr>
              <w:spacing w:line="240" w:lineRule="auto"/>
              <w:rPr>
                <w:color w:val="0000FF"/>
                <w:sz w:val="16"/>
                <w:szCs w:val="16"/>
                <w:u w:val="single"/>
              </w:rPr>
            </w:pPr>
            <w:hyperlink r:id="rId283">
              <w:proofErr w:type="spellStart"/>
              <w:r w:rsidR="001844C5">
                <w:rPr>
                  <w:color w:val="0000FF"/>
                  <w:sz w:val="16"/>
                  <w:szCs w:val="16"/>
                  <w:u w:val="single"/>
                </w:rPr>
                <w:t>cac:CommodityClassification</w:t>
              </w:r>
              <w:proofErr w:type="spellEnd"/>
            </w:hyperlink>
          </w:p>
        </w:tc>
        <w:tc>
          <w:tcPr>
            <w:tcW w:w="1134" w:type="dxa"/>
            <w:tcBorders>
              <w:top w:val="nil"/>
              <w:left w:val="nil"/>
              <w:bottom w:val="single" w:sz="4" w:space="0" w:color="000000"/>
              <w:right w:val="single" w:sz="4" w:space="0" w:color="000000"/>
            </w:tcBorders>
            <w:shd w:val="clear" w:color="auto" w:fill="C0C0C0"/>
          </w:tcPr>
          <w:p w14:paraId="430E712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88EA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524BB09" w14:textId="77777777" w:rsidR="001844C5" w:rsidRDefault="001844C5" w:rsidP="00EB4A55">
            <w:pPr>
              <w:spacing w:line="240" w:lineRule="auto"/>
              <w:rPr>
                <w:sz w:val="16"/>
                <w:szCs w:val="16"/>
              </w:rPr>
            </w:pPr>
            <w:r>
              <w:rPr>
                <w:sz w:val="16"/>
                <w:szCs w:val="16"/>
              </w:rPr>
              <w:t>Commodity classification (using UNCL 7143)</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D282E79" w14:textId="77777777" w:rsidR="001844C5" w:rsidRDefault="001844C5" w:rsidP="00EB4A55">
            <w:pPr>
              <w:spacing w:line="240" w:lineRule="auto"/>
              <w:jc w:val="center"/>
              <w:rPr>
                <w:sz w:val="16"/>
                <w:szCs w:val="16"/>
              </w:rPr>
            </w:pPr>
          </w:p>
        </w:tc>
      </w:tr>
      <w:tr w:rsidR="00612FBE" w14:paraId="4AD3CE4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DCC40D1" w14:textId="77777777" w:rsidR="001844C5" w:rsidRDefault="001844C5" w:rsidP="00EB4A55">
            <w:pPr>
              <w:spacing w:line="240" w:lineRule="auto"/>
              <w:jc w:val="right"/>
              <w:rPr>
                <w:b/>
                <w:sz w:val="16"/>
                <w:szCs w:val="16"/>
              </w:rPr>
            </w:pPr>
            <w:r>
              <w:rPr>
                <w:b/>
                <w:sz w:val="16"/>
                <w:szCs w:val="16"/>
              </w:rPr>
              <w:t>257</w:t>
            </w:r>
          </w:p>
        </w:tc>
        <w:tc>
          <w:tcPr>
            <w:tcW w:w="566" w:type="dxa"/>
            <w:tcBorders>
              <w:top w:val="nil"/>
              <w:left w:val="nil"/>
              <w:bottom w:val="single" w:sz="4" w:space="0" w:color="000000"/>
              <w:right w:val="single" w:sz="4" w:space="0" w:color="000000"/>
            </w:tcBorders>
            <w:shd w:val="clear" w:color="auto" w:fill="auto"/>
          </w:tcPr>
          <w:p w14:paraId="4FDF779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AFC3B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4185C" w14:textId="77777777" w:rsidR="001844C5" w:rsidRDefault="00B306CC" w:rsidP="00EB4A55">
            <w:pPr>
              <w:spacing w:line="240" w:lineRule="auto"/>
              <w:rPr>
                <w:color w:val="0000FF"/>
                <w:sz w:val="16"/>
                <w:szCs w:val="16"/>
                <w:u w:val="single"/>
              </w:rPr>
            </w:pPr>
            <w:hyperlink r:id="rId284">
              <w:proofErr w:type="spellStart"/>
              <w:r w:rsidR="001844C5">
                <w:rPr>
                  <w:color w:val="0000FF"/>
                  <w:sz w:val="16"/>
                  <w:szCs w:val="16"/>
                  <w:u w:val="single"/>
                </w:rPr>
                <w:t>cbc:ItemClassificationCode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BA760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AA54619" w14:textId="77777777" w:rsidR="001844C5" w:rsidRDefault="001844C5" w:rsidP="006C3A24">
            <w:pPr>
              <w:spacing w:line="240" w:lineRule="auto"/>
              <w:rPr>
                <w:color w:val="1F497D"/>
                <w:sz w:val="16"/>
                <w:szCs w:val="16"/>
              </w:rPr>
            </w:pPr>
            <w:r>
              <w:rPr>
                <w:sz w:val="16"/>
                <w:szCs w:val="16"/>
              </w:rPr>
              <w:t>A code for classifying the item by its type or nature.</w:t>
            </w:r>
            <w:r>
              <w:rPr>
                <w:color w:val="1F497D"/>
                <w:sz w:val="16"/>
                <w:szCs w:val="16"/>
              </w:rPr>
              <w:t xml:space="preserve"> </w:t>
            </w:r>
          </w:p>
          <w:p w14:paraId="0F286239" w14:textId="1E8DE587" w:rsidR="00171CBA" w:rsidRDefault="00171CBA" w:rsidP="006C3A24">
            <w:pPr>
              <w:spacing w:line="240" w:lineRule="auto"/>
              <w:rPr>
                <w:sz w:val="16"/>
                <w:szCs w:val="16"/>
              </w:rPr>
            </w:pPr>
            <w:r>
              <w:rPr>
                <w:rFonts w:eastAsia="Times New Roman"/>
                <w:sz w:val="16"/>
                <w:lang w:eastAsia="en-AU"/>
              </w:rPr>
              <w:t>Must use UNCL7143 - Item type identification code.</w:t>
            </w:r>
          </w:p>
        </w:tc>
        <w:tc>
          <w:tcPr>
            <w:tcW w:w="1843" w:type="dxa"/>
            <w:vMerge/>
            <w:tcBorders>
              <w:top w:val="nil"/>
              <w:left w:val="single" w:sz="4" w:space="0" w:color="000000"/>
              <w:bottom w:val="single" w:sz="4" w:space="0" w:color="000000"/>
              <w:right w:val="single" w:sz="4" w:space="0" w:color="000000"/>
            </w:tcBorders>
            <w:shd w:val="clear" w:color="auto" w:fill="FFFFFF"/>
          </w:tcPr>
          <w:p w14:paraId="1B4CCC3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426970" w14:textId="77777777" w:rsidR="001844C5" w:rsidRDefault="001844C5" w:rsidP="00EB4A55">
            <w:pPr>
              <w:spacing w:line="240" w:lineRule="auto"/>
              <w:jc w:val="right"/>
              <w:rPr>
                <w:b/>
                <w:sz w:val="16"/>
                <w:szCs w:val="16"/>
              </w:rPr>
            </w:pPr>
          </w:p>
        </w:tc>
      </w:tr>
      <w:tr w:rsidR="00612FBE" w14:paraId="70AEB22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A9D0C27" w14:textId="77777777" w:rsidR="001844C5" w:rsidRDefault="001844C5" w:rsidP="00EB4A55">
            <w:pPr>
              <w:spacing w:line="240" w:lineRule="auto"/>
              <w:jc w:val="right"/>
              <w:rPr>
                <w:b/>
                <w:sz w:val="16"/>
                <w:szCs w:val="16"/>
              </w:rPr>
            </w:pPr>
            <w:r>
              <w:rPr>
                <w:b/>
                <w:sz w:val="16"/>
                <w:szCs w:val="16"/>
              </w:rPr>
              <w:t>258</w:t>
            </w:r>
          </w:p>
        </w:tc>
        <w:tc>
          <w:tcPr>
            <w:tcW w:w="566" w:type="dxa"/>
            <w:tcBorders>
              <w:top w:val="nil"/>
              <w:left w:val="nil"/>
              <w:bottom w:val="single" w:sz="4" w:space="0" w:color="000000"/>
              <w:right w:val="single" w:sz="4" w:space="0" w:color="000000"/>
            </w:tcBorders>
            <w:shd w:val="clear" w:color="auto" w:fill="C0C0C0"/>
          </w:tcPr>
          <w:p w14:paraId="35E7FAE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1F9135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B98C54" w14:textId="77777777" w:rsidR="001844C5" w:rsidRDefault="00B306CC" w:rsidP="00EB4A55">
            <w:pPr>
              <w:spacing w:line="240" w:lineRule="auto"/>
              <w:rPr>
                <w:color w:val="0000FF"/>
                <w:sz w:val="16"/>
                <w:szCs w:val="16"/>
                <w:u w:val="single"/>
              </w:rPr>
            </w:pPr>
            <w:hyperlink r:id="rId285">
              <w:r w:rsidR="001844C5">
                <w:rPr>
                  <w:color w:val="0000FF"/>
                  <w:sz w:val="16"/>
                  <w:szCs w:val="16"/>
                  <w:u w:val="single"/>
                </w:rPr>
                <w:t>          @listID</w:t>
              </w:r>
            </w:hyperlink>
          </w:p>
        </w:tc>
        <w:tc>
          <w:tcPr>
            <w:tcW w:w="1134" w:type="dxa"/>
            <w:tcBorders>
              <w:top w:val="nil"/>
              <w:left w:val="nil"/>
              <w:bottom w:val="single" w:sz="4" w:space="0" w:color="000000"/>
              <w:right w:val="single" w:sz="4" w:space="0" w:color="000000"/>
            </w:tcBorders>
            <w:shd w:val="clear" w:color="auto" w:fill="C0C0C0"/>
          </w:tcPr>
          <w:p w14:paraId="09492DF0"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774053C" w14:textId="77777777" w:rsidR="001844C5" w:rsidRDefault="001844C5" w:rsidP="00EB4A55">
            <w:pPr>
              <w:spacing w:line="240" w:lineRule="auto"/>
              <w:rPr>
                <w:sz w:val="16"/>
                <w:szCs w:val="16"/>
              </w:rPr>
            </w:pPr>
            <w:r>
              <w:rPr>
                <w:sz w:val="16"/>
                <w:szCs w:val="16"/>
              </w:rPr>
              <w:t>The identification scheme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18F9BF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3C9F0E" w14:textId="77777777" w:rsidR="001844C5" w:rsidRDefault="001844C5" w:rsidP="00EB4A55">
            <w:pPr>
              <w:spacing w:line="240" w:lineRule="auto"/>
              <w:jc w:val="right"/>
              <w:rPr>
                <w:b/>
                <w:sz w:val="16"/>
                <w:szCs w:val="16"/>
              </w:rPr>
            </w:pPr>
          </w:p>
        </w:tc>
      </w:tr>
      <w:tr w:rsidR="00612FBE" w14:paraId="7ECC40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8F65D3C" w14:textId="77777777" w:rsidR="001844C5" w:rsidRDefault="001844C5" w:rsidP="00EB4A55">
            <w:pPr>
              <w:spacing w:line="240" w:lineRule="auto"/>
              <w:jc w:val="right"/>
              <w:rPr>
                <w:b/>
                <w:sz w:val="16"/>
                <w:szCs w:val="16"/>
              </w:rPr>
            </w:pPr>
            <w:r>
              <w:rPr>
                <w:b/>
                <w:sz w:val="16"/>
                <w:szCs w:val="16"/>
              </w:rPr>
              <w:t>259</w:t>
            </w:r>
          </w:p>
        </w:tc>
        <w:tc>
          <w:tcPr>
            <w:tcW w:w="566" w:type="dxa"/>
            <w:tcBorders>
              <w:top w:val="nil"/>
              <w:left w:val="nil"/>
              <w:bottom w:val="single" w:sz="4" w:space="0" w:color="000000"/>
              <w:right w:val="single" w:sz="4" w:space="0" w:color="000000"/>
            </w:tcBorders>
            <w:shd w:val="clear" w:color="auto" w:fill="auto"/>
          </w:tcPr>
          <w:p w14:paraId="1E63AE6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12747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FF9C" w14:textId="77777777" w:rsidR="001844C5" w:rsidRDefault="00B306CC" w:rsidP="00EB4A55">
            <w:pPr>
              <w:spacing w:line="240" w:lineRule="auto"/>
              <w:rPr>
                <w:color w:val="0000FF"/>
                <w:sz w:val="16"/>
                <w:szCs w:val="16"/>
                <w:u w:val="single"/>
              </w:rPr>
            </w:pPr>
            <w:hyperlink r:id="rId286">
              <w:r w:rsidR="001844C5">
                <w:rPr>
                  <w:color w:val="0000FF"/>
                  <w:sz w:val="16"/>
                  <w:szCs w:val="16"/>
                  <w:u w:val="single"/>
                </w:rPr>
                <w:t>          @listVersionID</w:t>
              </w:r>
            </w:hyperlink>
          </w:p>
        </w:tc>
        <w:tc>
          <w:tcPr>
            <w:tcW w:w="1134" w:type="dxa"/>
            <w:tcBorders>
              <w:top w:val="nil"/>
              <w:left w:val="nil"/>
              <w:bottom w:val="single" w:sz="4" w:space="0" w:color="000000"/>
              <w:right w:val="single" w:sz="4" w:space="0" w:color="000000"/>
            </w:tcBorders>
            <w:shd w:val="clear" w:color="auto" w:fill="auto"/>
          </w:tcPr>
          <w:p w14:paraId="1B17C62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7A18E49C" w14:textId="77777777" w:rsidR="001844C5" w:rsidRDefault="001844C5" w:rsidP="00EB4A55">
            <w:pPr>
              <w:spacing w:line="240" w:lineRule="auto"/>
              <w:rPr>
                <w:sz w:val="16"/>
                <w:szCs w:val="16"/>
              </w:rPr>
            </w:pPr>
            <w:r>
              <w:rPr>
                <w:sz w:val="16"/>
                <w:szCs w:val="16"/>
              </w:rPr>
              <w:t>The identification scheme version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280721D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AA27F9" w14:textId="77777777" w:rsidR="001844C5" w:rsidRDefault="001844C5" w:rsidP="00EB4A55">
            <w:pPr>
              <w:spacing w:line="240" w:lineRule="auto"/>
              <w:jc w:val="right"/>
              <w:rPr>
                <w:b/>
                <w:sz w:val="16"/>
                <w:szCs w:val="16"/>
              </w:rPr>
            </w:pPr>
          </w:p>
        </w:tc>
      </w:tr>
      <w:tr w:rsidR="00612FBE" w14:paraId="2EB1FF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CF1A5C" w14:textId="77777777" w:rsidR="001844C5" w:rsidRDefault="001844C5" w:rsidP="00EB4A55">
            <w:pPr>
              <w:spacing w:line="240" w:lineRule="auto"/>
              <w:jc w:val="right"/>
              <w:rPr>
                <w:b/>
                <w:sz w:val="16"/>
                <w:szCs w:val="16"/>
              </w:rPr>
            </w:pPr>
            <w:r>
              <w:rPr>
                <w:b/>
                <w:sz w:val="16"/>
                <w:szCs w:val="16"/>
              </w:rPr>
              <w:t>260</w:t>
            </w:r>
          </w:p>
        </w:tc>
        <w:tc>
          <w:tcPr>
            <w:tcW w:w="566" w:type="dxa"/>
            <w:tcBorders>
              <w:top w:val="nil"/>
              <w:left w:val="nil"/>
              <w:bottom w:val="single" w:sz="4" w:space="0" w:color="000000"/>
              <w:right w:val="single" w:sz="4" w:space="0" w:color="000000"/>
            </w:tcBorders>
            <w:shd w:val="clear" w:color="auto" w:fill="C0C0C0"/>
          </w:tcPr>
          <w:p w14:paraId="30333A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849BD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F6178D" w14:textId="77777777" w:rsidR="001844C5" w:rsidRDefault="00B306CC" w:rsidP="00EB4A55">
            <w:pPr>
              <w:spacing w:line="240" w:lineRule="auto"/>
              <w:rPr>
                <w:color w:val="0000FF"/>
                <w:sz w:val="16"/>
                <w:szCs w:val="16"/>
                <w:u w:val="single"/>
              </w:rPr>
            </w:pPr>
            <w:hyperlink r:id="rId287">
              <w:proofErr w:type="spellStart"/>
              <w:r w:rsidR="001844C5">
                <w:rPr>
                  <w:color w:val="0000FF"/>
                  <w:sz w:val="16"/>
                  <w:szCs w:val="16"/>
                  <w:u w:val="single"/>
                </w:rPr>
                <w:t>cac:ClassifiedTaxCategory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1EF28B90" w14:textId="77777777" w:rsidR="001844C5" w:rsidRDefault="001844C5" w:rsidP="00EB4A55">
            <w:pPr>
              <w:spacing w:line="240" w:lineRule="auto"/>
              <w:rPr>
                <w:b/>
                <w:sz w:val="16"/>
                <w:szCs w:val="16"/>
              </w:rPr>
            </w:pPr>
            <w:r>
              <w:rPr>
                <w:b/>
                <w:sz w:val="16"/>
                <w:szCs w:val="16"/>
              </w:rPr>
              <w:t>1..1</w:t>
            </w:r>
          </w:p>
        </w:tc>
        <w:tc>
          <w:tcPr>
            <w:tcW w:w="5528" w:type="dxa"/>
            <w:tcBorders>
              <w:top w:val="nil"/>
              <w:left w:val="nil"/>
              <w:bottom w:val="single" w:sz="4" w:space="0" w:color="000000"/>
              <w:right w:val="single" w:sz="4" w:space="0" w:color="000000"/>
            </w:tcBorders>
            <w:shd w:val="clear" w:color="auto" w:fill="C0C0C0"/>
          </w:tcPr>
          <w:p w14:paraId="59E0D938" w14:textId="77777777" w:rsidR="001844C5" w:rsidRDefault="001844C5" w:rsidP="00EB4A55">
            <w:pPr>
              <w:spacing w:line="240" w:lineRule="auto"/>
              <w:rPr>
                <w:sz w:val="16"/>
                <w:szCs w:val="16"/>
              </w:rPr>
            </w:pPr>
            <w:r>
              <w:rPr>
                <w:sz w:val="16"/>
                <w:szCs w:val="16"/>
              </w:rPr>
              <w:t xml:space="preserve">A group of business terms providing information about the VAT applicable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1FA253E" w14:textId="77777777" w:rsidR="001844C5" w:rsidRDefault="001844C5" w:rsidP="00EB4A55">
            <w:pPr>
              <w:spacing w:line="240" w:lineRule="auto"/>
              <w:rPr>
                <w:sz w:val="16"/>
                <w:szCs w:val="16"/>
              </w:rPr>
            </w:pPr>
            <w:r>
              <w:rPr>
                <w:sz w:val="16"/>
                <w:szCs w:val="16"/>
              </w:rPr>
              <w:t>Item tax (GST) treatment</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4738495" w14:textId="77777777" w:rsidR="001844C5" w:rsidRDefault="001844C5" w:rsidP="00EB4A55">
            <w:pPr>
              <w:spacing w:line="240" w:lineRule="auto"/>
              <w:jc w:val="center"/>
              <w:rPr>
                <w:sz w:val="16"/>
                <w:szCs w:val="16"/>
              </w:rPr>
            </w:pPr>
            <w:r>
              <w:rPr>
                <w:sz w:val="16"/>
                <w:szCs w:val="16"/>
              </w:rPr>
              <w:t>M</w:t>
            </w:r>
          </w:p>
        </w:tc>
      </w:tr>
      <w:tr w:rsidR="00612FBE" w14:paraId="576943C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DA0D462" w14:textId="77777777" w:rsidR="001844C5" w:rsidRDefault="001844C5" w:rsidP="00EB4A55">
            <w:pPr>
              <w:spacing w:line="240" w:lineRule="auto"/>
              <w:jc w:val="right"/>
              <w:rPr>
                <w:b/>
                <w:sz w:val="16"/>
                <w:szCs w:val="16"/>
              </w:rPr>
            </w:pPr>
            <w:r>
              <w:rPr>
                <w:b/>
                <w:sz w:val="16"/>
                <w:szCs w:val="16"/>
              </w:rPr>
              <w:t>261</w:t>
            </w:r>
          </w:p>
        </w:tc>
        <w:tc>
          <w:tcPr>
            <w:tcW w:w="566" w:type="dxa"/>
            <w:tcBorders>
              <w:top w:val="nil"/>
              <w:left w:val="nil"/>
              <w:bottom w:val="single" w:sz="4" w:space="0" w:color="000000"/>
              <w:right w:val="single" w:sz="4" w:space="0" w:color="000000"/>
            </w:tcBorders>
            <w:shd w:val="clear" w:color="auto" w:fill="auto"/>
          </w:tcPr>
          <w:p w14:paraId="1E00A10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92D37F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6C8FD0E" w14:textId="77777777" w:rsidR="001844C5" w:rsidRDefault="00B306CC" w:rsidP="00EB4A55">
            <w:pPr>
              <w:spacing w:line="240" w:lineRule="auto"/>
              <w:rPr>
                <w:color w:val="0000FF"/>
                <w:sz w:val="16"/>
                <w:szCs w:val="16"/>
                <w:u w:val="single"/>
              </w:rPr>
            </w:pPr>
            <w:hyperlink r:id="rId28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7A10BB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84BD256" w14:textId="77777777" w:rsidR="001844C5" w:rsidRDefault="001844C5" w:rsidP="00EB4A55">
            <w:pPr>
              <w:spacing w:line="240" w:lineRule="auto"/>
              <w:rPr>
                <w:sz w:val="16"/>
                <w:szCs w:val="16"/>
              </w:rPr>
            </w:pPr>
            <w:r>
              <w:rPr>
                <w:sz w:val="16"/>
                <w:szCs w:val="16"/>
              </w:rPr>
              <w:t>The VAT category code for the invoiced item.</w:t>
            </w:r>
          </w:p>
        </w:tc>
        <w:tc>
          <w:tcPr>
            <w:tcW w:w="1843" w:type="dxa"/>
            <w:vMerge/>
            <w:tcBorders>
              <w:top w:val="nil"/>
              <w:left w:val="single" w:sz="4" w:space="0" w:color="000000"/>
              <w:bottom w:val="single" w:sz="4" w:space="0" w:color="000000"/>
              <w:right w:val="single" w:sz="4" w:space="0" w:color="000000"/>
            </w:tcBorders>
            <w:shd w:val="clear" w:color="auto" w:fill="92D050"/>
          </w:tcPr>
          <w:p w14:paraId="2FD0F91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EFFA7B" w14:textId="77777777" w:rsidR="001844C5" w:rsidRDefault="001844C5" w:rsidP="00EB4A55">
            <w:pPr>
              <w:spacing w:line="240" w:lineRule="auto"/>
              <w:jc w:val="right"/>
              <w:rPr>
                <w:b/>
                <w:sz w:val="16"/>
                <w:szCs w:val="16"/>
              </w:rPr>
            </w:pPr>
          </w:p>
        </w:tc>
      </w:tr>
      <w:tr w:rsidR="00612FBE" w14:paraId="776A3DF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5B313D" w14:textId="77777777" w:rsidR="001844C5" w:rsidRDefault="001844C5" w:rsidP="00EB4A55">
            <w:pPr>
              <w:spacing w:line="240" w:lineRule="auto"/>
              <w:jc w:val="right"/>
              <w:rPr>
                <w:b/>
                <w:sz w:val="16"/>
                <w:szCs w:val="16"/>
              </w:rPr>
            </w:pPr>
            <w:r>
              <w:rPr>
                <w:b/>
                <w:sz w:val="16"/>
                <w:szCs w:val="16"/>
              </w:rPr>
              <w:t>262</w:t>
            </w:r>
          </w:p>
        </w:tc>
        <w:tc>
          <w:tcPr>
            <w:tcW w:w="566" w:type="dxa"/>
            <w:tcBorders>
              <w:top w:val="nil"/>
              <w:left w:val="nil"/>
              <w:bottom w:val="single" w:sz="4" w:space="0" w:color="000000"/>
              <w:right w:val="single" w:sz="4" w:space="0" w:color="000000"/>
            </w:tcBorders>
            <w:shd w:val="clear" w:color="auto" w:fill="C0C0C0"/>
          </w:tcPr>
          <w:p w14:paraId="517CF7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232E3D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55CCC90" w14:textId="77777777" w:rsidR="001844C5" w:rsidRDefault="00B306CC" w:rsidP="00EB4A55">
            <w:pPr>
              <w:spacing w:line="240" w:lineRule="auto"/>
              <w:rPr>
                <w:color w:val="0000FF"/>
                <w:sz w:val="16"/>
                <w:szCs w:val="16"/>
                <w:u w:val="single"/>
              </w:rPr>
            </w:pPr>
            <w:hyperlink r:id="rId289">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44206F0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9F973C1" w14:textId="77777777" w:rsidR="001844C5" w:rsidRDefault="001844C5" w:rsidP="00EB4A55">
            <w:pPr>
              <w:spacing w:line="240" w:lineRule="auto"/>
              <w:rPr>
                <w:sz w:val="16"/>
                <w:szCs w:val="16"/>
              </w:rPr>
            </w:pPr>
            <w:proofErr w:type="gramStart"/>
            <w:r>
              <w:rPr>
                <w:sz w:val="16"/>
                <w:szCs w:val="16"/>
              </w:rPr>
              <w:t>The VAT rate,</w:t>
            </w:r>
            <w:proofErr w:type="gramEnd"/>
            <w:r>
              <w:rPr>
                <w:sz w:val="16"/>
                <w:szCs w:val="16"/>
              </w:rPr>
              <w:t xml:space="preserve"> represented as percentage that applies to the invoiced item.</w:t>
            </w:r>
          </w:p>
          <w:p w14:paraId="2B503AA8" w14:textId="21DA90C7" w:rsidR="006C3A24" w:rsidRDefault="006C3A24" w:rsidP="00EB4A55">
            <w:pPr>
              <w:spacing w:line="240" w:lineRule="auto"/>
              <w:rPr>
                <w:sz w:val="16"/>
                <w:szCs w:val="16"/>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92D050"/>
          </w:tcPr>
          <w:p w14:paraId="3FE7141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EF9FCF6" w14:textId="77777777" w:rsidR="001844C5" w:rsidRDefault="001844C5" w:rsidP="00EB4A55">
            <w:pPr>
              <w:spacing w:line="240" w:lineRule="auto"/>
              <w:jc w:val="right"/>
              <w:rPr>
                <w:b/>
                <w:sz w:val="16"/>
                <w:szCs w:val="16"/>
              </w:rPr>
            </w:pPr>
          </w:p>
        </w:tc>
      </w:tr>
      <w:tr w:rsidR="00612FBE" w14:paraId="5ED5B4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D7E2FB" w14:textId="77777777" w:rsidR="001844C5" w:rsidRDefault="001844C5" w:rsidP="00EB4A55">
            <w:pPr>
              <w:spacing w:line="240" w:lineRule="auto"/>
              <w:jc w:val="right"/>
              <w:rPr>
                <w:b/>
                <w:sz w:val="16"/>
                <w:szCs w:val="16"/>
              </w:rPr>
            </w:pPr>
            <w:r>
              <w:rPr>
                <w:b/>
                <w:sz w:val="16"/>
                <w:szCs w:val="16"/>
              </w:rPr>
              <w:t>263</w:t>
            </w:r>
          </w:p>
        </w:tc>
        <w:tc>
          <w:tcPr>
            <w:tcW w:w="566" w:type="dxa"/>
            <w:tcBorders>
              <w:top w:val="nil"/>
              <w:left w:val="nil"/>
              <w:bottom w:val="single" w:sz="4" w:space="0" w:color="000000"/>
              <w:right w:val="single" w:sz="4" w:space="0" w:color="000000"/>
            </w:tcBorders>
            <w:shd w:val="clear" w:color="auto" w:fill="auto"/>
          </w:tcPr>
          <w:p w14:paraId="122B7E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99305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8449C24" w14:textId="77777777" w:rsidR="001844C5" w:rsidRDefault="00B306CC" w:rsidP="00EB4A55">
            <w:pPr>
              <w:spacing w:line="240" w:lineRule="auto"/>
              <w:rPr>
                <w:color w:val="0000FF"/>
                <w:sz w:val="16"/>
                <w:szCs w:val="16"/>
                <w:u w:val="single"/>
              </w:rPr>
            </w:pPr>
            <w:hyperlink r:id="rId290">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4B26CD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AB1D9C"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19BC3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F99EAE8" w14:textId="77777777" w:rsidR="001844C5" w:rsidRDefault="001844C5" w:rsidP="00EB4A55">
            <w:pPr>
              <w:spacing w:line="240" w:lineRule="auto"/>
              <w:jc w:val="right"/>
              <w:rPr>
                <w:b/>
                <w:sz w:val="16"/>
                <w:szCs w:val="16"/>
              </w:rPr>
            </w:pPr>
          </w:p>
        </w:tc>
      </w:tr>
      <w:tr w:rsidR="00612FBE" w14:paraId="07F544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71DF9C" w14:textId="77777777" w:rsidR="001844C5" w:rsidRDefault="001844C5" w:rsidP="00EB4A55">
            <w:pPr>
              <w:spacing w:line="240" w:lineRule="auto"/>
              <w:jc w:val="right"/>
              <w:rPr>
                <w:b/>
                <w:sz w:val="16"/>
                <w:szCs w:val="16"/>
              </w:rPr>
            </w:pPr>
            <w:r>
              <w:rPr>
                <w:b/>
                <w:sz w:val="16"/>
                <w:szCs w:val="16"/>
              </w:rPr>
              <w:t>264</w:t>
            </w:r>
          </w:p>
        </w:tc>
        <w:tc>
          <w:tcPr>
            <w:tcW w:w="566" w:type="dxa"/>
            <w:tcBorders>
              <w:top w:val="nil"/>
              <w:left w:val="nil"/>
              <w:bottom w:val="single" w:sz="4" w:space="0" w:color="000000"/>
              <w:right w:val="single" w:sz="4" w:space="0" w:color="000000"/>
            </w:tcBorders>
            <w:shd w:val="clear" w:color="auto" w:fill="C0C0C0"/>
          </w:tcPr>
          <w:p w14:paraId="769C3903"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244240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26BE70" w14:textId="77777777" w:rsidR="001844C5" w:rsidRDefault="00B306CC" w:rsidP="00EB4A55">
            <w:pPr>
              <w:spacing w:line="240" w:lineRule="auto"/>
              <w:rPr>
                <w:color w:val="0000FF"/>
                <w:sz w:val="16"/>
                <w:szCs w:val="16"/>
                <w:u w:val="single"/>
              </w:rPr>
            </w:pPr>
            <w:hyperlink r:id="rId291">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864BAB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0275B7" w14:textId="77777777" w:rsidR="001844C5" w:rsidRDefault="001844C5" w:rsidP="00EB4A55">
            <w:pPr>
              <w:spacing w:line="240" w:lineRule="auto"/>
              <w:rPr>
                <w:sz w:val="16"/>
                <w:szCs w:val="16"/>
              </w:rPr>
            </w:pPr>
            <w:r>
              <w:rPr>
                <w:sz w:val="16"/>
                <w:szCs w:val="16"/>
              </w:rPr>
              <w:t>Mandatory element. Use “VAT”</w:t>
            </w:r>
          </w:p>
          <w:p w14:paraId="5B5C9570" w14:textId="4107D082" w:rsidR="006C3A24" w:rsidRDefault="006C3A24" w:rsidP="00EB4A55">
            <w:pPr>
              <w:spacing w:line="240" w:lineRule="auto"/>
              <w:rPr>
                <w:sz w:val="16"/>
                <w:szCs w:val="16"/>
              </w:rPr>
            </w:pPr>
            <w:r w:rsidRPr="009A0763">
              <w:rPr>
                <w:rFonts w:eastAsia="Times New Roman" w:cs="Arial"/>
                <w:b/>
                <w:color w:val="000000"/>
                <w:sz w:val="16"/>
                <w:szCs w:val="16"/>
                <w:lang w:eastAsia="en-AU"/>
              </w:rPr>
              <w:lastRenderedPageBreak/>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843" w:type="dxa"/>
            <w:vMerge/>
            <w:tcBorders>
              <w:top w:val="nil"/>
              <w:left w:val="single" w:sz="4" w:space="0" w:color="000000"/>
              <w:bottom w:val="single" w:sz="4" w:space="0" w:color="000000"/>
              <w:right w:val="single" w:sz="4" w:space="0" w:color="000000"/>
            </w:tcBorders>
            <w:shd w:val="clear" w:color="auto" w:fill="92D050"/>
          </w:tcPr>
          <w:p w14:paraId="09DDCD0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0FF34B" w14:textId="77777777" w:rsidR="001844C5" w:rsidRDefault="001844C5" w:rsidP="00EB4A55">
            <w:pPr>
              <w:spacing w:line="240" w:lineRule="auto"/>
              <w:jc w:val="right"/>
              <w:rPr>
                <w:b/>
                <w:sz w:val="16"/>
                <w:szCs w:val="16"/>
              </w:rPr>
            </w:pPr>
          </w:p>
        </w:tc>
      </w:tr>
      <w:tr w:rsidR="00612FBE" w14:paraId="559BC22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644EFC" w14:textId="77777777" w:rsidR="001844C5" w:rsidRDefault="001844C5" w:rsidP="00EB4A55">
            <w:pPr>
              <w:spacing w:line="240" w:lineRule="auto"/>
              <w:jc w:val="right"/>
              <w:rPr>
                <w:b/>
                <w:sz w:val="16"/>
                <w:szCs w:val="16"/>
              </w:rPr>
            </w:pPr>
            <w:r>
              <w:rPr>
                <w:b/>
                <w:sz w:val="16"/>
                <w:szCs w:val="16"/>
              </w:rPr>
              <w:t>265</w:t>
            </w:r>
          </w:p>
        </w:tc>
        <w:tc>
          <w:tcPr>
            <w:tcW w:w="566" w:type="dxa"/>
            <w:tcBorders>
              <w:top w:val="nil"/>
              <w:left w:val="nil"/>
              <w:bottom w:val="single" w:sz="4" w:space="0" w:color="000000"/>
              <w:right w:val="single" w:sz="4" w:space="0" w:color="000000"/>
            </w:tcBorders>
            <w:shd w:val="clear" w:color="auto" w:fill="auto"/>
          </w:tcPr>
          <w:p w14:paraId="0E3718C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2BE4E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9C7240D" w14:textId="77777777" w:rsidR="001844C5" w:rsidRDefault="00B306CC" w:rsidP="00EB4A55">
            <w:pPr>
              <w:spacing w:line="240" w:lineRule="auto"/>
              <w:rPr>
                <w:color w:val="0000FF"/>
                <w:sz w:val="16"/>
                <w:szCs w:val="16"/>
                <w:u w:val="single"/>
              </w:rPr>
            </w:pPr>
            <w:hyperlink r:id="rId292">
              <w:proofErr w:type="spellStart"/>
              <w:r w:rsidR="001844C5">
                <w:rPr>
                  <w:color w:val="0000FF"/>
                  <w:sz w:val="16"/>
                  <w:szCs w:val="16"/>
                  <w:u w:val="single"/>
                </w:rPr>
                <w:t>cac:AdditionalItemProperty</w:t>
              </w:r>
              <w:proofErr w:type="spellEnd"/>
            </w:hyperlink>
          </w:p>
        </w:tc>
        <w:tc>
          <w:tcPr>
            <w:tcW w:w="1134" w:type="dxa"/>
            <w:tcBorders>
              <w:top w:val="nil"/>
              <w:left w:val="nil"/>
              <w:bottom w:val="single" w:sz="4" w:space="0" w:color="000000"/>
              <w:right w:val="single" w:sz="4" w:space="0" w:color="000000"/>
            </w:tcBorders>
            <w:shd w:val="clear" w:color="auto" w:fill="auto"/>
          </w:tcPr>
          <w:p w14:paraId="37BEA9B7"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2881A4A7" w14:textId="77777777" w:rsidR="001844C5" w:rsidRDefault="001844C5" w:rsidP="00EB4A55">
            <w:pPr>
              <w:spacing w:line="240" w:lineRule="auto"/>
              <w:rPr>
                <w:sz w:val="16"/>
                <w:szCs w:val="16"/>
              </w:rPr>
            </w:pPr>
            <w:r>
              <w:rPr>
                <w:sz w:val="16"/>
                <w:szCs w:val="16"/>
              </w:rPr>
              <w:t xml:space="preserve">A group of business terms providing information about properties of the goods and services invoiced.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09665F9" w14:textId="77777777" w:rsidR="001844C5" w:rsidRDefault="001844C5" w:rsidP="00EB4A55">
            <w:pPr>
              <w:spacing w:line="240" w:lineRule="auto"/>
              <w:rPr>
                <w:sz w:val="16"/>
                <w:szCs w:val="16"/>
              </w:rPr>
            </w:pPr>
            <w:r>
              <w:rPr>
                <w:sz w:val="16"/>
                <w:szCs w:val="16"/>
              </w:rPr>
              <w:t>Item additional property (e.g. weight, dimension)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4D2C9FC" w14:textId="77777777" w:rsidR="001844C5" w:rsidRDefault="001844C5" w:rsidP="00EB4A55">
            <w:pPr>
              <w:spacing w:line="240" w:lineRule="auto"/>
              <w:jc w:val="center"/>
              <w:rPr>
                <w:sz w:val="16"/>
                <w:szCs w:val="16"/>
              </w:rPr>
            </w:pPr>
          </w:p>
        </w:tc>
      </w:tr>
      <w:tr w:rsidR="00612FBE" w14:paraId="2F6FF66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744AE0" w14:textId="77777777" w:rsidR="001844C5" w:rsidRDefault="001844C5" w:rsidP="00EB4A55">
            <w:pPr>
              <w:spacing w:line="240" w:lineRule="auto"/>
              <w:jc w:val="right"/>
              <w:rPr>
                <w:b/>
                <w:sz w:val="16"/>
                <w:szCs w:val="16"/>
              </w:rPr>
            </w:pPr>
            <w:r>
              <w:rPr>
                <w:b/>
                <w:sz w:val="16"/>
                <w:szCs w:val="16"/>
              </w:rPr>
              <w:t>266</w:t>
            </w:r>
          </w:p>
        </w:tc>
        <w:tc>
          <w:tcPr>
            <w:tcW w:w="566" w:type="dxa"/>
            <w:tcBorders>
              <w:top w:val="nil"/>
              <w:left w:val="nil"/>
              <w:bottom w:val="single" w:sz="4" w:space="0" w:color="000000"/>
              <w:right w:val="single" w:sz="4" w:space="0" w:color="000000"/>
            </w:tcBorders>
            <w:shd w:val="clear" w:color="auto" w:fill="C0C0C0"/>
          </w:tcPr>
          <w:p w14:paraId="2F69651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958FF6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4ABB2D" w14:textId="77777777" w:rsidR="001844C5" w:rsidRDefault="00B306CC" w:rsidP="00EB4A55">
            <w:pPr>
              <w:spacing w:line="240" w:lineRule="auto"/>
              <w:rPr>
                <w:color w:val="0000FF"/>
                <w:sz w:val="16"/>
                <w:szCs w:val="16"/>
                <w:u w:val="single"/>
              </w:rPr>
            </w:pPr>
            <w:hyperlink r:id="rId29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5BFBA6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029D84F" w14:textId="77777777" w:rsidR="001844C5" w:rsidRDefault="001844C5" w:rsidP="00EB4A55">
            <w:pPr>
              <w:spacing w:line="240" w:lineRule="auto"/>
              <w:rPr>
                <w:sz w:val="16"/>
                <w:szCs w:val="16"/>
              </w:rPr>
            </w:pPr>
            <w:r>
              <w:rPr>
                <w:sz w:val="16"/>
                <w:szCs w:val="16"/>
              </w:rPr>
              <w:t>The name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405C34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C46B3E4" w14:textId="77777777" w:rsidR="001844C5" w:rsidRDefault="001844C5" w:rsidP="00EB4A55">
            <w:pPr>
              <w:spacing w:line="240" w:lineRule="auto"/>
              <w:jc w:val="right"/>
              <w:rPr>
                <w:b/>
                <w:sz w:val="16"/>
                <w:szCs w:val="16"/>
              </w:rPr>
            </w:pPr>
          </w:p>
        </w:tc>
      </w:tr>
      <w:tr w:rsidR="00612FBE" w14:paraId="587ABE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4C1585" w14:textId="77777777" w:rsidR="001844C5" w:rsidRDefault="001844C5" w:rsidP="00EB4A55">
            <w:pPr>
              <w:spacing w:line="240" w:lineRule="auto"/>
              <w:jc w:val="right"/>
              <w:rPr>
                <w:b/>
                <w:sz w:val="16"/>
                <w:szCs w:val="16"/>
              </w:rPr>
            </w:pPr>
            <w:r>
              <w:rPr>
                <w:b/>
                <w:sz w:val="16"/>
                <w:szCs w:val="16"/>
              </w:rPr>
              <w:t>267</w:t>
            </w:r>
          </w:p>
        </w:tc>
        <w:tc>
          <w:tcPr>
            <w:tcW w:w="566" w:type="dxa"/>
            <w:tcBorders>
              <w:top w:val="nil"/>
              <w:left w:val="nil"/>
              <w:bottom w:val="single" w:sz="4" w:space="0" w:color="000000"/>
              <w:right w:val="single" w:sz="4" w:space="0" w:color="000000"/>
            </w:tcBorders>
            <w:shd w:val="clear" w:color="auto" w:fill="auto"/>
          </w:tcPr>
          <w:p w14:paraId="02E27C3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5C314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F39561" w14:textId="77777777" w:rsidR="001844C5" w:rsidRDefault="00B306CC" w:rsidP="00EB4A55">
            <w:pPr>
              <w:spacing w:line="240" w:lineRule="auto"/>
              <w:rPr>
                <w:color w:val="0000FF"/>
                <w:sz w:val="16"/>
                <w:szCs w:val="16"/>
                <w:u w:val="single"/>
              </w:rPr>
            </w:pPr>
            <w:hyperlink r:id="rId294">
              <w:proofErr w:type="spellStart"/>
              <w:r w:rsidR="001844C5">
                <w:rPr>
                  <w:color w:val="0000FF"/>
                  <w:sz w:val="16"/>
                  <w:szCs w:val="16"/>
                  <w:u w:val="single"/>
                </w:rPr>
                <w:t>cbc:Value</w:t>
              </w:r>
              <w:proofErr w:type="spellEnd"/>
            </w:hyperlink>
          </w:p>
        </w:tc>
        <w:tc>
          <w:tcPr>
            <w:tcW w:w="1134" w:type="dxa"/>
            <w:tcBorders>
              <w:top w:val="nil"/>
              <w:left w:val="nil"/>
              <w:bottom w:val="single" w:sz="4" w:space="0" w:color="000000"/>
              <w:right w:val="single" w:sz="4" w:space="0" w:color="000000"/>
            </w:tcBorders>
            <w:shd w:val="clear" w:color="auto" w:fill="auto"/>
          </w:tcPr>
          <w:p w14:paraId="06B69DC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6CFB895" w14:textId="77777777" w:rsidR="001844C5" w:rsidRDefault="001844C5" w:rsidP="00EB4A55">
            <w:pPr>
              <w:spacing w:line="240" w:lineRule="auto"/>
              <w:rPr>
                <w:sz w:val="16"/>
                <w:szCs w:val="16"/>
              </w:rPr>
            </w:pPr>
            <w:r>
              <w:rPr>
                <w:sz w:val="16"/>
                <w:szCs w:val="16"/>
              </w:rPr>
              <w:t>The value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09E8E5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A8E58A" w14:textId="77777777" w:rsidR="001844C5" w:rsidRDefault="001844C5" w:rsidP="00EB4A55">
            <w:pPr>
              <w:spacing w:line="240" w:lineRule="auto"/>
              <w:jc w:val="right"/>
              <w:rPr>
                <w:b/>
                <w:sz w:val="16"/>
                <w:szCs w:val="16"/>
              </w:rPr>
            </w:pPr>
          </w:p>
        </w:tc>
      </w:tr>
      <w:tr w:rsidR="00612FBE" w14:paraId="5FB665E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EE906D" w14:textId="77777777" w:rsidR="001844C5" w:rsidRDefault="001844C5" w:rsidP="00EB4A55">
            <w:pPr>
              <w:spacing w:line="240" w:lineRule="auto"/>
              <w:jc w:val="right"/>
              <w:rPr>
                <w:b/>
                <w:sz w:val="16"/>
                <w:szCs w:val="16"/>
              </w:rPr>
            </w:pPr>
            <w:r>
              <w:rPr>
                <w:b/>
                <w:sz w:val="16"/>
                <w:szCs w:val="16"/>
              </w:rPr>
              <w:t>268</w:t>
            </w:r>
          </w:p>
        </w:tc>
        <w:tc>
          <w:tcPr>
            <w:tcW w:w="566" w:type="dxa"/>
            <w:tcBorders>
              <w:top w:val="nil"/>
              <w:left w:val="nil"/>
              <w:bottom w:val="single" w:sz="4" w:space="0" w:color="000000"/>
              <w:right w:val="single" w:sz="4" w:space="0" w:color="000000"/>
            </w:tcBorders>
            <w:shd w:val="clear" w:color="auto" w:fill="C0C0C0"/>
          </w:tcPr>
          <w:p w14:paraId="1627A32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ABDFA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B099A9" w14:textId="77777777" w:rsidR="001844C5" w:rsidRDefault="00B306CC" w:rsidP="00EB4A55">
            <w:pPr>
              <w:spacing w:line="240" w:lineRule="auto"/>
              <w:rPr>
                <w:color w:val="0000FF"/>
                <w:sz w:val="16"/>
                <w:szCs w:val="16"/>
                <w:u w:val="single"/>
              </w:rPr>
            </w:pPr>
            <w:hyperlink r:id="rId295">
              <w:proofErr w:type="spellStart"/>
              <w:r w:rsidR="001844C5">
                <w:rPr>
                  <w:color w:val="0000FF"/>
                  <w:sz w:val="16"/>
                  <w:szCs w:val="16"/>
                  <w:u w:val="single"/>
                </w:rPr>
                <w:t>cac:Price</w:t>
              </w:r>
              <w:proofErr w:type="spellEnd"/>
            </w:hyperlink>
          </w:p>
        </w:tc>
        <w:tc>
          <w:tcPr>
            <w:tcW w:w="1134" w:type="dxa"/>
            <w:tcBorders>
              <w:top w:val="nil"/>
              <w:left w:val="nil"/>
              <w:bottom w:val="single" w:sz="4" w:space="0" w:color="000000"/>
              <w:right w:val="single" w:sz="4" w:space="0" w:color="000000"/>
            </w:tcBorders>
            <w:shd w:val="clear" w:color="auto" w:fill="C0C0C0"/>
          </w:tcPr>
          <w:p w14:paraId="0F03A98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A8AB426" w14:textId="77777777" w:rsidR="001844C5" w:rsidRDefault="001844C5" w:rsidP="00EB4A55">
            <w:pPr>
              <w:spacing w:line="240" w:lineRule="auto"/>
              <w:rPr>
                <w:sz w:val="16"/>
                <w:szCs w:val="16"/>
              </w:rPr>
            </w:pPr>
            <w:r>
              <w:rPr>
                <w:sz w:val="16"/>
                <w:szCs w:val="16"/>
              </w:rPr>
              <w:t xml:space="preserve">A group of business terms providing information about the price applied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562DDA10" w14:textId="77777777" w:rsidR="001844C5" w:rsidRDefault="001844C5" w:rsidP="00EB4A55">
            <w:pPr>
              <w:spacing w:line="240" w:lineRule="auto"/>
              <w:rPr>
                <w:sz w:val="16"/>
                <w:szCs w:val="16"/>
              </w:rPr>
            </w:pPr>
            <w:r>
              <w:rPr>
                <w:sz w:val="16"/>
                <w:szCs w:val="16"/>
              </w:rPr>
              <w:t xml:space="preserve">Item original price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381383DC" w14:textId="77777777" w:rsidR="001844C5" w:rsidRDefault="001844C5" w:rsidP="00EB4A55">
            <w:pPr>
              <w:spacing w:line="240" w:lineRule="auto"/>
              <w:jc w:val="center"/>
              <w:rPr>
                <w:sz w:val="16"/>
                <w:szCs w:val="16"/>
              </w:rPr>
            </w:pPr>
            <w:r>
              <w:rPr>
                <w:sz w:val="16"/>
                <w:szCs w:val="16"/>
              </w:rPr>
              <w:t>M</w:t>
            </w:r>
          </w:p>
        </w:tc>
      </w:tr>
      <w:tr w:rsidR="00612FBE" w14:paraId="61C4FA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70976C" w14:textId="77777777" w:rsidR="001844C5" w:rsidRDefault="001844C5" w:rsidP="00EB4A55">
            <w:pPr>
              <w:spacing w:line="240" w:lineRule="auto"/>
              <w:jc w:val="right"/>
              <w:rPr>
                <w:b/>
                <w:sz w:val="16"/>
                <w:szCs w:val="16"/>
              </w:rPr>
            </w:pPr>
            <w:r>
              <w:rPr>
                <w:b/>
                <w:sz w:val="16"/>
                <w:szCs w:val="16"/>
              </w:rPr>
              <w:t>269</w:t>
            </w:r>
          </w:p>
        </w:tc>
        <w:tc>
          <w:tcPr>
            <w:tcW w:w="566" w:type="dxa"/>
            <w:tcBorders>
              <w:top w:val="nil"/>
              <w:left w:val="nil"/>
              <w:bottom w:val="single" w:sz="4" w:space="0" w:color="000000"/>
              <w:right w:val="single" w:sz="4" w:space="0" w:color="000000"/>
            </w:tcBorders>
            <w:shd w:val="clear" w:color="auto" w:fill="auto"/>
          </w:tcPr>
          <w:p w14:paraId="416E0D2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5FAB7C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E6932BE" w14:textId="77777777" w:rsidR="001844C5" w:rsidRDefault="00B306CC" w:rsidP="00EB4A55">
            <w:pPr>
              <w:spacing w:line="240" w:lineRule="auto"/>
              <w:rPr>
                <w:color w:val="0000FF"/>
                <w:sz w:val="16"/>
                <w:szCs w:val="16"/>
                <w:u w:val="single"/>
              </w:rPr>
            </w:pPr>
            <w:hyperlink r:id="rId296">
              <w:proofErr w:type="spellStart"/>
              <w:r w:rsidR="001844C5">
                <w:rPr>
                  <w:color w:val="0000FF"/>
                  <w:sz w:val="16"/>
                  <w:szCs w:val="16"/>
                  <w:u w:val="single"/>
                </w:rPr>
                <w:t>cbc:PriceAmount</w:t>
              </w:r>
              <w:proofErr w:type="spellEnd"/>
            </w:hyperlink>
          </w:p>
        </w:tc>
        <w:tc>
          <w:tcPr>
            <w:tcW w:w="1134" w:type="dxa"/>
            <w:tcBorders>
              <w:top w:val="nil"/>
              <w:left w:val="nil"/>
              <w:bottom w:val="single" w:sz="4" w:space="0" w:color="000000"/>
              <w:right w:val="single" w:sz="4" w:space="0" w:color="000000"/>
            </w:tcBorders>
            <w:shd w:val="clear" w:color="auto" w:fill="auto"/>
          </w:tcPr>
          <w:p w14:paraId="54CCA0F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9487DB2" w14:textId="77777777" w:rsidR="001844C5" w:rsidRDefault="001844C5" w:rsidP="00EB4A55">
            <w:pPr>
              <w:spacing w:line="240" w:lineRule="auto"/>
              <w:rPr>
                <w:sz w:val="16"/>
                <w:szCs w:val="16"/>
              </w:rPr>
            </w:pPr>
            <w:r>
              <w:rPr>
                <w:sz w:val="16"/>
                <w:szCs w:val="16"/>
              </w:rPr>
              <w:t xml:space="preserve">The price of an item, exclusive of VAT, after subtracting item price discount. The Item net price </w:t>
            </w:r>
            <w:proofErr w:type="gramStart"/>
            <w:r>
              <w:rPr>
                <w:sz w:val="16"/>
                <w:szCs w:val="16"/>
              </w:rPr>
              <w:t>has to</w:t>
            </w:r>
            <w:proofErr w:type="gramEnd"/>
            <w:r>
              <w:rPr>
                <w:sz w:val="16"/>
                <w:szCs w:val="16"/>
              </w:rPr>
              <w:t xml:space="preserve"> be equal with the Item gross price less the Item price discount, if they are both provided. Item price cannot be negative.</w:t>
            </w:r>
          </w:p>
        </w:tc>
        <w:tc>
          <w:tcPr>
            <w:tcW w:w="1843" w:type="dxa"/>
            <w:vMerge/>
            <w:tcBorders>
              <w:top w:val="nil"/>
              <w:left w:val="single" w:sz="4" w:space="0" w:color="000000"/>
              <w:bottom w:val="single" w:sz="4" w:space="0" w:color="000000"/>
              <w:right w:val="single" w:sz="4" w:space="0" w:color="000000"/>
            </w:tcBorders>
            <w:shd w:val="clear" w:color="auto" w:fill="92D050"/>
          </w:tcPr>
          <w:p w14:paraId="7D0AFE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9D4BF8B" w14:textId="77777777" w:rsidR="001844C5" w:rsidRDefault="001844C5" w:rsidP="00EB4A55">
            <w:pPr>
              <w:spacing w:line="240" w:lineRule="auto"/>
              <w:jc w:val="right"/>
              <w:rPr>
                <w:b/>
                <w:sz w:val="16"/>
                <w:szCs w:val="16"/>
              </w:rPr>
            </w:pPr>
          </w:p>
        </w:tc>
      </w:tr>
      <w:tr w:rsidR="00612FBE" w14:paraId="2E62D93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CC189BF" w14:textId="77777777" w:rsidR="001844C5" w:rsidRDefault="001844C5" w:rsidP="00EB4A55">
            <w:pPr>
              <w:spacing w:line="240" w:lineRule="auto"/>
              <w:jc w:val="right"/>
              <w:rPr>
                <w:b/>
                <w:sz w:val="16"/>
                <w:szCs w:val="16"/>
              </w:rPr>
            </w:pPr>
            <w:r>
              <w:rPr>
                <w:b/>
                <w:sz w:val="16"/>
                <w:szCs w:val="16"/>
              </w:rPr>
              <w:t>270</w:t>
            </w:r>
          </w:p>
        </w:tc>
        <w:tc>
          <w:tcPr>
            <w:tcW w:w="566" w:type="dxa"/>
            <w:tcBorders>
              <w:top w:val="nil"/>
              <w:left w:val="nil"/>
              <w:bottom w:val="single" w:sz="4" w:space="0" w:color="000000"/>
              <w:right w:val="single" w:sz="4" w:space="0" w:color="000000"/>
            </w:tcBorders>
            <w:shd w:val="clear" w:color="auto" w:fill="C0C0C0"/>
          </w:tcPr>
          <w:p w14:paraId="07CE411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A343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6DF243" w14:textId="77777777" w:rsidR="001844C5" w:rsidRDefault="00B306CC" w:rsidP="00EB4A55">
            <w:pPr>
              <w:spacing w:line="240" w:lineRule="auto"/>
              <w:rPr>
                <w:color w:val="0000FF"/>
                <w:sz w:val="16"/>
                <w:szCs w:val="16"/>
                <w:u w:val="single"/>
              </w:rPr>
            </w:pPr>
            <w:hyperlink r:id="rId297">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1CF3AA7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ADE6A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198172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2BCC1C7" w14:textId="77777777" w:rsidR="001844C5" w:rsidRDefault="001844C5" w:rsidP="00EB4A55">
            <w:pPr>
              <w:spacing w:line="240" w:lineRule="auto"/>
              <w:jc w:val="right"/>
              <w:rPr>
                <w:b/>
                <w:sz w:val="16"/>
                <w:szCs w:val="16"/>
              </w:rPr>
            </w:pPr>
          </w:p>
        </w:tc>
      </w:tr>
      <w:tr w:rsidR="00612FBE" w14:paraId="295854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34F338" w14:textId="77777777" w:rsidR="001844C5" w:rsidRDefault="001844C5" w:rsidP="00EB4A55">
            <w:pPr>
              <w:spacing w:line="240" w:lineRule="auto"/>
              <w:jc w:val="right"/>
              <w:rPr>
                <w:b/>
                <w:sz w:val="16"/>
                <w:szCs w:val="16"/>
              </w:rPr>
            </w:pPr>
            <w:r>
              <w:rPr>
                <w:b/>
                <w:sz w:val="16"/>
                <w:szCs w:val="16"/>
              </w:rPr>
              <w:t>271</w:t>
            </w:r>
          </w:p>
        </w:tc>
        <w:tc>
          <w:tcPr>
            <w:tcW w:w="566" w:type="dxa"/>
            <w:tcBorders>
              <w:top w:val="nil"/>
              <w:left w:val="nil"/>
              <w:bottom w:val="single" w:sz="4" w:space="0" w:color="000000"/>
              <w:right w:val="single" w:sz="4" w:space="0" w:color="000000"/>
            </w:tcBorders>
            <w:shd w:val="clear" w:color="auto" w:fill="auto"/>
          </w:tcPr>
          <w:p w14:paraId="076381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F5B14D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3C11CA" w14:textId="77777777" w:rsidR="001844C5" w:rsidRDefault="00B306CC" w:rsidP="00EB4A55">
            <w:pPr>
              <w:spacing w:line="240" w:lineRule="auto"/>
              <w:rPr>
                <w:color w:val="0000FF"/>
                <w:sz w:val="16"/>
                <w:szCs w:val="16"/>
                <w:u w:val="single"/>
              </w:rPr>
            </w:pPr>
            <w:hyperlink r:id="rId298">
              <w:proofErr w:type="spellStart"/>
              <w:r w:rsidR="001844C5">
                <w:rPr>
                  <w:color w:val="0000FF"/>
                  <w:sz w:val="16"/>
                  <w:szCs w:val="16"/>
                  <w:u w:val="single"/>
                </w:rPr>
                <w:t>cbc:BaseQuantity</w:t>
              </w:r>
              <w:proofErr w:type="spellEnd"/>
            </w:hyperlink>
          </w:p>
        </w:tc>
        <w:tc>
          <w:tcPr>
            <w:tcW w:w="1134" w:type="dxa"/>
            <w:tcBorders>
              <w:top w:val="nil"/>
              <w:left w:val="nil"/>
              <w:bottom w:val="single" w:sz="4" w:space="0" w:color="000000"/>
              <w:right w:val="single" w:sz="4" w:space="0" w:color="000000"/>
            </w:tcBorders>
            <w:shd w:val="clear" w:color="auto" w:fill="auto"/>
          </w:tcPr>
          <w:p w14:paraId="7F83525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BFBADC6" w14:textId="77777777" w:rsidR="001844C5" w:rsidRDefault="001844C5" w:rsidP="00EB4A55">
            <w:pPr>
              <w:spacing w:line="240" w:lineRule="auto"/>
              <w:rPr>
                <w:sz w:val="16"/>
                <w:szCs w:val="16"/>
              </w:rPr>
            </w:pPr>
            <w:r>
              <w:rPr>
                <w:sz w:val="16"/>
                <w:szCs w:val="16"/>
              </w:rPr>
              <w:t>The number of item units to which the price applies.</w:t>
            </w:r>
          </w:p>
        </w:tc>
        <w:tc>
          <w:tcPr>
            <w:tcW w:w="1843" w:type="dxa"/>
            <w:vMerge/>
            <w:tcBorders>
              <w:top w:val="nil"/>
              <w:left w:val="single" w:sz="4" w:space="0" w:color="000000"/>
              <w:bottom w:val="single" w:sz="4" w:space="0" w:color="000000"/>
              <w:right w:val="single" w:sz="4" w:space="0" w:color="000000"/>
            </w:tcBorders>
            <w:shd w:val="clear" w:color="auto" w:fill="92D050"/>
          </w:tcPr>
          <w:p w14:paraId="314665A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4B6F16A" w14:textId="77777777" w:rsidR="001844C5" w:rsidRDefault="001844C5" w:rsidP="00EB4A55">
            <w:pPr>
              <w:spacing w:line="240" w:lineRule="auto"/>
              <w:jc w:val="right"/>
              <w:rPr>
                <w:b/>
                <w:sz w:val="16"/>
                <w:szCs w:val="16"/>
              </w:rPr>
            </w:pPr>
          </w:p>
        </w:tc>
      </w:tr>
      <w:tr w:rsidR="00612FBE" w14:paraId="0F9682E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93A25" w14:textId="77777777" w:rsidR="001844C5" w:rsidRDefault="001844C5" w:rsidP="00EB4A55">
            <w:pPr>
              <w:spacing w:line="240" w:lineRule="auto"/>
              <w:jc w:val="right"/>
              <w:rPr>
                <w:b/>
                <w:sz w:val="16"/>
                <w:szCs w:val="16"/>
              </w:rPr>
            </w:pPr>
            <w:r>
              <w:rPr>
                <w:b/>
                <w:sz w:val="16"/>
                <w:szCs w:val="16"/>
              </w:rPr>
              <w:t>272</w:t>
            </w:r>
          </w:p>
        </w:tc>
        <w:tc>
          <w:tcPr>
            <w:tcW w:w="566" w:type="dxa"/>
            <w:tcBorders>
              <w:top w:val="nil"/>
              <w:left w:val="nil"/>
              <w:bottom w:val="single" w:sz="4" w:space="0" w:color="000000"/>
              <w:right w:val="single" w:sz="4" w:space="0" w:color="000000"/>
            </w:tcBorders>
            <w:shd w:val="clear" w:color="auto" w:fill="C0C0C0"/>
          </w:tcPr>
          <w:p w14:paraId="4328666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FEE1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7F4B01" w14:textId="77777777" w:rsidR="001844C5" w:rsidRDefault="00B306CC" w:rsidP="00EB4A55">
            <w:pPr>
              <w:spacing w:line="240" w:lineRule="auto"/>
              <w:rPr>
                <w:color w:val="0000FF"/>
                <w:sz w:val="16"/>
                <w:szCs w:val="16"/>
                <w:u w:val="single"/>
              </w:rPr>
            </w:pPr>
            <w:hyperlink r:id="rId299">
              <w:r w:rsidR="001844C5">
                <w:rPr>
                  <w:color w:val="0000FF"/>
                  <w:sz w:val="16"/>
                  <w:szCs w:val="16"/>
                  <w:u w:val="single"/>
                </w:rPr>
                <w:t>        @unitCode</w:t>
              </w:r>
            </w:hyperlink>
          </w:p>
        </w:tc>
        <w:tc>
          <w:tcPr>
            <w:tcW w:w="1134" w:type="dxa"/>
            <w:tcBorders>
              <w:top w:val="nil"/>
              <w:left w:val="nil"/>
              <w:bottom w:val="single" w:sz="4" w:space="0" w:color="000000"/>
              <w:right w:val="single" w:sz="4" w:space="0" w:color="000000"/>
            </w:tcBorders>
            <w:shd w:val="clear" w:color="auto" w:fill="C0C0C0"/>
          </w:tcPr>
          <w:p w14:paraId="0D6D526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35FE5E88" w14:textId="77777777" w:rsidR="001844C5" w:rsidRDefault="001844C5" w:rsidP="00EB4A55">
            <w:pPr>
              <w:spacing w:line="240" w:lineRule="auto"/>
              <w:rPr>
                <w:sz w:val="16"/>
                <w:szCs w:val="16"/>
              </w:rPr>
            </w:pPr>
            <w:r>
              <w:rPr>
                <w:sz w:val="16"/>
                <w:szCs w:val="16"/>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vMerge/>
            <w:tcBorders>
              <w:top w:val="nil"/>
              <w:left w:val="single" w:sz="4" w:space="0" w:color="000000"/>
              <w:bottom w:val="single" w:sz="4" w:space="0" w:color="000000"/>
              <w:right w:val="single" w:sz="4" w:space="0" w:color="000000"/>
            </w:tcBorders>
            <w:shd w:val="clear" w:color="auto" w:fill="92D050"/>
          </w:tcPr>
          <w:p w14:paraId="7A7D54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522B56A" w14:textId="77777777" w:rsidR="001844C5" w:rsidRDefault="001844C5" w:rsidP="00EB4A55">
            <w:pPr>
              <w:spacing w:line="240" w:lineRule="auto"/>
              <w:jc w:val="right"/>
              <w:rPr>
                <w:b/>
                <w:sz w:val="16"/>
                <w:szCs w:val="16"/>
              </w:rPr>
            </w:pPr>
          </w:p>
        </w:tc>
      </w:tr>
      <w:tr w:rsidR="00612FBE" w14:paraId="585AFA8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284770" w14:textId="77777777" w:rsidR="001844C5" w:rsidRDefault="001844C5" w:rsidP="00EB4A55">
            <w:pPr>
              <w:spacing w:line="240" w:lineRule="auto"/>
              <w:jc w:val="right"/>
              <w:rPr>
                <w:b/>
                <w:sz w:val="16"/>
                <w:szCs w:val="16"/>
              </w:rPr>
            </w:pPr>
            <w:r>
              <w:rPr>
                <w:b/>
                <w:sz w:val="16"/>
                <w:szCs w:val="16"/>
              </w:rPr>
              <w:t>273</w:t>
            </w:r>
          </w:p>
        </w:tc>
        <w:tc>
          <w:tcPr>
            <w:tcW w:w="566" w:type="dxa"/>
            <w:tcBorders>
              <w:top w:val="nil"/>
              <w:left w:val="nil"/>
              <w:bottom w:val="single" w:sz="4" w:space="0" w:color="000000"/>
              <w:right w:val="single" w:sz="4" w:space="0" w:color="000000"/>
            </w:tcBorders>
            <w:shd w:val="clear" w:color="auto" w:fill="auto"/>
          </w:tcPr>
          <w:p w14:paraId="504948A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675655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BDB4AB" w14:textId="77777777" w:rsidR="001844C5" w:rsidRDefault="00B306CC" w:rsidP="00EB4A55">
            <w:pPr>
              <w:spacing w:line="240" w:lineRule="auto"/>
              <w:rPr>
                <w:color w:val="0000FF"/>
                <w:sz w:val="16"/>
                <w:szCs w:val="16"/>
                <w:u w:val="single"/>
              </w:rPr>
            </w:pPr>
            <w:hyperlink r:id="rId300">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08C8B37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9A215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31FEF485" w14:textId="77777777" w:rsidR="001844C5" w:rsidRDefault="001844C5" w:rsidP="00EB4A55">
            <w:pPr>
              <w:spacing w:line="240" w:lineRule="auto"/>
              <w:rPr>
                <w:sz w:val="16"/>
                <w:szCs w:val="16"/>
              </w:rPr>
            </w:pPr>
            <w:r>
              <w:rPr>
                <w:sz w:val="16"/>
                <w:szCs w:val="16"/>
              </w:rPr>
              <w:t>Discount on price</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1CF75A96" w14:textId="77777777" w:rsidR="001844C5" w:rsidRDefault="001844C5" w:rsidP="00EB4A55">
            <w:pPr>
              <w:spacing w:line="240" w:lineRule="auto"/>
              <w:jc w:val="center"/>
              <w:rPr>
                <w:sz w:val="16"/>
                <w:szCs w:val="16"/>
              </w:rPr>
            </w:pPr>
            <w:r>
              <w:rPr>
                <w:sz w:val="16"/>
                <w:szCs w:val="16"/>
              </w:rPr>
              <w:t>G</w:t>
            </w:r>
          </w:p>
        </w:tc>
      </w:tr>
      <w:tr w:rsidR="00612FBE" w14:paraId="35865F7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4A00EC" w14:textId="77777777" w:rsidR="001844C5" w:rsidRDefault="001844C5" w:rsidP="00EB4A55">
            <w:pPr>
              <w:spacing w:line="240" w:lineRule="auto"/>
              <w:jc w:val="right"/>
              <w:rPr>
                <w:b/>
                <w:sz w:val="16"/>
                <w:szCs w:val="16"/>
              </w:rPr>
            </w:pPr>
            <w:r>
              <w:rPr>
                <w:b/>
                <w:sz w:val="16"/>
                <w:szCs w:val="16"/>
              </w:rPr>
              <w:t>274</w:t>
            </w:r>
          </w:p>
        </w:tc>
        <w:tc>
          <w:tcPr>
            <w:tcW w:w="566" w:type="dxa"/>
            <w:tcBorders>
              <w:top w:val="nil"/>
              <w:left w:val="nil"/>
              <w:bottom w:val="single" w:sz="4" w:space="0" w:color="000000"/>
              <w:right w:val="single" w:sz="4" w:space="0" w:color="000000"/>
            </w:tcBorders>
            <w:shd w:val="clear" w:color="auto" w:fill="C0C0C0"/>
          </w:tcPr>
          <w:p w14:paraId="731220D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983DB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7F617E" w14:textId="77777777" w:rsidR="001844C5" w:rsidRDefault="00B306CC" w:rsidP="00EB4A55">
            <w:pPr>
              <w:spacing w:line="240" w:lineRule="auto"/>
              <w:rPr>
                <w:color w:val="0000FF"/>
                <w:sz w:val="16"/>
                <w:szCs w:val="16"/>
                <w:u w:val="single"/>
              </w:rPr>
            </w:pPr>
            <w:hyperlink r:id="rId301">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1BCC1BE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05753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13C3B6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6EBF21F3" w14:textId="77777777" w:rsidR="001844C5" w:rsidRDefault="001844C5" w:rsidP="00EB4A55">
            <w:pPr>
              <w:spacing w:line="240" w:lineRule="auto"/>
              <w:jc w:val="right"/>
              <w:rPr>
                <w:b/>
                <w:sz w:val="16"/>
                <w:szCs w:val="16"/>
              </w:rPr>
            </w:pPr>
          </w:p>
        </w:tc>
      </w:tr>
      <w:tr w:rsidR="00612FBE" w14:paraId="0906CD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091931" w14:textId="77777777" w:rsidR="001844C5" w:rsidRDefault="001844C5" w:rsidP="00EB4A55">
            <w:pPr>
              <w:spacing w:line="240" w:lineRule="auto"/>
              <w:jc w:val="right"/>
              <w:rPr>
                <w:b/>
                <w:sz w:val="16"/>
                <w:szCs w:val="16"/>
              </w:rPr>
            </w:pPr>
            <w:r>
              <w:rPr>
                <w:b/>
                <w:sz w:val="16"/>
                <w:szCs w:val="16"/>
              </w:rPr>
              <w:t>275</w:t>
            </w:r>
          </w:p>
        </w:tc>
        <w:tc>
          <w:tcPr>
            <w:tcW w:w="566" w:type="dxa"/>
            <w:tcBorders>
              <w:top w:val="nil"/>
              <w:left w:val="nil"/>
              <w:bottom w:val="single" w:sz="4" w:space="0" w:color="000000"/>
              <w:right w:val="single" w:sz="4" w:space="0" w:color="000000"/>
            </w:tcBorders>
            <w:shd w:val="clear" w:color="auto" w:fill="auto"/>
          </w:tcPr>
          <w:p w14:paraId="1B18592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20D3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5D0260" w14:textId="77777777" w:rsidR="001844C5" w:rsidRDefault="00B306CC" w:rsidP="00EB4A55">
            <w:pPr>
              <w:spacing w:line="240" w:lineRule="auto"/>
              <w:rPr>
                <w:color w:val="0000FF"/>
                <w:sz w:val="16"/>
                <w:szCs w:val="16"/>
                <w:u w:val="single"/>
              </w:rPr>
            </w:pPr>
            <w:hyperlink r:id="rId302">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4930F2A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5DA6322" w14:textId="77777777" w:rsidR="001844C5" w:rsidRDefault="001844C5" w:rsidP="00EB4A55">
            <w:pPr>
              <w:spacing w:line="240" w:lineRule="auto"/>
              <w:rPr>
                <w:sz w:val="16"/>
                <w:szCs w:val="16"/>
              </w:rPr>
            </w:pPr>
            <w:r>
              <w:rPr>
                <w:sz w:val="16"/>
                <w:szCs w:val="16"/>
              </w:rPr>
              <w:t xml:space="preserve">The total discount subtracted from the Item gross price to calculate the Item net price. </w:t>
            </w:r>
          </w:p>
        </w:tc>
        <w:tc>
          <w:tcPr>
            <w:tcW w:w="1843" w:type="dxa"/>
            <w:vMerge/>
            <w:tcBorders>
              <w:top w:val="nil"/>
              <w:left w:val="single" w:sz="4" w:space="0" w:color="000000"/>
              <w:bottom w:val="single" w:sz="4" w:space="0" w:color="000000"/>
              <w:right w:val="single" w:sz="4" w:space="0" w:color="000000"/>
            </w:tcBorders>
            <w:shd w:val="clear" w:color="auto" w:fill="FBD5B5"/>
          </w:tcPr>
          <w:p w14:paraId="561A07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F9D1A4D" w14:textId="77777777" w:rsidR="001844C5" w:rsidRDefault="001844C5" w:rsidP="00EB4A55">
            <w:pPr>
              <w:spacing w:line="240" w:lineRule="auto"/>
              <w:jc w:val="right"/>
              <w:rPr>
                <w:b/>
                <w:sz w:val="16"/>
                <w:szCs w:val="16"/>
              </w:rPr>
            </w:pPr>
          </w:p>
        </w:tc>
      </w:tr>
      <w:tr w:rsidR="00612FBE" w14:paraId="1DE3C79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F50D5D" w14:textId="77777777" w:rsidR="001844C5" w:rsidRDefault="001844C5" w:rsidP="00EB4A55">
            <w:pPr>
              <w:spacing w:line="240" w:lineRule="auto"/>
              <w:jc w:val="right"/>
              <w:rPr>
                <w:b/>
                <w:sz w:val="16"/>
                <w:szCs w:val="16"/>
              </w:rPr>
            </w:pPr>
            <w:r>
              <w:rPr>
                <w:b/>
                <w:sz w:val="16"/>
                <w:szCs w:val="16"/>
              </w:rPr>
              <w:t>276</w:t>
            </w:r>
          </w:p>
        </w:tc>
        <w:tc>
          <w:tcPr>
            <w:tcW w:w="566" w:type="dxa"/>
            <w:tcBorders>
              <w:top w:val="nil"/>
              <w:left w:val="nil"/>
              <w:bottom w:val="single" w:sz="4" w:space="0" w:color="000000"/>
              <w:right w:val="single" w:sz="4" w:space="0" w:color="000000"/>
            </w:tcBorders>
            <w:shd w:val="clear" w:color="auto" w:fill="C0C0C0"/>
          </w:tcPr>
          <w:p w14:paraId="280E97F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2E940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6D1F56" w14:textId="77777777" w:rsidR="001844C5" w:rsidRDefault="00B306CC" w:rsidP="00EB4A55">
            <w:pPr>
              <w:spacing w:line="240" w:lineRule="auto"/>
              <w:rPr>
                <w:color w:val="0000FF"/>
                <w:sz w:val="16"/>
                <w:szCs w:val="16"/>
                <w:u w:val="single"/>
              </w:rPr>
            </w:pPr>
            <w:hyperlink r:id="rId303">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4A581283"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FCB177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1D50DF7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4299B5E4" w14:textId="77777777" w:rsidR="001844C5" w:rsidRDefault="001844C5" w:rsidP="00EB4A55">
            <w:pPr>
              <w:spacing w:line="240" w:lineRule="auto"/>
              <w:jc w:val="right"/>
              <w:rPr>
                <w:b/>
                <w:sz w:val="16"/>
                <w:szCs w:val="16"/>
              </w:rPr>
            </w:pPr>
          </w:p>
        </w:tc>
      </w:tr>
      <w:tr w:rsidR="00612FBE" w14:paraId="7F4D959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66DBF6E" w14:textId="77777777" w:rsidR="001844C5" w:rsidRDefault="001844C5" w:rsidP="00EB4A55">
            <w:pPr>
              <w:spacing w:line="240" w:lineRule="auto"/>
              <w:jc w:val="right"/>
              <w:rPr>
                <w:b/>
                <w:sz w:val="16"/>
                <w:szCs w:val="16"/>
              </w:rPr>
            </w:pPr>
            <w:r>
              <w:rPr>
                <w:b/>
                <w:sz w:val="16"/>
                <w:szCs w:val="16"/>
              </w:rPr>
              <w:t>277</w:t>
            </w:r>
          </w:p>
        </w:tc>
        <w:tc>
          <w:tcPr>
            <w:tcW w:w="566" w:type="dxa"/>
            <w:tcBorders>
              <w:top w:val="nil"/>
              <w:left w:val="nil"/>
              <w:bottom w:val="single" w:sz="4" w:space="0" w:color="000000"/>
              <w:right w:val="single" w:sz="4" w:space="0" w:color="000000"/>
            </w:tcBorders>
            <w:shd w:val="clear" w:color="auto" w:fill="auto"/>
          </w:tcPr>
          <w:p w14:paraId="7B55C04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3BED5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065C0B" w14:textId="77777777" w:rsidR="001844C5" w:rsidRDefault="00B306CC" w:rsidP="00EB4A55">
            <w:pPr>
              <w:spacing w:line="240" w:lineRule="auto"/>
              <w:rPr>
                <w:color w:val="0000FF"/>
                <w:sz w:val="16"/>
                <w:szCs w:val="16"/>
                <w:u w:val="single"/>
              </w:rPr>
            </w:pPr>
            <w:hyperlink r:id="rId304">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6E06139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A2B9DE3" w14:textId="77777777" w:rsidR="001844C5" w:rsidRDefault="001844C5" w:rsidP="00EB4A55">
            <w:pPr>
              <w:spacing w:line="240" w:lineRule="auto"/>
              <w:rPr>
                <w:sz w:val="16"/>
                <w:szCs w:val="16"/>
              </w:rPr>
            </w:pPr>
            <w:r>
              <w:rPr>
                <w:sz w:val="16"/>
                <w:szCs w:val="16"/>
              </w:rPr>
              <w:t>The unit price, exclusive of VAT, before subtracting Item price discount, cannot be negative.</w:t>
            </w:r>
          </w:p>
        </w:tc>
        <w:tc>
          <w:tcPr>
            <w:tcW w:w="1843" w:type="dxa"/>
            <w:vMerge/>
            <w:tcBorders>
              <w:top w:val="nil"/>
              <w:left w:val="single" w:sz="4" w:space="0" w:color="000000"/>
              <w:bottom w:val="single" w:sz="4" w:space="0" w:color="000000"/>
              <w:right w:val="single" w:sz="4" w:space="0" w:color="000000"/>
            </w:tcBorders>
            <w:shd w:val="clear" w:color="auto" w:fill="FBD5B5"/>
          </w:tcPr>
          <w:p w14:paraId="765519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9C6162D" w14:textId="77777777" w:rsidR="001844C5" w:rsidRDefault="001844C5" w:rsidP="00EB4A55">
            <w:pPr>
              <w:spacing w:line="240" w:lineRule="auto"/>
              <w:jc w:val="right"/>
              <w:rPr>
                <w:b/>
                <w:sz w:val="16"/>
                <w:szCs w:val="16"/>
              </w:rPr>
            </w:pPr>
          </w:p>
        </w:tc>
      </w:tr>
      <w:tr w:rsidR="00612FBE" w14:paraId="277E202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E708224" w14:textId="77777777" w:rsidR="001844C5" w:rsidRDefault="001844C5" w:rsidP="00EB4A55">
            <w:pPr>
              <w:spacing w:line="240" w:lineRule="auto"/>
              <w:jc w:val="right"/>
              <w:rPr>
                <w:b/>
                <w:sz w:val="16"/>
                <w:szCs w:val="16"/>
              </w:rPr>
            </w:pPr>
            <w:r>
              <w:rPr>
                <w:b/>
                <w:sz w:val="16"/>
                <w:szCs w:val="16"/>
              </w:rPr>
              <w:t>278</w:t>
            </w:r>
          </w:p>
        </w:tc>
        <w:tc>
          <w:tcPr>
            <w:tcW w:w="566" w:type="dxa"/>
            <w:tcBorders>
              <w:top w:val="nil"/>
              <w:left w:val="nil"/>
              <w:bottom w:val="single" w:sz="4" w:space="0" w:color="000000"/>
              <w:right w:val="single" w:sz="4" w:space="0" w:color="000000"/>
            </w:tcBorders>
            <w:shd w:val="clear" w:color="auto" w:fill="C0C0C0"/>
          </w:tcPr>
          <w:p w14:paraId="1D3D999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F39E8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9F54B7" w14:textId="77777777" w:rsidR="001844C5" w:rsidRDefault="00B306CC" w:rsidP="00EB4A55">
            <w:pPr>
              <w:spacing w:line="240" w:lineRule="auto"/>
              <w:rPr>
                <w:color w:val="0000FF"/>
                <w:sz w:val="16"/>
                <w:szCs w:val="16"/>
                <w:u w:val="single"/>
              </w:rPr>
            </w:pPr>
            <w:hyperlink r:id="rId30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3A81C89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FF9607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CF56DC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E810A8A" w14:textId="77777777" w:rsidR="001844C5" w:rsidRDefault="001844C5" w:rsidP="00EB4A55">
            <w:pPr>
              <w:spacing w:line="240" w:lineRule="auto"/>
              <w:jc w:val="right"/>
              <w:rPr>
                <w:b/>
                <w:sz w:val="16"/>
                <w:szCs w:val="16"/>
              </w:rPr>
            </w:pPr>
          </w:p>
        </w:tc>
      </w:tr>
      <w:bookmarkEnd w:id="4"/>
    </w:tbl>
    <w:p w14:paraId="5878991E" w14:textId="77777777" w:rsidR="00351D1F" w:rsidRDefault="00351D1F" w:rsidP="00CC7C44"/>
    <w:sectPr w:rsidR="00351D1F" w:rsidSect="00DD042D">
      <w:headerReference w:type="even" r:id="rId306"/>
      <w:headerReference w:type="default" r:id="rId307"/>
      <w:headerReference w:type="first" r:id="rId308"/>
      <w:pgSz w:w="16838" w:h="11906" w:orient="landscape" w:code="9"/>
      <w:pgMar w:top="-993" w:right="1418" w:bottom="1418" w:left="1418" w:header="106"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053E9" w14:textId="77777777" w:rsidR="009F07C1" w:rsidRDefault="009F07C1" w:rsidP="00B538D7">
      <w:r>
        <w:separator/>
      </w:r>
    </w:p>
  </w:endnote>
  <w:endnote w:type="continuationSeparator" w:id="0">
    <w:p w14:paraId="23A4FA7C" w14:textId="77777777" w:rsidR="009F07C1" w:rsidRDefault="009F07C1"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D4949" w14:textId="77777777" w:rsidR="00E83B3C" w:rsidRDefault="00E83B3C" w:rsidP="0024029D">
    <w:pPr>
      <w:pStyle w:val="Footer"/>
      <w:tabs>
        <w:tab w:val="clear" w:pos="4513"/>
        <w:tab w:val="clear" w:pos="9026"/>
        <w:tab w:val="right" w:pos="9923"/>
      </w:tabs>
      <w:rPr>
        <w:rStyle w:val="Classification"/>
      </w:rPr>
    </w:pPr>
  </w:p>
  <w:p w14:paraId="21511777" w14:textId="77777777" w:rsidR="00E83B3C" w:rsidRPr="002B0C38" w:rsidRDefault="00B306CC"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E83B3C">
          <w:rPr>
            <w:rStyle w:val="Classification"/>
            <w:lang w:val="en-AU"/>
          </w:rPr>
          <w:t>UNCLASSIFIED</w:t>
        </w:r>
      </w:sdtContent>
    </w:sdt>
    <w:r w:rsidR="00E83B3C">
      <w:rPr>
        <w:rStyle w:val="Classification"/>
      </w:rPr>
      <w:t xml:space="preserve"> </w:t>
    </w:r>
    <w:r w:rsidR="00E83B3C"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E83B3C">
          <w:t>External</w:t>
        </w:r>
      </w:sdtContent>
    </w:sdt>
    <w:r w:rsidR="00E83B3C">
      <w:rPr>
        <w:lang w:val="en-US"/>
      </w:rPr>
      <w:tab/>
    </w:r>
    <w:r w:rsidR="00E83B3C" w:rsidRPr="00F67130">
      <w:rPr>
        <w:noProof/>
        <w:sz w:val="20"/>
        <w:lang w:val="en-US"/>
      </w:rPr>
      <w:fldChar w:fldCharType="begin"/>
    </w:r>
    <w:r w:rsidR="00E83B3C" w:rsidRPr="00F67130">
      <w:rPr>
        <w:noProof/>
        <w:sz w:val="20"/>
        <w:lang w:val="en-US"/>
      </w:rPr>
      <w:instrText xml:space="preserve"> </w:instrText>
    </w:r>
    <w:r w:rsidR="00E83B3C">
      <w:rPr>
        <w:noProof/>
        <w:sz w:val="20"/>
        <w:lang w:val="en-US"/>
      </w:rPr>
      <w:instrText>PAGE</w:instrText>
    </w:r>
    <w:r w:rsidR="00E83B3C" w:rsidRPr="00F67130">
      <w:rPr>
        <w:noProof/>
        <w:sz w:val="20"/>
        <w:lang w:val="en-US"/>
      </w:rPr>
      <w:instrText xml:space="preserve">   \* MERGEFORMAT </w:instrText>
    </w:r>
    <w:r w:rsidR="00E83B3C" w:rsidRPr="00F67130">
      <w:rPr>
        <w:noProof/>
        <w:sz w:val="20"/>
        <w:lang w:val="en-US"/>
      </w:rPr>
      <w:fldChar w:fldCharType="separate"/>
    </w:r>
    <w:r w:rsidR="00E83B3C" w:rsidRPr="009453DD">
      <w:rPr>
        <w:caps w:val="0"/>
        <w:noProof/>
        <w:sz w:val="20"/>
        <w:lang w:val="en-US"/>
      </w:rPr>
      <w:t>2</w:t>
    </w:r>
    <w:r w:rsidR="00E83B3C"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7FF9" w14:textId="77777777" w:rsidR="00E83B3C" w:rsidRPr="002B0C38" w:rsidRDefault="00E83B3C"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86107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2379" w14:textId="77777777" w:rsidR="009F07C1" w:rsidRDefault="009F07C1" w:rsidP="00B538D7">
      <w:r>
        <w:separator/>
      </w:r>
    </w:p>
  </w:footnote>
  <w:footnote w:type="continuationSeparator" w:id="0">
    <w:p w14:paraId="06D49168" w14:textId="77777777" w:rsidR="009F07C1" w:rsidRDefault="009F07C1"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4CAE" w14:textId="2064A612" w:rsidR="00E83B3C" w:rsidRDefault="00E83B3C" w:rsidP="004F244C">
    <w:pPr>
      <w:pStyle w:val="Header"/>
      <w:spacing w:after="2640"/>
    </w:pPr>
    <w:r>
      <w:rPr>
        <w:noProof/>
        <w:lang w:eastAsia="en-AU"/>
      </w:rPr>
      <w:drawing>
        <wp:anchor distT="0" distB="0" distL="114300" distR="114300" simplePos="0" relativeHeight="251657216" behindDoc="0" locked="0" layoutInCell="1" allowOverlap="1" wp14:anchorId="2E0D6799" wp14:editId="534C1785">
          <wp:simplePos x="0" y="0"/>
          <wp:positionH relativeFrom="column">
            <wp:posOffset>-290830</wp:posOffset>
          </wp:positionH>
          <wp:positionV relativeFrom="paragraph">
            <wp:posOffset>290830</wp:posOffset>
          </wp:positionV>
          <wp:extent cx="2324100" cy="581660"/>
          <wp:effectExtent l="0" t="0" r="0" b="8890"/>
          <wp:wrapNone/>
          <wp:docPr id="3" name="Picture 3"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8240" behindDoc="0" locked="0" layoutInCell="1" allowOverlap="1" wp14:anchorId="292F3956" wp14:editId="13B760ED">
          <wp:simplePos x="0" y="0"/>
          <wp:positionH relativeFrom="column">
            <wp:posOffset>3862070</wp:posOffset>
          </wp:positionH>
          <wp:positionV relativeFrom="paragraph">
            <wp:posOffset>288925</wp:posOffset>
          </wp:positionV>
          <wp:extent cx="2188845" cy="582295"/>
          <wp:effectExtent l="0" t="0" r="1905" b="0"/>
          <wp:wrapNone/>
          <wp:docPr id="5" name="Picture 5"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6192" behindDoc="1" locked="0" layoutInCell="1" allowOverlap="1" wp14:anchorId="7D0E1EEA" wp14:editId="21C4E76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03364"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0A06F" w14:textId="75D1614C" w:rsidR="00E83B3C" w:rsidRDefault="00E83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02F5" w14:textId="7C8E9CE9" w:rsidR="00E83B3C" w:rsidRDefault="00E83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BB571" w14:textId="6B3CF2B0" w:rsidR="00E83B3C" w:rsidRDefault="00E83B3C" w:rsidP="004F244C">
    <w:pPr>
      <w:pStyle w:val="Header"/>
      <w:spacing w:after="26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333"/>
    <w:multiLevelType w:val="multilevel"/>
    <w:tmpl w:val="97E6D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9E41503"/>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0E1F6642"/>
    <w:multiLevelType w:val="multilevel"/>
    <w:tmpl w:val="C8A860B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40524DB2"/>
    <w:multiLevelType w:val="multilevel"/>
    <w:tmpl w:val="E85A7680"/>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6" w15:restartNumberingAfterBreak="0">
    <w:nsid w:val="41C61A63"/>
    <w:multiLevelType w:val="hybridMultilevel"/>
    <w:tmpl w:val="7A82739E"/>
    <w:lvl w:ilvl="0" w:tplc="29728202">
      <w:start w:val="1"/>
      <w:numFmt w:val="decimal"/>
      <w:lvlText w:val="%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804D1D"/>
    <w:multiLevelType w:val="multilevel"/>
    <w:tmpl w:val="2D2C4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A05F68"/>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9" w15:restartNumberingAfterBreak="0">
    <w:nsid w:val="57F93925"/>
    <w:multiLevelType w:val="multilevel"/>
    <w:tmpl w:val="E2DCD1FE"/>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10"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1" w15:restartNumberingAfterBreak="0">
    <w:nsid w:val="5CD23AFE"/>
    <w:multiLevelType w:val="hybridMultilevel"/>
    <w:tmpl w:val="C72A467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0F67EA4"/>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640860CB"/>
    <w:multiLevelType w:val="multilevel"/>
    <w:tmpl w:val="0C764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29056A"/>
    <w:multiLevelType w:val="hybridMultilevel"/>
    <w:tmpl w:val="86563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B01AA2"/>
    <w:multiLevelType w:val="hybridMultilevel"/>
    <w:tmpl w:val="CF1AAF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4"/>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3"/>
  </w:num>
  <w:num w:numId="25">
    <w:abstractNumId w:val="9"/>
  </w:num>
  <w:num w:numId="26">
    <w:abstractNumId w:val="7"/>
  </w:num>
  <w:num w:numId="27">
    <w:abstractNumId w:val="8"/>
  </w:num>
  <w:num w:numId="28">
    <w:abstractNumId w:val="0"/>
  </w:num>
  <w:num w:numId="29">
    <w:abstractNumId w:val="13"/>
  </w:num>
  <w:num w:numId="30">
    <w:abstractNumId w:val="2"/>
  </w:num>
  <w:num w:numId="31">
    <w:abstractNumId w:val="12"/>
  </w:num>
  <w:num w:numId="32">
    <w:abstractNumId w:val="5"/>
  </w:num>
  <w:num w:numId="33">
    <w:abstractNumId w:val="11"/>
  </w:num>
  <w:num w:numId="34">
    <w:abstractNumId w:val="6"/>
  </w:num>
  <w:num w:numId="35">
    <w:abstractNumId w:val="15"/>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79"/>
    <w:rsid w:val="00000B16"/>
    <w:rsid w:val="00005092"/>
    <w:rsid w:val="000157AB"/>
    <w:rsid w:val="00015AE4"/>
    <w:rsid w:val="000308CA"/>
    <w:rsid w:val="00031353"/>
    <w:rsid w:val="00031D41"/>
    <w:rsid w:val="00037D78"/>
    <w:rsid w:val="00051586"/>
    <w:rsid w:val="000516D7"/>
    <w:rsid w:val="00065349"/>
    <w:rsid w:val="00067A35"/>
    <w:rsid w:val="00097C3B"/>
    <w:rsid w:val="000B3331"/>
    <w:rsid w:val="000B3642"/>
    <w:rsid w:val="000B4EB1"/>
    <w:rsid w:val="000B5B87"/>
    <w:rsid w:val="000B6C00"/>
    <w:rsid w:val="000D18E3"/>
    <w:rsid w:val="000E0D2F"/>
    <w:rsid w:val="000E1D48"/>
    <w:rsid w:val="000E533A"/>
    <w:rsid w:val="000F28B8"/>
    <w:rsid w:val="000F3766"/>
    <w:rsid w:val="000F7B73"/>
    <w:rsid w:val="0010233E"/>
    <w:rsid w:val="00107497"/>
    <w:rsid w:val="00110561"/>
    <w:rsid w:val="00111F0C"/>
    <w:rsid w:val="00137B54"/>
    <w:rsid w:val="00145E2D"/>
    <w:rsid w:val="0014684E"/>
    <w:rsid w:val="00146AC6"/>
    <w:rsid w:val="00147509"/>
    <w:rsid w:val="00155257"/>
    <w:rsid w:val="00163DB5"/>
    <w:rsid w:val="0016476B"/>
    <w:rsid w:val="00167961"/>
    <w:rsid w:val="0017021D"/>
    <w:rsid w:val="00171CBA"/>
    <w:rsid w:val="00173D8A"/>
    <w:rsid w:val="00175961"/>
    <w:rsid w:val="001763D4"/>
    <w:rsid w:val="00180C64"/>
    <w:rsid w:val="001822F2"/>
    <w:rsid w:val="00182BB0"/>
    <w:rsid w:val="001844C5"/>
    <w:rsid w:val="001952CE"/>
    <w:rsid w:val="001A2C52"/>
    <w:rsid w:val="001A562A"/>
    <w:rsid w:val="001B030C"/>
    <w:rsid w:val="001B5E2F"/>
    <w:rsid w:val="001C53CE"/>
    <w:rsid w:val="001D546B"/>
    <w:rsid w:val="001D5610"/>
    <w:rsid w:val="001E205F"/>
    <w:rsid w:val="001E66CE"/>
    <w:rsid w:val="001F653A"/>
    <w:rsid w:val="001F7060"/>
    <w:rsid w:val="0020357D"/>
    <w:rsid w:val="002126A7"/>
    <w:rsid w:val="002168F8"/>
    <w:rsid w:val="00221DC2"/>
    <w:rsid w:val="002272DA"/>
    <w:rsid w:val="0023407E"/>
    <w:rsid w:val="0024029D"/>
    <w:rsid w:val="0025016C"/>
    <w:rsid w:val="00254A90"/>
    <w:rsid w:val="002573D5"/>
    <w:rsid w:val="00284962"/>
    <w:rsid w:val="00291352"/>
    <w:rsid w:val="00293B0C"/>
    <w:rsid w:val="00297487"/>
    <w:rsid w:val="002A41E1"/>
    <w:rsid w:val="002A4919"/>
    <w:rsid w:val="002A5E26"/>
    <w:rsid w:val="002B0C38"/>
    <w:rsid w:val="002B0C63"/>
    <w:rsid w:val="002B5358"/>
    <w:rsid w:val="002B6574"/>
    <w:rsid w:val="002B7570"/>
    <w:rsid w:val="002E167C"/>
    <w:rsid w:val="002E1AE8"/>
    <w:rsid w:val="002F55D0"/>
    <w:rsid w:val="002F688A"/>
    <w:rsid w:val="002F7D3C"/>
    <w:rsid w:val="00300CCA"/>
    <w:rsid w:val="003103E2"/>
    <w:rsid w:val="003131AB"/>
    <w:rsid w:val="00313B56"/>
    <w:rsid w:val="003217BE"/>
    <w:rsid w:val="00327E23"/>
    <w:rsid w:val="00351D1F"/>
    <w:rsid w:val="003564AF"/>
    <w:rsid w:val="0036737B"/>
    <w:rsid w:val="00373AAE"/>
    <w:rsid w:val="00374FD8"/>
    <w:rsid w:val="00380CB9"/>
    <w:rsid w:val="00393DD9"/>
    <w:rsid w:val="003975BF"/>
    <w:rsid w:val="003B0B85"/>
    <w:rsid w:val="003D3B1D"/>
    <w:rsid w:val="003D5DBE"/>
    <w:rsid w:val="003E525C"/>
    <w:rsid w:val="003E6EC9"/>
    <w:rsid w:val="003E79F5"/>
    <w:rsid w:val="003F09B7"/>
    <w:rsid w:val="003F3370"/>
    <w:rsid w:val="003F47FB"/>
    <w:rsid w:val="00404841"/>
    <w:rsid w:val="00410BFE"/>
    <w:rsid w:val="00412059"/>
    <w:rsid w:val="00416227"/>
    <w:rsid w:val="004223B1"/>
    <w:rsid w:val="00424787"/>
    <w:rsid w:val="00425A15"/>
    <w:rsid w:val="00430B1D"/>
    <w:rsid w:val="00441BCB"/>
    <w:rsid w:val="00441E79"/>
    <w:rsid w:val="0045724F"/>
    <w:rsid w:val="0046116C"/>
    <w:rsid w:val="004640D4"/>
    <w:rsid w:val="00465E2B"/>
    <w:rsid w:val="00483A58"/>
    <w:rsid w:val="00483CC3"/>
    <w:rsid w:val="00490BED"/>
    <w:rsid w:val="004A3021"/>
    <w:rsid w:val="004A5F71"/>
    <w:rsid w:val="004B2D3D"/>
    <w:rsid w:val="004B35F2"/>
    <w:rsid w:val="004B7886"/>
    <w:rsid w:val="004D7F17"/>
    <w:rsid w:val="004E1DCD"/>
    <w:rsid w:val="004E7F37"/>
    <w:rsid w:val="004F244C"/>
    <w:rsid w:val="005066D4"/>
    <w:rsid w:val="0051286F"/>
    <w:rsid w:val="00516E25"/>
    <w:rsid w:val="00523E94"/>
    <w:rsid w:val="0054562C"/>
    <w:rsid w:val="005534DD"/>
    <w:rsid w:val="005617B6"/>
    <w:rsid w:val="00567707"/>
    <w:rsid w:val="005823A4"/>
    <w:rsid w:val="0059552B"/>
    <w:rsid w:val="005B17F8"/>
    <w:rsid w:val="005B45B4"/>
    <w:rsid w:val="005B6E86"/>
    <w:rsid w:val="005C096E"/>
    <w:rsid w:val="005C5691"/>
    <w:rsid w:val="005D46D8"/>
    <w:rsid w:val="005E334C"/>
    <w:rsid w:val="005F0B28"/>
    <w:rsid w:val="00607CA6"/>
    <w:rsid w:val="00612FBE"/>
    <w:rsid w:val="00616EBA"/>
    <w:rsid w:val="00617F33"/>
    <w:rsid w:val="00621ECC"/>
    <w:rsid w:val="00622D2C"/>
    <w:rsid w:val="00626B43"/>
    <w:rsid w:val="00631F8F"/>
    <w:rsid w:val="00632C08"/>
    <w:rsid w:val="00634FBE"/>
    <w:rsid w:val="0063791C"/>
    <w:rsid w:val="00640536"/>
    <w:rsid w:val="0064519D"/>
    <w:rsid w:val="00660CC6"/>
    <w:rsid w:val="00662C2B"/>
    <w:rsid w:val="0067074A"/>
    <w:rsid w:val="00671D17"/>
    <w:rsid w:val="0067255D"/>
    <w:rsid w:val="006728EE"/>
    <w:rsid w:val="00672994"/>
    <w:rsid w:val="00677B28"/>
    <w:rsid w:val="006902F1"/>
    <w:rsid w:val="0069145D"/>
    <w:rsid w:val="00694031"/>
    <w:rsid w:val="006A1F1A"/>
    <w:rsid w:val="006A25FD"/>
    <w:rsid w:val="006A7A8A"/>
    <w:rsid w:val="006B6655"/>
    <w:rsid w:val="006C189E"/>
    <w:rsid w:val="006C2CE5"/>
    <w:rsid w:val="006C3A24"/>
    <w:rsid w:val="006C4354"/>
    <w:rsid w:val="006C5B69"/>
    <w:rsid w:val="006E65C6"/>
    <w:rsid w:val="006F12E1"/>
    <w:rsid w:val="006F402B"/>
    <w:rsid w:val="006F7655"/>
    <w:rsid w:val="00701E1F"/>
    <w:rsid w:val="00702F50"/>
    <w:rsid w:val="00710DBB"/>
    <w:rsid w:val="00722470"/>
    <w:rsid w:val="00722E44"/>
    <w:rsid w:val="00727C0C"/>
    <w:rsid w:val="007329C9"/>
    <w:rsid w:val="00752C6B"/>
    <w:rsid w:val="0076574E"/>
    <w:rsid w:val="00784CCF"/>
    <w:rsid w:val="00791AD9"/>
    <w:rsid w:val="007961BD"/>
    <w:rsid w:val="007A5209"/>
    <w:rsid w:val="007A6913"/>
    <w:rsid w:val="007B6037"/>
    <w:rsid w:val="007B7D08"/>
    <w:rsid w:val="007C555C"/>
    <w:rsid w:val="007C687F"/>
    <w:rsid w:val="007D2BDE"/>
    <w:rsid w:val="007E20D4"/>
    <w:rsid w:val="007E6530"/>
    <w:rsid w:val="007F6B1B"/>
    <w:rsid w:val="00802A3B"/>
    <w:rsid w:val="00820F20"/>
    <w:rsid w:val="00821A8D"/>
    <w:rsid w:val="00825754"/>
    <w:rsid w:val="00825C70"/>
    <w:rsid w:val="00826EBE"/>
    <w:rsid w:val="00832FF5"/>
    <w:rsid w:val="00833320"/>
    <w:rsid w:val="00834D54"/>
    <w:rsid w:val="00835D26"/>
    <w:rsid w:val="00841145"/>
    <w:rsid w:val="00844C2D"/>
    <w:rsid w:val="00850A78"/>
    <w:rsid w:val="00854799"/>
    <w:rsid w:val="00861073"/>
    <w:rsid w:val="00864163"/>
    <w:rsid w:val="0089074F"/>
    <w:rsid w:val="00893AB1"/>
    <w:rsid w:val="00896307"/>
    <w:rsid w:val="008A387B"/>
    <w:rsid w:val="008A4930"/>
    <w:rsid w:val="008B1A29"/>
    <w:rsid w:val="008C0196"/>
    <w:rsid w:val="008D366D"/>
    <w:rsid w:val="008D71BF"/>
    <w:rsid w:val="008E1E86"/>
    <w:rsid w:val="008F096A"/>
    <w:rsid w:val="00904BC1"/>
    <w:rsid w:val="0090729C"/>
    <w:rsid w:val="00920502"/>
    <w:rsid w:val="00926386"/>
    <w:rsid w:val="009345F1"/>
    <w:rsid w:val="009401D2"/>
    <w:rsid w:val="009453DD"/>
    <w:rsid w:val="00961072"/>
    <w:rsid w:val="009713F7"/>
    <w:rsid w:val="00972866"/>
    <w:rsid w:val="00976D66"/>
    <w:rsid w:val="00992889"/>
    <w:rsid w:val="0099716A"/>
    <w:rsid w:val="009A5BCD"/>
    <w:rsid w:val="009B07F1"/>
    <w:rsid w:val="009B22AA"/>
    <w:rsid w:val="009B438D"/>
    <w:rsid w:val="009B51E2"/>
    <w:rsid w:val="009D2FF0"/>
    <w:rsid w:val="009E179E"/>
    <w:rsid w:val="009E750F"/>
    <w:rsid w:val="009F07C1"/>
    <w:rsid w:val="009F7FB0"/>
    <w:rsid w:val="00A04D96"/>
    <w:rsid w:val="00A0629B"/>
    <w:rsid w:val="00A16F8B"/>
    <w:rsid w:val="00A27F45"/>
    <w:rsid w:val="00A3490A"/>
    <w:rsid w:val="00A35A7F"/>
    <w:rsid w:val="00A4331F"/>
    <w:rsid w:val="00A47D17"/>
    <w:rsid w:val="00A50969"/>
    <w:rsid w:val="00A72C10"/>
    <w:rsid w:val="00A72F3C"/>
    <w:rsid w:val="00A744DF"/>
    <w:rsid w:val="00A7487F"/>
    <w:rsid w:val="00A8217E"/>
    <w:rsid w:val="00A862A8"/>
    <w:rsid w:val="00A90D1B"/>
    <w:rsid w:val="00A931F5"/>
    <w:rsid w:val="00A95CD5"/>
    <w:rsid w:val="00AA57D8"/>
    <w:rsid w:val="00AA5A8A"/>
    <w:rsid w:val="00AB7DAD"/>
    <w:rsid w:val="00AD2330"/>
    <w:rsid w:val="00AE1B67"/>
    <w:rsid w:val="00AF2D65"/>
    <w:rsid w:val="00B06A46"/>
    <w:rsid w:val="00B23740"/>
    <w:rsid w:val="00B274D1"/>
    <w:rsid w:val="00B302FA"/>
    <w:rsid w:val="00B306CC"/>
    <w:rsid w:val="00B4796B"/>
    <w:rsid w:val="00B538D7"/>
    <w:rsid w:val="00B670EF"/>
    <w:rsid w:val="00B73C37"/>
    <w:rsid w:val="00B745BC"/>
    <w:rsid w:val="00B81B92"/>
    <w:rsid w:val="00B90F84"/>
    <w:rsid w:val="00BA74A4"/>
    <w:rsid w:val="00BB0417"/>
    <w:rsid w:val="00BC093A"/>
    <w:rsid w:val="00BC4ACC"/>
    <w:rsid w:val="00BD728B"/>
    <w:rsid w:val="00BF05A1"/>
    <w:rsid w:val="00BF19F1"/>
    <w:rsid w:val="00C16DFC"/>
    <w:rsid w:val="00C217A8"/>
    <w:rsid w:val="00C23038"/>
    <w:rsid w:val="00C50CCA"/>
    <w:rsid w:val="00C56DD2"/>
    <w:rsid w:val="00C56DD9"/>
    <w:rsid w:val="00C56F19"/>
    <w:rsid w:val="00C61A1F"/>
    <w:rsid w:val="00C6511F"/>
    <w:rsid w:val="00C65749"/>
    <w:rsid w:val="00C71B13"/>
    <w:rsid w:val="00C96E3F"/>
    <w:rsid w:val="00C974EC"/>
    <w:rsid w:val="00CA00F9"/>
    <w:rsid w:val="00CA15E8"/>
    <w:rsid w:val="00CB0EAD"/>
    <w:rsid w:val="00CB239C"/>
    <w:rsid w:val="00CC387F"/>
    <w:rsid w:val="00CC7C44"/>
    <w:rsid w:val="00CD3BF9"/>
    <w:rsid w:val="00CD5925"/>
    <w:rsid w:val="00CE557A"/>
    <w:rsid w:val="00CF3786"/>
    <w:rsid w:val="00CF5AB6"/>
    <w:rsid w:val="00CF62D8"/>
    <w:rsid w:val="00CF6D8D"/>
    <w:rsid w:val="00D05312"/>
    <w:rsid w:val="00D1410C"/>
    <w:rsid w:val="00D21ABC"/>
    <w:rsid w:val="00D33A42"/>
    <w:rsid w:val="00D57F79"/>
    <w:rsid w:val="00D6290D"/>
    <w:rsid w:val="00D66D37"/>
    <w:rsid w:val="00D72025"/>
    <w:rsid w:val="00D72CF0"/>
    <w:rsid w:val="00D74A71"/>
    <w:rsid w:val="00D904F0"/>
    <w:rsid w:val="00D91378"/>
    <w:rsid w:val="00D97F84"/>
    <w:rsid w:val="00DD042D"/>
    <w:rsid w:val="00DD0F8D"/>
    <w:rsid w:val="00DD111A"/>
    <w:rsid w:val="00DD1408"/>
    <w:rsid w:val="00DD356D"/>
    <w:rsid w:val="00DE3CDF"/>
    <w:rsid w:val="00DF5A0D"/>
    <w:rsid w:val="00E02CC6"/>
    <w:rsid w:val="00E44DED"/>
    <w:rsid w:val="00E546A3"/>
    <w:rsid w:val="00E7653D"/>
    <w:rsid w:val="00E81403"/>
    <w:rsid w:val="00E83B3C"/>
    <w:rsid w:val="00E84012"/>
    <w:rsid w:val="00E97162"/>
    <w:rsid w:val="00E97DF3"/>
    <w:rsid w:val="00EA0724"/>
    <w:rsid w:val="00EA1E6E"/>
    <w:rsid w:val="00EB233A"/>
    <w:rsid w:val="00EB4A55"/>
    <w:rsid w:val="00EB55D5"/>
    <w:rsid w:val="00EB6414"/>
    <w:rsid w:val="00EC247C"/>
    <w:rsid w:val="00EC3D74"/>
    <w:rsid w:val="00EC757F"/>
    <w:rsid w:val="00ED18F2"/>
    <w:rsid w:val="00EE2004"/>
    <w:rsid w:val="00EF0712"/>
    <w:rsid w:val="00EF17AA"/>
    <w:rsid w:val="00EF7B3B"/>
    <w:rsid w:val="00F15987"/>
    <w:rsid w:val="00F20FC6"/>
    <w:rsid w:val="00F2256B"/>
    <w:rsid w:val="00F45685"/>
    <w:rsid w:val="00F52DD1"/>
    <w:rsid w:val="00F5341C"/>
    <w:rsid w:val="00F55ABF"/>
    <w:rsid w:val="00F57035"/>
    <w:rsid w:val="00F71576"/>
    <w:rsid w:val="00F7752A"/>
    <w:rsid w:val="00F80F45"/>
    <w:rsid w:val="00F91AA9"/>
    <w:rsid w:val="00F92432"/>
    <w:rsid w:val="00FA0462"/>
    <w:rsid w:val="00FA1AD2"/>
    <w:rsid w:val="00FA5A7B"/>
    <w:rsid w:val="00FB0734"/>
    <w:rsid w:val="00FB3311"/>
    <w:rsid w:val="00FB4ECB"/>
    <w:rsid w:val="00FB733F"/>
    <w:rsid w:val="00FC1D4F"/>
    <w:rsid w:val="00FD2383"/>
    <w:rsid w:val="00FE04F0"/>
    <w:rsid w:val="00FE1F58"/>
    <w:rsid w:val="00FF1722"/>
    <w:rsid w:val="00FF1C34"/>
    <w:rsid w:val="00FF5355"/>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3E3D57"/>
  <w15:docId w15:val="{54276849-3BEA-4829-B800-4C079FB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9"/>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9"/>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9"/>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9"/>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11"/>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57D8"/>
    <w:rPr>
      <w:color w:val="3685F7" w:themeColor="hyperlink"/>
      <w:u w:val="single"/>
    </w:rPr>
  </w:style>
  <w:style w:type="character" w:styleId="UnresolvedMention">
    <w:name w:val="Unresolved Mention"/>
    <w:basedOn w:val="DefaultParagraphFont"/>
    <w:uiPriority w:val="99"/>
    <w:semiHidden/>
    <w:unhideWhenUsed/>
    <w:rsid w:val="00AA57D8"/>
    <w:rPr>
      <w:color w:val="605E5C"/>
      <w:shd w:val="clear" w:color="auto" w:fill="E1DFDD"/>
    </w:rPr>
  </w:style>
  <w:style w:type="paragraph" w:styleId="ListParagraph">
    <w:name w:val="List Paragraph"/>
    <w:basedOn w:val="Normal"/>
    <w:uiPriority w:val="99"/>
    <w:qFormat/>
    <w:rsid w:val="00137B54"/>
    <w:pPr>
      <w:ind w:left="720"/>
      <w:contextualSpacing/>
    </w:pPr>
  </w:style>
  <w:style w:type="character" w:styleId="FollowedHyperlink">
    <w:name w:val="FollowedHyperlink"/>
    <w:basedOn w:val="DefaultParagraphFont"/>
    <w:uiPriority w:val="99"/>
    <w:semiHidden/>
    <w:unhideWhenUsed/>
    <w:rsid w:val="00671D17"/>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807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CustomerParty/cac-Party/cac-PostalAddress/cbc-CountrySubentity/" TargetMode="External"/><Relationship Id="rId299" Type="http://schemas.openxmlformats.org/officeDocument/2006/relationships/hyperlink" Target="http://docs.peppol.eu/poacc/billing/3.0/syntax/ubl-invoice/cac-InvoiceLine/cac-Price/cbc-BaseQuantity/unitCode/" TargetMode="External"/><Relationship Id="rId303" Type="http://schemas.openxmlformats.org/officeDocument/2006/relationships/hyperlink" Target="http://docs.peppol.eu/poacc/billing/3.0/syntax/ubl-invoice/cac-InvoiceLine/cac-Price/cac-AllowanceCharge/cbc-Amount/currencyID/" TargetMode="External"/><Relationship Id="rId21" Type="http://schemas.openxmlformats.org/officeDocument/2006/relationships/hyperlink" Target="http://docs.peppol.eu/poacc/billing/3.0/syntax/ubl-invoice/" TargetMode="External"/><Relationship Id="rId42" Type="http://schemas.openxmlformats.org/officeDocument/2006/relationships/hyperlink" Target="http://docs.peppol.eu/poacc/billing/3.0/codelist/UNCL2005/" TargetMode="External"/><Relationship Id="rId63" Type="http://schemas.openxmlformats.org/officeDocument/2006/relationships/hyperlink" Target="http://docs.peppol.eu/poacc/billing/3.0/syntax/ubl-invoice/cac-AdditionalDocumentReference/cac-Attachment/" TargetMode="External"/><Relationship Id="rId84" Type="http://schemas.openxmlformats.org/officeDocument/2006/relationships/hyperlink" Target="http://docs.peppol.eu/poacc/billing/3.0/syntax/ubl-invoice/cac-AccountingSupplierParty/cac-Party/cac-PostalAddress/cbc-PostalZone/" TargetMode="External"/><Relationship Id="rId138" Type="http://schemas.openxmlformats.org/officeDocument/2006/relationships/hyperlink" Target="http://docs.peppol.eu/poacc/billing/3.0/syntax/ubl-invoice/cac-PayeeParty/cac-PartyName/" TargetMode="External"/><Relationship Id="rId159" Type="http://schemas.openxmlformats.org/officeDocument/2006/relationships/hyperlink" Target="http://docs.peppol.eu/poacc/billing/3.0/syntax/ubl-invoice/cac-TaxRepresentativeParty/cac-PartyTaxScheme/cac-TaxScheme/cbc-ID/" TargetMode="External"/><Relationship Id="rId170" Type="http://schemas.openxmlformats.org/officeDocument/2006/relationships/hyperlink" Target="http://docs.peppol.eu/poacc/billing/3.0/syntax/ubl-invoice/cac-Delivery/cac-DeliveryLocation/cac-Address/cbc-CountrySubentity/" TargetMode="External"/><Relationship Id="rId191" Type="http://schemas.openxmlformats.org/officeDocument/2006/relationships/hyperlink" Target="http://docs.peppol.eu/poacc/billing/3.0/syntax/ubl-invoice/cac-PaymentMeans/cac-PayeeFinancialAccount/cac-FinancialInstitutionBranch/" TargetMode="External"/><Relationship Id="rId205" Type="http://schemas.openxmlformats.org/officeDocument/2006/relationships/hyperlink" Target="http://docs.peppol.eu/poacc/billing/3.0/syntax/ubl-invoice/cac-AllowanceCharge/cbc-Amount/currencyID/" TargetMode="External"/><Relationship Id="rId226" Type="http://schemas.openxmlformats.org/officeDocument/2006/relationships/hyperlink" Target="http://docs.peppol.eu/poacc/billing/3.0/syntax/ubl-invoice/cac-TaxTotal/cac-TaxSubtotal/cac-TaxCategory/cac-TaxScheme/" TargetMode="External"/><Relationship Id="rId247" Type="http://schemas.openxmlformats.org/officeDocument/2006/relationships/hyperlink" Target="http://docs.peppol.eu/poacc/billing/3.0/syntax/ubl-invoice/cac-InvoiceLine/cbc-Note/" TargetMode="External"/><Relationship Id="rId107" Type="http://schemas.openxmlformats.org/officeDocument/2006/relationships/hyperlink" Target="http://docs.peppol.eu/poacc/billing/3.0/syntax/ubl-invoice/cac-AccountingCustomerParty/cac-Party/cac-PartyIdentification/" TargetMode="External"/><Relationship Id="rId268" Type="http://schemas.openxmlformats.org/officeDocument/2006/relationships/hyperlink" Target="http://docs.peppol.eu/poacc/billing/3.0/syntax/ubl-invoice/cac-InvoiceLine/cac-AllowanceCharge/cbc-Amount/currencyID/" TargetMode="External"/><Relationship Id="rId289" Type="http://schemas.openxmlformats.org/officeDocument/2006/relationships/hyperlink" Target="http://docs.peppol.eu/poacc/billing/3.0/syntax/ubl-invoice/cac-InvoiceLine/cac-Item/cac-ClassifiedTaxCategory/cbc-Percent/" TargetMode="External"/><Relationship Id="rId11" Type="http://schemas.openxmlformats.org/officeDocument/2006/relationships/footnotes" Target="footnotes.xml"/><Relationship Id="rId32" Type="http://schemas.openxmlformats.org/officeDocument/2006/relationships/hyperlink" Target="https://www.ato.gov.au/business/gst/tax-invoices/" TargetMode="External"/><Relationship Id="rId53" Type="http://schemas.openxmlformats.org/officeDocument/2006/relationships/hyperlink" Target="http://docs.peppol.eu/poacc/billing/3.0/syntax/ubl-invoice/cac-ReceiptDocumentReference/cbc-ID/" TargetMode="External"/><Relationship Id="rId74" Type="http://schemas.openxmlformats.org/officeDocument/2006/relationships/hyperlink" Target="http://docs.peppol.eu/poacc/billing/3.0/syntax/ubl-invoice/cac-AccountingSupplierParty/cac-Party/cbc-EndpointID/schemeID/" TargetMode="External"/><Relationship Id="rId128" Type="http://schemas.openxmlformats.org/officeDocument/2006/relationships/hyperlink" Target="http://docs.peppol.eu/poacc/billing/3.0/syntax/ubl-invoice/cac-AccountingCustomerParty/cac-Party/cac-PartyLegalEntity/cbc-CompanyID/" TargetMode="External"/><Relationship Id="rId149" Type="http://schemas.openxmlformats.org/officeDocument/2006/relationships/hyperlink" Target="http://docs.peppol.eu/poacc/billing/3.0/syntax/ubl-invoice/cac-TaxRepresentativeParty/cac-PostalAddress/cbc-CityName/" TargetMode="External"/><Relationship Id="rId5" Type="http://schemas.openxmlformats.org/officeDocument/2006/relationships/customXml" Target="../customXml/item5.xml"/><Relationship Id="rId95" Type="http://schemas.openxmlformats.org/officeDocument/2006/relationships/hyperlink" Target="http://docs.peppol.eu/poacc/billing/3.0/syntax/ubl-invoice/cac-AccountingSupplierParty/cac-Party/cac-PartyLegalEntity/cbc-RegistrationName/" TargetMode="External"/><Relationship Id="rId160" Type="http://schemas.openxmlformats.org/officeDocument/2006/relationships/hyperlink" Target="http://docs.peppol.eu/poacc/billing/3.0/syntax/ubl-invoice/cac-Delivery/" TargetMode="External"/><Relationship Id="rId181" Type="http://schemas.openxmlformats.org/officeDocument/2006/relationships/hyperlink" Target="http://docs.peppol.eu/poacc/billing/3.0/syntax/ubl-creditnote/cac-PaymentMeans/cbc-PaymentDueDate/" TargetMode="External"/><Relationship Id="rId216" Type="http://schemas.openxmlformats.org/officeDocument/2006/relationships/hyperlink" Target="http://docs.peppol.eu/poacc/billing/3.0/syntax/ubl-invoice/cac-TaxTotal/cac-TaxSubtotal/" TargetMode="External"/><Relationship Id="rId237" Type="http://schemas.openxmlformats.org/officeDocument/2006/relationships/hyperlink" Target="http://docs.peppol.eu/poacc/billing/3.0/syntax/ubl-invoice/cac-LegalMonetaryTotal/cbc-ChargeTotalAmount/" TargetMode="External"/><Relationship Id="rId258" Type="http://schemas.openxmlformats.org/officeDocument/2006/relationships/hyperlink" Target="http://docs.peppol.eu/poacc/billing/3.0/syntax/ubl-invoice/cac-InvoiceLine/cac-DocumentReference/" TargetMode="External"/><Relationship Id="rId279" Type="http://schemas.openxmlformats.org/officeDocument/2006/relationships/hyperlink" Target="http://docs.peppol.eu/poacc/billing/3.0/syntax/ubl-invoice/cac-InvoiceLine/cac-Item/cac-StandardItemIdentification/cbc-ID/" TargetMode="External"/><Relationship Id="rId22" Type="http://schemas.openxmlformats.org/officeDocument/2006/relationships/hyperlink" Target="http://docs.peppol.eu/poacc/billing/3.0/syntax/ubl-invoice/cbc-CustomizationID/" TargetMode="External"/><Relationship Id="rId43" Type="http://schemas.openxmlformats.org/officeDocument/2006/relationships/hyperlink" Target="http://docs.peppol.eu/poacc/billing/3.0/syntax/ubl-invoice/cac-OrderReference/" TargetMode="External"/><Relationship Id="rId64" Type="http://schemas.openxmlformats.org/officeDocument/2006/relationships/hyperlink" Target="http://docs.peppol.eu/poacc/billing/3.0/syntax/ubl-invoice/cac-AdditionalDocumentReference/cac-Attachment/cbc-EmbeddedDocumentBinaryObject/" TargetMode="External"/><Relationship Id="rId118" Type="http://schemas.openxmlformats.org/officeDocument/2006/relationships/hyperlink" Target="http://docs.peppol.eu/poacc/billing/3.0/syntax/ubl-invoice/cac-AccountingCustomerParty/cac-Party/cac-PostalAddress/cac-AddressLine/" TargetMode="External"/><Relationship Id="rId139" Type="http://schemas.openxmlformats.org/officeDocument/2006/relationships/hyperlink" Target="http://docs.peppol.eu/poacc/billing/3.0/syntax/ubl-invoice/cac-PayeeParty/cac-PartyName/cbc-Name/" TargetMode="External"/><Relationship Id="rId290" Type="http://schemas.openxmlformats.org/officeDocument/2006/relationships/hyperlink" Target="http://docs.peppol.eu/poacc/billing/3.0/syntax/ubl-invoice/cac-InvoiceLine/cac-Item/cac-ClassifiedTaxCategory/cac-TaxScheme/" TargetMode="External"/><Relationship Id="rId304" Type="http://schemas.openxmlformats.org/officeDocument/2006/relationships/hyperlink" Target="http://docs.peppol.eu/poacc/billing/3.0/syntax/ubl-invoice/cac-InvoiceLine/cac-Price/cac-AllowanceCharge/cbc-BaseAmount/" TargetMode="External"/><Relationship Id="rId85" Type="http://schemas.openxmlformats.org/officeDocument/2006/relationships/hyperlink" Target="http://docs.peppol.eu/poacc/billing/3.0/syntax/ubl-invoice/cac-AccountingSupplierParty/cac-Party/cac-PostalAddress/cbc-CountrySubentity/" TargetMode="External"/><Relationship Id="rId150" Type="http://schemas.openxmlformats.org/officeDocument/2006/relationships/hyperlink" Target="http://docs.peppol.eu/poacc/billing/3.0/syntax/ubl-invoice/cac-TaxRepresentativeParty/cac-PostalAddress/cbc-PostalZone/" TargetMode="External"/><Relationship Id="rId171" Type="http://schemas.openxmlformats.org/officeDocument/2006/relationships/hyperlink" Target="http://docs.peppol.eu/poacc/billing/3.0/syntax/ubl-invoice/cac-Delivery/cac-DeliveryLocation/cac-Address/cac-AddressLine/" TargetMode="External"/><Relationship Id="rId192" Type="http://schemas.openxmlformats.org/officeDocument/2006/relationships/hyperlink" Target="http://docs.peppol.eu/poacc/billing/3.0/syntax/ubl-invoice/cac-PaymentMeans/cac-PayeeFinancialAccount/cac-FinancialInstitutionBranch/cbc-ID/" TargetMode="External"/><Relationship Id="rId206" Type="http://schemas.openxmlformats.org/officeDocument/2006/relationships/hyperlink" Target="http://docs.peppol.eu/poacc/billing/3.0/syntax/ubl-invoice/cac-AllowanceCharge/cbc-BaseAmount/" TargetMode="External"/><Relationship Id="rId227" Type="http://schemas.openxmlformats.org/officeDocument/2006/relationships/hyperlink" Target="http://docs.peppol.eu/poacc/billing/3.0/syntax/ubl-invoice/cac-TaxTotal/cac-TaxSubtotal/cac-TaxCategory/cac-TaxScheme/cbc-ID/" TargetMode="External"/><Relationship Id="rId248" Type="http://schemas.openxmlformats.org/officeDocument/2006/relationships/hyperlink" Target="http://docs.peppol.eu/poacc/billing/3.0/syntax/ubl-invoice/cac-InvoiceLine/cbc-InvoicedQuantity/" TargetMode="External"/><Relationship Id="rId269" Type="http://schemas.openxmlformats.org/officeDocument/2006/relationships/hyperlink" Target="http://docs.peppol.eu/poacc/billing/3.0/syntax/ubl-invoice/cac-InvoiceLine/cac-AllowanceCharge/cbc-BaseAmount/" TargetMode="External"/><Relationship Id="rId12" Type="http://schemas.openxmlformats.org/officeDocument/2006/relationships/endnotes" Target="endnotes.xml"/><Relationship Id="rId33" Type="http://schemas.openxmlformats.org/officeDocument/2006/relationships/hyperlink" Target="http://docs.peppol.eu/poacc/billing/3.0/syntax/ubl-invoice/cbc-TaxPointDate/" TargetMode="External"/><Relationship Id="rId108" Type="http://schemas.openxmlformats.org/officeDocument/2006/relationships/hyperlink" Target="http://docs.peppol.eu/poacc/billing/3.0/syntax/ubl-invoice/cac-AccountingCustomerParty/cac-Party/cac-PartyIdentification/cbc-ID/" TargetMode="External"/><Relationship Id="rId129" Type="http://schemas.openxmlformats.org/officeDocument/2006/relationships/hyperlink" Target="http://docs.peppol.eu/poacc/billing/3.0/syntax/ubl-invoice/cac-AccountingCustomerParty/cac-Party/cac-PartyLegalEntity/cbc-CompanyID/schemeID/" TargetMode="External"/><Relationship Id="rId280" Type="http://schemas.openxmlformats.org/officeDocument/2006/relationships/hyperlink" Target="http://docs.peppol.eu/poacc/billing/3.0/syntax/ubl-invoice/cac-InvoiceLine/cac-Item/cac-StandardItemIdentification/cbc-ID/schemeID/" TargetMode="External"/><Relationship Id="rId54" Type="http://schemas.openxmlformats.org/officeDocument/2006/relationships/hyperlink" Target="http://docs.peppol.eu/poacc/billing/3.0/syntax/ubl-invoice/cac-OriginatorDocumentReference/" TargetMode="External"/><Relationship Id="rId75" Type="http://schemas.openxmlformats.org/officeDocument/2006/relationships/hyperlink" Target="http://docs.peppol.eu/poacc/billing/3.0/syntax/ubl-invoice/cac-AccountingSupplierParty/cac-Party/cac-PartyIdentification/" TargetMode="External"/><Relationship Id="rId96" Type="http://schemas.openxmlformats.org/officeDocument/2006/relationships/hyperlink" Target="http://docs.peppol.eu/poacc/billing/3.0/syntax/ubl-invoice/cac-AccountingSupplierParty/cac-Party/cac-PartyLegalEntity/cbc-CompanyID/" TargetMode="External"/><Relationship Id="rId140" Type="http://schemas.openxmlformats.org/officeDocument/2006/relationships/hyperlink" Target="http://docs.peppol.eu/poacc/billing/3.0/syntax/ubl-invoice/cac-PayeeParty/cac-PartyLegalEntity/" TargetMode="External"/><Relationship Id="rId161" Type="http://schemas.openxmlformats.org/officeDocument/2006/relationships/hyperlink" Target="http://docs.peppol.eu/poacc/billing/3.0/syntax/ubl-invoice/cac-Delivery/cbc-ActualDeliveryDate/" TargetMode="External"/><Relationship Id="rId182" Type="http://schemas.openxmlformats.org/officeDocument/2006/relationships/hyperlink" Target="https://docs.peppol.eu/poacc/billing/3.0/syntax/ubl-creditnote/tree/" TargetMode="External"/><Relationship Id="rId217" Type="http://schemas.openxmlformats.org/officeDocument/2006/relationships/hyperlink" Target="http://docs.peppol.eu/poacc/billing/3.0/syntax/ubl-invoice/cac-TaxTotal/cac-TaxSubtotal/cbc-TaxableAmount/" TargetMode="External"/><Relationship Id="rId6" Type="http://schemas.openxmlformats.org/officeDocument/2006/relationships/customXml" Target="../customXml/item6.xml"/><Relationship Id="rId238" Type="http://schemas.openxmlformats.org/officeDocument/2006/relationships/hyperlink" Target="http://docs.peppol.eu/poacc/billing/3.0/syntax/ubl-invoice/cac-LegalMonetaryTotal/cbc-ChargeTotalAmount/currencyID/" TargetMode="External"/><Relationship Id="rId259" Type="http://schemas.openxmlformats.org/officeDocument/2006/relationships/hyperlink" Target="http://docs.peppol.eu/poacc/billing/3.0/syntax/ubl-invoice/cac-InvoiceLine/cac-DocumentReference/cbc-ID/" TargetMode="External"/><Relationship Id="rId23" Type="http://schemas.openxmlformats.org/officeDocument/2006/relationships/hyperlink" Target="http://docs.peppol.eu/poacc/billing/3.0/syntax/ubl-invoice/cbc-ProfileID/" TargetMode="External"/><Relationship Id="rId119" Type="http://schemas.openxmlformats.org/officeDocument/2006/relationships/hyperlink" Target="http://docs.peppol.eu/poacc/billing/3.0/syntax/ubl-invoice/cac-AccountingCustomerParty/cac-Party/cac-PostalAddress/cac-AddressLine/cbc-Line/" TargetMode="External"/><Relationship Id="rId270" Type="http://schemas.openxmlformats.org/officeDocument/2006/relationships/hyperlink" Target="http://docs.peppol.eu/poacc/billing/3.0/syntax/ubl-invoice/cac-InvoiceLine/cac-AllowanceCharge/cbc-BaseAmount/currencyID/" TargetMode="External"/><Relationship Id="rId291" Type="http://schemas.openxmlformats.org/officeDocument/2006/relationships/hyperlink" Target="http://docs.peppol.eu/poacc/billing/3.0/syntax/ubl-invoice/cac-InvoiceLine/cac-Item/cac-ClassifiedTaxCategory/cac-TaxScheme/cbc-ID/" TargetMode="External"/><Relationship Id="rId305" Type="http://schemas.openxmlformats.org/officeDocument/2006/relationships/hyperlink" Target="http://docs.peppol.eu/poacc/billing/3.0/syntax/ubl-invoice/cac-InvoiceLine/cac-Price/cac-AllowanceCharge/cbc-BaseAmount/currencyID/" TargetMode="External"/><Relationship Id="rId44" Type="http://schemas.openxmlformats.org/officeDocument/2006/relationships/hyperlink" Target="http://docs.peppol.eu/poacc/billing/3.0/syntax/ubl-invoice/cac-OrderReference/cbc-ID/" TargetMode="External"/><Relationship Id="rId65" Type="http://schemas.openxmlformats.org/officeDocument/2006/relationships/hyperlink" Target="http://docs.peppol.eu/poacc/billing/3.0/syntax/ubl-invoice/cac-AdditionalDocumentReference/cac-Attachment/cbc-EmbeddedDocumentBinaryObject/mimeCode/" TargetMode="External"/><Relationship Id="rId86" Type="http://schemas.openxmlformats.org/officeDocument/2006/relationships/hyperlink" Target="http://docs.peppol.eu/poacc/billing/3.0/syntax/ubl-invoice/cac-AccountingSupplierParty/cac-Party/cac-PostalAddress/cac-AddressLine/" TargetMode="External"/><Relationship Id="rId130" Type="http://schemas.openxmlformats.org/officeDocument/2006/relationships/hyperlink" Target="http://docs.peppol.eu/poacc/billing/3.0/syntax/ubl-invoice/cac-AccountingCustomerParty/cac-Party/cac-Contact/" TargetMode="External"/><Relationship Id="rId151" Type="http://schemas.openxmlformats.org/officeDocument/2006/relationships/hyperlink" Target="http://docs.peppol.eu/poacc/billing/3.0/syntax/ubl-invoice/cac-TaxRepresentativeParty/cac-PostalAddress/cbc-CountrySubentity/" TargetMode="External"/><Relationship Id="rId172" Type="http://schemas.openxmlformats.org/officeDocument/2006/relationships/hyperlink" Target="http://docs.peppol.eu/poacc/billing/3.0/syntax/ubl-invoice/cac-Delivery/cac-DeliveryLocation/cac-Address/cac-AddressLine/cbc-Line/" TargetMode="External"/><Relationship Id="rId193" Type="http://schemas.openxmlformats.org/officeDocument/2006/relationships/hyperlink" Target="http://docs.peppol.eu/poacc/billing/3.0/syntax/ubl-invoice/cac-PaymentMeans/cac-PaymentMandate/" TargetMode="External"/><Relationship Id="rId207" Type="http://schemas.openxmlformats.org/officeDocument/2006/relationships/hyperlink" Target="http://docs.peppol.eu/poacc/billing/3.0/syntax/ubl-invoice/cac-AllowanceCharge/cbc-BaseAmount/currencyID/" TargetMode="External"/><Relationship Id="rId228" Type="http://schemas.openxmlformats.org/officeDocument/2006/relationships/hyperlink" Target="http://docs.peppol.eu/poacc/billing/3.0/syntax/ubl-invoice/cac-LegalMonetaryTotal/" TargetMode="External"/><Relationship Id="rId249" Type="http://schemas.openxmlformats.org/officeDocument/2006/relationships/hyperlink" Target="http://docs.peppol.eu/poacc/billing/3.0/syntax/ubl-invoice/cac-InvoiceLine/cbc-InvoicedQuantity/unitCode/" TargetMode="External"/><Relationship Id="rId13" Type="http://schemas.openxmlformats.org/officeDocument/2006/relationships/hyperlink" Target="https://docs.peppol.eu/poacc/billing/3.0/" TargetMode="External"/><Relationship Id="rId109" Type="http://schemas.openxmlformats.org/officeDocument/2006/relationships/hyperlink" Target="http://docs.peppol.eu/poacc/billing/3.0/syntax/ubl-invoice/cac-AccountingCustomerParty/cac-Party/cac-PartyIdentification/cbc-ID/schemeID/" TargetMode="External"/><Relationship Id="rId260" Type="http://schemas.openxmlformats.org/officeDocument/2006/relationships/hyperlink" Target="http://docs.peppol.eu/poacc/billing/3.0/syntax/ubl-invoice/cac-InvoiceLine/cac-DocumentReference/cbc-ID/schemeID/" TargetMode="External"/><Relationship Id="rId281" Type="http://schemas.openxmlformats.org/officeDocument/2006/relationships/hyperlink" Target="http://docs.peppol.eu/poacc/billing/3.0/syntax/ubl-invoice/cac-InvoiceLine/cac-Item/cac-OriginCountry/" TargetMode="External"/><Relationship Id="rId34" Type="http://schemas.openxmlformats.org/officeDocument/2006/relationships/hyperlink" Target="http://docs.peppol.eu/poacc/billing/3.0/syntax/ubl-invoice/cbc-DocumentCurrencyCode/" TargetMode="External"/><Relationship Id="rId55" Type="http://schemas.openxmlformats.org/officeDocument/2006/relationships/hyperlink" Target="http://docs.peppol.eu/poacc/billing/3.0/syntax/ubl-invoice/cac-OriginatorDocumentReference/cbc-ID/" TargetMode="External"/><Relationship Id="rId76" Type="http://schemas.openxmlformats.org/officeDocument/2006/relationships/hyperlink" Target="http://docs.peppol.eu/poacc/billing/3.0/syntax/ubl-invoice/cac-AccountingSupplierParty/cac-Party/cac-PartyIdentification/cbc-ID/" TargetMode="External"/><Relationship Id="rId97" Type="http://schemas.openxmlformats.org/officeDocument/2006/relationships/hyperlink" Target="http://docs.peppol.eu/poacc/billing/3.0/syntax/ubl-invoice/cac-AccountingSupplierParty/cac-Party/cac-PartyLegalEntity/cbc-CompanyID/schemeID/" TargetMode="External"/><Relationship Id="rId120" Type="http://schemas.openxmlformats.org/officeDocument/2006/relationships/hyperlink" Target="http://docs.peppol.eu/poacc/billing/3.0/syntax/ubl-invoice/cac-AccountingCustomerParty/cac-Party/cac-PostalAddress/cac-Country/" TargetMode="External"/><Relationship Id="rId141" Type="http://schemas.openxmlformats.org/officeDocument/2006/relationships/hyperlink" Target="http://docs.peppol.eu/poacc/billing/3.0/syntax/ubl-invoice/cac-PayeeParty/cac-PartyLegalEntity/cbc-CompanyID/" TargetMode="External"/><Relationship Id="rId7" Type="http://schemas.openxmlformats.org/officeDocument/2006/relationships/numbering" Target="numbering.xml"/><Relationship Id="rId162" Type="http://schemas.openxmlformats.org/officeDocument/2006/relationships/hyperlink" Target="http://docs.peppol.eu/poacc/billing/3.0/syntax/ubl-invoice/cac-Delivery/cac-DeliveryLocation/" TargetMode="External"/><Relationship Id="rId183" Type="http://schemas.openxmlformats.org/officeDocument/2006/relationships/hyperlink" Target="http://docs.peppol.eu/poacc/billing/3.0/syntax/ubl-invoice/cac-PaymentMeans/cbc-PaymentID/" TargetMode="External"/><Relationship Id="rId218" Type="http://schemas.openxmlformats.org/officeDocument/2006/relationships/hyperlink" Target="http://docs.peppol.eu/poacc/billing/3.0/syntax/ubl-invoice/cac-TaxTotal/cac-TaxSubtotal/cbc-TaxableAmount/currencyID/" TargetMode="External"/><Relationship Id="rId239" Type="http://schemas.openxmlformats.org/officeDocument/2006/relationships/hyperlink" Target="http://docs.peppol.eu/poacc/billing/3.0/syntax/ubl-invoice/cac-LegalMonetaryTotal/cbc-PrepaidAmount/" TargetMode="External"/><Relationship Id="rId250" Type="http://schemas.openxmlformats.org/officeDocument/2006/relationships/hyperlink" Target="http://docs.peppol.eu/poacc/billing/3.0/syntax/ubl-invoice/cac-InvoiceLine/cbc-LineExtensionAmount/" TargetMode="External"/><Relationship Id="rId271" Type="http://schemas.openxmlformats.org/officeDocument/2006/relationships/hyperlink" Target="http://docs.peppol.eu/poacc/billing/3.0/syntax/ubl-invoice/cac-InvoiceLine/cac-Item/" TargetMode="External"/><Relationship Id="rId292" Type="http://schemas.openxmlformats.org/officeDocument/2006/relationships/hyperlink" Target="http://docs.peppol.eu/poacc/billing/3.0/syntax/ubl-invoice/cac-InvoiceLine/cac-Item/cac-AdditionalItemProperty/" TargetMode="External"/><Relationship Id="rId306" Type="http://schemas.openxmlformats.org/officeDocument/2006/relationships/header" Target="header2.xml"/><Relationship Id="rId24" Type="http://schemas.openxmlformats.org/officeDocument/2006/relationships/hyperlink" Target="http://docs.peppol.eu/poacc/billing/3.0/syntax/ubl-invoice/cbc-ID/" TargetMode="External"/><Relationship Id="rId40" Type="http://schemas.openxmlformats.org/officeDocument/2006/relationships/hyperlink" Target="http://docs.peppol.eu/poacc/billing/3.0/syntax/ubl-invoice/cac-InvoicePeriod/cbc-EndDate/" TargetMode="External"/><Relationship Id="rId45" Type="http://schemas.openxmlformats.org/officeDocument/2006/relationships/hyperlink" Target="http://docs.peppol.eu/poacc/billing/3.0/syntax/ubl-invoice/cac-OrderReference/cbc-SalesOrderID/" TargetMode="External"/><Relationship Id="rId66" Type="http://schemas.openxmlformats.org/officeDocument/2006/relationships/hyperlink" Target="http://docs.peppol.eu/poacc/billing/3.0/syntax/ubl-invoice/cac-AdditionalDocumentReference/cac-Attachment/cbc-EmbeddedDocumentBinaryObject/filename/" TargetMode="External"/><Relationship Id="rId87" Type="http://schemas.openxmlformats.org/officeDocument/2006/relationships/hyperlink" Target="http://docs.peppol.eu/poacc/billing/3.0/syntax/ubl-invoice/cac-AccountingSupplierParty/cac-Party/cac-PostalAddress/cac-AddressLine/cbc-Line/" TargetMode="External"/><Relationship Id="rId110" Type="http://schemas.openxmlformats.org/officeDocument/2006/relationships/hyperlink" Target="http://docs.peppol.eu/poacc/billing/3.0/syntax/ubl-invoice/cac-AccountingCustomerParty/cac-Party/cac-PartyName/" TargetMode="External"/><Relationship Id="rId115" Type="http://schemas.openxmlformats.org/officeDocument/2006/relationships/hyperlink" Target="http://docs.peppol.eu/poacc/billing/3.0/syntax/ubl-invoice/cac-AccountingCustomerParty/cac-Party/cac-PostalAddress/cbc-CityName/" TargetMode="External"/><Relationship Id="rId131" Type="http://schemas.openxmlformats.org/officeDocument/2006/relationships/hyperlink" Target="http://docs.peppol.eu/poacc/billing/3.0/syntax/ubl-invoice/cac-AccountingCustomerParty/cac-Party/cac-Contact/cbc-Name/" TargetMode="External"/><Relationship Id="rId136" Type="http://schemas.openxmlformats.org/officeDocument/2006/relationships/hyperlink" Target="http://docs.peppol.eu/poacc/billing/3.0/syntax/ubl-invoice/cac-PayeeParty/cac-PartyIdentification/cbc-ID/" TargetMode="External"/><Relationship Id="rId157" Type="http://schemas.openxmlformats.org/officeDocument/2006/relationships/hyperlink" Target="http://docs.peppol.eu/poacc/billing/3.0/syntax/ubl-invoice/cac-TaxRepresentativeParty/cac-PartyTaxScheme/cbc-CompanyID/" TargetMode="External"/><Relationship Id="rId178" Type="http://schemas.openxmlformats.org/officeDocument/2006/relationships/hyperlink" Target="http://docs.peppol.eu/poacc/billing/3.0/syntax/ubl-invoice/cac-PaymentMeans/" TargetMode="External"/><Relationship Id="rId301" Type="http://schemas.openxmlformats.org/officeDocument/2006/relationships/hyperlink" Target="http://docs.peppol.eu/poacc/billing/3.0/syntax/ubl-invoice/cac-InvoiceLine/cac-Price/cac-AllowanceCharge/cbc-ChargeIndicator/" TargetMode="External"/><Relationship Id="rId61" Type="http://schemas.openxmlformats.org/officeDocument/2006/relationships/hyperlink" Target="http://docs.peppol.eu/poacc/billing/3.0/syntax/ubl-invoice/cac-AdditionalDocumentReference/cbc-DocumentTypeCode/" TargetMode="External"/><Relationship Id="rId82" Type="http://schemas.openxmlformats.org/officeDocument/2006/relationships/hyperlink" Target="http://docs.peppol.eu/poacc/billing/3.0/syntax/ubl-invoice/cac-AccountingSupplierParty/cac-Party/cac-PostalAddress/cbc-AdditionalStreetName/" TargetMode="External"/><Relationship Id="rId152" Type="http://schemas.openxmlformats.org/officeDocument/2006/relationships/hyperlink" Target="http://docs.peppol.eu/poacc/billing/3.0/syntax/ubl-invoice/cac-TaxRepresentativeParty/cac-PostalAddress/cac-AddressLine/" TargetMode="External"/><Relationship Id="rId173" Type="http://schemas.openxmlformats.org/officeDocument/2006/relationships/hyperlink" Target="http://docs.peppol.eu/poacc/billing/3.0/syntax/ubl-invoice/cac-Delivery/cac-DeliveryLocation/cac-Address/cac-Country/" TargetMode="External"/><Relationship Id="rId194" Type="http://schemas.openxmlformats.org/officeDocument/2006/relationships/hyperlink" Target="http://docs.peppol.eu/poacc/billing/3.0/syntax/ubl-invoice/cac-PaymentMeans/cac-PaymentMandate/cbc-ID/" TargetMode="External"/><Relationship Id="rId199" Type="http://schemas.openxmlformats.org/officeDocument/2006/relationships/hyperlink" Target="http://docs.peppol.eu/poacc/billing/3.0/syntax/ubl-invoice/cac-AllowanceCharge/" TargetMode="External"/><Relationship Id="rId203" Type="http://schemas.openxmlformats.org/officeDocument/2006/relationships/hyperlink" Target="http://docs.peppol.eu/poacc/billing/3.0/syntax/ubl-invoice/cac-AllowanceCharge/cbc-MultiplierFactorNumeric/" TargetMode="External"/><Relationship Id="rId208" Type="http://schemas.openxmlformats.org/officeDocument/2006/relationships/hyperlink" Target="http://docs.peppol.eu/poacc/billing/3.0/syntax/ubl-invoice/cac-AllowanceCharge/cac-TaxCategory/" TargetMode="External"/><Relationship Id="rId229" Type="http://schemas.openxmlformats.org/officeDocument/2006/relationships/hyperlink" Target="http://docs.peppol.eu/poacc/billing/3.0/syntax/ubl-invoice/cac-LegalMonetaryTotal/cbc-LineExtensionAmount/" TargetMode="External"/><Relationship Id="rId19" Type="http://schemas.openxmlformats.org/officeDocument/2006/relationships/footer" Target="footer2.xml"/><Relationship Id="rId224" Type="http://schemas.openxmlformats.org/officeDocument/2006/relationships/hyperlink" Target="http://docs.peppol.eu/poacc/billing/3.0/syntax/ubl-invoice/cac-TaxTotal/cac-TaxSubtotal/cac-TaxCategory/cbc-TaxExemptionReasonCode/" TargetMode="External"/><Relationship Id="rId240" Type="http://schemas.openxmlformats.org/officeDocument/2006/relationships/hyperlink" Target="http://docs.peppol.eu/poacc/billing/3.0/syntax/ubl-invoice/cac-LegalMonetaryTotal/cbc-PrepaidAmount/currencyID/" TargetMode="External"/><Relationship Id="rId245" Type="http://schemas.openxmlformats.org/officeDocument/2006/relationships/hyperlink" Target="http://docs.peppol.eu/poacc/billing/3.0/syntax/ubl-invoice/cac-InvoiceLine/" TargetMode="External"/><Relationship Id="rId261" Type="http://schemas.openxmlformats.org/officeDocument/2006/relationships/hyperlink" Target="http://docs.peppol.eu/poacc/billing/3.0/syntax/ubl-invoice/cac-InvoiceLine/cac-DocumentReference/cbc-DocumentTypeCode/" TargetMode="External"/><Relationship Id="rId266" Type="http://schemas.openxmlformats.org/officeDocument/2006/relationships/hyperlink" Target="http://docs.peppol.eu/poacc/billing/3.0/syntax/ubl-invoice/cac-InvoiceLine/cac-AllowanceCharge/cbc-MultiplierFactorNumeric/" TargetMode="External"/><Relationship Id="rId287" Type="http://schemas.openxmlformats.org/officeDocument/2006/relationships/hyperlink" Target="http://docs.peppol.eu/poacc/billing/3.0/syntax/ubl-invoice/cac-InvoiceLine/cac-Item/cac-ClassifiedTaxCategory/" TargetMode="External"/><Relationship Id="rId14" Type="http://schemas.openxmlformats.org/officeDocument/2006/relationships/hyperlink" Target="https://github.com/A-NZ-PEPPOL/A-NZ-PEPPOL-BIS-3.0" TargetMode="External"/><Relationship Id="rId30" Type="http://schemas.openxmlformats.org/officeDocument/2006/relationships/hyperlink" Target="http://docs.peppol.eu/poacc/billing/3.0/syntax/ubl-invoice/cbc-Note/" TargetMode="External"/><Relationship Id="rId35" Type="http://schemas.openxmlformats.org/officeDocument/2006/relationships/hyperlink" Target="http://docs.peppol.eu/poacc/billing/3.0/syntax/ubl-invoice/cbc-TaxCurrencyCode/" TargetMode="External"/><Relationship Id="rId56" Type="http://schemas.openxmlformats.org/officeDocument/2006/relationships/hyperlink" Target="http://docs.peppol.eu/poacc/billing/3.0/syntax/ubl-invoice/cac-ContractDocumentReference/" TargetMode="External"/><Relationship Id="rId77" Type="http://schemas.openxmlformats.org/officeDocument/2006/relationships/hyperlink" Target="http://docs.peppol.eu/poacc/billing/3.0/syntax/ubl-invoice/cac-AccountingSupplierParty/cac-Party/cac-PartyIdentification/cbc-ID/schemeID/" TargetMode="External"/><Relationship Id="rId100" Type="http://schemas.openxmlformats.org/officeDocument/2006/relationships/hyperlink" Target="http://docs.peppol.eu/poacc/billing/3.0/syntax/ubl-invoice/cac-AccountingSupplierParty/cac-Party/cac-Contact/cbc-Name/" TargetMode="External"/><Relationship Id="rId105" Type="http://schemas.openxmlformats.org/officeDocument/2006/relationships/hyperlink" Target="http://docs.peppol.eu/poacc/billing/3.0/syntax/ubl-invoice/cac-AccountingCustomerParty/cac-Party/cbc-EndpointID/" TargetMode="External"/><Relationship Id="rId126" Type="http://schemas.openxmlformats.org/officeDocument/2006/relationships/hyperlink" Target="http://docs.peppol.eu/poacc/billing/3.0/syntax/ubl-invoice/cac-AccountingCustomerParty/cac-Party/cac-PartyLegalEntity/" TargetMode="External"/><Relationship Id="rId147" Type="http://schemas.openxmlformats.org/officeDocument/2006/relationships/hyperlink" Target="http://docs.peppol.eu/poacc/billing/3.0/syntax/ubl-invoice/cac-TaxRepresentativeParty/cac-PostalAddress/cbc-StreetName/" TargetMode="External"/><Relationship Id="rId168" Type="http://schemas.openxmlformats.org/officeDocument/2006/relationships/hyperlink" Target="http://docs.peppol.eu/poacc/billing/3.0/syntax/ubl-invoice/cac-Delivery/cac-DeliveryLocation/cac-Address/cbc-CityName/" TargetMode="External"/><Relationship Id="rId282" Type="http://schemas.openxmlformats.org/officeDocument/2006/relationships/hyperlink" Target="http://docs.peppol.eu/poacc/billing/3.0/syntax/ubl-invoice/cac-InvoiceLine/cac-Item/cac-OriginCountry/cbc-IdentificationCode/" TargetMode="External"/><Relationship Id="rId8" Type="http://schemas.openxmlformats.org/officeDocument/2006/relationships/styles" Target="styles.xml"/><Relationship Id="rId51" Type="http://schemas.openxmlformats.org/officeDocument/2006/relationships/hyperlink" Target="http://docs.peppol.eu/poacc/billing/3.0/syntax/ubl-invoice/cac-DespatchDocumentReference/cbc-ID/" TargetMode="External"/><Relationship Id="rId72" Type="http://schemas.openxmlformats.org/officeDocument/2006/relationships/hyperlink" Target="http://docs.peppol.eu/poacc/billing/3.0/syntax/ubl-invoice/cac-AccountingSupplierParty/cac-Party/" TargetMode="External"/><Relationship Id="rId93" Type="http://schemas.openxmlformats.org/officeDocument/2006/relationships/hyperlink" Target="http://docs.peppol.eu/poacc/billing/3.0/syntax/ubl-invoice/cac-AccountingSupplierParty/cac-Party/cac-PartyTaxScheme/cac-TaxScheme/cbc-ID/" TargetMode="External"/><Relationship Id="rId98" Type="http://schemas.openxmlformats.org/officeDocument/2006/relationships/hyperlink" Target="http://docs.peppol.eu/poacc/billing/3.0/syntax/ubl-invoice/cac-AccountingSupplierParty/cac-Party/cac-PartyLegalEntity/cbc-CompanyLegalForm/" TargetMode="External"/><Relationship Id="rId121" Type="http://schemas.openxmlformats.org/officeDocument/2006/relationships/hyperlink" Target="http://docs.peppol.eu/poacc/billing/3.0/syntax/ubl-invoice/cac-AccountingCustomerParty/cac-Party/cac-PostalAddress/cac-Country/cbc-IdentificationCode/" TargetMode="External"/><Relationship Id="rId142" Type="http://schemas.openxmlformats.org/officeDocument/2006/relationships/hyperlink" Target="http://docs.peppol.eu/poacc/billing/3.0/syntax/ubl-invoice/cac-PayeeParty/cac-PartyLegalEntity/cbc-CompanyID/schemeID/" TargetMode="External"/><Relationship Id="rId163" Type="http://schemas.openxmlformats.org/officeDocument/2006/relationships/hyperlink" Target="http://docs.peppol.eu/poacc/billing/3.0/syntax/ubl-invoice/cac-Delivery/cac-DeliveryLocation/cbc-ID/" TargetMode="External"/><Relationship Id="rId184" Type="http://schemas.openxmlformats.org/officeDocument/2006/relationships/hyperlink" Target="http://docs.peppol.eu/poacc/billing/3.0/syntax/ubl-invoice/cac-PaymentMeans/cac-CardAccount/" TargetMode="External"/><Relationship Id="rId189" Type="http://schemas.openxmlformats.org/officeDocument/2006/relationships/hyperlink" Target="http://docs.peppol.eu/poacc/billing/3.0/syntax/ubl-invoice/cac-PaymentMeans/cac-PayeeFinancialAccount/cbc-ID/" TargetMode="External"/><Relationship Id="rId219" Type="http://schemas.openxmlformats.org/officeDocument/2006/relationships/hyperlink" Target="http://docs.peppol.eu/poacc/billing/3.0/syntax/ubl-invoice/cac-TaxTotal/cac-TaxSubtotal/cbc-TaxAmount/" TargetMode="External"/><Relationship Id="rId3" Type="http://schemas.openxmlformats.org/officeDocument/2006/relationships/customXml" Target="../customXml/item3.xml"/><Relationship Id="rId214" Type="http://schemas.openxmlformats.org/officeDocument/2006/relationships/hyperlink" Target="http://docs.peppol.eu/poacc/billing/3.0/syntax/ubl-invoice/cac-TaxTotal/cbc-TaxAmount/" TargetMode="External"/><Relationship Id="rId230" Type="http://schemas.openxmlformats.org/officeDocument/2006/relationships/hyperlink" Target="http://docs.peppol.eu/poacc/billing/3.0/syntax/ubl-invoice/cac-LegalMonetaryTotal/cbc-LineExtensionAmount/currencyID/" TargetMode="External"/><Relationship Id="rId235" Type="http://schemas.openxmlformats.org/officeDocument/2006/relationships/hyperlink" Target="http://docs.peppol.eu/poacc/billing/3.0/syntax/ubl-invoice/cac-LegalMonetaryTotal/cbc-AllowanceTotalAmount/" TargetMode="External"/><Relationship Id="rId251" Type="http://schemas.openxmlformats.org/officeDocument/2006/relationships/hyperlink" Target="http://docs.peppol.eu/poacc/billing/3.0/syntax/ubl-invoice/cac-InvoiceLine/cbc-LineExtensionAmount/currencyID/" TargetMode="External"/><Relationship Id="rId256" Type="http://schemas.openxmlformats.org/officeDocument/2006/relationships/hyperlink" Target="http://docs.peppol.eu/poacc/billing/3.0/syntax/ubl-invoice/cac-InvoiceLine/cac-OrderLineReference/" TargetMode="External"/><Relationship Id="rId277" Type="http://schemas.openxmlformats.org/officeDocument/2006/relationships/hyperlink" Target="http://docs.peppol.eu/poacc/billing/3.0/syntax/ubl-invoice/cac-InvoiceLine/cac-Item/cac-SellersItemIdentification/cbc-ID/" TargetMode="External"/><Relationship Id="rId298" Type="http://schemas.openxmlformats.org/officeDocument/2006/relationships/hyperlink" Target="http://docs.peppol.eu/poacc/billing/3.0/syntax/ubl-invoice/cac-InvoiceLine/cac-Price/cbc-BaseQuantity/" TargetMode="External"/><Relationship Id="rId25" Type="http://schemas.openxmlformats.org/officeDocument/2006/relationships/hyperlink" Target="http://docs.peppol.eu/poacc/billing/3.0/syntax/ubl-invoice/cbc-IssueDate/" TargetMode="External"/><Relationship Id="rId46" Type="http://schemas.openxmlformats.org/officeDocument/2006/relationships/hyperlink" Target="http://docs.peppol.eu/poacc/billing/3.0/syntax/ubl-invoice/cac-BillingReference/" TargetMode="External"/><Relationship Id="rId67" Type="http://schemas.openxmlformats.org/officeDocument/2006/relationships/hyperlink" Target="http://docs.peppol.eu/poacc/billing/3.0/syntax/ubl-invoice/cac-AdditionalDocumentReference/cac-Attachment/cac-ExternalReference/" TargetMode="External"/><Relationship Id="rId116" Type="http://schemas.openxmlformats.org/officeDocument/2006/relationships/hyperlink" Target="http://docs.peppol.eu/poacc/billing/3.0/syntax/ubl-invoice/cac-AccountingCustomerParty/cac-Party/cac-PostalAddress/cbc-PostalZone/" TargetMode="External"/><Relationship Id="rId137" Type="http://schemas.openxmlformats.org/officeDocument/2006/relationships/hyperlink" Target="http://docs.peppol.eu/poacc/billing/3.0/syntax/ubl-invoice/cac-PayeeParty/cac-PartyIdentification/cbc-ID/schemeID/" TargetMode="External"/><Relationship Id="rId158" Type="http://schemas.openxmlformats.org/officeDocument/2006/relationships/hyperlink" Target="http://docs.peppol.eu/poacc/billing/3.0/syntax/ubl-invoice/cac-TaxRepresentativeParty/cac-PartyTaxScheme/cac-TaxScheme/" TargetMode="External"/><Relationship Id="rId272" Type="http://schemas.openxmlformats.org/officeDocument/2006/relationships/hyperlink" Target="http://docs.peppol.eu/poacc/billing/3.0/syntax/ubl-invoice/cac-InvoiceLine/cac-Item/cbc-Description/" TargetMode="External"/><Relationship Id="rId293" Type="http://schemas.openxmlformats.org/officeDocument/2006/relationships/hyperlink" Target="http://docs.peppol.eu/poacc/billing/3.0/syntax/ubl-invoice/cac-InvoiceLine/cac-Item/cac-AdditionalItemProperty/cbc-Name/" TargetMode="External"/><Relationship Id="rId302" Type="http://schemas.openxmlformats.org/officeDocument/2006/relationships/hyperlink" Target="http://docs.peppol.eu/poacc/billing/3.0/syntax/ubl-invoice/cac-InvoiceLine/cac-Price/cac-AllowanceCharge/cbc-Amount/" TargetMode="External"/><Relationship Id="rId307" Type="http://schemas.openxmlformats.org/officeDocument/2006/relationships/header" Target="header3.xml"/><Relationship Id="rId20" Type="http://schemas.openxmlformats.org/officeDocument/2006/relationships/hyperlink" Target="https://github.com/A-NZ-PEPPOL/A-NZ-PEPPOL-BIS-3.0/tree/master/Specifications" TargetMode="External"/><Relationship Id="rId41" Type="http://schemas.openxmlformats.org/officeDocument/2006/relationships/hyperlink" Target="http://docs.peppol.eu/poacc/billing/3.0/syntax/ubl-invoice/cac-InvoicePeriod/cbc-DescriptionCode/" TargetMode="External"/><Relationship Id="rId62" Type="http://schemas.openxmlformats.org/officeDocument/2006/relationships/hyperlink" Target="http://docs.peppol.eu/poacc/billing/3.0/syntax/ubl-invoice/cac-AdditionalDocumentReference/cbc-DocumentDescription/" TargetMode="External"/><Relationship Id="rId83" Type="http://schemas.openxmlformats.org/officeDocument/2006/relationships/hyperlink" Target="http://docs.peppol.eu/poacc/billing/3.0/syntax/ubl-invoice/cac-AccountingSupplierParty/cac-Party/cac-PostalAddress/cbc-CityName/" TargetMode="External"/><Relationship Id="rId88" Type="http://schemas.openxmlformats.org/officeDocument/2006/relationships/hyperlink" Target="http://docs.peppol.eu/poacc/billing/3.0/syntax/ubl-invoice/cac-AccountingSupplierParty/cac-Party/cac-PostalAddress/cac-Country/" TargetMode="External"/><Relationship Id="rId111" Type="http://schemas.openxmlformats.org/officeDocument/2006/relationships/hyperlink" Target="http://docs.peppol.eu/poacc/billing/3.0/syntax/ubl-invoice/cac-AccountingCustomerParty/cac-Party/cac-PartyName/cbc-Name/" TargetMode="External"/><Relationship Id="rId132" Type="http://schemas.openxmlformats.org/officeDocument/2006/relationships/hyperlink" Target="http://docs.peppol.eu/poacc/billing/3.0/syntax/ubl-invoice/cac-AccountingCustomerParty/cac-Party/cac-Contact/cbc-Telephone/" TargetMode="External"/><Relationship Id="rId153" Type="http://schemas.openxmlformats.org/officeDocument/2006/relationships/hyperlink" Target="http://docs.peppol.eu/poacc/billing/3.0/syntax/ubl-invoice/cac-TaxRepresentativeParty/cac-PostalAddress/cac-AddressLine/cbc-Line/" TargetMode="External"/><Relationship Id="rId174" Type="http://schemas.openxmlformats.org/officeDocument/2006/relationships/hyperlink" Target="http://docs.peppol.eu/poacc/billing/3.0/syntax/ubl-invoice/cac-Delivery/cac-DeliveryLocation/cac-Address/cac-Country/cbc-IdentificationCode/" TargetMode="External"/><Relationship Id="rId179" Type="http://schemas.openxmlformats.org/officeDocument/2006/relationships/hyperlink" Target="http://docs.peppol.eu/poacc/billing/3.0/syntax/ubl-invoice/cac-PaymentMeans/cbc-PaymentMeansCode/" TargetMode="External"/><Relationship Id="rId195" Type="http://schemas.openxmlformats.org/officeDocument/2006/relationships/hyperlink" Target="http://docs.peppol.eu/poacc/billing/3.0/syntax/ubl-invoice/cac-PaymentMeans/cac-PaymentMandate/cac-PayerFinancialAccount/" TargetMode="External"/><Relationship Id="rId209" Type="http://schemas.openxmlformats.org/officeDocument/2006/relationships/hyperlink" Target="http://docs.peppol.eu/poacc/billing/3.0/syntax/ubl-invoice/cac-AllowanceCharge/cac-TaxCategory/cbc-ID/" TargetMode="External"/><Relationship Id="rId190" Type="http://schemas.openxmlformats.org/officeDocument/2006/relationships/hyperlink" Target="http://docs.peppol.eu/poacc/billing/3.0/syntax/ubl-invoice/cac-PaymentMeans/cac-PayeeFinancialAccount/cbc-Name/" TargetMode="External"/><Relationship Id="rId204" Type="http://schemas.openxmlformats.org/officeDocument/2006/relationships/hyperlink" Target="http://docs.peppol.eu/poacc/billing/3.0/syntax/ubl-invoice/cac-AllowanceCharge/cbc-Amount/" TargetMode="External"/><Relationship Id="rId220" Type="http://schemas.openxmlformats.org/officeDocument/2006/relationships/hyperlink" Target="http://docs.peppol.eu/poacc/billing/3.0/syntax/ubl-invoice/cac-TaxTotal/cac-TaxSubtotal/cbc-TaxAmount/currencyID/" TargetMode="External"/><Relationship Id="rId225" Type="http://schemas.openxmlformats.org/officeDocument/2006/relationships/hyperlink" Target="http://docs.peppol.eu/poacc/billing/3.0/syntax/ubl-invoice/cac-TaxTotal/cac-TaxSubtotal/cac-TaxCategory/cbc-TaxExemptionReason/" TargetMode="External"/><Relationship Id="rId241" Type="http://schemas.openxmlformats.org/officeDocument/2006/relationships/hyperlink" Target="http://docs.peppol.eu/poacc/billing/3.0/syntax/ubl-invoice/cac-LegalMonetaryTotal/cbc-PayableRoundingAmount/" TargetMode="External"/><Relationship Id="rId246" Type="http://schemas.openxmlformats.org/officeDocument/2006/relationships/hyperlink" Target="http://docs.peppol.eu/poacc/billing/3.0/syntax/ubl-invoice/cac-InvoiceLine/cbc-ID/" TargetMode="External"/><Relationship Id="rId267" Type="http://schemas.openxmlformats.org/officeDocument/2006/relationships/hyperlink" Target="http://docs.peppol.eu/poacc/billing/3.0/syntax/ubl-invoice/cac-InvoiceLine/cac-AllowanceCharge/cbc-Amount/" TargetMode="External"/><Relationship Id="rId288" Type="http://schemas.openxmlformats.org/officeDocument/2006/relationships/hyperlink" Target="http://docs.peppol.eu/poacc/billing/3.0/syntax/ubl-invoice/cac-InvoiceLine/cac-Item/cac-ClassifiedTaxCategory/cbc-ID/" TargetMode="External"/><Relationship Id="rId15" Type="http://schemas.openxmlformats.org/officeDocument/2006/relationships/hyperlink" Target="https://auspost.com.au/sending/check-sending-guidelines/addressing-guidelines" TargetMode="External"/><Relationship Id="rId36" Type="http://schemas.openxmlformats.org/officeDocument/2006/relationships/hyperlink" Target="http://docs.peppol.eu/poacc/billing/3.0/syntax/ubl-invoice/cbc-AccountingCost/" TargetMode="External"/><Relationship Id="rId57" Type="http://schemas.openxmlformats.org/officeDocument/2006/relationships/hyperlink" Target="http://docs.peppol.eu/poacc/billing/3.0/syntax/ubl-invoice/cac-ContractDocumentReference/cbc-ID/" TargetMode="External"/><Relationship Id="rId106" Type="http://schemas.openxmlformats.org/officeDocument/2006/relationships/hyperlink" Target="http://docs.peppol.eu/poacc/billing/3.0/syntax/ubl-invoice/cac-AccountingCustomerParty/cac-Party/cbc-EndpointID/schemeID/" TargetMode="External"/><Relationship Id="rId127" Type="http://schemas.openxmlformats.org/officeDocument/2006/relationships/hyperlink" Target="http://docs.peppol.eu/poacc/billing/3.0/syntax/ubl-invoice/cac-AccountingCustomerParty/cac-Party/cac-PartyLegalEntity/cbc-RegistrationName/" TargetMode="External"/><Relationship Id="rId262" Type="http://schemas.openxmlformats.org/officeDocument/2006/relationships/hyperlink" Target="http://docs.peppol.eu/poacc/billing/3.0/syntax/ubl-invoice/cac-InvoiceLine/cac-AllowanceCharge/" TargetMode="External"/><Relationship Id="rId283" Type="http://schemas.openxmlformats.org/officeDocument/2006/relationships/hyperlink" Target="http://docs.peppol.eu/poacc/billing/3.0/syntax/ubl-invoice/cac-InvoiceLine/cac-Item/cac-CommodityClassification/" TargetMode="External"/><Relationship Id="rId10" Type="http://schemas.openxmlformats.org/officeDocument/2006/relationships/webSettings" Target="webSettings.xml"/><Relationship Id="rId31" Type="http://schemas.openxmlformats.org/officeDocument/2006/relationships/hyperlink" Target="https://www.ird.govt.nz/gst/tax-invoices-for-gst/how-tax-invoices-for-gst-work" TargetMode="External"/><Relationship Id="rId52" Type="http://schemas.openxmlformats.org/officeDocument/2006/relationships/hyperlink" Target="http://docs.peppol.eu/poacc/billing/3.0/syntax/ubl-invoice/cac-ReceiptDocumentReference/" TargetMode="External"/><Relationship Id="rId73" Type="http://schemas.openxmlformats.org/officeDocument/2006/relationships/hyperlink" Target="http://docs.peppol.eu/poacc/billing/3.0/syntax/ubl-invoice/cac-AccountingSupplierParty/cac-Party/cbc-EndpointID/" TargetMode="External"/><Relationship Id="rId78" Type="http://schemas.openxmlformats.org/officeDocument/2006/relationships/hyperlink" Target="http://docs.peppol.eu/poacc/billing/3.0/syntax/ubl-invoice/cac-AccountingSupplierParty/cac-Party/cac-PartyName/" TargetMode="External"/><Relationship Id="rId94" Type="http://schemas.openxmlformats.org/officeDocument/2006/relationships/hyperlink" Target="http://docs.peppol.eu/poacc/billing/3.0/syntax/ubl-invoice/cac-AccountingSupplierParty/cac-Party/cac-PartyLegalEntity/" TargetMode="External"/><Relationship Id="rId99" Type="http://schemas.openxmlformats.org/officeDocument/2006/relationships/hyperlink" Target="http://docs.peppol.eu/poacc/billing/3.0/syntax/ubl-invoice/cac-AccountingSupplierParty/cac-Party/cac-Contact/" TargetMode="External"/><Relationship Id="rId101" Type="http://schemas.openxmlformats.org/officeDocument/2006/relationships/hyperlink" Target="http://docs.peppol.eu/poacc/billing/3.0/syntax/ubl-invoice/cac-AccountingSupplierParty/cac-Party/cac-Contact/cbc-Telephone/" TargetMode="External"/><Relationship Id="rId122" Type="http://schemas.openxmlformats.org/officeDocument/2006/relationships/hyperlink" Target="http://docs.peppol.eu/poacc/billing/3.0/syntax/ubl-invoice/cac-AccountingCustomerParty/cac-Party/cac-PartyTaxScheme/" TargetMode="External"/><Relationship Id="rId143" Type="http://schemas.openxmlformats.org/officeDocument/2006/relationships/hyperlink" Target="http://docs.peppol.eu/poacc/billing/3.0/syntax/ubl-invoice/cac-TaxRepresentativeParty/" TargetMode="External"/><Relationship Id="rId148" Type="http://schemas.openxmlformats.org/officeDocument/2006/relationships/hyperlink" Target="http://docs.peppol.eu/poacc/billing/3.0/syntax/ubl-invoice/cac-TaxRepresentativeParty/cac-PostalAddress/cbc-AdditionalStreetName/" TargetMode="External"/><Relationship Id="rId164" Type="http://schemas.openxmlformats.org/officeDocument/2006/relationships/hyperlink" Target="http://docs.peppol.eu/poacc/billing/3.0/syntax/ubl-invoice/cac-Delivery/cac-DeliveryLocation/cbc-ID/schemeID/" TargetMode="External"/><Relationship Id="rId169" Type="http://schemas.openxmlformats.org/officeDocument/2006/relationships/hyperlink" Target="http://docs.peppol.eu/poacc/billing/3.0/syntax/ubl-invoice/cac-Delivery/cac-DeliveryLocation/cac-Address/cbc-PostalZone/" TargetMode="External"/><Relationship Id="rId185" Type="http://schemas.openxmlformats.org/officeDocument/2006/relationships/hyperlink" Target="http://docs.peppol.eu/poacc/billing/3.0/syntax/ubl-invoice/cac-PaymentMeans/cac-CardAccount/cbc-PrimaryAccountNumberID/"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yperlink" Target="http://docs.peppol.eu/poacc/billing/3.0/syntax/ubl-invoice/cac-PaymentMeans/cbc-PaymentMeansCode/name/" TargetMode="External"/><Relationship Id="rId210" Type="http://schemas.openxmlformats.org/officeDocument/2006/relationships/hyperlink" Target="http://docs.peppol.eu/poacc/billing/3.0/syntax/ubl-invoice/cac-AllowanceCharge/cac-TaxCategory/cbc-Percent/" TargetMode="External"/><Relationship Id="rId215" Type="http://schemas.openxmlformats.org/officeDocument/2006/relationships/hyperlink" Target="http://docs.peppol.eu/poacc/billing/3.0/syntax/ubl-invoice/cac-TaxTotal/cbc-TaxAmount/currencyID/" TargetMode="External"/><Relationship Id="rId236" Type="http://schemas.openxmlformats.org/officeDocument/2006/relationships/hyperlink" Target="http://docs.peppol.eu/poacc/billing/3.0/syntax/ubl-invoice/cac-LegalMonetaryTotal/cbc-AllowanceTotalAmount/currencyID/" TargetMode="External"/><Relationship Id="rId257" Type="http://schemas.openxmlformats.org/officeDocument/2006/relationships/hyperlink" Target="http://docs.peppol.eu/poacc/billing/3.0/syntax/ubl-invoice/cac-InvoiceLine/cac-OrderLineReference/cbc-LineID/" TargetMode="External"/><Relationship Id="rId278" Type="http://schemas.openxmlformats.org/officeDocument/2006/relationships/hyperlink" Target="http://docs.peppol.eu/poacc/billing/3.0/syntax/ubl-invoice/cac-InvoiceLine/cac-Item/cac-StandardItemIdentification/" TargetMode="External"/><Relationship Id="rId26" Type="http://schemas.openxmlformats.org/officeDocument/2006/relationships/hyperlink" Target="http://docs.peppol.eu/poacc/billing/3.0/syntax/ubl-invoice/cbc-DueDate/" TargetMode="External"/><Relationship Id="rId231" Type="http://schemas.openxmlformats.org/officeDocument/2006/relationships/hyperlink" Target="http://docs.peppol.eu/poacc/billing/3.0/syntax/ubl-invoice/cac-LegalMonetaryTotal/cbc-TaxExclusiveAmount/" TargetMode="External"/><Relationship Id="rId252" Type="http://schemas.openxmlformats.org/officeDocument/2006/relationships/hyperlink" Target="http://docs.peppol.eu/poacc/billing/3.0/syntax/ubl-invoice/cac-InvoiceLine/cbc-AccountingCost/" TargetMode="External"/><Relationship Id="rId273" Type="http://schemas.openxmlformats.org/officeDocument/2006/relationships/hyperlink" Target="http://docs.peppol.eu/poacc/billing/3.0/syntax/ubl-invoice/cac-InvoiceLine/cac-Item/cbc-Name/" TargetMode="External"/><Relationship Id="rId294" Type="http://schemas.openxmlformats.org/officeDocument/2006/relationships/hyperlink" Target="http://docs.peppol.eu/poacc/billing/3.0/syntax/ubl-invoice/cac-InvoiceLine/cac-Item/cac-AdditionalItemProperty/cbc-Value/" TargetMode="External"/><Relationship Id="rId308" Type="http://schemas.openxmlformats.org/officeDocument/2006/relationships/header" Target="header4.xml"/><Relationship Id="rId47" Type="http://schemas.openxmlformats.org/officeDocument/2006/relationships/hyperlink" Target="http://docs.peppol.eu/poacc/billing/3.0/syntax/ubl-invoice/cac-BillingReference/cac-InvoiceDocumentReference/" TargetMode="External"/><Relationship Id="rId68" Type="http://schemas.openxmlformats.org/officeDocument/2006/relationships/hyperlink" Target="http://docs.peppol.eu/poacc/billing/3.0/syntax/ubl-invoice/cac-AdditionalDocumentReference/cac-Attachment/cac-ExternalReference/cbc-URI/" TargetMode="External"/><Relationship Id="rId89" Type="http://schemas.openxmlformats.org/officeDocument/2006/relationships/hyperlink" Target="http://docs.peppol.eu/poacc/billing/3.0/syntax/ubl-invoice/cac-AccountingSupplierParty/cac-Party/cac-PostalAddress/cac-Country/cbc-IdentificationCode/" TargetMode="External"/><Relationship Id="rId112" Type="http://schemas.openxmlformats.org/officeDocument/2006/relationships/hyperlink" Target="http://docs.peppol.eu/poacc/billing/3.0/syntax/ubl-invoice/cac-AccountingCustomerParty/cac-Party/cac-PostalAddress/" TargetMode="External"/><Relationship Id="rId133" Type="http://schemas.openxmlformats.org/officeDocument/2006/relationships/hyperlink" Target="http://docs.peppol.eu/poacc/billing/3.0/syntax/ubl-invoice/cac-AccountingCustomerParty/cac-Party/cac-Contact/cbc-ElectronicMail/" TargetMode="External"/><Relationship Id="rId154" Type="http://schemas.openxmlformats.org/officeDocument/2006/relationships/hyperlink" Target="http://docs.peppol.eu/poacc/billing/3.0/syntax/ubl-invoice/cac-TaxRepresentativeParty/cac-PostalAddress/cac-Country/" TargetMode="External"/><Relationship Id="rId175" Type="http://schemas.openxmlformats.org/officeDocument/2006/relationships/hyperlink" Target="http://docs.peppol.eu/poacc/billing/3.0/syntax/ubl-invoice/cac-Delivery/cac-DeliveryParty/" TargetMode="External"/><Relationship Id="rId196" Type="http://schemas.openxmlformats.org/officeDocument/2006/relationships/hyperlink" Target="http://docs.peppol.eu/poacc/billing/3.0/syntax/ubl-invoice/cac-PaymentMeans/cac-PaymentMandate/cac-PayerFinancialAccount/cbc-ID/" TargetMode="External"/><Relationship Id="rId200" Type="http://schemas.openxmlformats.org/officeDocument/2006/relationships/hyperlink" Target="http://docs.peppol.eu/poacc/billing/3.0/syntax/ubl-invoice/cac-AllowanceCharge/cbc-ChargeIndicator/" TargetMode="External"/><Relationship Id="rId16" Type="http://schemas.openxmlformats.org/officeDocument/2006/relationships/hyperlink" Target="https://www.nzpost.co.nz/business/sending-within-nz/over-300-letters-documents/address-envelope-layout-standards/address-layout-standards" TargetMode="External"/><Relationship Id="rId221" Type="http://schemas.openxmlformats.org/officeDocument/2006/relationships/hyperlink" Target="http://docs.peppol.eu/poacc/billing/3.0/syntax/ubl-invoice/cac-TaxTotal/cac-TaxSubtotal/cac-TaxCategory/" TargetMode="External"/><Relationship Id="rId242" Type="http://schemas.openxmlformats.org/officeDocument/2006/relationships/hyperlink" Target="http://docs.peppol.eu/poacc/billing/3.0/syntax/ubl-invoice/cac-LegalMonetaryTotal/cbc-PayableRoundingAmount/currencyID/" TargetMode="External"/><Relationship Id="rId263" Type="http://schemas.openxmlformats.org/officeDocument/2006/relationships/hyperlink" Target="http://docs.peppol.eu/poacc/billing/3.0/syntax/ubl-invoice/cac-InvoiceLine/cac-AllowanceCharge/cbc-ChargeIndicator/" TargetMode="External"/><Relationship Id="rId284" Type="http://schemas.openxmlformats.org/officeDocument/2006/relationships/hyperlink" Target="http://docs.peppol.eu/poacc/billing/3.0/syntax/ubl-invoice/cac-InvoiceLine/cac-Item/cac-CommodityClassification/cbc-ItemClassificationCode/" TargetMode="External"/><Relationship Id="rId37" Type="http://schemas.openxmlformats.org/officeDocument/2006/relationships/hyperlink" Target="http://docs.peppol.eu/poacc/billing/3.0/syntax/ubl-invoice/cbc-BuyerReference/" TargetMode="External"/><Relationship Id="rId58" Type="http://schemas.openxmlformats.org/officeDocument/2006/relationships/hyperlink" Target="http://docs.peppol.eu/poacc/billing/3.0/syntax/ubl-invoice/cac-AdditionalDocumentReference/" TargetMode="External"/><Relationship Id="rId79" Type="http://schemas.openxmlformats.org/officeDocument/2006/relationships/hyperlink" Target="http://docs.peppol.eu/poacc/billing/3.0/syntax/ubl-invoice/cac-AccountingSupplierParty/cac-Party/cac-PartyName/cbc-Name/" TargetMode="External"/><Relationship Id="rId102" Type="http://schemas.openxmlformats.org/officeDocument/2006/relationships/hyperlink" Target="http://docs.peppol.eu/poacc/billing/3.0/syntax/ubl-invoice/cac-AccountingSupplierParty/cac-Party/cac-Contact/cbc-ElectronicMail/" TargetMode="External"/><Relationship Id="rId123" Type="http://schemas.openxmlformats.org/officeDocument/2006/relationships/hyperlink" Target="http://docs.peppol.eu/poacc/billing/3.0/syntax/ubl-invoice/cac-AccountingCustomerParty/cac-Party/cac-PartyTaxScheme/cbc-CompanyID/" TargetMode="External"/><Relationship Id="rId144" Type="http://schemas.openxmlformats.org/officeDocument/2006/relationships/hyperlink" Target="http://docs.peppol.eu/poacc/billing/3.0/syntax/ubl-invoice/cac-TaxRepresentativeParty/cac-PartyName/" TargetMode="External"/><Relationship Id="rId90" Type="http://schemas.openxmlformats.org/officeDocument/2006/relationships/hyperlink" Target="http://docs.peppol.eu/poacc/billing/3.0/syntax/ubl-invoice/cac-AccountingSupplierParty/cac-Party/cac-PartyTaxScheme/" TargetMode="External"/><Relationship Id="rId165" Type="http://schemas.openxmlformats.org/officeDocument/2006/relationships/hyperlink" Target="http://docs.peppol.eu/poacc/billing/3.0/syntax/ubl-invoice/cac-Delivery/cac-DeliveryLocation/cac-Address/" TargetMode="External"/><Relationship Id="rId186" Type="http://schemas.openxmlformats.org/officeDocument/2006/relationships/hyperlink" Target="http://docs.peppol.eu/poacc/billing/3.0/syntax/ubl-invoice/cac-PaymentMeans/cac-CardAccount/cbc-NetworkID/" TargetMode="External"/><Relationship Id="rId211" Type="http://schemas.openxmlformats.org/officeDocument/2006/relationships/hyperlink" Target="http://docs.peppol.eu/poacc/billing/3.0/syntax/ubl-invoice/cac-AllowanceCharge/cac-TaxCategory/cac-TaxScheme/" TargetMode="External"/><Relationship Id="rId232" Type="http://schemas.openxmlformats.org/officeDocument/2006/relationships/hyperlink" Target="http://docs.peppol.eu/poacc/billing/3.0/syntax/ubl-invoice/cac-LegalMonetaryTotal/cbc-TaxExclusiveAmount/currencyID/" TargetMode="External"/><Relationship Id="rId253" Type="http://schemas.openxmlformats.org/officeDocument/2006/relationships/hyperlink" Target="http://docs.peppol.eu/poacc/billing/3.0/syntax/ubl-invoice/cac-InvoiceLine/cac-InvoicePeriod/" TargetMode="External"/><Relationship Id="rId274" Type="http://schemas.openxmlformats.org/officeDocument/2006/relationships/hyperlink" Target="http://docs.peppol.eu/poacc/billing/3.0/syntax/ubl-invoice/cac-InvoiceLine/cac-Item/cac-BuyersItemIdentification/" TargetMode="External"/><Relationship Id="rId295" Type="http://schemas.openxmlformats.org/officeDocument/2006/relationships/hyperlink" Target="http://docs.peppol.eu/poacc/billing/3.0/syntax/ubl-invoice/cac-InvoiceLine/cac-Price/" TargetMode="External"/><Relationship Id="rId309" Type="http://schemas.openxmlformats.org/officeDocument/2006/relationships/fontTable" Target="fontTable.xml"/><Relationship Id="rId27" Type="http://schemas.openxmlformats.org/officeDocument/2006/relationships/hyperlink" Target="http://docs.peppol.eu/poacc/billing/3.0/syntax/ubl-invoice/cbc-InvoiceTypeCode/" TargetMode="External"/><Relationship Id="rId48" Type="http://schemas.openxmlformats.org/officeDocument/2006/relationships/hyperlink" Target="http://docs.peppol.eu/poacc/billing/3.0/syntax/ubl-invoice/cac-BillingReference/cac-InvoiceDocumentReference/cbc-ID/" TargetMode="External"/><Relationship Id="rId69" Type="http://schemas.openxmlformats.org/officeDocument/2006/relationships/hyperlink" Target="http://docs.peppol.eu/poacc/billing/3.0/syntax/ubl-invoice/cac-ProjectReference/" TargetMode="External"/><Relationship Id="rId113" Type="http://schemas.openxmlformats.org/officeDocument/2006/relationships/hyperlink" Target="http://docs.peppol.eu/poacc/billing/3.0/syntax/ubl-invoice/cac-AccountingCustomerParty/cac-Party/cac-PostalAddress/cbc-StreetName/" TargetMode="External"/><Relationship Id="rId134" Type="http://schemas.openxmlformats.org/officeDocument/2006/relationships/hyperlink" Target="http://docs.peppol.eu/poacc/billing/3.0/syntax/ubl-invoice/cac-PayeeParty/" TargetMode="External"/><Relationship Id="rId80" Type="http://schemas.openxmlformats.org/officeDocument/2006/relationships/hyperlink" Target="http://docs.peppol.eu/poacc/billing/3.0/syntax/ubl-invoice/cac-AccountingSupplierParty/cac-Party/cac-PostalAddress/" TargetMode="External"/><Relationship Id="rId155" Type="http://schemas.openxmlformats.org/officeDocument/2006/relationships/hyperlink" Target="http://docs.peppol.eu/poacc/billing/3.0/syntax/ubl-invoice/cac-TaxRepresentativeParty/cac-PostalAddress/cac-Country/cbc-IdentificationCode/" TargetMode="External"/><Relationship Id="rId176" Type="http://schemas.openxmlformats.org/officeDocument/2006/relationships/hyperlink" Target="http://docs.peppol.eu/poacc/billing/3.0/syntax/ubl-invoice/cac-Delivery/cac-DeliveryParty/cac-PartyName/" TargetMode="External"/><Relationship Id="rId197" Type="http://schemas.openxmlformats.org/officeDocument/2006/relationships/hyperlink" Target="http://docs.peppol.eu/poacc/billing/3.0/syntax/ubl-invoice/cac-PaymentTerms/" TargetMode="External"/><Relationship Id="rId201" Type="http://schemas.openxmlformats.org/officeDocument/2006/relationships/hyperlink" Target="http://docs.peppol.eu/poacc/billing/3.0/syntax/ubl-invoice/cac-AllowanceCharge/cbc-AllowanceChargeReasonCode/" TargetMode="External"/><Relationship Id="rId222" Type="http://schemas.openxmlformats.org/officeDocument/2006/relationships/hyperlink" Target="http://docs.peppol.eu/poacc/billing/3.0/syntax/ubl-invoice/cac-TaxTotal/cac-TaxSubtotal/cac-TaxCategory/cbc-ID/" TargetMode="External"/><Relationship Id="rId243" Type="http://schemas.openxmlformats.org/officeDocument/2006/relationships/hyperlink" Target="http://docs.peppol.eu/poacc/billing/3.0/syntax/ubl-invoice/cac-LegalMonetaryTotal/cbc-PayableAmount/" TargetMode="External"/><Relationship Id="rId264" Type="http://schemas.openxmlformats.org/officeDocument/2006/relationships/hyperlink" Target="http://docs.peppol.eu/poacc/billing/3.0/syntax/ubl-invoice/cac-InvoiceLine/cac-AllowanceCharge/cbc-AllowanceChargeReasonCode/" TargetMode="External"/><Relationship Id="rId285" Type="http://schemas.openxmlformats.org/officeDocument/2006/relationships/hyperlink" Target="http://docs.peppol.eu/poacc/billing/3.0/syntax/ubl-invoice/cac-InvoiceLine/cac-Item/cac-CommodityClassification/cbc-ItemClassificationCode/listID/" TargetMode="External"/><Relationship Id="rId17" Type="http://schemas.openxmlformats.org/officeDocument/2006/relationships/footer" Target="footer1.xml"/><Relationship Id="rId38" Type="http://schemas.openxmlformats.org/officeDocument/2006/relationships/hyperlink" Target="http://docs.peppol.eu/poacc/billing/3.0/syntax/ubl-invoice/cac-InvoicePeriod/" TargetMode="External"/><Relationship Id="rId59" Type="http://schemas.openxmlformats.org/officeDocument/2006/relationships/hyperlink" Target="http://docs.peppol.eu/poacc/billing/3.0/syntax/ubl-invoice/cac-AdditionalDocumentReference/cbc-ID/" TargetMode="External"/><Relationship Id="rId103" Type="http://schemas.openxmlformats.org/officeDocument/2006/relationships/hyperlink" Target="http://docs.peppol.eu/poacc/billing/3.0/syntax/ubl-invoice/cac-AccountingCustomerParty/" TargetMode="External"/><Relationship Id="rId124" Type="http://schemas.openxmlformats.org/officeDocument/2006/relationships/hyperlink" Target="http://docs.peppol.eu/poacc/billing/3.0/syntax/ubl-invoice/cac-AccountingCustomerParty/cac-Party/cac-PartyTaxScheme/cac-TaxScheme/" TargetMode="External"/><Relationship Id="rId310" Type="http://schemas.openxmlformats.org/officeDocument/2006/relationships/glossaryDocument" Target="glossary/document.xml"/><Relationship Id="rId70" Type="http://schemas.openxmlformats.org/officeDocument/2006/relationships/hyperlink" Target="http://docs.peppol.eu/poacc/billing/3.0/syntax/ubl-invoice/cac-ProjectReference/cbc-ID/" TargetMode="External"/><Relationship Id="rId91" Type="http://schemas.openxmlformats.org/officeDocument/2006/relationships/hyperlink" Target="http://docs.peppol.eu/poacc/billing/3.0/syntax/ubl-invoice/cac-AccountingSupplierParty/cac-Party/cac-PartyTaxScheme/cbc-CompanyID/" TargetMode="External"/><Relationship Id="rId145" Type="http://schemas.openxmlformats.org/officeDocument/2006/relationships/hyperlink" Target="http://docs.peppol.eu/poacc/billing/3.0/syntax/ubl-invoice/cac-TaxRepresentativeParty/cac-PartyName/cbc-Name/" TargetMode="External"/><Relationship Id="rId166" Type="http://schemas.openxmlformats.org/officeDocument/2006/relationships/hyperlink" Target="http://docs.peppol.eu/poacc/billing/3.0/syntax/ubl-invoice/cac-Delivery/cac-DeliveryLocation/cac-Address/cbc-StreetName/" TargetMode="External"/><Relationship Id="rId187" Type="http://schemas.openxmlformats.org/officeDocument/2006/relationships/hyperlink" Target="http://docs.peppol.eu/poacc/billing/3.0/syntax/ubl-invoice/cac-PaymentMeans/cac-CardAccount/cbc-HolderName/" TargetMode="External"/><Relationship Id="rId1" Type="http://schemas.openxmlformats.org/officeDocument/2006/relationships/customXml" Target="../customXml/item1.xml"/><Relationship Id="rId212" Type="http://schemas.openxmlformats.org/officeDocument/2006/relationships/hyperlink" Target="http://docs.peppol.eu/poacc/billing/3.0/syntax/ubl-invoice/cac-AllowanceCharge/cac-TaxCategory/cac-TaxScheme/cbc-ID/" TargetMode="External"/><Relationship Id="rId233" Type="http://schemas.openxmlformats.org/officeDocument/2006/relationships/hyperlink" Target="http://docs.peppol.eu/poacc/billing/3.0/syntax/ubl-invoice/cac-LegalMonetaryTotal/cbc-TaxInclusiveAmount/" TargetMode="External"/><Relationship Id="rId254" Type="http://schemas.openxmlformats.org/officeDocument/2006/relationships/hyperlink" Target="http://docs.peppol.eu/poacc/billing/3.0/syntax/ubl-invoice/cac-InvoiceLine/cac-InvoicePeriod/cbc-StartDate/" TargetMode="External"/><Relationship Id="rId28" Type="http://schemas.openxmlformats.org/officeDocument/2006/relationships/hyperlink" Target="http://docs.peppol.eu/poacc/billing/3.0/codelist/UNCL1001-inv/" TargetMode="External"/><Relationship Id="rId49" Type="http://schemas.openxmlformats.org/officeDocument/2006/relationships/hyperlink" Target="http://docs.peppol.eu/poacc/billing/3.0/syntax/ubl-invoice/cac-BillingReference/cac-InvoiceDocumentReference/cbc-IssueDate/" TargetMode="External"/><Relationship Id="rId114" Type="http://schemas.openxmlformats.org/officeDocument/2006/relationships/hyperlink" Target="http://docs.peppol.eu/poacc/billing/3.0/syntax/ubl-invoice/cac-AccountingCustomerParty/cac-Party/cac-PostalAddress/cbc-AdditionalStreetName/" TargetMode="External"/><Relationship Id="rId275" Type="http://schemas.openxmlformats.org/officeDocument/2006/relationships/hyperlink" Target="http://docs.peppol.eu/poacc/billing/3.0/syntax/ubl-invoice/cac-InvoiceLine/cac-Item/cac-BuyersItemIdentification/cbc-ID/" TargetMode="External"/><Relationship Id="rId296" Type="http://schemas.openxmlformats.org/officeDocument/2006/relationships/hyperlink" Target="http://docs.peppol.eu/poacc/billing/3.0/syntax/ubl-invoice/cac-InvoiceLine/cac-Price/cbc-PriceAmount/" TargetMode="External"/><Relationship Id="rId300" Type="http://schemas.openxmlformats.org/officeDocument/2006/relationships/hyperlink" Target="http://docs.peppol.eu/poacc/billing/3.0/syntax/ubl-invoice/cac-InvoiceLine/cac-Price/cac-AllowanceCharge/" TargetMode="External"/><Relationship Id="rId60" Type="http://schemas.openxmlformats.org/officeDocument/2006/relationships/hyperlink" Target="http://docs.peppol.eu/poacc/billing/3.0/syntax/ubl-invoice/cac-AdditionalDocumentReference/cbc-ID/schemeID/" TargetMode="External"/><Relationship Id="rId81" Type="http://schemas.openxmlformats.org/officeDocument/2006/relationships/hyperlink" Target="http://docs.peppol.eu/poacc/billing/3.0/syntax/ubl-invoice/cac-AccountingSupplierParty/cac-Party/cac-PostalAddress/cbc-StreetName/" TargetMode="External"/><Relationship Id="rId135" Type="http://schemas.openxmlformats.org/officeDocument/2006/relationships/hyperlink" Target="http://docs.peppol.eu/poacc/billing/3.0/syntax/ubl-invoice/cac-PayeeParty/cac-PartyIdentification/" TargetMode="External"/><Relationship Id="rId156" Type="http://schemas.openxmlformats.org/officeDocument/2006/relationships/hyperlink" Target="http://docs.peppol.eu/poacc/billing/3.0/syntax/ubl-invoice/cac-TaxRepresentativeParty/cac-PartyTaxScheme/" TargetMode="External"/><Relationship Id="rId177" Type="http://schemas.openxmlformats.org/officeDocument/2006/relationships/hyperlink" Target="http://docs.peppol.eu/poacc/billing/3.0/syntax/ubl-invoice/cac-Delivery/cac-DeliveryParty/cac-PartyName/cbc-Name/" TargetMode="External"/><Relationship Id="rId198" Type="http://schemas.openxmlformats.org/officeDocument/2006/relationships/hyperlink" Target="http://docs.peppol.eu/poacc/billing/3.0/syntax/ubl-invoice/cac-PaymentTerms/cbc-Note/" TargetMode="External"/><Relationship Id="rId202" Type="http://schemas.openxmlformats.org/officeDocument/2006/relationships/hyperlink" Target="http://docs.peppol.eu/poacc/billing/3.0/syntax/ubl-invoice/cac-AllowanceCharge/cbc-AllowanceChargeReason/" TargetMode="External"/><Relationship Id="rId223" Type="http://schemas.openxmlformats.org/officeDocument/2006/relationships/hyperlink" Target="http://docs.peppol.eu/poacc/billing/3.0/syntax/ubl-invoice/cac-TaxTotal/cac-TaxSubtotal/cac-TaxCategory/cbc-Percent/" TargetMode="External"/><Relationship Id="rId244" Type="http://schemas.openxmlformats.org/officeDocument/2006/relationships/hyperlink" Target="http://docs.peppol.eu/poacc/billing/3.0/syntax/ubl-invoice/cac-LegalMonetaryTotal/cbc-PayableAmount/currencyID/" TargetMode="External"/><Relationship Id="rId18" Type="http://schemas.openxmlformats.org/officeDocument/2006/relationships/header" Target="header1.xml"/><Relationship Id="rId39" Type="http://schemas.openxmlformats.org/officeDocument/2006/relationships/hyperlink" Target="http://docs.peppol.eu/poacc/billing/3.0/syntax/ubl-invoice/cac-InvoicePeriod/cbc-StartDate/" TargetMode="External"/><Relationship Id="rId265" Type="http://schemas.openxmlformats.org/officeDocument/2006/relationships/hyperlink" Target="http://docs.peppol.eu/poacc/billing/3.0/syntax/ubl-invoice/cac-InvoiceLine/cac-AllowanceCharge/cbc-AllowanceChargeReason/" TargetMode="External"/><Relationship Id="rId286" Type="http://schemas.openxmlformats.org/officeDocument/2006/relationships/hyperlink" Target="http://docs.peppol.eu/poacc/billing/3.0/syntax/ubl-invoice/cac-InvoiceLine/cac-Item/cac-CommodityClassification/cbc-ItemClassificationCode/listVersionID/" TargetMode="External"/><Relationship Id="rId50" Type="http://schemas.openxmlformats.org/officeDocument/2006/relationships/hyperlink" Target="http://docs.peppol.eu/poacc/billing/3.0/syntax/ubl-invoice/cac-DespatchDocumentReference/" TargetMode="External"/><Relationship Id="rId104" Type="http://schemas.openxmlformats.org/officeDocument/2006/relationships/hyperlink" Target="http://docs.peppol.eu/poacc/billing/3.0/syntax/ubl-invoice/cac-AccountingCustomerParty/cac-Party/" TargetMode="External"/><Relationship Id="rId125" Type="http://schemas.openxmlformats.org/officeDocument/2006/relationships/hyperlink" Target="http://docs.peppol.eu/poacc/billing/3.0/syntax/ubl-invoice/cac-AccountingCustomerParty/cac-Party/cac-PartyTaxScheme/cac-TaxScheme/cbc-ID/" TargetMode="External"/><Relationship Id="rId146" Type="http://schemas.openxmlformats.org/officeDocument/2006/relationships/hyperlink" Target="http://docs.peppol.eu/poacc/billing/3.0/syntax/ubl-invoice/cac-TaxRepresentativeParty/cac-PostalAddress/" TargetMode="External"/><Relationship Id="rId167" Type="http://schemas.openxmlformats.org/officeDocument/2006/relationships/hyperlink" Target="http://docs.peppol.eu/poacc/billing/3.0/syntax/ubl-invoice/cac-Delivery/cac-DeliveryLocation/cac-Address/cbc-AdditionalStreetName/" TargetMode="External"/><Relationship Id="rId188" Type="http://schemas.openxmlformats.org/officeDocument/2006/relationships/hyperlink" Target="http://docs.peppol.eu/poacc/billing/3.0/syntax/ubl-invoice/cac-PaymentMeans/cac-PayeeFinancialAccount/" TargetMode="External"/><Relationship Id="rId311" Type="http://schemas.openxmlformats.org/officeDocument/2006/relationships/theme" Target="theme/theme1.xml"/><Relationship Id="rId71" Type="http://schemas.openxmlformats.org/officeDocument/2006/relationships/hyperlink" Target="http://docs.peppol.eu/poacc/billing/3.0/syntax/ubl-invoice/cac-AccountingSupplierParty/" TargetMode="External"/><Relationship Id="rId92" Type="http://schemas.openxmlformats.org/officeDocument/2006/relationships/hyperlink" Target="http://docs.peppol.eu/poacc/billing/3.0/syntax/ubl-invoice/cac-AccountingSupplierParty/cac-Party/cac-PartyTaxScheme/cac-TaxScheme/" TargetMode="External"/><Relationship Id="rId213" Type="http://schemas.openxmlformats.org/officeDocument/2006/relationships/hyperlink" Target="http://docs.peppol.eu/poacc/billing/3.0/syntax/ubl-invoice/cac-TaxTotal/" TargetMode="External"/><Relationship Id="rId234" Type="http://schemas.openxmlformats.org/officeDocument/2006/relationships/hyperlink" Target="http://docs.peppol.eu/poacc/billing/3.0/syntax/ubl-invoice/cac-LegalMonetaryTotal/cbc-TaxInclusiveAmount/currencyID/" TargetMode="External"/><Relationship Id="rId2" Type="http://schemas.openxmlformats.org/officeDocument/2006/relationships/customXml" Target="../customXml/item2.xml"/><Relationship Id="rId29" Type="http://schemas.openxmlformats.org/officeDocument/2006/relationships/hyperlink" Target="http://docs.peppol.eu/poacc/billing/3.0/codelist/UNCL1001-cn/" TargetMode="External"/><Relationship Id="rId255" Type="http://schemas.openxmlformats.org/officeDocument/2006/relationships/hyperlink" Target="http://docs.peppol.eu/poacc/billing/3.0/syntax/ubl-invoice/cac-InvoiceLine/cac-InvoicePeriod/cbc-EndDate/" TargetMode="External"/><Relationship Id="rId276" Type="http://schemas.openxmlformats.org/officeDocument/2006/relationships/hyperlink" Target="http://docs.peppol.eu/poacc/billing/3.0/syntax/ubl-invoice/cac-InvoiceLine/cac-Item/cac-SellersItemIdentification/" TargetMode="External"/><Relationship Id="rId297" Type="http://schemas.openxmlformats.org/officeDocument/2006/relationships/hyperlink" Target="http://docs.peppol.eu/poacc/billing/3.0/syntax/ubl-invoice/cac-InvoiceLine/cac-Price/cbc-PriceAmount/currencyI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0352F4"/>
    <w:rsid w:val="00050782"/>
    <w:rsid w:val="00101F68"/>
    <w:rsid w:val="001C216D"/>
    <w:rsid w:val="00203D45"/>
    <w:rsid w:val="00295457"/>
    <w:rsid w:val="003A12BD"/>
    <w:rsid w:val="00420142"/>
    <w:rsid w:val="005654D2"/>
    <w:rsid w:val="005673FC"/>
    <w:rsid w:val="006135DA"/>
    <w:rsid w:val="006242AC"/>
    <w:rsid w:val="006D44B7"/>
    <w:rsid w:val="00927624"/>
    <w:rsid w:val="00DD12E5"/>
    <w:rsid w:val="00DD4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F15392DCBE15415E9AB93049E000179E">
    <w:name w:val="F15392DCBE15415E9AB93049E000179E"/>
  </w:style>
  <w:style w:type="paragraph" w:customStyle="1" w:styleId="D9DADFFC01F14929AAA408DA97587A05">
    <w:name w:val="D9DADFFC01F14929AAA408DA97587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root xmlns="www.drdoc.com.au">
  <internalExternal>External</internalExternal>
</root>
</file>

<file path=customXml/item3.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ermInfo xmlns="http://schemas.microsoft.com/office/infopath/2007/PartnerControls">
          <TermName xmlns="http://schemas.microsoft.com/office/infopath/2007/PartnerControls">Ex</TermName>
          <TermId xmlns="http://schemas.microsoft.com/office/infopath/2007/PartnerControls">11111111-1111-1111-1111-111111111111</TermId>
        </TermInfo>
      </Term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customXml/itemProps3.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5.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6.xml><?xml version="1.0" encoding="utf-8"?>
<ds:datastoreItem xmlns:ds="http://schemas.openxmlformats.org/officeDocument/2006/customXml" ds:itemID="{D540AA55-40B6-4E4A-A529-D8DA4F74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2</TotalTime>
  <Pages>23</Pages>
  <Words>13200</Words>
  <Characters>75242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88266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Prathapen Kugaprasatham</dc:creator>
  <cp:keywords>Ex</cp:keywords>
  <cp:lastModifiedBy>Jarrod Wellings</cp:lastModifiedBy>
  <cp:revision>3</cp:revision>
  <dcterms:created xsi:type="dcterms:W3CDTF">2022-02-28T03:33:00Z</dcterms:created>
  <dcterms:modified xsi:type="dcterms:W3CDTF">2022-02-28T03:34:00Z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