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CCB3" w14:textId="77777777" w:rsidR="00A8740B" w:rsidRDefault="00A8740B" w:rsidP="00A8740B">
      <w:bookmarkStart w:id="0" w:name="_GoBack"/>
      <w:bookmarkEnd w:id="0"/>
    </w:p>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461AA0B"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AF5082">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C37B842" w:rsidR="0018486E" w:rsidRPr="008C1B33" w:rsidRDefault="008C1B33" w:rsidP="00A8740B">
      <w:pPr>
        <w:rPr>
          <w:b/>
        </w:rPr>
      </w:pPr>
      <w:r w:rsidRPr="008C1B33">
        <w:rPr>
          <w:b/>
        </w:rPr>
        <w:t>Version</w:t>
      </w:r>
      <w:r w:rsidR="006B7344">
        <w:rPr>
          <w:b/>
        </w:rPr>
        <w:t>:</w:t>
      </w:r>
      <w:r w:rsidRPr="008C1B33">
        <w:rPr>
          <w:b/>
        </w:rPr>
        <w:t xml:space="preserve"> </w:t>
      </w:r>
      <w:r w:rsidRPr="006F28F8">
        <w:t>1.0.</w:t>
      </w:r>
      <w:r w:rsidR="00427CE8">
        <w:t>2</w:t>
      </w:r>
    </w:p>
    <w:p w14:paraId="4A20CCC2" w14:textId="40A489AD" w:rsidR="00991C79" w:rsidRDefault="008C1B33">
      <w:r w:rsidRPr="008C1B33">
        <w:rPr>
          <w:b/>
        </w:rPr>
        <w:t xml:space="preserve">Date released: </w:t>
      </w:r>
      <w:r w:rsidR="00427CE8">
        <w:t>2</w:t>
      </w:r>
      <w:r w:rsidR="00071E9D">
        <w:t>0</w:t>
      </w:r>
      <w:r w:rsidR="00427CE8">
        <w:t xml:space="preserve"> M</w:t>
      </w:r>
      <w:r w:rsidR="00706675">
        <w:t>a</w:t>
      </w:r>
      <w:r w:rsidR="00427CE8">
        <w:t xml:space="preserve">rch </w:t>
      </w:r>
      <w:r w:rsidRPr="006F28F8">
        <w:t>20</w:t>
      </w:r>
      <w:r w:rsidR="00427CE8">
        <w:t>20</w:t>
      </w:r>
      <w:r w:rsidR="00991C79">
        <w:br w:type="page"/>
      </w:r>
    </w:p>
    <w:p w14:paraId="364FDF5A" w14:textId="77777777" w:rsidR="00134730" w:rsidRPr="00437232" w:rsidRDefault="00134730" w:rsidP="00991C79">
      <w:pPr>
        <w:pStyle w:val="Heading1"/>
        <w:framePr w:wrap="notBeside"/>
        <w:rPr>
          <w:rFonts w:eastAsia="Arial"/>
          <w:sz w:val="34"/>
        </w:rPr>
      </w:pPr>
      <w:bookmarkStart w:id="1" w:name="_Toc19888230"/>
      <w:bookmarkStart w:id="2" w:name="_Toc24104405"/>
      <w:r w:rsidRPr="00437232">
        <w:rPr>
          <w:rFonts w:eastAsia="Arial"/>
        </w:rPr>
        <w:lastRenderedPageBreak/>
        <w:t>Version Control</w:t>
      </w:r>
      <w:bookmarkEnd w:id="1"/>
      <w:bookmarkEnd w:id="2"/>
    </w:p>
    <w:tbl>
      <w:tblPr>
        <w:tblStyle w:val="ATOTable"/>
        <w:tblW w:w="5000" w:type="pct"/>
        <w:tblLayout w:type="fixed"/>
        <w:tblLook w:val="04A0" w:firstRow="1" w:lastRow="0" w:firstColumn="1" w:lastColumn="0" w:noHBand="0" w:noVBand="1"/>
      </w:tblPr>
      <w:tblGrid>
        <w:gridCol w:w="1419"/>
        <w:gridCol w:w="1700"/>
        <w:gridCol w:w="5907"/>
      </w:tblGrid>
      <w:tr w:rsidR="00134730" w:rsidRPr="00437232" w14:paraId="35FBBF26" w14:textId="77777777" w:rsidTr="00BD75D8">
        <w:trPr>
          <w:cnfStyle w:val="100000000000" w:firstRow="1" w:lastRow="0" w:firstColumn="0" w:lastColumn="0" w:oddVBand="0" w:evenVBand="0" w:oddHBand="0" w:evenHBand="0" w:firstRowFirstColumn="0" w:firstRowLastColumn="0" w:lastRowFirstColumn="0" w:lastRowLastColumn="0"/>
        </w:trPr>
        <w:tc>
          <w:tcPr>
            <w:tcW w:w="78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942"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27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34730" w:rsidRPr="00437232" w14:paraId="781DD68E" w14:textId="77777777" w:rsidTr="00BD75D8">
        <w:tc>
          <w:tcPr>
            <w:tcW w:w="78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942"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27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772D10" w:rsidRPr="00437232" w14:paraId="40C07BEB" w14:textId="77777777" w:rsidTr="00BD75D8">
        <w:tc>
          <w:tcPr>
            <w:tcW w:w="78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942"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272" w:type="pct"/>
          </w:tcPr>
          <w:p w14:paraId="091BF9D9" w14:textId="3AA11BAF" w:rsidR="002C0532" w:rsidRDefault="002C0532" w:rsidP="002C0532">
            <w:pPr>
              <w:spacing w:before="120" w:line="240" w:lineRule="atLeast"/>
              <w:ind w:left="227" w:right="227"/>
            </w:pPr>
            <w:r>
              <w:t xml:space="preserve">Incorporated </w:t>
            </w:r>
            <w:hyperlink r:id="rId9"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 xml:space="preserve">“aunz”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73882F10"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added reference to the PEPPOL eDelivery specification documentations</w:t>
            </w:r>
          </w:p>
        </w:tc>
      </w:tr>
      <w:tr w:rsidR="00427CE8" w:rsidRPr="00437232" w14:paraId="782AE632" w14:textId="77777777" w:rsidTr="006600A0">
        <w:tc>
          <w:tcPr>
            <w:tcW w:w="78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942"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27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r w:rsidRPr="00395A44">
              <w:rPr>
                <w:i/>
              </w:rPr>
              <w:t>AccountingCustomerParty/Party/PartyTaxScheme/CompanyID</w:t>
            </w:r>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for PartyTaxScheme/CompanyID within AccountingSupplierParty and TaxRepresentativeParty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bl>
    <w:p w14:paraId="4A20CCC3" w14:textId="635ABD5C" w:rsidR="0018486E" w:rsidRDefault="0018486E" w:rsidP="00A8740B"/>
    <w:p w14:paraId="4A20CCC4" w14:textId="77777777" w:rsidR="00BF6308" w:rsidRDefault="00BF6308" w:rsidP="00A8740B"/>
    <w:p w14:paraId="4A20CCC5" w14:textId="6CFA81C8" w:rsidR="00991C79" w:rsidRDefault="00991C79">
      <w:r>
        <w:br w:type="page"/>
      </w:r>
    </w:p>
    <w:bookmarkStart w:id="3" w:name="_Toc24104406"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91C79">
          <w:pPr>
            <w:pStyle w:val="Heading1"/>
            <w:framePr w:wrap="notBeside"/>
          </w:pPr>
          <w:r w:rsidRPr="0024229F">
            <w:t>Table of Contents</w:t>
          </w:r>
          <w:bookmarkEnd w:id="3"/>
        </w:p>
        <w:p w14:paraId="0D506F7C" w14:textId="77777777" w:rsidR="00C13AF2"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24104405" w:history="1">
            <w:r w:rsidR="00C13AF2" w:rsidRPr="00334FFE">
              <w:rPr>
                <w:rStyle w:val="Hyperlink"/>
                <w:rFonts w:eastAsia="Arial"/>
                <w:noProof/>
              </w:rPr>
              <w:t>Version Control</w:t>
            </w:r>
            <w:r w:rsidR="00C13AF2">
              <w:rPr>
                <w:noProof/>
                <w:webHidden/>
              </w:rPr>
              <w:tab/>
            </w:r>
            <w:r w:rsidR="00C13AF2">
              <w:rPr>
                <w:noProof/>
                <w:webHidden/>
              </w:rPr>
              <w:fldChar w:fldCharType="begin"/>
            </w:r>
            <w:r w:rsidR="00C13AF2">
              <w:rPr>
                <w:noProof/>
                <w:webHidden/>
              </w:rPr>
              <w:instrText xml:space="preserve"> PAGEREF _Toc24104405 \h </w:instrText>
            </w:r>
            <w:r w:rsidR="00C13AF2">
              <w:rPr>
                <w:noProof/>
                <w:webHidden/>
              </w:rPr>
            </w:r>
            <w:r w:rsidR="00C13AF2">
              <w:rPr>
                <w:noProof/>
                <w:webHidden/>
              </w:rPr>
              <w:fldChar w:fldCharType="separate"/>
            </w:r>
            <w:r w:rsidR="00AA7F99">
              <w:rPr>
                <w:noProof/>
                <w:webHidden/>
              </w:rPr>
              <w:t>2</w:t>
            </w:r>
            <w:r w:rsidR="00C13AF2">
              <w:rPr>
                <w:noProof/>
                <w:webHidden/>
              </w:rPr>
              <w:fldChar w:fldCharType="end"/>
            </w:r>
          </w:hyperlink>
        </w:p>
        <w:p w14:paraId="61D19155" w14:textId="77777777" w:rsidR="00C13AF2" w:rsidRDefault="006A75F5">
          <w:pPr>
            <w:pStyle w:val="TOC1"/>
            <w:tabs>
              <w:tab w:val="right" w:leader="dot" w:pos="9016"/>
            </w:tabs>
            <w:rPr>
              <w:rFonts w:asciiTheme="minorHAnsi" w:eastAsiaTheme="minorEastAsia" w:hAnsiTheme="minorHAnsi"/>
              <w:noProof/>
              <w:lang w:eastAsia="en-AU"/>
            </w:rPr>
          </w:pPr>
          <w:hyperlink w:anchor="_Toc24104406" w:history="1">
            <w:r w:rsidR="00C13AF2" w:rsidRPr="00334FFE">
              <w:rPr>
                <w:rStyle w:val="Hyperlink"/>
                <w:noProof/>
              </w:rPr>
              <w:t>Table of Contents</w:t>
            </w:r>
            <w:r w:rsidR="00C13AF2">
              <w:rPr>
                <w:noProof/>
                <w:webHidden/>
              </w:rPr>
              <w:tab/>
            </w:r>
            <w:r w:rsidR="00C13AF2">
              <w:rPr>
                <w:noProof/>
                <w:webHidden/>
              </w:rPr>
              <w:fldChar w:fldCharType="begin"/>
            </w:r>
            <w:r w:rsidR="00C13AF2">
              <w:rPr>
                <w:noProof/>
                <w:webHidden/>
              </w:rPr>
              <w:instrText xml:space="preserve"> PAGEREF _Toc24104406 \h </w:instrText>
            </w:r>
            <w:r w:rsidR="00C13AF2">
              <w:rPr>
                <w:noProof/>
                <w:webHidden/>
              </w:rPr>
            </w:r>
            <w:r w:rsidR="00C13AF2">
              <w:rPr>
                <w:noProof/>
                <w:webHidden/>
              </w:rPr>
              <w:fldChar w:fldCharType="separate"/>
            </w:r>
            <w:r w:rsidR="00AA7F99">
              <w:rPr>
                <w:noProof/>
                <w:webHidden/>
              </w:rPr>
              <w:t>3</w:t>
            </w:r>
            <w:r w:rsidR="00C13AF2">
              <w:rPr>
                <w:noProof/>
                <w:webHidden/>
              </w:rPr>
              <w:fldChar w:fldCharType="end"/>
            </w:r>
          </w:hyperlink>
        </w:p>
        <w:p w14:paraId="3FC146F1" w14:textId="77777777" w:rsidR="00C13AF2" w:rsidRDefault="006A75F5">
          <w:pPr>
            <w:pStyle w:val="TOC1"/>
            <w:tabs>
              <w:tab w:val="left" w:pos="440"/>
              <w:tab w:val="right" w:leader="dot" w:pos="9016"/>
            </w:tabs>
            <w:rPr>
              <w:rFonts w:asciiTheme="minorHAnsi" w:eastAsiaTheme="minorEastAsia" w:hAnsiTheme="minorHAnsi"/>
              <w:noProof/>
              <w:lang w:eastAsia="en-AU"/>
            </w:rPr>
          </w:pPr>
          <w:hyperlink w:anchor="_Toc24104407" w:history="1">
            <w:r w:rsidR="00C13AF2" w:rsidRPr="00334FFE">
              <w:rPr>
                <w:rStyle w:val="Hyperlink"/>
                <w:noProof/>
              </w:rPr>
              <w:t>1.</w:t>
            </w:r>
            <w:r w:rsidR="00C13AF2">
              <w:rPr>
                <w:rFonts w:asciiTheme="minorHAnsi" w:eastAsiaTheme="minorEastAsia" w:hAnsiTheme="minorHAnsi"/>
                <w:noProof/>
                <w:lang w:eastAsia="en-AU"/>
              </w:rPr>
              <w:tab/>
            </w:r>
            <w:r w:rsidR="00C13AF2" w:rsidRPr="00334FFE">
              <w:rPr>
                <w:rStyle w:val="Hyperlink"/>
                <w:noProof/>
              </w:rPr>
              <w:t>Introduction</w:t>
            </w:r>
            <w:r w:rsidR="00C13AF2">
              <w:rPr>
                <w:noProof/>
                <w:webHidden/>
              </w:rPr>
              <w:tab/>
            </w:r>
            <w:r w:rsidR="00C13AF2">
              <w:rPr>
                <w:noProof/>
                <w:webHidden/>
              </w:rPr>
              <w:fldChar w:fldCharType="begin"/>
            </w:r>
            <w:r w:rsidR="00C13AF2">
              <w:rPr>
                <w:noProof/>
                <w:webHidden/>
              </w:rPr>
              <w:instrText xml:space="preserve"> PAGEREF _Toc24104407 \h </w:instrText>
            </w:r>
            <w:r w:rsidR="00C13AF2">
              <w:rPr>
                <w:noProof/>
                <w:webHidden/>
              </w:rPr>
            </w:r>
            <w:r w:rsidR="00C13AF2">
              <w:rPr>
                <w:noProof/>
                <w:webHidden/>
              </w:rPr>
              <w:fldChar w:fldCharType="separate"/>
            </w:r>
            <w:r w:rsidR="00AA7F99">
              <w:rPr>
                <w:noProof/>
                <w:webHidden/>
              </w:rPr>
              <w:t>5</w:t>
            </w:r>
            <w:r w:rsidR="00C13AF2">
              <w:rPr>
                <w:noProof/>
                <w:webHidden/>
              </w:rPr>
              <w:fldChar w:fldCharType="end"/>
            </w:r>
          </w:hyperlink>
        </w:p>
        <w:p w14:paraId="74CB55F4" w14:textId="77777777" w:rsidR="00C13AF2" w:rsidRDefault="006A75F5">
          <w:pPr>
            <w:pStyle w:val="TOC1"/>
            <w:tabs>
              <w:tab w:val="left" w:pos="440"/>
              <w:tab w:val="right" w:leader="dot" w:pos="9016"/>
            </w:tabs>
            <w:rPr>
              <w:rFonts w:asciiTheme="minorHAnsi" w:eastAsiaTheme="minorEastAsia" w:hAnsiTheme="minorHAnsi"/>
              <w:noProof/>
              <w:lang w:eastAsia="en-AU"/>
            </w:rPr>
          </w:pPr>
          <w:hyperlink w:anchor="_Toc24104408" w:history="1">
            <w:r w:rsidR="00C13AF2" w:rsidRPr="00334FFE">
              <w:rPr>
                <w:rStyle w:val="Hyperlink"/>
                <w:noProof/>
              </w:rPr>
              <w:t>2.</w:t>
            </w:r>
            <w:r w:rsidR="00C13AF2">
              <w:rPr>
                <w:rFonts w:asciiTheme="minorHAnsi" w:eastAsiaTheme="minorEastAsia" w:hAnsiTheme="minorHAnsi"/>
                <w:noProof/>
                <w:lang w:eastAsia="en-AU"/>
              </w:rPr>
              <w:tab/>
            </w:r>
            <w:r w:rsidR="00C13AF2" w:rsidRPr="00334FFE">
              <w:rPr>
                <w:rStyle w:val="Hyperlink"/>
                <w:noProof/>
              </w:rPr>
              <w:t>A-NZ Approach</w:t>
            </w:r>
            <w:r w:rsidR="00C13AF2">
              <w:rPr>
                <w:noProof/>
                <w:webHidden/>
              </w:rPr>
              <w:tab/>
            </w:r>
            <w:r w:rsidR="00C13AF2">
              <w:rPr>
                <w:noProof/>
                <w:webHidden/>
              </w:rPr>
              <w:fldChar w:fldCharType="begin"/>
            </w:r>
            <w:r w:rsidR="00C13AF2">
              <w:rPr>
                <w:noProof/>
                <w:webHidden/>
              </w:rPr>
              <w:instrText xml:space="preserve"> PAGEREF _Toc24104408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37AD59A4"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09" w:history="1">
            <w:r w:rsidR="00C13AF2" w:rsidRPr="00334FFE">
              <w:rPr>
                <w:rStyle w:val="Hyperlink"/>
                <w:noProof/>
              </w:rPr>
              <w:t>2.1</w:t>
            </w:r>
            <w:r w:rsidR="00C13AF2">
              <w:rPr>
                <w:rFonts w:asciiTheme="minorHAnsi" w:eastAsiaTheme="minorEastAsia" w:hAnsiTheme="minorHAnsi"/>
                <w:noProof/>
                <w:lang w:eastAsia="en-AU"/>
              </w:rPr>
              <w:tab/>
            </w:r>
            <w:r w:rsidR="00C13AF2" w:rsidRPr="00334FFE">
              <w:rPr>
                <w:rStyle w:val="Hyperlink"/>
                <w:noProof/>
              </w:rPr>
              <w:t>Invoice</w:t>
            </w:r>
            <w:r w:rsidR="00C13AF2">
              <w:rPr>
                <w:noProof/>
                <w:webHidden/>
              </w:rPr>
              <w:tab/>
            </w:r>
            <w:r w:rsidR="00C13AF2">
              <w:rPr>
                <w:noProof/>
                <w:webHidden/>
              </w:rPr>
              <w:fldChar w:fldCharType="begin"/>
            </w:r>
            <w:r w:rsidR="00C13AF2">
              <w:rPr>
                <w:noProof/>
                <w:webHidden/>
              </w:rPr>
              <w:instrText xml:space="preserve"> PAGEREF _Toc24104409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1054C6EB"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10" w:history="1">
            <w:r w:rsidR="00C13AF2" w:rsidRPr="00334FFE">
              <w:rPr>
                <w:rStyle w:val="Hyperlink"/>
                <w:noProof/>
                <w:lang w:val="en-US"/>
              </w:rPr>
              <w:t>2.1.1</w:t>
            </w:r>
            <w:r w:rsidR="00C13AF2">
              <w:rPr>
                <w:rFonts w:asciiTheme="minorHAnsi" w:eastAsiaTheme="minorEastAsia" w:hAnsiTheme="minorHAnsi"/>
                <w:noProof/>
                <w:lang w:eastAsia="en-AU"/>
              </w:rPr>
              <w:tab/>
            </w:r>
            <w:r w:rsidR="00C13AF2" w:rsidRPr="00334FFE">
              <w:rPr>
                <w:rStyle w:val="Hyperlink"/>
                <w:noProof/>
                <w:lang w:val="en-US"/>
              </w:rPr>
              <w:t>Tax invoice</w:t>
            </w:r>
            <w:r w:rsidR="00C13AF2">
              <w:rPr>
                <w:noProof/>
                <w:webHidden/>
              </w:rPr>
              <w:tab/>
            </w:r>
            <w:r w:rsidR="00C13AF2">
              <w:rPr>
                <w:noProof/>
                <w:webHidden/>
              </w:rPr>
              <w:fldChar w:fldCharType="begin"/>
            </w:r>
            <w:r w:rsidR="00C13AF2">
              <w:rPr>
                <w:noProof/>
                <w:webHidden/>
              </w:rPr>
              <w:instrText xml:space="preserve"> PAGEREF _Toc24104410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1F5FCCC9"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11" w:history="1">
            <w:r w:rsidR="00C13AF2" w:rsidRPr="00334FFE">
              <w:rPr>
                <w:rStyle w:val="Hyperlink"/>
                <w:noProof/>
              </w:rPr>
              <w:t>2.2</w:t>
            </w:r>
            <w:r w:rsidR="00C13AF2">
              <w:rPr>
                <w:rFonts w:asciiTheme="minorHAnsi" w:eastAsiaTheme="minorEastAsia" w:hAnsiTheme="minorHAnsi"/>
                <w:noProof/>
                <w:lang w:eastAsia="en-AU"/>
              </w:rPr>
              <w:tab/>
            </w:r>
            <w:r w:rsidR="00C13AF2" w:rsidRPr="00334FFE">
              <w:rPr>
                <w:rStyle w:val="Hyperlink"/>
                <w:noProof/>
              </w:rPr>
              <w:t>Adjustment</w:t>
            </w:r>
            <w:r w:rsidR="00C13AF2">
              <w:rPr>
                <w:noProof/>
                <w:webHidden/>
              </w:rPr>
              <w:tab/>
            </w:r>
            <w:r w:rsidR="00C13AF2">
              <w:rPr>
                <w:noProof/>
                <w:webHidden/>
              </w:rPr>
              <w:fldChar w:fldCharType="begin"/>
            </w:r>
            <w:r w:rsidR="00C13AF2">
              <w:rPr>
                <w:noProof/>
                <w:webHidden/>
              </w:rPr>
              <w:instrText xml:space="preserve"> PAGEREF _Toc24104411 \h </w:instrText>
            </w:r>
            <w:r w:rsidR="00C13AF2">
              <w:rPr>
                <w:noProof/>
                <w:webHidden/>
              </w:rPr>
            </w:r>
            <w:r w:rsidR="00C13AF2">
              <w:rPr>
                <w:noProof/>
                <w:webHidden/>
              </w:rPr>
              <w:fldChar w:fldCharType="separate"/>
            </w:r>
            <w:r w:rsidR="00AA7F99">
              <w:rPr>
                <w:noProof/>
                <w:webHidden/>
              </w:rPr>
              <w:t>6</w:t>
            </w:r>
            <w:r w:rsidR="00C13AF2">
              <w:rPr>
                <w:noProof/>
                <w:webHidden/>
              </w:rPr>
              <w:fldChar w:fldCharType="end"/>
            </w:r>
          </w:hyperlink>
        </w:p>
        <w:p w14:paraId="39400353"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12" w:history="1">
            <w:r w:rsidR="00C13AF2" w:rsidRPr="00334FFE">
              <w:rPr>
                <w:rStyle w:val="Hyperlink"/>
                <w:noProof/>
                <w:lang w:val="en-US"/>
              </w:rPr>
              <w:t>2.2.1</w:t>
            </w:r>
            <w:r w:rsidR="00C13AF2">
              <w:rPr>
                <w:rFonts w:asciiTheme="minorHAnsi" w:eastAsiaTheme="minorEastAsia" w:hAnsiTheme="minorHAnsi"/>
                <w:noProof/>
                <w:lang w:eastAsia="en-AU"/>
              </w:rPr>
              <w:tab/>
            </w:r>
            <w:r w:rsidR="00C13AF2" w:rsidRPr="00334FFE">
              <w:rPr>
                <w:rStyle w:val="Hyperlink"/>
                <w:noProof/>
                <w:lang w:val="en-US"/>
              </w:rPr>
              <w:t>Credit Note</w:t>
            </w:r>
            <w:r w:rsidR="00C13AF2">
              <w:rPr>
                <w:noProof/>
                <w:webHidden/>
              </w:rPr>
              <w:tab/>
            </w:r>
            <w:r w:rsidR="00C13AF2">
              <w:rPr>
                <w:noProof/>
                <w:webHidden/>
              </w:rPr>
              <w:fldChar w:fldCharType="begin"/>
            </w:r>
            <w:r w:rsidR="00C13AF2">
              <w:rPr>
                <w:noProof/>
                <w:webHidden/>
              </w:rPr>
              <w:instrText xml:space="preserve"> PAGEREF _Toc24104412 \h </w:instrText>
            </w:r>
            <w:r w:rsidR="00C13AF2">
              <w:rPr>
                <w:noProof/>
                <w:webHidden/>
              </w:rPr>
            </w:r>
            <w:r w:rsidR="00C13AF2">
              <w:rPr>
                <w:noProof/>
                <w:webHidden/>
              </w:rPr>
              <w:fldChar w:fldCharType="separate"/>
            </w:r>
            <w:r w:rsidR="00AA7F99">
              <w:rPr>
                <w:noProof/>
                <w:webHidden/>
              </w:rPr>
              <w:t>7</w:t>
            </w:r>
            <w:r w:rsidR="00C13AF2">
              <w:rPr>
                <w:noProof/>
                <w:webHidden/>
              </w:rPr>
              <w:fldChar w:fldCharType="end"/>
            </w:r>
          </w:hyperlink>
        </w:p>
        <w:p w14:paraId="67CC6BDB" w14:textId="77777777" w:rsidR="00C13AF2" w:rsidRDefault="006A75F5">
          <w:pPr>
            <w:pStyle w:val="TOC1"/>
            <w:tabs>
              <w:tab w:val="left" w:pos="440"/>
              <w:tab w:val="right" w:leader="dot" w:pos="9016"/>
            </w:tabs>
            <w:rPr>
              <w:rFonts w:asciiTheme="minorHAnsi" w:eastAsiaTheme="minorEastAsia" w:hAnsiTheme="minorHAnsi"/>
              <w:noProof/>
              <w:lang w:eastAsia="en-AU"/>
            </w:rPr>
          </w:pPr>
          <w:hyperlink w:anchor="_Toc24104413" w:history="1">
            <w:r w:rsidR="00C13AF2" w:rsidRPr="00334FFE">
              <w:rPr>
                <w:rStyle w:val="Hyperlink"/>
                <w:noProof/>
              </w:rPr>
              <w:t>3.</w:t>
            </w:r>
            <w:r w:rsidR="00C13AF2">
              <w:rPr>
                <w:rFonts w:asciiTheme="minorHAnsi" w:eastAsiaTheme="minorEastAsia" w:hAnsiTheme="minorHAnsi"/>
                <w:noProof/>
                <w:lang w:eastAsia="en-AU"/>
              </w:rPr>
              <w:tab/>
            </w:r>
            <w:r w:rsidR="00C13AF2" w:rsidRPr="00334FFE">
              <w:rPr>
                <w:rStyle w:val="Hyperlink"/>
                <w:noProof/>
              </w:rPr>
              <w:t>Scope</w:t>
            </w:r>
            <w:r w:rsidR="00C13AF2">
              <w:rPr>
                <w:noProof/>
                <w:webHidden/>
              </w:rPr>
              <w:tab/>
            </w:r>
            <w:r w:rsidR="00C13AF2">
              <w:rPr>
                <w:noProof/>
                <w:webHidden/>
              </w:rPr>
              <w:fldChar w:fldCharType="begin"/>
            </w:r>
            <w:r w:rsidR="00C13AF2">
              <w:rPr>
                <w:noProof/>
                <w:webHidden/>
              </w:rPr>
              <w:instrText xml:space="preserve"> PAGEREF _Toc24104413 \h </w:instrText>
            </w:r>
            <w:r w:rsidR="00C13AF2">
              <w:rPr>
                <w:noProof/>
                <w:webHidden/>
              </w:rPr>
            </w:r>
            <w:r w:rsidR="00C13AF2">
              <w:rPr>
                <w:noProof/>
                <w:webHidden/>
              </w:rPr>
              <w:fldChar w:fldCharType="separate"/>
            </w:r>
            <w:r w:rsidR="00AA7F99">
              <w:rPr>
                <w:noProof/>
                <w:webHidden/>
              </w:rPr>
              <w:t>8</w:t>
            </w:r>
            <w:r w:rsidR="00C13AF2">
              <w:rPr>
                <w:noProof/>
                <w:webHidden/>
              </w:rPr>
              <w:fldChar w:fldCharType="end"/>
            </w:r>
          </w:hyperlink>
        </w:p>
        <w:p w14:paraId="28528F32"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14" w:history="1">
            <w:r w:rsidR="00C13AF2" w:rsidRPr="00334FFE">
              <w:rPr>
                <w:rStyle w:val="Hyperlink"/>
                <w:noProof/>
              </w:rPr>
              <w:t>3.1</w:t>
            </w:r>
            <w:r w:rsidR="00C13AF2">
              <w:rPr>
                <w:rFonts w:asciiTheme="minorHAnsi" w:eastAsiaTheme="minorEastAsia" w:hAnsiTheme="minorHAnsi"/>
                <w:noProof/>
                <w:lang w:eastAsia="en-AU"/>
              </w:rPr>
              <w:tab/>
            </w:r>
            <w:r w:rsidR="00C13AF2" w:rsidRPr="00334FFE">
              <w:rPr>
                <w:rStyle w:val="Hyperlink"/>
                <w:noProof/>
              </w:rPr>
              <w:t>Invoice Document Type</w:t>
            </w:r>
            <w:r w:rsidR="00C13AF2">
              <w:rPr>
                <w:noProof/>
                <w:webHidden/>
              </w:rPr>
              <w:tab/>
            </w:r>
            <w:r w:rsidR="00C13AF2">
              <w:rPr>
                <w:noProof/>
                <w:webHidden/>
              </w:rPr>
              <w:fldChar w:fldCharType="begin"/>
            </w:r>
            <w:r w:rsidR="00C13AF2">
              <w:rPr>
                <w:noProof/>
                <w:webHidden/>
              </w:rPr>
              <w:instrText xml:space="preserve"> PAGEREF _Toc24104414 \h </w:instrText>
            </w:r>
            <w:r w:rsidR="00C13AF2">
              <w:rPr>
                <w:noProof/>
                <w:webHidden/>
              </w:rPr>
            </w:r>
            <w:r w:rsidR="00C13AF2">
              <w:rPr>
                <w:noProof/>
                <w:webHidden/>
              </w:rPr>
              <w:fldChar w:fldCharType="separate"/>
            </w:r>
            <w:r w:rsidR="00AA7F99">
              <w:rPr>
                <w:noProof/>
                <w:webHidden/>
              </w:rPr>
              <w:t>8</w:t>
            </w:r>
            <w:r w:rsidR="00C13AF2">
              <w:rPr>
                <w:noProof/>
                <w:webHidden/>
              </w:rPr>
              <w:fldChar w:fldCharType="end"/>
            </w:r>
          </w:hyperlink>
        </w:p>
        <w:p w14:paraId="024C3474"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15" w:history="1">
            <w:r w:rsidR="00C13AF2" w:rsidRPr="00334FFE">
              <w:rPr>
                <w:rStyle w:val="Hyperlink"/>
                <w:noProof/>
              </w:rPr>
              <w:t>3.2</w:t>
            </w:r>
            <w:r w:rsidR="00C13AF2">
              <w:rPr>
                <w:rFonts w:asciiTheme="minorHAnsi" w:eastAsiaTheme="minorEastAsia" w:hAnsiTheme="minorHAnsi"/>
                <w:noProof/>
                <w:lang w:eastAsia="en-AU"/>
              </w:rPr>
              <w:tab/>
            </w:r>
            <w:r w:rsidR="00C13AF2" w:rsidRPr="00334FFE">
              <w:rPr>
                <w:rStyle w:val="Hyperlink"/>
                <w:noProof/>
              </w:rPr>
              <w:t>Crediting by means of negative invoice</w:t>
            </w:r>
            <w:r w:rsidR="00C13AF2">
              <w:rPr>
                <w:noProof/>
                <w:webHidden/>
              </w:rPr>
              <w:tab/>
            </w:r>
            <w:r w:rsidR="00C13AF2">
              <w:rPr>
                <w:noProof/>
                <w:webHidden/>
              </w:rPr>
              <w:fldChar w:fldCharType="begin"/>
            </w:r>
            <w:r w:rsidR="00C13AF2">
              <w:rPr>
                <w:noProof/>
                <w:webHidden/>
              </w:rPr>
              <w:instrText xml:space="preserve"> PAGEREF _Toc24104415 \h </w:instrText>
            </w:r>
            <w:r w:rsidR="00C13AF2">
              <w:rPr>
                <w:noProof/>
                <w:webHidden/>
              </w:rPr>
            </w:r>
            <w:r w:rsidR="00C13AF2">
              <w:rPr>
                <w:noProof/>
                <w:webHidden/>
              </w:rPr>
              <w:fldChar w:fldCharType="separate"/>
            </w:r>
            <w:r w:rsidR="00AA7F99">
              <w:rPr>
                <w:noProof/>
                <w:webHidden/>
              </w:rPr>
              <w:t>8</w:t>
            </w:r>
            <w:r w:rsidR="00C13AF2">
              <w:rPr>
                <w:noProof/>
                <w:webHidden/>
              </w:rPr>
              <w:fldChar w:fldCharType="end"/>
            </w:r>
          </w:hyperlink>
        </w:p>
        <w:p w14:paraId="4084FDF6"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16" w:history="1">
            <w:r w:rsidR="00C13AF2" w:rsidRPr="00334FFE">
              <w:rPr>
                <w:rStyle w:val="Hyperlink"/>
                <w:noProof/>
              </w:rPr>
              <w:t>3.3</w:t>
            </w:r>
            <w:r w:rsidR="00C13AF2">
              <w:rPr>
                <w:rFonts w:asciiTheme="minorHAnsi" w:eastAsiaTheme="minorEastAsia" w:hAnsiTheme="minorHAnsi"/>
                <w:noProof/>
                <w:lang w:eastAsia="en-AU"/>
              </w:rPr>
              <w:tab/>
            </w:r>
            <w:r w:rsidR="00C13AF2" w:rsidRPr="00334FFE">
              <w:rPr>
                <w:rStyle w:val="Hyperlink"/>
                <w:noProof/>
              </w:rPr>
              <w:t>Crediting by means of credit note</w:t>
            </w:r>
            <w:r w:rsidR="00C13AF2">
              <w:rPr>
                <w:noProof/>
                <w:webHidden/>
              </w:rPr>
              <w:tab/>
            </w:r>
            <w:r w:rsidR="00C13AF2">
              <w:rPr>
                <w:noProof/>
                <w:webHidden/>
              </w:rPr>
              <w:fldChar w:fldCharType="begin"/>
            </w:r>
            <w:r w:rsidR="00C13AF2">
              <w:rPr>
                <w:noProof/>
                <w:webHidden/>
              </w:rPr>
              <w:instrText xml:space="preserve"> PAGEREF _Toc24104416 \h </w:instrText>
            </w:r>
            <w:r w:rsidR="00C13AF2">
              <w:rPr>
                <w:noProof/>
                <w:webHidden/>
              </w:rPr>
            </w:r>
            <w:r w:rsidR="00C13AF2">
              <w:rPr>
                <w:noProof/>
                <w:webHidden/>
              </w:rPr>
              <w:fldChar w:fldCharType="separate"/>
            </w:r>
            <w:r w:rsidR="00AA7F99">
              <w:rPr>
                <w:noProof/>
                <w:webHidden/>
              </w:rPr>
              <w:t>9</w:t>
            </w:r>
            <w:r w:rsidR="00C13AF2">
              <w:rPr>
                <w:noProof/>
                <w:webHidden/>
              </w:rPr>
              <w:fldChar w:fldCharType="end"/>
            </w:r>
          </w:hyperlink>
        </w:p>
        <w:p w14:paraId="490FAC92"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17" w:history="1">
            <w:r w:rsidR="00C13AF2" w:rsidRPr="00334FFE">
              <w:rPr>
                <w:rStyle w:val="Hyperlink"/>
                <w:noProof/>
              </w:rPr>
              <w:t>3.4</w:t>
            </w:r>
            <w:r w:rsidR="00C13AF2">
              <w:rPr>
                <w:rFonts w:asciiTheme="minorHAnsi" w:eastAsiaTheme="minorEastAsia" w:hAnsiTheme="minorHAnsi"/>
                <w:noProof/>
                <w:lang w:eastAsia="en-AU"/>
              </w:rPr>
              <w:tab/>
            </w:r>
            <w:r w:rsidR="00C13AF2" w:rsidRPr="00334FFE">
              <w:rPr>
                <w:rStyle w:val="Hyperlink"/>
                <w:noProof/>
              </w:rPr>
              <w:t>Other Processes</w:t>
            </w:r>
            <w:r w:rsidR="00C13AF2">
              <w:rPr>
                <w:noProof/>
                <w:webHidden/>
              </w:rPr>
              <w:tab/>
            </w:r>
            <w:r w:rsidR="00C13AF2">
              <w:rPr>
                <w:noProof/>
                <w:webHidden/>
              </w:rPr>
              <w:fldChar w:fldCharType="begin"/>
            </w:r>
            <w:r w:rsidR="00C13AF2">
              <w:rPr>
                <w:noProof/>
                <w:webHidden/>
              </w:rPr>
              <w:instrText xml:space="preserve"> PAGEREF _Toc24104417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795C4496"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18" w:history="1">
            <w:r w:rsidR="00C13AF2" w:rsidRPr="00334FFE">
              <w:rPr>
                <w:rStyle w:val="Hyperlink"/>
                <w:noProof/>
                <w:lang w:val="en-US"/>
              </w:rPr>
              <w:t>3.4.1</w:t>
            </w:r>
            <w:r w:rsidR="00C13AF2">
              <w:rPr>
                <w:rFonts w:asciiTheme="minorHAnsi" w:eastAsiaTheme="minorEastAsia" w:hAnsiTheme="minorHAnsi"/>
                <w:noProof/>
                <w:lang w:eastAsia="en-AU"/>
              </w:rPr>
              <w:tab/>
            </w:r>
            <w:r w:rsidR="00C13AF2" w:rsidRPr="00334FFE">
              <w:rPr>
                <w:rStyle w:val="Hyperlink"/>
                <w:noProof/>
                <w:lang w:val="en-US"/>
              </w:rPr>
              <w:t>Acknowledging Invoices</w:t>
            </w:r>
            <w:r w:rsidR="00C13AF2">
              <w:rPr>
                <w:noProof/>
                <w:webHidden/>
              </w:rPr>
              <w:tab/>
            </w:r>
            <w:r w:rsidR="00C13AF2">
              <w:rPr>
                <w:noProof/>
                <w:webHidden/>
              </w:rPr>
              <w:fldChar w:fldCharType="begin"/>
            </w:r>
            <w:r w:rsidR="00C13AF2">
              <w:rPr>
                <w:noProof/>
                <w:webHidden/>
              </w:rPr>
              <w:instrText xml:space="preserve"> PAGEREF _Toc24104418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63C02FBE"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19" w:history="1">
            <w:r w:rsidR="00C13AF2" w:rsidRPr="00334FFE">
              <w:rPr>
                <w:rStyle w:val="Hyperlink"/>
                <w:noProof/>
                <w:lang w:val="en-US"/>
              </w:rPr>
              <w:t>3.4.2</w:t>
            </w:r>
            <w:r w:rsidR="00C13AF2">
              <w:rPr>
                <w:rFonts w:asciiTheme="minorHAnsi" w:eastAsiaTheme="minorEastAsia" w:hAnsiTheme="minorHAnsi"/>
                <w:noProof/>
                <w:lang w:eastAsia="en-AU"/>
              </w:rPr>
              <w:tab/>
            </w:r>
            <w:r w:rsidR="00C13AF2" w:rsidRPr="00334FFE">
              <w:rPr>
                <w:rStyle w:val="Hyperlink"/>
                <w:noProof/>
                <w:lang w:val="en-US"/>
              </w:rPr>
              <w:t>Copy, Duplicate and Replacement Invoices</w:t>
            </w:r>
            <w:r w:rsidR="00C13AF2">
              <w:rPr>
                <w:noProof/>
                <w:webHidden/>
              </w:rPr>
              <w:tab/>
            </w:r>
            <w:r w:rsidR="00C13AF2">
              <w:rPr>
                <w:noProof/>
                <w:webHidden/>
              </w:rPr>
              <w:fldChar w:fldCharType="begin"/>
            </w:r>
            <w:r w:rsidR="00C13AF2">
              <w:rPr>
                <w:noProof/>
                <w:webHidden/>
              </w:rPr>
              <w:instrText xml:space="preserve"> PAGEREF _Toc24104419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5EF47299"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20" w:history="1">
            <w:r w:rsidR="00C13AF2" w:rsidRPr="00334FFE">
              <w:rPr>
                <w:rStyle w:val="Hyperlink"/>
                <w:noProof/>
                <w:lang w:val="en-US"/>
              </w:rPr>
              <w:t>3.4.3</w:t>
            </w:r>
            <w:r w:rsidR="00C13AF2">
              <w:rPr>
                <w:rFonts w:asciiTheme="minorHAnsi" w:eastAsiaTheme="minorEastAsia" w:hAnsiTheme="minorHAnsi"/>
                <w:noProof/>
                <w:lang w:eastAsia="en-AU"/>
              </w:rPr>
              <w:tab/>
            </w:r>
            <w:r w:rsidR="00C13AF2" w:rsidRPr="00334FFE">
              <w:rPr>
                <w:rStyle w:val="Hyperlink"/>
                <w:noProof/>
                <w:lang w:val="en-US"/>
              </w:rPr>
              <w:t>Self-billed invoices</w:t>
            </w:r>
            <w:r w:rsidR="00C13AF2">
              <w:rPr>
                <w:noProof/>
                <w:webHidden/>
              </w:rPr>
              <w:tab/>
            </w:r>
            <w:r w:rsidR="00C13AF2">
              <w:rPr>
                <w:noProof/>
                <w:webHidden/>
              </w:rPr>
              <w:fldChar w:fldCharType="begin"/>
            </w:r>
            <w:r w:rsidR="00C13AF2">
              <w:rPr>
                <w:noProof/>
                <w:webHidden/>
              </w:rPr>
              <w:instrText xml:space="preserve"> PAGEREF _Toc24104420 \h </w:instrText>
            </w:r>
            <w:r w:rsidR="00C13AF2">
              <w:rPr>
                <w:noProof/>
                <w:webHidden/>
              </w:rPr>
            </w:r>
            <w:r w:rsidR="00C13AF2">
              <w:rPr>
                <w:noProof/>
                <w:webHidden/>
              </w:rPr>
              <w:fldChar w:fldCharType="separate"/>
            </w:r>
            <w:r w:rsidR="00AA7F99">
              <w:rPr>
                <w:noProof/>
                <w:webHidden/>
              </w:rPr>
              <w:t>10</w:t>
            </w:r>
            <w:r w:rsidR="00C13AF2">
              <w:rPr>
                <w:noProof/>
                <w:webHidden/>
              </w:rPr>
              <w:fldChar w:fldCharType="end"/>
            </w:r>
          </w:hyperlink>
        </w:p>
        <w:p w14:paraId="62DD4AF8"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21" w:history="1">
            <w:r w:rsidR="00C13AF2" w:rsidRPr="00334FFE">
              <w:rPr>
                <w:rStyle w:val="Hyperlink"/>
                <w:noProof/>
              </w:rPr>
              <w:t>3.5</w:t>
            </w:r>
            <w:r w:rsidR="00C13AF2">
              <w:rPr>
                <w:rFonts w:asciiTheme="minorHAnsi" w:eastAsiaTheme="minorEastAsia" w:hAnsiTheme="minorHAnsi"/>
                <w:noProof/>
                <w:lang w:eastAsia="en-AU"/>
              </w:rPr>
              <w:tab/>
            </w:r>
            <w:r w:rsidR="00C13AF2" w:rsidRPr="00334FFE">
              <w:rPr>
                <w:rStyle w:val="Hyperlink"/>
                <w:noProof/>
              </w:rPr>
              <w:t>Payment Means Code</w:t>
            </w:r>
            <w:r w:rsidR="00C13AF2">
              <w:rPr>
                <w:noProof/>
                <w:webHidden/>
              </w:rPr>
              <w:tab/>
            </w:r>
            <w:r w:rsidR="00C13AF2">
              <w:rPr>
                <w:noProof/>
                <w:webHidden/>
              </w:rPr>
              <w:fldChar w:fldCharType="begin"/>
            </w:r>
            <w:r w:rsidR="00C13AF2">
              <w:rPr>
                <w:noProof/>
                <w:webHidden/>
              </w:rPr>
              <w:instrText xml:space="preserve"> PAGEREF _Toc24104421 \h </w:instrText>
            </w:r>
            <w:r w:rsidR="00C13AF2">
              <w:rPr>
                <w:noProof/>
                <w:webHidden/>
              </w:rPr>
            </w:r>
            <w:r w:rsidR="00C13AF2">
              <w:rPr>
                <w:noProof/>
                <w:webHidden/>
              </w:rPr>
              <w:fldChar w:fldCharType="separate"/>
            </w:r>
            <w:r w:rsidR="00AA7F99">
              <w:rPr>
                <w:noProof/>
                <w:webHidden/>
              </w:rPr>
              <w:t>11</w:t>
            </w:r>
            <w:r w:rsidR="00C13AF2">
              <w:rPr>
                <w:noProof/>
                <w:webHidden/>
              </w:rPr>
              <w:fldChar w:fldCharType="end"/>
            </w:r>
          </w:hyperlink>
        </w:p>
        <w:p w14:paraId="5E9201CE" w14:textId="77777777" w:rsidR="00C13AF2" w:rsidRDefault="006A75F5">
          <w:pPr>
            <w:pStyle w:val="TOC1"/>
            <w:tabs>
              <w:tab w:val="left" w:pos="440"/>
              <w:tab w:val="right" w:leader="dot" w:pos="9016"/>
            </w:tabs>
            <w:rPr>
              <w:rFonts w:asciiTheme="minorHAnsi" w:eastAsiaTheme="minorEastAsia" w:hAnsiTheme="minorHAnsi"/>
              <w:noProof/>
              <w:lang w:eastAsia="en-AU"/>
            </w:rPr>
          </w:pPr>
          <w:hyperlink w:anchor="_Toc24104422" w:history="1">
            <w:r w:rsidR="00C13AF2" w:rsidRPr="00334FFE">
              <w:rPr>
                <w:rStyle w:val="Hyperlink"/>
                <w:noProof/>
              </w:rPr>
              <w:t>4.</w:t>
            </w:r>
            <w:r w:rsidR="00C13AF2">
              <w:rPr>
                <w:rFonts w:asciiTheme="minorHAnsi" w:eastAsiaTheme="minorEastAsia" w:hAnsiTheme="minorHAnsi"/>
                <w:noProof/>
                <w:lang w:eastAsia="en-AU"/>
              </w:rPr>
              <w:tab/>
            </w:r>
            <w:r w:rsidR="00C13AF2" w:rsidRPr="00334FFE">
              <w:rPr>
                <w:rStyle w:val="Hyperlink"/>
                <w:noProof/>
              </w:rPr>
              <w:t>Identifying the A-NZ Invoice Extension</w:t>
            </w:r>
            <w:r w:rsidR="00C13AF2">
              <w:rPr>
                <w:noProof/>
                <w:webHidden/>
              </w:rPr>
              <w:tab/>
            </w:r>
            <w:r w:rsidR="00C13AF2">
              <w:rPr>
                <w:noProof/>
                <w:webHidden/>
              </w:rPr>
              <w:fldChar w:fldCharType="begin"/>
            </w:r>
            <w:r w:rsidR="00C13AF2">
              <w:rPr>
                <w:noProof/>
                <w:webHidden/>
              </w:rPr>
              <w:instrText xml:space="preserve"> PAGEREF _Toc24104422 \h </w:instrText>
            </w:r>
            <w:r w:rsidR="00C13AF2">
              <w:rPr>
                <w:noProof/>
                <w:webHidden/>
              </w:rPr>
            </w:r>
            <w:r w:rsidR="00C13AF2">
              <w:rPr>
                <w:noProof/>
                <w:webHidden/>
              </w:rPr>
              <w:fldChar w:fldCharType="separate"/>
            </w:r>
            <w:r w:rsidR="00AA7F99">
              <w:rPr>
                <w:noProof/>
                <w:webHidden/>
              </w:rPr>
              <w:t>12</w:t>
            </w:r>
            <w:r w:rsidR="00C13AF2">
              <w:rPr>
                <w:noProof/>
                <w:webHidden/>
              </w:rPr>
              <w:fldChar w:fldCharType="end"/>
            </w:r>
          </w:hyperlink>
        </w:p>
        <w:p w14:paraId="225C2364" w14:textId="77777777" w:rsidR="00C13AF2" w:rsidRDefault="006A75F5">
          <w:pPr>
            <w:pStyle w:val="TOC1"/>
            <w:tabs>
              <w:tab w:val="left" w:pos="440"/>
              <w:tab w:val="right" w:leader="dot" w:pos="9016"/>
            </w:tabs>
            <w:rPr>
              <w:rFonts w:asciiTheme="minorHAnsi" w:eastAsiaTheme="minorEastAsia" w:hAnsiTheme="minorHAnsi"/>
              <w:noProof/>
              <w:lang w:eastAsia="en-AU"/>
            </w:rPr>
          </w:pPr>
          <w:hyperlink w:anchor="_Toc24104423" w:history="1">
            <w:r w:rsidR="00C13AF2" w:rsidRPr="00334FFE">
              <w:rPr>
                <w:rStyle w:val="Hyperlink"/>
                <w:noProof/>
              </w:rPr>
              <w:t>5.</w:t>
            </w:r>
            <w:r w:rsidR="00C13AF2">
              <w:rPr>
                <w:rFonts w:asciiTheme="minorHAnsi" w:eastAsiaTheme="minorEastAsia" w:hAnsiTheme="minorHAnsi"/>
                <w:noProof/>
                <w:lang w:eastAsia="en-AU"/>
              </w:rPr>
              <w:tab/>
            </w:r>
            <w:r w:rsidR="00C13AF2" w:rsidRPr="00334FFE">
              <w:rPr>
                <w:rStyle w:val="Hyperlink"/>
                <w:noProof/>
              </w:rPr>
              <w:t>Tax</w:t>
            </w:r>
            <w:r w:rsidR="00C13AF2">
              <w:rPr>
                <w:noProof/>
                <w:webHidden/>
              </w:rPr>
              <w:tab/>
            </w:r>
            <w:r w:rsidR="00C13AF2">
              <w:rPr>
                <w:noProof/>
                <w:webHidden/>
              </w:rPr>
              <w:fldChar w:fldCharType="begin"/>
            </w:r>
            <w:r w:rsidR="00C13AF2">
              <w:rPr>
                <w:noProof/>
                <w:webHidden/>
              </w:rPr>
              <w:instrText xml:space="preserve"> PAGEREF _Toc24104423 \h </w:instrText>
            </w:r>
            <w:r w:rsidR="00C13AF2">
              <w:rPr>
                <w:noProof/>
                <w:webHidden/>
              </w:rPr>
            </w:r>
            <w:r w:rsidR="00C13AF2">
              <w:rPr>
                <w:noProof/>
                <w:webHidden/>
              </w:rPr>
              <w:fldChar w:fldCharType="separate"/>
            </w:r>
            <w:r w:rsidR="00AA7F99">
              <w:rPr>
                <w:noProof/>
                <w:webHidden/>
              </w:rPr>
              <w:t>13</w:t>
            </w:r>
            <w:r w:rsidR="00C13AF2">
              <w:rPr>
                <w:noProof/>
                <w:webHidden/>
              </w:rPr>
              <w:fldChar w:fldCharType="end"/>
            </w:r>
          </w:hyperlink>
        </w:p>
        <w:p w14:paraId="43C667DA"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24" w:history="1">
            <w:r w:rsidR="00C13AF2" w:rsidRPr="00334FFE">
              <w:rPr>
                <w:rStyle w:val="Hyperlink"/>
                <w:noProof/>
              </w:rPr>
              <w:t>5.1</w:t>
            </w:r>
            <w:r w:rsidR="00C13AF2">
              <w:rPr>
                <w:rFonts w:asciiTheme="minorHAnsi" w:eastAsiaTheme="minorEastAsia" w:hAnsiTheme="minorHAnsi"/>
                <w:noProof/>
                <w:lang w:eastAsia="en-AU"/>
              </w:rPr>
              <w:tab/>
            </w:r>
            <w:r w:rsidR="00C13AF2" w:rsidRPr="00334FFE">
              <w:rPr>
                <w:rStyle w:val="Hyperlink"/>
                <w:noProof/>
              </w:rPr>
              <w:t>New Zealand</w:t>
            </w:r>
            <w:r w:rsidR="00C13AF2">
              <w:rPr>
                <w:noProof/>
                <w:webHidden/>
              </w:rPr>
              <w:tab/>
            </w:r>
            <w:r w:rsidR="00C13AF2">
              <w:rPr>
                <w:noProof/>
                <w:webHidden/>
              </w:rPr>
              <w:fldChar w:fldCharType="begin"/>
            </w:r>
            <w:r w:rsidR="00C13AF2">
              <w:rPr>
                <w:noProof/>
                <w:webHidden/>
              </w:rPr>
              <w:instrText xml:space="preserve"> PAGEREF _Toc24104424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2D8AFCB3"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25" w:history="1">
            <w:r w:rsidR="00C13AF2" w:rsidRPr="00334FFE">
              <w:rPr>
                <w:rStyle w:val="Hyperlink"/>
                <w:noProof/>
                <w:lang w:val="en-US"/>
              </w:rPr>
              <w:t>5.1.1</w:t>
            </w:r>
            <w:r w:rsidR="00C13AF2">
              <w:rPr>
                <w:rFonts w:asciiTheme="minorHAnsi" w:eastAsiaTheme="minorEastAsia" w:hAnsiTheme="minorHAnsi"/>
                <w:noProof/>
                <w:lang w:eastAsia="en-AU"/>
              </w:rPr>
              <w:tab/>
            </w:r>
            <w:r w:rsidR="00C13AF2" w:rsidRPr="00334FFE">
              <w:rPr>
                <w:rStyle w:val="Hyperlink"/>
                <w:noProof/>
                <w:lang w:val="en-US"/>
              </w:rPr>
              <w:t>GST</w:t>
            </w:r>
            <w:r w:rsidR="00C13AF2">
              <w:rPr>
                <w:noProof/>
                <w:webHidden/>
              </w:rPr>
              <w:tab/>
            </w:r>
            <w:r w:rsidR="00C13AF2">
              <w:rPr>
                <w:noProof/>
                <w:webHidden/>
              </w:rPr>
              <w:fldChar w:fldCharType="begin"/>
            </w:r>
            <w:r w:rsidR="00C13AF2">
              <w:rPr>
                <w:noProof/>
                <w:webHidden/>
              </w:rPr>
              <w:instrText xml:space="preserve"> PAGEREF _Toc24104425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480D2516"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26" w:history="1">
            <w:r w:rsidR="00C13AF2" w:rsidRPr="00334FFE">
              <w:rPr>
                <w:rStyle w:val="Hyperlink"/>
                <w:noProof/>
              </w:rPr>
              <w:t>5.2</w:t>
            </w:r>
            <w:r w:rsidR="00C13AF2">
              <w:rPr>
                <w:rFonts w:asciiTheme="minorHAnsi" w:eastAsiaTheme="minorEastAsia" w:hAnsiTheme="minorHAnsi"/>
                <w:noProof/>
                <w:lang w:eastAsia="en-AU"/>
              </w:rPr>
              <w:tab/>
            </w:r>
            <w:r w:rsidR="00C13AF2" w:rsidRPr="00334FFE">
              <w:rPr>
                <w:rStyle w:val="Hyperlink"/>
                <w:noProof/>
              </w:rPr>
              <w:t>Australia</w:t>
            </w:r>
            <w:r w:rsidR="00C13AF2">
              <w:rPr>
                <w:noProof/>
                <w:webHidden/>
              </w:rPr>
              <w:tab/>
            </w:r>
            <w:r w:rsidR="00C13AF2">
              <w:rPr>
                <w:noProof/>
                <w:webHidden/>
              </w:rPr>
              <w:fldChar w:fldCharType="begin"/>
            </w:r>
            <w:r w:rsidR="00C13AF2">
              <w:rPr>
                <w:noProof/>
                <w:webHidden/>
              </w:rPr>
              <w:instrText xml:space="preserve"> PAGEREF _Toc24104426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3B549077"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27" w:history="1">
            <w:r w:rsidR="00C13AF2" w:rsidRPr="00334FFE">
              <w:rPr>
                <w:rStyle w:val="Hyperlink"/>
                <w:noProof/>
                <w:lang w:val="en-US"/>
              </w:rPr>
              <w:t>5.2.1</w:t>
            </w:r>
            <w:r w:rsidR="00C13AF2">
              <w:rPr>
                <w:rFonts w:asciiTheme="minorHAnsi" w:eastAsiaTheme="minorEastAsia" w:hAnsiTheme="minorHAnsi"/>
                <w:noProof/>
                <w:lang w:eastAsia="en-AU"/>
              </w:rPr>
              <w:tab/>
            </w:r>
            <w:r w:rsidR="00C13AF2" w:rsidRPr="00334FFE">
              <w:rPr>
                <w:rStyle w:val="Hyperlink"/>
                <w:noProof/>
                <w:lang w:val="en-US"/>
              </w:rPr>
              <w:t>GST, WET and LCT</w:t>
            </w:r>
            <w:r w:rsidR="00C13AF2">
              <w:rPr>
                <w:noProof/>
                <w:webHidden/>
              </w:rPr>
              <w:tab/>
            </w:r>
            <w:r w:rsidR="00C13AF2">
              <w:rPr>
                <w:noProof/>
                <w:webHidden/>
              </w:rPr>
              <w:fldChar w:fldCharType="begin"/>
            </w:r>
            <w:r w:rsidR="00C13AF2">
              <w:rPr>
                <w:noProof/>
                <w:webHidden/>
              </w:rPr>
              <w:instrText xml:space="preserve"> PAGEREF _Toc24104427 \h </w:instrText>
            </w:r>
            <w:r w:rsidR="00C13AF2">
              <w:rPr>
                <w:noProof/>
                <w:webHidden/>
              </w:rPr>
            </w:r>
            <w:r w:rsidR="00C13AF2">
              <w:rPr>
                <w:noProof/>
                <w:webHidden/>
              </w:rPr>
              <w:fldChar w:fldCharType="separate"/>
            </w:r>
            <w:r w:rsidR="00AA7F99">
              <w:rPr>
                <w:noProof/>
                <w:webHidden/>
              </w:rPr>
              <w:t>14</w:t>
            </w:r>
            <w:r w:rsidR="00C13AF2">
              <w:rPr>
                <w:noProof/>
                <w:webHidden/>
              </w:rPr>
              <w:fldChar w:fldCharType="end"/>
            </w:r>
          </w:hyperlink>
        </w:p>
        <w:p w14:paraId="3636E60B" w14:textId="77777777" w:rsidR="00C13AF2" w:rsidRDefault="006A75F5">
          <w:pPr>
            <w:pStyle w:val="TOC2"/>
            <w:tabs>
              <w:tab w:val="left" w:pos="880"/>
              <w:tab w:val="right" w:leader="dot" w:pos="9016"/>
            </w:tabs>
            <w:rPr>
              <w:rFonts w:asciiTheme="minorHAnsi" w:eastAsiaTheme="minorEastAsia" w:hAnsiTheme="minorHAnsi"/>
              <w:noProof/>
              <w:lang w:eastAsia="en-AU"/>
            </w:rPr>
          </w:pPr>
          <w:hyperlink w:anchor="_Toc24104428" w:history="1">
            <w:r w:rsidR="00C13AF2" w:rsidRPr="00334FFE">
              <w:rPr>
                <w:rStyle w:val="Hyperlink"/>
                <w:noProof/>
              </w:rPr>
              <w:t>5.3</w:t>
            </w:r>
            <w:r w:rsidR="00C13AF2">
              <w:rPr>
                <w:rFonts w:asciiTheme="minorHAnsi" w:eastAsiaTheme="minorEastAsia" w:hAnsiTheme="minorHAnsi"/>
                <w:noProof/>
                <w:lang w:eastAsia="en-AU"/>
              </w:rPr>
              <w:tab/>
            </w:r>
            <w:r w:rsidR="00C13AF2" w:rsidRPr="00334FFE">
              <w:rPr>
                <w:rStyle w:val="Hyperlink"/>
                <w:noProof/>
              </w:rPr>
              <w:t>Implementation</w:t>
            </w:r>
            <w:r w:rsidR="00C13AF2">
              <w:rPr>
                <w:noProof/>
                <w:webHidden/>
              </w:rPr>
              <w:tab/>
            </w:r>
            <w:r w:rsidR="00C13AF2">
              <w:rPr>
                <w:noProof/>
                <w:webHidden/>
              </w:rPr>
              <w:fldChar w:fldCharType="begin"/>
            </w:r>
            <w:r w:rsidR="00C13AF2">
              <w:rPr>
                <w:noProof/>
                <w:webHidden/>
              </w:rPr>
              <w:instrText xml:space="preserve"> PAGEREF _Toc24104428 \h </w:instrText>
            </w:r>
            <w:r w:rsidR="00C13AF2">
              <w:rPr>
                <w:noProof/>
                <w:webHidden/>
              </w:rPr>
            </w:r>
            <w:r w:rsidR="00C13AF2">
              <w:rPr>
                <w:noProof/>
                <w:webHidden/>
              </w:rPr>
              <w:fldChar w:fldCharType="separate"/>
            </w:r>
            <w:r w:rsidR="00AA7F99">
              <w:rPr>
                <w:noProof/>
                <w:webHidden/>
              </w:rPr>
              <w:t>15</w:t>
            </w:r>
            <w:r w:rsidR="00C13AF2">
              <w:rPr>
                <w:noProof/>
                <w:webHidden/>
              </w:rPr>
              <w:fldChar w:fldCharType="end"/>
            </w:r>
          </w:hyperlink>
        </w:p>
        <w:p w14:paraId="73241267"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29" w:history="1">
            <w:r w:rsidR="00C13AF2" w:rsidRPr="00334FFE">
              <w:rPr>
                <w:rStyle w:val="Hyperlink"/>
                <w:noProof/>
                <w:lang w:val="en-US"/>
              </w:rPr>
              <w:t>5.3.1</w:t>
            </w:r>
            <w:r w:rsidR="00C13AF2">
              <w:rPr>
                <w:rFonts w:asciiTheme="minorHAnsi" w:eastAsiaTheme="minorEastAsia" w:hAnsiTheme="minorHAnsi"/>
                <w:noProof/>
                <w:lang w:eastAsia="en-AU"/>
              </w:rPr>
              <w:tab/>
            </w:r>
            <w:r w:rsidR="00C13AF2" w:rsidRPr="00334FFE">
              <w:rPr>
                <w:rStyle w:val="Hyperlink"/>
                <w:noProof/>
                <w:lang w:val="en-US"/>
              </w:rPr>
              <w:t>Line tax information</w:t>
            </w:r>
            <w:r w:rsidR="00C13AF2">
              <w:rPr>
                <w:noProof/>
                <w:webHidden/>
              </w:rPr>
              <w:tab/>
            </w:r>
            <w:r w:rsidR="00C13AF2">
              <w:rPr>
                <w:noProof/>
                <w:webHidden/>
              </w:rPr>
              <w:fldChar w:fldCharType="begin"/>
            </w:r>
            <w:r w:rsidR="00C13AF2">
              <w:rPr>
                <w:noProof/>
                <w:webHidden/>
              </w:rPr>
              <w:instrText xml:space="preserve"> PAGEREF _Toc24104429 \h </w:instrText>
            </w:r>
            <w:r w:rsidR="00C13AF2">
              <w:rPr>
                <w:noProof/>
                <w:webHidden/>
              </w:rPr>
            </w:r>
            <w:r w:rsidR="00C13AF2">
              <w:rPr>
                <w:noProof/>
                <w:webHidden/>
              </w:rPr>
              <w:fldChar w:fldCharType="separate"/>
            </w:r>
            <w:r w:rsidR="00AA7F99">
              <w:rPr>
                <w:noProof/>
                <w:webHidden/>
              </w:rPr>
              <w:t>15</w:t>
            </w:r>
            <w:r w:rsidR="00C13AF2">
              <w:rPr>
                <w:noProof/>
                <w:webHidden/>
              </w:rPr>
              <w:fldChar w:fldCharType="end"/>
            </w:r>
          </w:hyperlink>
        </w:p>
        <w:p w14:paraId="49E2F486"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30" w:history="1">
            <w:r w:rsidR="00C13AF2" w:rsidRPr="00334FFE">
              <w:rPr>
                <w:rStyle w:val="Hyperlink"/>
                <w:noProof/>
              </w:rPr>
              <w:t>5.3.2</w:t>
            </w:r>
            <w:r w:rsidR="00C13AF2">
              <w:rPr>
                <w:rFonts w:asciiTheme="minorHAnsi" w:eastAsiaTheme="minorEastAsia" w:hAnsiTheme="minorHAnsi"/>
                <w:noProof/>
                <w:lang w:eastAsia="en-AU"/>
              </w:rPr>
              <w:tab/>
            </w:r>
            <w:r w:rsidR="00C13AF2" w:rsidRPr="00334FFE">
              <w:rPr>
                <w:rStyle w:val="Hyperlink"/>
                <w:noProof/>
              </w:rPr>
              <w:t>Document level tax total</w:t>
            </w:r>
            <w:r w:rsidR="00C13AF2">
              <w:rPr>
                <w:noProof/>
                <w:webHidden/>
              </w:rPr>
              <w:tab/>
            </w:r>
            <w:r w:rsidR="00C13AF2">
              <w:rPr>
                <w:noProof/>
                <w:webHidden/>
              </w:rPr>
              <w:fldChar w:fldCharType="begin"/>
            </w:r>
            <w:r w:rsidR="00C13AF2">
              <w:rPr>
                <w:noProof/>
                <w:webHidden/>
              </w:rPr>
              <w:instrText xml:space="preserve"> PAGEREF _Toc24104430 \h </w:instrText>
            </w:r>
            <w:r w:rsidR="00C13AF2">
              <w:rPr>
                <w:noProof/>
                <w:webHidden/>
              </w:rPr>
            </w:r>
            <w:r w:rsidR="00C13AF2">
              <w:rPr>
                <w:noProof/>
                <w:webHidden/>
              </w:rPr>
              <w:fldChar w:fldCharType="separate"/>
            </w:r>
            <w:r w:rsidR="00AA7F99">
              <w:rPr>
                <w:noProof/>
                <w:webHidden/>
              </w:rPr>
              <w:t>15</w:t>
            </w:r>
            <w:r w:rsidR="00C13AF2">
              <w:rPr>
                <w:noProof/>
                <w:webHidden/>
              </w:rPr>
              <w:fldChar w:fldCharType="end"/>
            </w:r>
          </w:hyperlink>
        </w:p>
        <w:p w14:paraId="22CBA34E" w14:textId="77777777" w:rsidR="00C13AF2" w:rsidRDefault="006A75F5">
          <w:pPr>
            <w:pStyle w:val="TOC3"/>
            <w:tabs>
              <w:tab w:val="left" w:pos="1320"/>
              <w:tab w:val="right" w:leader="dot" w:pos="9016"/>
            </w:tabs>
            <w:rPr>
              <w:rFonts w:asciiTheme="minorHAnsi" w:eastAsiaTheme="minorEastAsia" w:hAnsiTheme="minorHAnsi"/>
              <w:noProof/>
              <w:lang w:eastAsia="en-AU"/>
            </w:rPr>
          </w:pPr>
          <w:hyperlink w:anchor="_Toc24104431" w:history="1">
            <w:r w:rsidR="00C13AF2" w:rsidRPr="00334FFE">
              <w:rPr>
                <w:rStyle w:val="Hyperlink"/>
                <w:noProof/>
              </w:rPr>
              <w:t>5.3.3</w:t>
            </w:r>
            <w:r w:rsidR="00C13AF2">
              <w:rPr>
                <w:rFonts w:asciiTheme="minorHAnsi" w:eastAsiaTheme="minorEastAsia" w:hAnsiTheme="minorHAnsi"/>
                <w:noProof/>
                <w:lang w:eastAsia="en-AU"/>
              </w:rPr>
              <w:tab/>
            </w:r>
            <w:r w:rsidR="00C13AF2" w:rsidRPr="00334FFE">
              <w:rPr>
                <w:rStyle w:val="Hyperlink"/>
                <w:noProof/>
              </w:rPr>
              <w:t>Document level allowance or charge</w:t>
            </w:r>
            <w:r w:rsidR="00C13AF2">
              <w:rPr>
                <w:noProof/>
                <w:webHidden/>
              </w:rPr>
              <w:tab/>
            </w:r>
            <w:r w:rsidR="00C13AF2">
              <w:rPr>
                <w:noProof/>
                <w:webHidden/>
              </w:rPr>
              <w:fldChar w:fldCharType="begin"/>
            </w:r>
            <w:r w:rsidR="00C13AF2">
              <w:rPr>
                <w:noProof/>
                <w:webHidden/>
              </w:rPr>
              <w:instrText xml:space="preserve"> PAGEREF _Toc24104431 \h </w:instrText>
            </w:r>
            <w:r w:rsidR="00C13AF2">
              <w:rPr>
                <w:noProof/>
                <w:webHidden/>
              </w:rPr>
            </w:r>
            <w:r w:rsidR="00C13AF2">
              <w:rPr>
                <w:noProof/>
                <w:webHidden/>
              </w:rPr>
              <w:fldChar w:fldCharType="separate"/>
            </w:r>
            <w:r w:rsidR="00AA7F99">
              <w:rPr>
                <w:noProof/>
                <w:webHidden/>
              </w:rPr>
              <w:t>17</w:t>
            </w:r>
            <w:r w:rsidR="00C13AF2">
              <w:rPr>
                <w:noProof/>
                <w:webHidden/>
              </w:rPr>
              <w:fldChar w:fldCharType="end"/>
            </w:r>
          </w:hyperlink>
        </w:p>
        <w:p w14:paraId="7944AD04" w14:textId="77777777" w:rsidR="00C13AF2" w:rsidRDefault="006A75F5">
          <w:pPr>
            <w:pStyle w:val="TOC1"/>
            <w:tabs>
              <w:tab w:val="right" w:leader="dot" w:pos="9016"/>
            </w:tabs>
            <w:rPr>
              <w:rFonts w:asciiTheme="minorHAnsi" w:eastAsiaTheme="minorEastAsia" w:hAnsiTheme="minorHAnsi"/>
              <w:noProof/>
              <w:lang w:eastAsia="en-AU"/>
            </w:rPr>
          </w:pPr>
          <w:hyperlink w:anchor="_Toc24104432" w:history="1">
            <w:r w:rsidR="00C13AF2" w:rsidRPr="00334FFE">
              <w:rPr>
                <w:rStyle w:val="Hyperlink"/>
                <w:noProof/>
              </w:rPr>
              <w:t>Appendix A – A-NZ Invoice Syntax</w:t>
            </w:r>
            <w:r w:rsidR="00C13AF2">
              <w:rPr>
                <w:noProof/>
                <w:webHidden/>
              </w:rPr>
              <w:tab/>
            </w:r>
            <w:r w:rsidR="00C13AF2">
              <w:rPr>
                <w:noProof/>
                <w:webHidden/>
              </w:rPr>
              <w:fldChar w:fldCharType="begin"/>
            </w:r>
            <w:r w:rsidR="00C13AF2">
              <w:rPr>
                <w:noProof/>
                <w:webHidden/>
              </w:rPr>
              <w:instrText xml:space="preserve"> PAGEREF _Toc24104432 \h </w:instrText>
            </w:r>
            <w:r w:rsidR="00C13AF2">
              <w:rPr>
                <w:noProof/>
                <w:webHidden/>
              </w:rPr>
            </w:r>
            <w:r w:rsidR="00C13AF2">
              <w:rPr>
                <w:noProof/>
                <w:webHidden/>
              </w:rPr>
              <w:fldChar w:fldCharType="separate"/>
            </w:r>
            <w:r w:rsidR="00AA7F99">
              <w:rPr>
                <w:noProof/>
                <w:webHidden/>
              </w:rPr>
              <w:t>18</w:t>
            </w:r>
            <w:r w:rsidR="00C13AF2">
              <w:rPr>
                <w:noProof/>
                <w:webHidden/>
              </w:rPr>
              <w:fldChar w:fldCharType="end"/>
            </w:r>
          </w:hyperlink>
        </w:p>
        <w:p w14:paraId="5AAE6FCF" w14:textId="77777777" w:rsidR="00C13AF2" w:rsidRDefault="006A75F5">
          <w:pPr>
            <w:pStyle w:val="TOC1"/>
            <w:tabs>
              <w:tab w:val="right" w:leader="dot" w:pos="9016"/>
            </w:tabs>
            <w:rPr>
              <w:rFonts w:asciiTheme="minorHAnsi" w:eastAsiaTheme="minorEastAsia" w:hAnsiTheme="minorHAnsi"/>
              <w:noProof/>
              <w:lang w:eastAsia="en-AU"/>
            </w:rPr>
          </w:pPr>
          <w:hyperlink w:anchor="_Toc24104433" w:history="1">
            <w:r w:rsidR="00C13AF2" w:rsidRPr="00334FFE">
              <w:rPr>
                <w:rStyle w:val="Hyperlink"/>
                <w:rFonts w:eastAsia="Times New Roman" w:cs="Arial"/>
                <w:noProof/>
                <w:lang w:eastAsia="en-AU"/>
              </w:rPr>
              <w:t>PEPPOL-EN16931-R100</w:t>
            </w:r>
            <w:r w:rsidR="00C13AF2">
              <w:rPr>
                <w:noProof/>
                <w:webHidden/>
              </w:rPr>
              <w:tab/>
            </w:r>
            <w:r w:rsidR="00C13AF2">
              <w:rPr>
                <w:noProof/>
                <w:webHidden/>
              </w:rPr>
              <w:fldChar w:fldCharType="begin"/>
            </w:r>
            <w:r w:rsidR="00C13AF2">
              <w:rPr>
                <w:noProof/>
                <w:webHidden/>
              </w:rPr>
              <w:instrText xml:space="preserve"> PAGEREF _Toc24104433 \h </w:instrText>
            </w:r>
            <w:r w:rsidR="00C13AF2">
              <w:rPr>
                <w:noProof/>
                <w:webHidden/>
              </w:rPr>
            </w:r>
            <w:r w:rsidR="00C13AF2">
              <w:rPr>
                <w:noProof/>
                <w:webHidden/>
              </w:rPr>
              <w:fldChar w:fldCharType="separate"/>
            </w:r>
            <w:r w:rsidR="00AA7F99">
              <w:rPr>
                <w:noProof/>
                <w:webHidden/>
              </w:rPr>
              <w:t>33</w:t>
            </w:r>
            <w:r w:rsidR="00C13AF2">
              <w:rPr>
                <w:noProof/>
                <w:webHidden/>
              </w:rPr>
              <w:fldChar w:fldCharType="end"/>
            </w:r>
          </w:hyperlink>
        </w:p>
        <w:p w14:paraId="71042DB1" w14:textId="77777777" w:rsidR="00C13AF2" w:rsidRDefault="006A75F5">
          <w:pPr>
            <w:pStyle w:val="TOC1"/>
            <w:tabs>
              <w:tab w:val="right" w:leader="dot" w:pos="9016"/>
            </w:tabs>
            <w:rPr>
              <w:rFonts w:asciiTheme="minorHAnsi" w:eastAsiaTheme="minorEastAsia" w:hAnsiTheme="minorHAnsi"/>
              <w:noProof/>
              <w:lang w:eastAsia="en-AU"/>
            </w:rPr>
          </w:pPr>
          <w:hyperlink w:anchor="_Toc24104434" w:history="1">
            <w:r w:rsidR="00C13AF2" w:rsidRPr="00334FFE">
              <w:rPr>
                <w:rStyle w:val="Hyperlink"/>
                <w:noProof/>
              </w:rPr>
              <w:t>Appendix B – Business Rules</w:t>
            </w:r>
            <w:r w:rsidR="00C13AF2">
              <w:rPr>
                <w:noProof/>
                <w:webHidden/>
              </w:rPr>
              <w:tab/>
            </w:r>
            <w:r w:rsidR="00C13AF2">
              <w:rPr>
                <w:noProof/>
                <w:webHidden/>
              </w:rPr>
              <w:fldChar w:fldCharType="begin"/>
            </w:r>
            <w:r w:rsidR="00C13AF2">
              <w:rPr>
                <w:noProof/>
                <w:webHidden/>
              </w:rPr>
              <w:instrText xml:space="preserve"> PAGEREF _Toc24104434 \h </w:instrText>
            </w:r>
            <w:r w:rsidR="00C13AF2">
              <w:rPr>
                <w:noProof/>
                <w:webHidden/>
              </w:rPr>
            </w:r>
            <w:r w:rsidR="00C13AF2">
              <w:rPr>
                <w:noProof/>
                <w:webHidden/>
              </w:rPr>
              <w:fldChar w:fldCharType="separate"/>
            </w:r>
            <w:r w:rsidR="00AA7F99">
              <w:rPr>
                <w:noProof/>
                <w:webHidden/>
              </w:rPr>
              <w:t>37</w:t>
            </w:r>
            <w:r w:rsidR="00C13AF2">
              <w:rPr>
                <w:noProof/>
                <w:webHidden/>
              </w:rPr>
              <w:fldChar w:fldCharType="end"/>
            </w:r>
          </w:hyperlink>
        </w:p>
        <w:p w14:paraId="4859C2CE" w14:textId="77777777" w:rsidR="00C13AF2" w:rsidRDefault="006A75F5">
          <w:pPr>
            <w:pStyle w:val="TOC2"/>
            <w:tabs>
              <w:tab w:val="right" w:leader="dot" w:pos="9016"/>
            </w:tabs>
            <w:rPr>
              <w:rFonts w:asciiTheme="minorHAnsi" w:eastAsiaTheme="minorEastAsia" w:hAnsiTheme="minorHAnsi"/>
              <w:noProof/>
              <w:lang w:eastAsia="en-AU"/>
            </w:rPr>
          </w:pPr>
          <w:hyperlink w:anchor="_Toc24104435" w:history="1">
            <w:r w:rsidR="00C13AF2" w:rsidRPr="00334FFE">
              <w:rPr>
                <w:rStyle w:val="Hyperlink"/>
                <w:noProof/>
              </w:rPr>
              <w:t>All rules</w:t>
            </w:r>
            <w:r w:rsidR="00C13AF2">
              <w:rPr>
                <w:noProof/>
                <w:webHidden/>
              </w:rPr>
              <w:tab/>
            </w:r>
            <w:r w:rsidR="00C13AF2">
              <w:rPr>
                <w:noProof/>
                <w:webHidden/>
              </w:rPr>
              <w:fldChar w:fldCharType="begin"/>
            </w:r>
            <w:r w:rsidR="00C13AF2">
              <w:rPr>
                <w:noProof/>
                <w:webHidden/>
              </w:rPr>
              <w:instrText xml:space="preserve"> PAGEREF _Toc24104435 \h </w:instrText>
            </w:r>
            <w:r w:rsidR="00C13AF2">
              <w:rPr>
                <w:noProof/>
                <w:webHidden/>
              </w:rPr>
            </w:r>
            <w:r w:rsidR="00C13AF2">
              <w:rPr>
                <w:noProof/>
                <w:webHidden/>
              </w:rPr>
              <w:fldChar w:fldCharType="separate"/>
            </w:r>
            <w:r w:rsidR="00AA7F99">
              <w:rPr>
                <w:noProof/>
                <w:webHidden/>
              </w:rPr>
              <w:t>37</w:t>
            </w:r>
            <w:r w:rsidR="00C13AF2">
              <w:rPr>
                <w:noProof/>
                <w:webHidden/>
              </w:rPr>
              <w:fldChar w:fldCharType="end"/>
            </w:r>
          </w:hyperlink>
        </w:p>
        <w:p w14:paraId="36933B11" w14:textId="77777777" w:rsidR="00C13AF2" w:rsidRDefault="006A75F5">
          <w:pPr>
            <w:pStyle w:val="TOC1"/>
            <w:tabs>
              <w:tab w:val="right" w:leader="dot" w:pos="9016"/>
            </w:tabs>
            <w:rPr>
              <w:rFonts w:asciiTheme="minorHAnsi" w:eastAsiaTheme="minorEastAsia" w:hAnsiTheme="minorHAnsi"/>
              <w:noProof/>
              <w:lang w:eastAsia="en-AU"/>
            </w:rPr>
          </w:pPr>
          <w:hyperlink w:anchor="_Toc24104436" w:history="1">
            <w:r w:rsidR="00C13AF2" w:rsidRPr="00334FFE">
              <w:rPr>
                <w:rStyle w:val="Hyperlink"/>
                <w:noProof/>
              </w:rPr>
              <w:t>Glossary</w:t>
            </w:r>
            <w:r w:rsidR="00C13AF2">
              <w:rPr>
                <w:noProof/>
                <w:webHidden/>
              </w:rPr>
              <w:tab/>
            </w:r>
            <w:r w:rsidR="00C13AF2">
              <w:rPr>
                <w:noProof/>
                <w:webHidden/>
              </w:rPr>
              <w:fldChar w:fldCharType="begin"/>
            </w:r>
            <w:r w:rsidR="00C13AF2">
              <w:rPr>
                <w:noProof/>
                <w:webHidden/>
              </w:rPr>
              <w:instrText xml:space="preserve"> PAGEREF _Toc24104436 \h </w:instrText>
            </w:r>
            <w:r w:rsidR="00C13AF2">
              <w:rPr>
                <w:noProof/>
                <w:webHidden/>
              </w:rPr>
            </w:r>
            <w:r w:rsidR="00C13AF2">
              <w:rPr>
                <w:noProof/>
                <w:webHidden/>
              </w:rPr>
              <w:fldChar w:fldCharType="separate"/>
            </w:r>
            <w:r w:rsidR="00AA7F99">
              <w:rPr>
                <w:noProof/>
                <w:webHidden/>
              </w:rPr>
              <w:t>62</w:t>
            </w:r>
            <w:r w:rsidR="00C13AF2">
              <w:rPr>
                <w:noProof/>
                <w:webHidden/>
              </w:rPr>
              <w:fldChar w:fldCharType="end"/>
            </w:r>
          </w:hyperlink>
        </w:p>
        <w:p w14:paraId="494DDA09" w14:textId="77777777" w:rsidR="00C13AF2" w:rsidRDefault="006A75F5">
          <w:pPr>
            <w:pStyle w:val="TOC1"/>
            <w:tabs>
              <w:tab w:val="right" w:leader="dot" w:pos="9016"/>
            </w:tabs>
            <w:rPr>
              <w:rFonts w:asciiTheme="minorHAnsi" w:eastAsiaTheme="minorEastAsia" w:hAnsiTheme="minorHAnsi"/>
              <w:noProof/>
              <w:lang w:eastAsia="en-AU"/>
            </w:rPr>
          </w:pPr>
          <w:hyperlink w:anchor="_Toc24104437" w:history="1">
            <w:r w:rsidR="00C13AF2" w:rsidRPr="00334FFE">
              <w:rPr>
                <w:rStyle w:val="Hyperlink"/>
                <w:noProof/>
              </w:rPr>
              <w:t>References</w:t>
            </w:r>
            <w:r w:rsidR="00C13AF2">
              <w:rPr>
                <w:noProof/>
                <w:webHidden/>
              </w:rPr>
              <w:tab/>
            </w:r>
            <w:r w:rsidR="00C13AF2">
              <w:rPr>
                <w:noProof/>
                <w:webHidden/>
              </w:rPr>
              <w:fldChar w:fldCharType="begin"/>
            </w:r>
            <w:r w:rsidR="00C13AF2">
              <w:rPr>
                <w:noProof/>
                <w:webHidden/>
              </w:rPr>
              <w:instrText xml:space="preserve"> PAGEREF _Toc24104437 \h </w:instrText>
            </w:r>
            <w:r w:rsidR="00C13AF2">
              <w:rPr>
                <w:noProof/>
                <w:webHidden/>
              </w:rPr>
            </w:r>
            <w:r w:rsidR="00C13AF2">
              <w:rPr>
                <w:noProof/>
                <w:webHidden/>
              </w:rPr>
              <w:fldChar w:fldCharType="separate"/>
            </w:r>
            <w:r w:rsidR="00AA7F99">
              <w:rPr>
                <w:noProof/>
                <w:webHidden/>
              </w:rPr>
              <w:t>62</w:t>
            </w:r>
            <w:r w:rsidR="00C13AF2">
              <w:rPr>
                <w:noProof/>
                <w:webHidden/>
              </w:rPr>
              <w:fldChar w:fldCharType="end"/>
            </w:r>
          </w:hyperlink>
        </w:p>
        <w:p w14:paraId="4A20CCE8" w14:textId="77777777" w:rsidR="00E86636" w:rsidRPr="00090041" w:rsidRDefault="00E86636">
          <w:pPr>
            <w:rPr>
              <w:rFonts w:cs="Arial"/>
            </w:rPr>
          </w:pPr>
          <w:r w:rsidRPr="00090041">
            <w:rPr>
              <w:rFonts w:cs="Arial"/>
              <w:b/>
              <w:bCs/>
              <w:noProof/>
            </w:rPr>
            <w:fldChar w:fldCharType="end"/>
          </w:r>
        </w:p>
      </w:sdtContent>
    </w:sdt>
    <w:p w14:paraId="4A20CCE9" w14:textId="77777777" w:rsidR="00E86636" w:rsidRPr="00303CD3" w:rsidRDefault="00E86636">
      <w:pPr>
        <w:rPr>
          <w:rFonts w:cs="Arial"/>
          <w:sz w:val="34"/>
          <w:szCs w:val="34"/>
        </w:rPr>
      </w:pPr>
      <w:r w:rsidRPr="00303CD3">
        <w:rPr>
          <w:rFonts w:cs="Arial"/>
          <w:sz w:val="34"/>
          <w:szCs w:val="34"/>
        </w:rPr>
        <w:br w:type="page"/>
      </w:r>
    </w:p>
    <w:p w14:paraId="4A20CCEA" w14:textId="77777777" w:rsidR="00FE20BF" w:rsidRPr="00D6669B" w:rsidRDefault="00FE20BF" w:rsidP="00633D8E">
      <w:pPr>
        <w:pStyle w:val="Heading1"/>
        <w:framePr w:wrap="notBeside"/>
        <w:numPr>
          <w:ilvl w:val="0"/>
          <w:numId w:val="21"/>
        </w:numPr>
        <w:ind w:left="567" w:hanging="567"/>
      </w:pPr>
      <w:bookmarkStart w:id="4" w:name="_Toc7164683"/>
      <w:bookmarkStart w:id="5" w:name="_Toc7166076"/>
      <w:bookmarkStart w:id="6" w:name="_Toc7169920"/>
      <w:bookmarkStart w:id="7" w:name="_Toc7170814"/>
      <w:bookmarkStart w:id="8" w:name="_Toc7171091"/>
      <w:bookmarkStart w:id="9" w:name="_Toc7171116"/>
      <w:bookmarkStart w:id="10" w:name="_Toc10022765"/>
      <w:bookmarkStart w:id="11" w:name="_Toc10725304"/>
      <w:bookmarkStart w:id="12" w:name="_Toc24104407"/>
      <w:r w:rsidRPr="00D6669B">
        <w:lastRenderedPageBreak/>
        <w:t>Introduction</w:t>
      </w:r>
      <w:bookmarkEnd w:id="4"/>
      <w:bookmarkEnd w:id="5"/>
      <w:bookmarkEnd w:id="6"/>
      <w:bookmarkEnd w:id="7"/>
      <w:bookmarkEnd w:id="8"/>
      <w:bookmarkEnd w:id="9"/>
      <w:bookmarkEnd w:id="10"/>
      <w:bookmarkEnd w:id="11"/>
      <w:bookmarkEnd w:id="12"/>
    </w:p>
    <w:p w14:paraId="4A20CCEB" w14:textId="2E2C459F"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10" w:history="1">
        <w:r w:rsidRPr="0092569A">
          <w:rPr>
            <w:rStyle w:val="Hyperlink"/>
            <w:rFonts w:cs="Arial"/>
          </w:rPr>
          <w:t>PEPPOL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77777777"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t>are</w:t>
      </w:r>
      <w:r w:rsidR="00916E52" w:rsidRPr="00BE0C1A">
        <w:t xml:space="preserve"> the PEPPOL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357C5A">
        <w:t xml:space="preserve">PEPPOL </w:t>
      </w:r>
      <w:r w:rsidR="00916E52" w:rsidRPr="00BE0C1A">
        <w:t>BIS.</w:t>
      </w:r>
      <w:r w:rsidR="00916E52">
        <w:t xml:space="preserve"> </w:t>
      </w:r>
      <w:r>
        <w:t>E</w:t>
      </w:r>
      <w:r w:rsidR="00916E52">
        <w:t>xtension</w:t>
      </w:r>
      <w:r>
        <w:t>s</w:t>
      </w:r>
      <w:r w:rsidR="00916E52">
        <w:t xml:space="preserve"> highlight the differences to the base BIS, and use all components of that specification unless specifically extended or restricted by the extension.</w:t>
      </w:r>
    </w:p>
    <w:p w14:paraId="4A20CCEE" w14:textId="77777777"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based on the PEPPOL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1" w14:textId="77777777" w:rsidR="006E548C" w:rsidRDefault="006E548C" w:rsidP="007759C8">
      <w:pPr>
        <w:autoSpaceDE w:val="0"/>
        <w:autoSpaceDN w:val="0"/>
        <w:adjustRightInd w:val="0"/>
        <w:spacing w:after="0" w:line="240" w:lineRule="auto"/>
        <w:rPr>
          <w:rFonts w:cs="Arial"/>
        </w:rPr>
      </w:pPr>
    </w:p>
    <w:p w14:paraId="4A20CCF2" w14:textId="7CB736B4"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self-billing. </w:t>
      </w:r>
      <w:r w:rsidR="006E548C" w:rsidRPr="00D4329F">
        <w:rPr>
          <w:rFonts w:cs="Arial"/>
        </w:rPr>
        <w:t xml:space="preserve">See </w:t>
      </w:r>
      <w:r w:rsidR="00F76885" w:rsidRPr="00C0623A">
        <w:t>A-NZ Self-Billing Specification</w:t>
      </w:r>
      <w:r w:rsidR="006E548C" w:rsidRPr="00D4329F">
        <w:rPr>
          <w:rFonts w:cs="Arial"/>
        </w:rPr>
        <w:t>.</w:t>
      </w:r>
    </w:p>
    <w:p w14:paraId="4A20CCF3" w14:textId="77777777" w:rsidR="00410C53" w:rsidRDefault="00410C53">
      <w:bookmarkStart w:id="13" w:name="_Toc7170816"/>
      <w:bookmarkStart w:id="14" w:name="_Toc7171093"/>
      <w:bookmarkStart w:id="15" w:name="_Toc7171118"/>
      <w:bookmarkStart w:id="16" w:name="_Toc7169922"/>
    </w:p>
    <w:p w14:paraId="4A20CCF4" w14:textId="30E04171" w:rsidR="002A2E7E" w:rsidRPr="00611DCA" w:rsidRDefault="00611DCA">
      <w:pPr>
        <w:rPr>
          <w:rFonts w:cs="Arial"/>
        </w:rPr>
      </w:pPr>
      <w:r w:rsidRPr="00611DCA">
        <w:rPr>
          <w:rFonts w:cs="Arial"/>
        </w:rPr>
        <w:t xml:space="preserve">Key specification documents and resources for the PEPPOL eDelivery network can be found </w:t>
      </w:r>
      <w:hyperlink r:id="rId11"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7" w:name="_Toc10022766"/>
      <w:bookmarkStart w:id="18" w:name="_Toc10725305"/>
      <w:bookmarkStart w:id="19" w:name="_Toc24104408"/>
      <w:r>
        <w:lastRenderedPageBreak/>
        <w:t>A-NZ</w:t>
      </w:r>
      <w:r w:rsidR="002904F5">
        <w:t xml:space="preserve"> </w:t>
      </w:r>
      <w:r w:rsidR="002904F5" w:rsidRPr="002B1D75">
        <w:t>Approach</w:t>
      </w:r>
      <w:bookmarkEnd w:id="13"/>
      <w:bookmarkEnd w:id="14"/>
      <w:bookmarkEnd w:id="15"/>
      <w:bookmarkEnd w:id="17"/>
      <w:bookmarkEnd w:id="18"/>
      <w:bookmarkEnd w:id="19"/>
    </w:p>
    <w:p w14:paraId="2E10A006" w14:textId="77777777" w:rsidR="003009C1" w:rsidRDefault="00D4744E" w:rsidP="003009C1">
      <w:pPr>
        <w:pStyle w:val="NoSpacing"/>
      </w:pPr>
      <w:bookmarkStart w:id="20" w:name="_Toc7164686"/>
      <w:bookmarkEnd w:id="16"/>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6A75F5" w:rsidP="003009C1">
      <w:pPr>
        <w:pStyle w:val="NormalWeb"/>
        <w:numPr>
          <w:ilvl w:val="0"/>
          <w:numId w:val="35"/>
        </w:numPr>
        <w:rPr>
          <w:rFonts w:ascii="Arial" w:hAnsi="Arial" w:cs="Arial"/>
          <w:sz w:val="22"/>
          <w:szCs w:val="22"/>
        </w:rPr>
      </w:pPr>
      <w:hyperlink r:id="rId12"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6A75F5" w:rsidP="003009C1">
      <w:pPr>
        <w:pStyle w:val="NormalWeb"/>
        <w:numPr>
          <w:ilvl w:val="0"/>
          <w:numId w:val="35"/>
        </w:numPr>
        <w:rPr>
          <w:rFonts w:ascii="Arial" w:hAnsi="Arial" w:cs="Arial"/>
          <w:sz w:val="22"/>
          <w:szCs w:val="22"/>
        </w:rPr>
      </w:pPr>
      <w:hyperlink r:id="rId13" w:history="1">
        <w:r w:rsidR="003009C1" w:rsidRPr="003009C1">
          <w:rPr>
            <w:rStyle w:val="Hyperlink"/>
            <w:rFonts w:ascii="Arial" w:hAnsi="Arial" w:cs="Arial"/>
            <w:sz w:val="22"/>
            <w:szCs w:val="22"/>
          </w:rPr>
          <w:t>UBL CreditNote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02758752" w:rsidR="00FE20BF" w:rsidRDefault="00D4744E" w:rsidP="00D6669B">
      <w:pPr>
        <w:pStyle w:val="NoSpacing"/>
      </w:pPr>
      <w:r>
        <w:t>This is to optimise the benefits of PEPPOL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D17031">
        <w:t>PEPPOL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4" w:history="1">
        <w:r w:rsidR="00CE7C96" w:rsidRPr="00562D83">
          <w:rPr>
            <w:rStyle w:val="Hyperlink"/>
          </w:rPr>
          <w:t>future international invoice</w:t>
        </w:r>
      </w:hyperlink>
      <w:r w:rsidR="00CE7C96">
        <w:t xml:space="preserve"> which OpenPEPPOL is planning to develop. </w:t>
      </w:r>
      <w:bookmarkEnd w:id="20"/>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1" w:name="_Toc10022767"/>
      <w:bookmarkStart w:id="22" w:name="_Toc10725306"/>
      <w:bookmarkStart w:id="23" w:name="_Toc24104409"/>
      <w:r>
        <w:t>I</w:t>
      </w:r>
      <w:r w:rsidR="00782997">
        <w:t>nvoice</w:t>
      </w:r>
      <w:bookmarkEnd w:id="21"/>
      <w:bookmarkEnd w:id="22"/>
      <w:bookmarkEnd w:id="23"/>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4" w:name="_Toc10725307"/>
      <w:bookmarkStart w:id="25" w:name="_Toc24104410"/>
      <w:r w:rsidRPr="00282171">
        <w:rPr>
          <w:lang w:val="en-US"/>
        </w:rPr>
        <w:t>Tax invoice</w:t>
      </w:r>
      <w:bookmarkEnd w:id="24"/>
      <w:bookmarkEnd w:id="25"/>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5"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16"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6" w:name="_Toc10022768"/>
      <w:bookmarkStart w:id="27" w:name="_Toc10725308"/>
      <w:bookmarkStart w:id="28" w:name="_Toc24104411"/>
      <w:r>
        <w:t>Adjustment</w:t>
      </w:r>
      <w:bookmarkEnd w:id="26"/>
      <w:bookmarkEnd w:id="27"/>
      <w:bookmarkEnd w:id="28"/>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77777777" w:rsidR="005224BF" w:rsidRPr="00D37730" w:rsidRDefault="005224BF" w:rsidP="005224BF">
      <w:pPr>
        <w:pStyle w:val="ListBullet"/>
      </w:pPr>
      <w:r w:rsidRPr="00D37730">
        <w:lastRenderedPageBreak/>
        <w:t>The</w:t>
      </w:r>
      <w:r>
        <w:t>re is an error in the relevant invoice. For</w:t>
      </w:r>
      <w:r w:rsidRPr="00D37730">
        <w:t xml:space="preserve"> example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9" w:name="_Toc10725309"/>
      <w:bookmarkStart w:id="30" w:name="_Toc24104412"/>
      <w:r>
        <w:rPr>
          <w:lang w:val="en-US"/>
        </w:rPr>
        <w:t>Credit Note</w:t>
      </w:r>
      <w:bookmarkEnd w:id="29"/>
      <w:bookmarkEnd w:id="30"/>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17"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4A20CD08" w14:textId="77777777" w:rsidR="002F27B9" w:rsidRDefault="002F27B9" w:rsidP="002F27B9">
      <w:pPr>
        <w:rPr>
          <w:rStyle w:val="Hyperlink"/>
          <w:lang w:val="en-US"/>
        </w:rPr>
      </w:pPr>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hyperlink r:id="rId18" w:history="1">
        <w:r w:rsidRPr="00DC5356">
          <w:rPr>
            <w:rStyle w:val="Hyperlink"/>
            <w:lang w:val="en-US"/>
          </w:rPr>
          <w:t>https://www.ird.govt.nz/gst/work-out/work-out-records/records-credit/</w:t>
        </w:r>
      </w:hyperlink>
      <w:r>
        <w:rPr>
          <w:rStyle w:val="Hyperlink"/>
          <w:lang w:val="en-US"/>
        </w:rPr>
        <w:t xml:space="preserve">. </w:t>
      </w:r>
    </w:p>
    <w:p w14:paraId="4A20CD09" w14:textId="18AF380A" w:rsidR="005B4CA8" w:rsidRDefault="005B4CA8" w:rsidP="005B4CA8">
      <w:bookmarkStart w:id="31" w:name="_Toc330469249"/>
      <w:bookmarkStart w:id="32" w:name="_Toc457475322"/>
      <w:bookmarkStart w:id="33" w:name="_Toc7164693"/>
      <w:bookmarkStart w:id="34" w:name="_Toc7166086"/>
      <w:bookmarkStart w:id="35" w:name="_Toc7169931"/>
      <w:bookmarkStart w:id="36" w:name="_Toc7170825"/>
      <w:bookmarkStart w:id="37" w:name="_Toc7171102"/>
      <w:bookmarkStart w:id="38" w:name="_Toc7171127"/>
      <w:r>
        <w:t xml:space="preserve">The PEPPOL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9" w:name="_Toc10022769"/>
      <w:bookmarkStart w:id="40" w:name="_Toc10725310"/>
      <w:bookmarkStart w:id="41" w:name="_Toc24104413"/>
      <w:r w:rsidRPr="0052213B">
        <w:lastRenderedPageBreak/>
        <w:t>Scope</w:t>
      </w:r>
      <w:bookmarkEnd w:id="39"/>
      <w:bookmarkEnd w:id="40"/>
      <w:bookmarkEnd w:id="41"/>
    </w:p>
    <w:p w14:paraId="4A20CD0D" w14:textId="77777777" w:rsidR="001F398F" w:rsidRDefault="001F398F" w:rsidP="001F398F">
      <w:pPr>
        <w:tabs>
          <w:tab w:val="left" w:pos="5359"/>
        </w:tabs>
      </w:pPr>
      <w:r>
        <w:t xml:space="preserve">BIS Billing 3.0 supports and specifies the </w:t>
      </w:r>
      <w:hyperlink r:id="rId19"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2" w:name="_Toc10022770"/>
      <w:bookmarkStart w:id="43" w:name="_Toc10725311"/>
      <w:bookmarkStart w:id="44" w:name="_Toc24104414"/>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2"/>
      <w:bookmarkEnd w:id="43"/>
      <w:bookmarkEnd w:id="44"/>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20"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21" w:history="1">
        <w:r w:rsidRPr="00E86636">
          <w:rPr>
            <w:rStyle w:val="Hyperlink"/>
          </w:rPr>
          <w:t>UN/CEFACT code list 1001, D.16B</w:t>
        </w:r>
      </w:hyperlink>
      <w:r>
        <w:t xml:space="preserve"> for the </w:t>
      </w:r>
      <w:r w:rsidRPr="00E86636">
        <w:rPr>
          <w:i/>
        </w:rPr>
        <w:t xml:space="preserve">cbc:InvoiceTypeCode </w:t>
      </w:r>
      <w:r w:rsidRPr="00E86636">
        <w:t>element</w:t>
      </w:r>
      <w:r>
        <w:t xml:space="preserve">, and supports the same subset of this code list (as per </w:t>
      </w:r>
      <w:r w:rsidR="001F398F" w:rsidRPr="00E86636">
        <w:t>BIS Billing 3.0</w:t>
      </w:r>
      <w:r>
        <w:t xml:space="preserve">, </w:t>
      </w:r>
      <w:hyperlink r:id="rId22"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r w:rsidR="000C5077">
        <w:t>i</w:t>
      </w:r>
      <w:r w:rsidRPr="002759DB">
        <w:t>nvoice</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Freight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198"/>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5" w:name="_Toc10725312"/>
      <w:bookmarkStart w:id="46" w:name="_Toc24104415"/>
      <w:bookmarkStart w:id="47" w:name="_Toc10022771"/>
      <w:r>
        <w:t>C</w:t>
      </w:r>
      <w:r w:rsidRPr="005F1E80">
        <w:t>rediting by means of negative invoice</w:t>
      </w:r>
      <w:bookmarkEnd w:id="45"/>
      <w:bookmarkEnd w:id="46"/>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23"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24"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8" w:name="_Toc10725313"/>
      <w:bookmarkStart w:id="49" w:name="_Toc24104416"/>
      <w:bookmarkEnd w:id="47"/>
      <w:r>
        <w:t>Crediting by means of credit note</w:t>
      </w:r>
      <w:bookmarkEnd w:id="48"/>
      <w:bookmarkEnd w:id="49"/>
    </w:p>
    <w:p w14:paraId="4A20CD2A" w14:textId="77777777" w:rsidR="000F3331" w:rsidRDefault="00175B97" w:rsidP="000F3331">
      <w:pPr>
        <w:tabs>
          <w:tab w:val="left" w:pos="5359"/>
        </w:tabs>
      </w:pPr>
      <w:r>
        <w:t>T</w:t>
      </w:r>
      <w:r w:rsidR="000F3331">
        <w:t xml:space="preserve">he </w:t>
      </w:r>
      <w:hyperlink r:id="rId25"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26" w:history="1">
        <w:r w:rsidRPr="00E86636">
          <w:rPr>
            <w:rStyle w:val="Hyperlink"/>
          </w:rPr>
          <w:t>UN/CEFACT code list 1001, D.16B</w:t>
        </w:r>
      </w:hyperlink>
      <w:r>
        <w:t xml:space="preserve"> for the </w:t>
      </w:r>
      <w:r w:rsidR="00710F1E" w:rsidRPr="00E86636">
        <w:rPr>
          <w:i/>
        </w:rPr>
        <w:t>cbc:CreditNoteTypeCode</w:t>
      </w:r>
      <w:r>
        <w:t xml:space="preserve">, and supports the same subset of this code list (as per </w:t>
      </w:r>
      <w:r w:rsidRPr="00E86636">
        <w:t>BIS Billing 3.0</w:t>
      </w:r>
      <w:r>
        <w:t xml:space="preserve">, </w:t>
      </w:r>
      <w:hyperlink r:id="rId27"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28"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0" w:name="_Toc10022772"/>
      <w:bookmarkStart w:id="51" w:name="_Toc10725314"/>
      <w:bookmarkStart w:id="52" w:name="_Toc24104417"/>
      <w:r>
        <w:lastRenderedPageBreak/>
        <w:t>Other Processes</w:t>
      </w:r>
      <w:bookmarkEnd w:id="50"/>
      <w:bookmarkEnd w:id="51"/>
      <w:bookmarkEnd w:id="52"/>
    </w:p>
    <w:p w14:paraId="4A20CD3B" w14:textId="77777777" w:rsidR="00637497" w:rsidRPr="00633D8E" w:rsidRDefault="00637497" w:rsidP="00633D8E">
      <w:pPr>
        <w:pStyle w:val="Heading3"/>
        <w:numPr>
          <w:ilvl w:val="2"/>
          <w:numId w:val="21"/>
        </w:numPr>
        <w:ind w:left="993" w:hanging="993"/>
        <w:rPr>
          <w:lang w:val="en-US"/>
        </w:rPr>
      </w:pPr>
      <w:bookmarkStart w:id="53" w:name="P10"/>
      <w:bookmarkStart w:id="54" w:name="_Toc10022773"/>
      <w:bookmarkStart w:id="55" w:name="_Toc10725315"/>
      <w:bookmarkStart w:id="56" w:name="_Toc24104418"/>
      <w:bookmarkEnd w:id="53"/>
      <w:r w:rsidRPr="00633D8E">
        <w:rPr>
          <w:lang w:val="en-US"/>
        </w:rPr>
        <w:t>Acknowledging Invoices</w:t>
      </w:r>
      <w:bookmarkEnd w:id="54"/>
      <w:bookmarkEnd w:id="55"/>
      <w:bookmarkEnd w:id="56"/>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4DA2E04B" w:rsidR="00637497" w:rsidRPr="00303CD3" w:rsidRDefault="00637497" w:rsidP="00637497">
      <w:pPr>
        <w:keepNext/>
      </w:pPr>
      <w:r>
        <w:t>Refer to</w:t>
      </w:r>
      <w:r w:rsidRPr="00255063">
        <w:t xml:space="preserve"> the </w:t>
      </w:r>
      <w:r w:rsidRPr="00C60A9F">
        <w:t xml:space="preserve">PEPPOL BIS </w:t>
      </w:r>
      <w:hyperlink r:id="rId29"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7" w:name="_Toc457475321"/>
      <w:bookmarkStart w:id="58" w:name="_Toc7164692"/>
      <w:bookmarkStart w:id="59" w:name="_Toc7166085"/>
      <w:bookmarkStart w:id="60" w:name="_Toc7169930"/>
      <w:bookmarkStart w:id="61" w:name="_Toc7170824"/>
      <w:bookmarkStart w:id="62" w:name="_Toc7171101"/>
      <w:bookmarkStart w:id="63" w:name="_Toc7171126"/>
      <w:bookmarkStart w:id="64" w:name="_Toc10022774"/>
      <w:bookmarkStart w:id="65" w:name="_Toc10725316"/>
      <w:bookmarkStart w:id="66" w:name="_Toc24104419"/>
      <w:r w:rsidRPr="00633D8E">
        <w:rPr>
          <w:lang w:val="en-US"/>
        </w:rPr>
        <w:t>Copy, Duplicate and Replacement Invoices</w:t>
      </w:r>
      <w:bookmarkEnd w:id="57"/>
      <w:bookmarkEnd w:id="58"/>
      <w:bookmarkEnd w:id="59"/>
      <w:bookmarkEnd w:id="60"/>
      <w:bookmarkEnd w:id="61"/>
      <w:bookmarkEnd w:id="62"/>
      <w:bookmarkEnd w:id="63"/>
      <w:bookmarkEnd w:id="64"/>
      <w:bookmarkEnd w:id="65"/>
      <w:bookmarkEnd w:id="66"/>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77777777"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77777777"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7" w:name="_Toc10022775"/>
      <w:bookmarkStart w:id="68" w:name="_Toc10725317"/>
      <w:bookmarkStart w:id="69" w:name="_Toc24104420"/>
      <w:r w:rsidRPr="00633D8E">
        <w:rPr>
          <w:lang w:val="en-US"/>
        </w:rPr>
        <w:t>Self-billed invoices</w:t>
      </w:r>
      <w:bookmarkEnd w:id="67"/>
      <w:bookmarkEnd w:id="68"/>
      <w:bookmarkEnd w:id="69"/>
      <w:r w:rsidRPr="00633D8E">
        <w:rPr>
          <w:lang w:val="en-US"/>
        </w:rPr>
        <w:t xml:space="preserve"> </w:t>
      </w:r>
    </w:p>
    <w:p w14:paraId="4A20CD49" w14:textId="5DEC8DC4"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However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PEPPOL network</w:t>
      </w:r>
      <w:r w:rsidR="003B2BA9">
        <w:t xml:space="preserve">. </w:t>
      </w:r>
      <w:r w:rsidR="006040A0">
        <w:t xml:space="preserve">This separation of this process into an optional second extension also allows for </w:t>
      </w:r>
      <w:r w:rsidR="006040A0">
        <w:lastRenderedPageBreak/>
        <w:t>Service Providers to choose if they wish to support this extension, as a separate value added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30" w:history="1">
        <w:r w:rsidR="007A7715" w:rsidRPr="007A7715">
          <w:rPr>
            <w:rStyle w:val="Hyperlink"/>
          </w:rPr>
          <w:t>Github</w:t>
        </w:r>
      </w:hyperlink>
      <w:r w:rsidR="0036043E" w:rsidRPr="004568EA">
        <w:rPr>
          <w:rFonts w:cs="Arial"/>
          <w:i/>
        </w:rPr>
        <w:t>.</w:t>
      </w:r>
      <w:bookmarkStart w:id="70" w:name="_Toc10022776"/>
      <w:bookmarkEnd w:id="31"/>
      <w:bookmarkEnd w:id="32"/>
      <w:bookmarkEnd w:id="33"/>
      <w:bookmarkEnd w:id="34"/>
      <w:bookmarkEnd w:id="35"/>
      <w:bookmarkEnd w:id="36"/>
      <w:bookmarkEnd w:id="37"/>
      <w:bookmarkEnd w:id="38"/>
    </w:p>
    <w:p w14:paraId="4A20CD4A" w14:textId="77777777" w:rsidR="000B4EB1" w:rsidRDefault="000B4EB1" w:rsidP="00633D8E">
      <w:pPr>
        <w:pStyle w:val="Heading2"/>
        <w:numPr>
          <w:ilvl w:val="1"/>
          <w:numId w:val="21"/>
        </w:numPr>
      </w:pPr>
      <w:bookmarkStart w:id="71" w:name="_Toc10725318"/>
      <w:bookmarkStart w:id="72" w:name="_Toc24104421"/>
      <w:r>
        <w:t>Payment Means Code</w:t>
      </w:r>
      <w:bookmarkEnd w:id="71"/>
      <w:bookmarkEnd w:id="72"/>
    </w:p>
    <w:p w14:paraId="1FAE5991" w14:textId="022DB33F" w:rsidR="00CE6602" w:rsidRPr="009E33EA" w:rsidRDefault="007446A7" w:rsidP="007446A7">
      <w:r>
        <w:t xml:space="preserve">The element </w:t>
      </w:r>
      <w:r w:rsidRPr="006362D1">
        <w:rPr>
          <w:i/>
        </w:rPr>
        <w:t>cbc:PaymentMeansCode</w:t>
      </w:r>
      <w:r>
        <w:t xml:space="preserve"> uses the </w:t>
      </w:r>
      <w:hyperlink r:id="rId31"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3" w:name="_Toc10022777"/>
      <w:bookmarkStart w:id="74" w:name="_Toc10725319"/>
      <w:bookmarkEnd w:id="70"/>
      <w:r>
        <w:br w:type="page"/>
      </w:r>
    </w:p>
    <w:p w14:paraId="4A20CD52" w14:textId="77777777" w:rsidR="0018486E" w:rsidRPr="008621D1" w:rsidRDefault="003B274D" w:rsidP="0022582B">
      <w:pPr>
        <w:pStyle w:val="Heading1"/>
        <w:framePr w:wrap="notBeside"/>
        <w:numPr>
          <w:ilvl w:val="0"/>
          <w:numId w:val="21"/>
        </w:numPr>
        <w:ind w:left="567" w:hanging="567"/>
      </w:pPr>
      <w:bookmarkStart w:id="75" w:name="_Toc24104422"/>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3"/>
      <w:bookmarkEnd w:id="74"/>
      <w:bookmarkEnd w:id="75"/>
      <w:r w:rsidRPr="008621D1">
        <w:t xml:space="preserve"> </w:t>
      </w:r>
    </w:p>
    <w:p w14:paraId="4A20CD53" w14:textId="69215EB7" w:rsidR="00967BF7" w:rsidRDefault="00967BF7" w:rsidP="00967BF7">
      <w:r>
        <w:t xml:space="preserve">The UBL element </w:t>
      </w:r>
      <w:r w:rsidRPr="0076496E">
        <w:rPr>
          <w:i/>
        </w:rPr>
        <w:t>cbc:ProfileID</w:t>
      </w:r>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r w:rsidRPr="006125B7">
        <w:rPr>
          <w:i/>
        </w:rPr>
        <w:t>cbc:customizationID</w:t>
      </w:r>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(customizationID)</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(ProfileID)</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41C7ADC1" w:rsidR="00EC40ED" w:rsidRDefault="00E93835" w:rsidP="002F5A3F">
      <w:pPr>
        <w:rPr>
          <w:rFonts w:ascii="CourierNew" w:hAnsi="CourierNew" w:cs="CourierNew"/>
          <w:sz w:val="18"/>
          <w:szCs w:val="18"/>
        </w:rPr>
      </w:pPr>
      <w:r>
        <w:t xml:space="preserve">According to the </w:t>
      </w:r>
      <w:r w:rsidR="00AF5082">
        <w:t>e-invoicing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77777777" w:rsidR="001A562A" w:rsidRDefault="001A562A" w:rsidP="001A562A">
      <w:r>
        <w:t xml:space="preserve">Note: Detailed instructions on how the customization ID corresponds to other identifiers used in the PEPPOL eDelivery network can be found in the </w:t>
      </w:r>
      <w:hyperlink r:id="rId32" w:history="1">
        <w:r w:rsidRPr="003467EA">
          <w:rPr>
            <w:rStyle w:val="Hyperlink"/>
            <w:rFonts w:cs="Arial"/>
          </w:rPr>
          <w:t>PEPPOL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6" w:name="_Toc7169932"/>
      <w:bookmarkStart w:id="77" w:name="_Toc7170826"/>
      <w:bookmarkStart w:id="78" w:name="_Toc7171103"/>
      <w:bookmarkStart w:id="79" w:name="_Toc7171128"/>
      <w:bookmarkStart w:id="80" w:name="_Ref7624048"/>
      <w:bookmarkStart w:id="81" w:name="_Toc10022778"/>
      <w:bookmarkStart w:id="82" w:name="_Toc10725320"/>
      <w:bookmarkStart w:id="83" w:name="_Ref10800880"/>
      <w:bookmarkStart w:id="84" w:name="_Ref10800883"/>
      <w:bookmarkStart w:id="85"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6" w:name="_Toc24104423"/>
      <w:r>
        <w:lastRenderedPageBreak/>
        <w:t>Tax</w:t>
      </w:r>
      <w:bookmarkEnd w:id="76"/>
      <w:bookmarkEnd w:id="77"/>
      <w:bookmarkEnd w:id="78"/>
      <w:bookmarkEnd w:id="79"/>
      <w:bookmarkEnd w:id="80"/>
      <w:bookmarkEnd w:id="81"/>
      <w:bookmarkEnd w:id="82"/>
      <w:bookmarkEnd w:id="83"/>
      <w:bookmarkEnd w:id="84"/>
      <w:bookmarkEnd w:id="86"/>
    </w:p>
    <w:bookmarkEnd w:id="85"/>
    <w:p w14:paraId="4A20CD6D" w14:textId="77777777"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7A7715">
        <w:t>5.1</w:t>
      </w:r>
      <w:r w:rsidR="00706583">
        <w:fldChar w:fldCharType="end"/>
      </w:r>
      <w:r>
        <w:t>-</w:t>
      </w:r>
      <w:r w:rsidR="00706583">
        <w:fldChar w:fldCharType="begin"/>
      </w:r>
      <w:r w:rsidR="00706583">
        <w:instrText xml:space="preserve"> REF _Ref10804450 \r \h </w:instrText>
      </w:r>
      <w:r w:rsidR="00706583">
        <w:fldChar w:fldCharType="separate"/>
      </w:r>
      <w:r w:rsidR="007A7715">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33"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34"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93"/>
        <w:gridCol w:w="3544"/>
        <w:gridCol w:w="3605"/>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r>
              <w:t>VATBreakdown</w:t>
            </w:r>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7" w:name="_Toc7164695"/>
    </w:p>
    <w:p w14:paraId="4A20CDD0" w14:textId="77777777" w:rsidR="00916F04" w:rsidRDefault="00916F04" w:rsidP="00633D8E">
      <w:pPr>
        <w:pStyle w:val="Heading2"/>
        <w:numPr>
          <w:ilvl w:val="1"/>
          <w:numId w:val="21"/>
        </w:numPr>
      </w:pPr>
      <w:bookmarkStart w:id="88" w:name="_Toc10022779"/>
      <w:bookmarkStart w:id="89" w:name="_Toc10725321"/>
      <w:bookmarkStart w:id="90" w:name="_Ref10804444"/>
      <w:bookmarkStart w:id="91" w:name="_Toc24104424"/>
      <w:bookmarkStart w:id="92" w:name="_Toc7164696"/>
      <w:bookmarkStart w:id="93" w:name="_Toc7166089"/>
      <w:bookmarkStart w:id="94" w:name="_Toc7169935"/>
      <w:bookmarkStart w:id="95" w:name="_Toc7171106"/>
      <w:bookmarkStart w:id="96" w:name="_Toc7170829"/>
      <w:bookmarkStart w:id="97" w:name="_Toc7171131"/>
      <w:r>
        <w:lastRenderedPageBreak/>
        <w:t>New Zealand</w:t>
      </w:r>
      <w:bookmarkEnd w:id="88"/>
      <w:bookmarkEnd w:id="89"/>
      <w:bookmarkEnd w:id="90"/>
      <w:bookmarkEnd w:id="91"/>
    </w:p>
    <w:p w14:paraId="4A20CDD1" w14:textId="77777777" w:rsidR="00916F04" w:rsidRPr="00633D8E" w:rsidRDefault="00916F04" w:rsidP="00633D8E">
      <w:pPr>
        <w:pStyle w:val="Heading3"/>
        <w:numPr>
          <w:ilvl w:val="2"/>
          <w:numId w:val="21"/>
        </w:numPr>
        <w:ind w:left="993" w:hanging="993"/>
        <w:rPr>
          <w:lang w:val="en-US"/>
        </w:rPr>
      </w:pPr>
      <w:bookmarkStart w:id="98" w:name="_Toc10725322"/>
      <w:bookmarkStart w:id="99" w:name="_Toc24104425"/>
      <w:r w:rsidRPr="00633D8E">
        <w:rPr>
          <w:lang w:val="en-US"/>
        </w:rPr>
        <w:t>GST</w:t>
      </w:r>
      <w:bookmarkEnd w:id="98"/>
      <w:bookmarkEnd w:id="99"/>
    </w:p>
    <w:p w14:paraId="24B7F24F" w14:textId="5F832A3A"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 rated categories, please refer to 5.3.1.1 Tax Category Codes.</w:t>
      </w:r>
    </w:p>
    <w:p w14:paraId="4A20CDD3" w14:textId="77777777" w:rsidR="00916F04" w:rsidRDefault="00916F04" w:rsidP="00633D8E">
      <w:pPr>
        <w:pStyle w:val="Heading2"/>
        <w:numPr>
          <w:ilvl w:val="1"/>
          <w:numId w:val="21"/>
        </w:numPr>
      </w:pPr>
      <w:bookmarkStart w:id="100" w:name="_Toc10022780"/>
      <w:bookmarkStart w:id="101" w:name="_Toc10725323"/>
      <w:bookmarkStart w:id="102" w:name="_Toc24104426"/>
      <w:r>
        <w:t>Australia</w:t>
      </w:r>
      <w:bookmarkEnd w:id="92"/>
      <w:bookmarkEnd w:id="93"/>
      <w:bookmarkEnd w:id="94"/>
      <w:bookmarkEnd w:id="95"/>
      <w:bookmarkEnd w:id="96"/>
      <w:bookmarkEnd w:id="97"/>
      <w:bookmarkEnd w:id="100"/>
      <w:bookmarkEnd w:id="101"/>
      <w:bookmarkEnd w:id="102"/>
    </w:p>
    <w:p w14:paraId="4A20CDD4" w14:textId="77777777" w:rsidR="00916F04" w:rsidRPr="00633D8E" w:rsidRDefault="00916F04" w:rsidP="00633D8E">
      <w:pPr>
        <w:pStyle w:val="Heading3"/>
        <w:numPr>
          <w:ilvl w:val="2"/>
          <w:numId w:val="21"/>
        </w:numPr>
        <w:ind w:left="993" w:hanging="993"/>
        <w:rPr>
          <w:lang w:val="en-US"/>
        </w:rPr>
      </w:pPr>
      <w:bookmarkStart w:id="103" w:name="_Toc10725324"/>
      <w:bookmarkStart w:id="104" w:name="_Toc24104427"/>
      <w:r w:rsidRPr="00633D8E">
        <w:rPr>
          <w:lang w:val="en-US"/>
        </w:rPr>
        <w:t>GST, WET and LCT</w:t>
      </w:r>
      <w:bookmarkEnd w:id="103"/>
      <w:bookmarkEnd w:id="104"/>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4A20CDDA" w14:textId="149A6E37" w:rsidR="00AF78C0" w:rsidRDefault="00D712B0" w:rsidP="00C56610">
      <w:pPr>
        <w:pStyle w:val="ListParagraph"/>
        <w:numPr>
          <w:ilvl w:val="3"/>
          <w:numId w:val="21"/>
        </w:numPr>
        <w:ind w:left="993" w:hanging="993"/>
      </w:pPr>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r w:rsidR="003C38CE">
        <w:t>Tax Scheme</w:t>
      </w:r>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the TaxScheme</w:t>
      </w:r>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/PartyTaxScheme/TaxScheme/ID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5" w:name="_Toc17368350"/>
      <w:bookmarkStart w:id="106" w:name="_Toc10022781"/>
      <w:bookmarkStart w:id="107" w:name="_Toc10725325"/>
      <w:bookmarkStart w:id="108" w:name="_Ref10804450"/>
      <w:bookmarkStart w:id="109" w:name="_Toc24104428"/>
      <w:bookmarkEnd w:id="105"/>
      <w:r>
        <w:lastRenderedPageBreak/>
        <w:t>Implementation</w:t>
      </w:r>
      <w:bookmarkEnd w:id="106"/>
      <w:bookmarkEnd w:id="107"/>
      <w:bookmarkEnd w:id="108"/>
      <w:bookmarkEnd w:id="109"/>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0" w:name="_Toc10022782"/>
      <w:bookmarkStart w:id="111" w:name="_Toc10725326"/>
      <w:bookmarkStart w:id="112" w:name="_Toc24104429"/>
      <w:bookmarkEnd w:id="87"/>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0"/>
      <w:bookmarkEnd w:id="111"/>
      <w:bookmarkEnd w:id="112"/>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r w:rsidR="00387035" w:rsidRPr="009A17CF">
        <w:rPr>
          <w:i/>
        </w:rPr>
        <w:t>cac:ClassifiedTaxCategory</w:t>
      </w:r>
      <w:r w:rsidR="00C65680">
        <w:rPr>
          <w:i/>
        </w:rPr>
        <w:t>/cbc:ID</w:t>
      </w:r>
      <w:r>
        <w:t xml:space="preserve">), and for all </w:t>
      </w:r>
      <w:r w:rsidR="00190625">
        <w:t>t</w:t>
      </w:r>
      <w:r>
        <w:t xml:space="preserve">ax categories the tax rate </w:t>
      </w:r>
      <w:r w:rsidR="000B5AD1">
        <w:t>(</w:t>
      </w:r>
      <w:r w:rsidR="000B5AD1" w:rsidRPr="00C65680">
        <w:rPr>
          <w:i/>
        </w:rPr>
        <w:t>cbc:Percent</w:t>
      </w:r>
      <w:r w:rsidR="000B5AD1">
        <w:rPr>
          <w:i/>
        </w:rPr>
        <w:t>)</w:t>
      </w:r>
      <w:r w:rsidR="000B5AD1">
        <w:t xml:space="preserve"> and the tax scheme (</w:t>
      </w:r>
      <w:r w:rsidR="000B5AD1" w:rsidRPr="00402DEC">
        <w:rPr>
          <w:i/>
        </w:rPr>
        <w:t>cac:TaxScheme</w:t>
      </w:r>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77777777" w:rsidR="00487C88" w:rsidRDefault="00487C88" w:rsidP="00487C88">
      <w:r>
        <w:t xml:space="preserve">Tax category codes in use by PEPPOL are detailed in the </w:t>
      </w:r>
      <w:hyperlink r:id="rId35" w:history="1">
        <w:r w:rsidRPr="00EB35C4">
          <w:rPr>
            <w:rStyle w:val="Hyperlink"/>
          </w:rPr>
          <w:t xml:space="preserve">Duty or tax or fee category code list </w:t>
        </w:r>
      </w:hyperlink>
      <w:r>
        <w:t xml:space="preserve">(subset of </w:t>
      </w:r>
      <w:hyperlink r:id="rId36"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cac:TaxScheme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3" w:name="_Toc10022783"/>
      <w:bookmarkStart w:id="114" w:name="_Toc10725327"/>
      <w:bookmarkStart w:id="115" w:name="_Toc24104430"/>
      <w:r w:rsidRPr="00FF2783">
        <w:t xml:space="preserve">Document </w:t>
      </w:r>
      <w:r w:rsidR="003C7E90">
        <w:t>l</w:t>
      </w:r>
      <w:r w:rsidRPr="00FF2783">
        <w:t xml:space="preserve">evel </w:t>
      </w:r>
      <w:r w:rsidR="003C7E90">
        <w:t>tax total</w:t>
      </w:r>
      <w:bookmarkEnd w:id="113"/>
      <w:bookmarkEnd w:id="114"/>
      <w:bookmarkEnd w:id="115"/>
    </w:p>
    <w:p w14:paraId="4A20CE07" w14:textId="77777777" w:rsidR="003C7E90" w:rsidRDefault="003C7E90" w:rsidP="00633D8E">
      <w:pPr>
        <w:pStyle w:val="Heading4"/>
        <w:numPr>
          <w:ilvl w:val="3"/>
          <w:numId w:val="21"/>
        </w:numPr>
        <w:ind w:left="993" w:hanging="993"/>
      </w:pPr>
      <w:bookmarkStart w:id="116" w:name="_Toc7164698"/>
      <w:bookmarkStart w:id="117" w:name="_Toc7166091"/>
      <w:bookmarkStart w:id="118" w:name="_Toc7169937"/>
      <w:r>
        <w:t>Tax subtotals</w:t>
      </w:r>
    </w:p>
    <w:p w14:paraId="4A20CE08" w14:textId="77777777" w:rsidR="003C7E90" w:rsidRDefault="003C7E90" w:rsidP="003C7E90">
      <w:r>
        <w:t xml:space="preserve">One tax subtotal (referred to as “VATbreakdown” in BIS Billing 3.0, BG-23) shall be provided for each distinct combination of </w:t>
      </w:r>
      <w:r w:rsidR="00B9718F">
        <w:t xml:space="preserve">tax </w:t>
      </w:r>
      <w:r>
        <w:t>category code (</w:t>
      </w:r>
      <w:r w:rsidRPr="00C0593E">
        <w:rPr>
          <w:i/>
        </w:rPr>
        <w:t>c</w:t>
      </w:r>
      <w:r w:rsidR="00402DEC" w:rsidRPr="00C0593E">
        <w:rPr>
          <w:i/>
        </w:rPr>
        <w:t>a</w:t>
      </w:r>
      <w:r w:rsidRPr="00C0593E">
        <w:rPr>
          <w:i/>
        </w:rPr>
        <w:t>c</w:t>
      </w:r>
      <w:r>
        <w:t>:</w:t>
      </w:r>
      <w:r w:rsidRPr="009A17CF">
        <w:rPr>
          <w:i/>
        </w:rPr>
        <w:t>ClassifiedTaxCategory</w:t>
      </w:r>
      <w:r>
        <w:rPr>
          <w:i/>
        </w:rPr>
        <w:t>/cbc:ID</w:t>
      </w:r>
      <w:r>
        <w:t>)</w:t>
      </w:r>
      <w:r w:rsidR="00B32851">
        <w:t>,</w:t>
      </w:r>
      <w:r>
        <w:t xml:space="preserve"> tax rate (</w:t>
      </w:r>
      <w:r w:rsidRPr="00575202">
        <w:rPr>
          <w:i/>
        </w:rPr>
        <w:t>cbc:Percent</w:t>
      </w:r>
      <w:r>
        <w:t>), and tax scheme (</w:t>
      </w:r>
      <w:r w:rsidRPr="00575202">
        <w:rPr>
          <w:i/>
        </w:rPr>
        <w:t>c</w:t>
      </w:r>
      <w:r w:rsidR="00402DEC">
        <w:rPr>
          <w:i/>
        </w:rPr>
        <w:t>a</w:t>
      </w:r>
      <w:r w:rsidRPr="00575202">
        <w:rPr>
          <w:i/>
        </w:rPr>
        <w:t>c:TaxScheme</w:t>
      </w:r>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9" w:name="_Toc7164701"/>
      <w:bookmarkStart w:id="120" w:name="_Toc7166094"/>
      <w:bookmarkStart w:id="121" w:name="_Toc7169940"/>
      <w:bookmarkEnd w:id="116"/>
      <w:bookmarkEnd w:id="117"/>
      <w:bookmarkEnd w:id="118"/>
      <w:r w:rsidRPr="002D25EB">
        <w:t>Mixed supplies</w:t>
      </w:r>
      <w:bookmarkEnd w:id="119"/>
      <w:bookmarkEnd w:id="120"/>
      <w:bookmarkEnd w:id="121"/>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This can be handled at the invoice line item ClassifiedTaxCategory/ID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777777" w:rsidR="00FF2783" w:rsidRDefault="00FF2783" w:rsidP="00FF2783">
      <w:pPr>
        <w:pStyle w:val="UBL"/>
      </w:pPr>
      <w:r>
        <w:t xml:space="preserve">  &lt;cac:TaxTotal&gt; &lt;!-- 1..2 --&gt;</w:t>
      </w:r>
    </w:p>
    <w:p w14:paraId="4A20CE6B" w14:textId="77777777" w:rsidR="00FF2783" w:rsidRDefault="00FF2783" w:rsidP="00FF2783">
      <w:pPr>
        <w:pStyle w:val="UBL"/>
      </w:pPr>
      <w:r>
        <w:t xml:space="preserve">    &lt;cbc:TaxAmount currencyID="AUD"&gt;81.75&lt;/cbc:TaxAmount&gt;</w:t>
      </w:r>
    </w:p>
    <w:p w14:paraId="4A20CE6C" w14:textId="77777777" w:rsidR="00FF2783" w:rsidRDefault="00FF2783" w:rsidP="00FF2783">
      <w:pPr>
        <w:pStyle w:val="UBL"/>
      </w:pPr>
      <w:r>
        <w:t xml:space="preserve">    &lt;cac:TaxSubtotal&gt; &lt;!-- optional 0..n --&gt;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77777777" w:rsidR="00FF2783" w:rsidRDefault="00FF2783" w:rsidP="00FF2783">
      <w:pPr>
        <w:pStyle w:val="UBL"/>
      </w:pPr>
      <w:r>
        <w:t xml:space="preserve">    &lt;cac:TaxSubtotal&gt; &lt;!-- optional 0..n --&gt;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2" w:name="_Toc10022784"/>
      <w:bookmarkStart w:id="123" w:name="_Toc10725328"/>
      <w:bookmarkStart w:id="124" w:name="_Toc24104431"/>
      <w:r>
        <w:t>Document level allowance or charge</w:t>
      </w:r>
      <w:bookmarkEnd w:id="122"/>
      <w:bookmarkEnd w:id="123"/>
      <w:bookmarkEnd w:id="124"/>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breakdown </w:t>
      </w:r>
      <w:r w:rsidR="003835B1">
        <w:t xml:space="preserve">at the document level (Invoice/TaxTotal)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222"/>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5" w:name="_Toc7169942"/>
      <w:bookmarkStart w:id="126" w:name="_Toc7170832"/>
      <w:bookmarkStart w:id="127" w:name="_Toc7171109"/>
      <w:bookmarkStart w:id="128" w:name="_Toc7171134"/>
      <w:bookmarkStart w:id="129" w:name="_Toc10022785"/>
      <w:bookmarkStart w:id="130" w:name="_Toc10725329"/>
      <w:bookmarkStart w:id="131" w:name="_Toc24104432"/>
      <w:r>
        <w:lastRenderedPageBreak/>
        <w:t>A</w:t>
      </w:r>
      <w:bookmarkEnd w:id="125"/>
      <w:r>
        <w:t>ppendix A</w:t>
      </w:r>
      <w:r w:rsidR="002F3797">
        <w:t xml:space="preserve"> – </w:t>
      </w:r>
      <w:bookmarkEnd w:id="126"/>
      <w:bookmarkEnd w:id="127"/>
      <w:bookmarkEnd w:id="128"/>
      <w:r w:rsidR="000764E6">
        <w:t>A-NZ</w:t>
      </w:r>
      <w:r w:rsidR="001C4B9E">
        <w:t xml:space="preserve"> Invoice Syntax</w:t>
      </w:r>
      <w:bookmarkEnd w:id="129"/>
      <w:bookmarkEnd w:id="130"/>
      <w:bookmarkEnd w:id="131"/>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7DBD3E9D" w:rsidR="0046187A" w:rsidRDefault="00DC2C3E" w:rsidP="00622670">
      <w:r w:rsidRPr="003F404F">
        <w:rPr>
          <w:b/>
        </w:rPr>
        <w:t>Note</w:t>
      </w:r>
      <w:r>
        <w:t>: the PEPPOL Credit Note syntax is largely identical to the Invoice Syntax, and the table below highlights where element names are different.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30D84D32"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example1..1 means there must be exactly one occurrence of the element. 0..1 means the element is optional but can only occur once. 0..n means the element is optional but can occur many times.</w:t>
      </w:r>
    </w:p>
    <w:p w14:paraId="4A20CEC6" w14:textId="63483895" w:rsidR="007373C4" w:rsidRP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r w:rsidRPr="009A0763">
        <w:rPr>
          <w:i/>
        </w:rPr>
        <w:t>cac:ExternalReference</w:t>
      </w:r>
      <w:r w:rsidRPr="007373C4">
        <w:t xml:space="preserve">(element ID 42 – Level 3, Cardinality 0..1); </w:t>
      </w:r>
      <w:r w:rsidRPr="009A0763">
        <w:rPr>
          <w:i/>
        </w:rPr>
        <w:t>cbc</w:t>
      </w:r>
      <w:r w:rsidR="000A503F" w:rsidRPr="009A0763">
        <w:rPr>
          <w:i/>
        </w:rPr>
        <w:t>:</w:t>
      </w:r>
      <w:r w:rsidRPr="009A0763">
        <w:rPr>
          <w:i/>
        </w:rPr>
        <w:t>URI</w:t>
      </w:r>
      <w:r w:rsidRPr="007373C4">
        <w:t xml:space="preserve"> (element ID 43 – Level 4, Cardinality 1..1); where element ID 42 is populated, 43 must be populated. If 42 is </w:t>
      </w:r>
      <w:r w:rsidR="008B4B23">
        <w:t>not provided</w:t>
      </w:r>
      <w:r w:rsidRPr="007373C4">
        <w:t>, 43 is not required.</w:t>
      </w:r>
    </w:p>
    <w:p w14:paraId="4A20CEC7" w14:textId="77777777" w:rsidR="00706583" w:rsidRPr="007373C4" w:rsidRDefault="00706583" w:rsidP="0022582B">
      <w:pPr>
        <w:pStyle w:val="ListBullet"/>
        <w:numPr>
          <w:ilvl w:val="0"/>
          <w:numId w:val="0"/>
        </w:numPr>
        <w:ind w:left="644"/>
      </w:pPr>
    </w:p>
    <w:tbl>
      <w:tblPr>
        <w:tblStyle w:val="LightShading"/>
        <w:tblW w:w="4989" w:type="pct"/>
        <w:tblLayout w:type="fixed"/>
        <w:tblCellMar>
          <w:top w:w="28" w:type="dxa"/>
          <w:bottom w:w="28" w:type="dxa"/>
        </w:tblCellMar>
        <w:tblLook w:val="04A0" w:firstRow="1" w:lastRow="0" w:firstColumn="1" w:lastColumn="0" w:noHBand="0" w:noVBand="1"/>
      </w:tblPr>
      <w:tblGrid>
        <w:gridCol w:w="534"/>
        <w:gridCol w:w="566"/>
        <w:gridCol w:w="2834"/>
        <w:gridCol w:w="1236"/>
        <w:gridCol w:w="5714"/>
        <w:gridCol w:w="3259"/>
      </w:tblGrid>
      <w:tr w:rsidR="00277372" w:rsidRPr="00DA7972" w14:paraId="4A20CED5" w14:textId="77777777" w:rsidTr="00B736A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89" w:type="pct"/>
            <w:hideMark/>
          </w:tcPr>
          <w:p w14:paraId="4A20CECE" w14:textId="77777777" w:rsidR="00277372" w:rsidRPr="00DA7972" w:rsidRDefault="00277372"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0" w:type="pct"/>
            <w:hideMark/>
          </w:tcPr>
          <w:p w14:paraId="4A20CECF" w14:textId="77777777" w:rsidR="00277372" w:rsidRPr="00DA7972" w:rsidRDefault="00277372"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1002" w:type="pct"/>
            <w:hideMark/>
          </w:tcPr>
          <w:p w14:paraId="4A20CED0"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437" w:type="pct"/>
            <w:hideMark/>
          </w:tcPr>
          <w:p w14:paraId="4A20CED1"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2020" w:type="pct"/>
            <w:hideMark/>
          </w:tcPr>
          <w:p w14:paraId="4A20CED2" w14:textId="79CB6FA0" w:rsidR="00277372" w:rsidRPr="00DA7972" w:rsidRDefault="00277372"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1152" w:type="pct"/>
            <w:hideMark/>
          </w:tcPr>
          <w:p w14:paraId="4A20CED3"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277372" w:rsidRPr="00DA7972" w14:paraId="6678B209" w14:textId="77777777" w:rsidTr="0027737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7C18784" w14:textId="22EF0C35" w:rsidR="00277372" w:rsidRPr="00DA7972" w:rsidRDefault="00277372" w:rsidP="00DA7972">
            <w:pPr>
              <w:spacing w:before="120" w:after="120"/>
              <w:rPr>
                <w:rFonts w:eastAsia="Times New Roman" w:cs="Arial"/>
                <w:bCs w:val="0"/>
                <w:sz w:val="16"/>
                <w:szCs w:val="16"/>
                <w:lang w:eastAsia="en-AU"/>
              </w:rPr>
            </w:pPr>
            <w:r>
              <w:rPr>
                <w:rFonts w:eastAsia="Times New Roman" w:cs="Arial"/>
                <w:sz w:val="16"/>
                <w:szCs w:val="16"/>
                <w:lang w:eastAsia="en-AU"/>
              </w:rPr>
              <w:t>Note: A</w:t>
            </w:r>
            <w:r w:rsidRPr="00C94680">
              <w:rPr>
                <w:rFonts w:eastAsia="Times New Roman" w:cs="Arial"/>
                <w:sz w:val="16"/>
                <w:szCs w:val="16"/>
                <w:lang w:eastAsia="en-AU"/>
              </w:rPr>
              <w:t>ny references to “VAT“ should be taken to mean “</w:t>
            </w:r>
            <w:r>
              <w:rPr>
                <w:rFonts w:eastAsia="Times New Roman" w:cs="Arial"/>
                <w:sz w:val="16"/>
                <w:szCs w:val="16"/>
                <w:lang w:eastAsia="en-AU"/>
              </w:rPr>
              <w:t>tax</w:t>
            </w:r>
            <w:r w:rsidRPr="00C94680">
              <w:rPr>
                <w:rFonts w:eastAsia="Times New Roman" w:cs="Arial"/>
                <w:sz w:val="16"/>
                <w:szCs w:val="16"/>
                <w:lang w:eastAsia="en-AU"/>
              </w:rPr>
              <w:t>” in the A</w:t>
            </w:r>
            <w:r>
              <w:rPr>
                <w:rFonts w:eastAsia="Times New Roman" w:cs="Arial"/>
                <w:sz w:val="16"/>
                <w:szCs w:val="16"/>
                <w:lang w:eastAsia="en-AU"/>
              </w:rPr>
              <w:t>ustralian and New Zealand context.</w:t>
            </w:r>
          </w:p>
        </w:tc>
      </w:tr>
      <w:tr w:rsidR="00277372" w:rsidRPr="00E27919" w14:paraId="4A20CE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200" w:type="pct"/>
            <w:hideMark/>
          </w:tcPr>
          <w:p w14:paraId="4A20CE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002" w:type="pct"/>
            <w:hideMark/>
          </w:tcPr>
          <w:p w14:paraId="2C8078F1" w14:textId="77777777" w:rsidR="00277372"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3" w:history="1">
              <w:r w:rsidR="00277372" w:rsidRPr="00E27919">
                <w:rPr>
                  <w:rFonts w:eastAsia="Times New Roman" w:cs="Arial"/>
                  <w:color w:val="0000FF"/>
                  <w:sz w:val="16"/>
                  <w:szCs w:val="16"/>
                  <w:u w:val="single"/>
                  <w:lang w:eastAsia="en-AU"/>
                </w:rPr>
                <w:t>ubl:Invoice</w:t>
              </w:r>
            </w:hyperlink>
          </w:p>
          <w:p w14:paraId="4A20CED8" w14:textId="1D67F3F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44" w:history="1">
              <w:r w:rsidRPr="00A060E7">
                <w:rPr>
                  <w:rStyle w:val="Hyperlink"/>
                  <w:rFonts w:eastAsia="Times New Roman" w:cs="Arial"/>
                  <w:sz w:val="16"/>
                  <w:szCs w:val="16"/>
                  <w:lang w:eastAsia="en-AU"/>
                </w:rPr>
                <w:t>ubl:CreditNote</w:t>
              </w:r>
            </w:hyperlink>
            <w:r>
              <w:rPr>
                <w:rFonts w:eastAsia="Times New Roman" w:cs="Arial"/>
                <w:color w:val="0000FF"/>
                <w:sz w:val="16"/>
                <w:szCs w:val="16"/>
                <w:u w:val="single"/>
                <w:lang w:eastAsia="en-AU"/>
              </w:rPr>
              <w:t>)</w:t>
            </w:r>
          </w:p>
        </w:tc>
        <w:tc>
          <w:tcPr>
            <w:tcW w:w="437" w:type="pct"/>
            <w:hideMark/>
          </w:tcPr>
          <w:p w14:paraId="4A20CE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E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E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0" w:type="pct"/>
            <w:hideMark/>
          </w:tcPr>
          <w:p w14:paraId="4A20CE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5" w:history="1">
              <w:r w:rsidR="00277372" w:rsidRPr="00E27919">
                <w:rPr>
                  <w:rFonts w:eastAsia="Times New Roman" w:cs="Arial"/>
                  <w:color w:val="0000FF"/>
                  <w:sz w:val="16"/>
                  <w:szCs w:val="16"/>
                  <w:u w:val="single"/>
                  <w:lang w:eastAsia="en-AU"/>
                </w:rPr>
                <w:t>cbc:CustomizationID</w:t>
              </w:r>
            </w:hyperlink>
          </w:p>
        </w:tc>
        <w:tc>
          <w:tcPr>
            <w:tcW w:w="437" w:type="pct"/>
            <w:hideMark/>
          </w:tcPr>
          <w:p w14:paraId="4A20CE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152" w:type="pct"/>
            <w:hideMark/>
          </w:tcPr>
          <w:p w14:paraId="4A20CEE3" w14:textId="7C93366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277372" w:rsidRPr="00E27919" w14:paraId="4A20CE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200" w:type="pct"/>
            <w:hideMark/>
          </w:tcPr>
          <w:p w14:paraId="4A20CE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6" w:history="1">
              <w:r w:rsidR="00277372" w:rsidRPr="00E27919">
                <w:rPr>
                  <w:rFonts w:eastAsia="Times New Roman" w:cs="Arial"/>
                  <w:color w:val="0000FF"/>
                  <w:sz w:val="16"/>
                  <w:szCs w:val="16"/>
                  <w:u w:val="single"/>
                  <w:lang w:eastAsia="en-AU"/>
                </w:rPr>
                <w:t>cbc:ProfileID</w:t>
              </w:r>
            </w:hyperlink>
          </w:p>
        </w:tc>
        <w:tc>
          <w:tcPr>
            <w:tcW w:w="437" w:type="pct"/>
            <w:hideMark/>
          </w:tcPr>
          <w:p w14:paraId="4A20CE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1152" w:type="pct"/>
            <w:hideMark/>
          </w:tcPr>
          <w:p w14:paraId="4A20CE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tc>
      </w:tr>
      <w:tr w:rsidR="00277372" w:rsidRPr="00E27919" w14:paraId="4A20CEF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200" w:type="pct"/>
            <w:hideMark/>
          </w:tcPr>
          <w:p w14:paraId="4A20CE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7" w:history="1">
              <w:r w:rsidR="00277372" w:rsidRPr="00E27919">
                <w:rPr>
                  <w:rFonts w:eastAsia="Times New Roman" w:cs="Arial"/>
                  <w:color w:val="0000FF"/>
                  <w:sz w:val="16"/>
                  <w:szCs w:val="16"/>
                  <w:u w:val="single"/>
                  <w:lang w:eastAsia="en-AU"/>
                </w:rPr>
                <w:t>cbc:ID</w:t>
              </w:r>
            </w:hyperlink>
          </w:p>
        </w:tc>
        <w:tc>
          <w:tcPr>
            <w:tcW w:w="437" w:type="pct"/>
            <w:hideMark/>
          </w:tcPr>
          <w:p w14:paraId="4A20CE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identification of the Invoice. The sequential number required in Article 226(2) of the directive 2006/112/EC [2], to uniquely identify the Invoice within the business context, time-frame, operating systems and records of the Seller. No identification scheme is to be used.</w:t>
            </w:r>
          </w:p>
        </w:tc>
        <w:tc>
          <w:tcPr>
            <w:tcW w:w="1152" w:type="pct"/>
            <w:hideMark/>
          </w:tcPr>
          <w:p w14:paraId="4A20CEF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BR-02</w:t>
            </w:r>
          </w:p>
        </w:tc>
      </w:tr>
      <w:tr w:rsidR="00277372" w:rsidRPr="00E27919" w14:paraId="4A20CEF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w:t>
            </w:r>
          </w:p>
        </w:tc>
        <w:tc>
          <w:tcPr>
            <w:tcW w:w="200" w:type="pct"/>
            <w:hideMark/>
          </w:tcPr>
          <w:p w14:paraId="4A20CEF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8" w:history="1">
              <w:r w:rsidR="00277372" w:rsidRPr="00E27919">
                <w:rPr>
                  <w:rFonts w:eastAsia="Times New Roman" w:cs="Arial"/>
                  <w:color w:val="0000FF"/>
                  <w:sz w:val="16"/>
                  <w:szCs w:val="16"/>
                  <w:u w:val="single"/>
                  <w:lang w:eastAsia="en-AU"/>
                </w:rPr>
                <w:t>cbc:IssueDate</w:t>
              </w:r>
            </w:hyperlink>
          </w:p>
        </w:tc>
        <w:tc>
          <w:tcPr>
            <w:tcW w:w="437" w:type="pct"/>
            <w:hideMark/>
          </w:tcPr>
          <w:p w14:paraId="4A20CE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A"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1152" w:type="pct"/>
            <w:hideMark/>
          </w:tcPr>
          <w:p w14:paraId="4A20CE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277372" w:rsidRPr="00E27919" w14:paraId="4A20CF0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200" w:type="pct"/>
            <w:hideMark/>
          </w:tcPr>
          <w:p w14:paraId="4A20CF0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1"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9" w:history="1">
              <w:r w:rsidR="00277372" w:rsidRPr="00E27919">
                <w:rPr>
                  <w:rFonts w:eastAsia="Times New Roman" w:cs="Arial"/>
                  <w:color w:val="0000FF"/>
                  <w:sz w:val="16"/>
                  <w:szCs w:val="16"/>
                  <w:u w:val="single"/>
                  <w:lang w:eastAsia="en-AU"/>
                </w:rPr>
                <w:t>cbc:DueDate</w:t>
              </w:r>
            </w:hyperlink>
          </w:p>
        </w:tc>
        <w:tc>
          <w:tcPr>
            <w:tcW w:w="437" w:type="pct"/>
            <w:hideMark/>
          </w:tcPr>
          <w:p w14:paraId="4A20CF0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112A0A9"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p>
          <w:p w14:paraId="4A20CF03" w14:textId="756537E0" w:rsidR="00277372" w:rsidRPr="00077ECD"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Used by Invoice syntax ONLY (not Credit Note</w:t>
            </w:r>
            <w:r w:rsidR="00A57CB4">
              <w:rPr>
                <w:rFonts w:eastAsia="Times New Roman" w:cs="Arial"/>
                <w:i/>
                <w:color w:val="000000"/>
                <w:sz w:val="16"/>
                <w:szCs w:val="16"/>
                <w:lang w:eastAsia="en-AU"/>
              </w:rPr>
              <w:t>)</w:t>
            </w:r>
          </w:p>
        </w:tc>
        <w:tc>
          <w:tcPr>
            <w:tcW w:w="1152" w:type="pct"/>
            <w:hideMark/>
          </w:tcPr>
          <w:p w14:paraId="1D9E6BC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0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0" w:type="pct"/>
            <w:hideMark/>
          </w:tcPr>
          <w:p w14:paraId="4A20CF0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9" w14:textId="77777777" w:rsidR="00277372"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0" w:history="1">
              <w:r w:rsidR="00277372" w:rsidRPr="00E27919">
                <w:rPr>
                  <w:rFonts w:eastAsia="Times New Roman" w:cs="Arial"/>
                  <w:color w:val="0000FF"/>
                  <w:sz w:val="16"/>
                  <w:szCs w:val="16"/>
                  <w:u w:val="single"/>
                  <w:lang w:eastAsia="en-AU"/>
                </w:rPr>
                <w:t>cbc:InvoiceTypeCode</w:t>
              </w:r>
            </w:hyperlink>
          </w:p>
          <w:p w14:paraId="4A20CF0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51" w:history="1">
              <w:r w:rsidRPr="00D43B2A">
                <w:rPr>
                  <w:rFonts w:eastAsia="Times New Roman" w:cs="Arial"/>
                  <w:color w:val="0000FF"/>
                  <w:sz w:val="16"/>
                  <w:szCs w:val="16"/>
                  <w:u w:val="single"/>
                  <w:lang w:eastAsia="en-AU"/>
                </w:rPr>
                <w:t>cbc:CreditNoteTypeCode</w:t>
              </w:r>
            </w:hyperlink>
            <w:r>
              <w:rPr>
                <w:rFonts w:eastAsia="Times New Roman" w:cs="Arial"/>
                <w:color w:val="0000FF"/>
                <w:sz w:val="16"/>
                <w:szCs w:val="16"/>
                <w:u w:val="single"/>
                <w:lang w:eastAsia="en-AU"/>
              </w:rPr>
              <w:t>)</w:t>
            </w:r>
          </w:p>
        </w:tc>
        <w:tc>
          <w:tcPr>
            <w:tcW w:w="437" w:type="pct"/>
            <w:hideMark/>
          </w:tcPr>
          <w:p w14:paraId="4A20CF0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0C"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52"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277372" w:rsidRPr="00B736A8"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53"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1152" w:type="pct"/>
            <w:hideMark/>
          </w:tcPr>
          <w:p w14:paraId="4A20CF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277372" w:rsidRDefault="00277372"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277372" w:rsidRPr="008F6A94"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277372" w:rsidRPr="00E27919" w14:paraId="4A20CF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200" w:type="pct"/>
            <w:hideMark/>
          </w:tcPr>
          <w:p w14:paraId="4A20CF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6"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4" w:history="1">
              <w:r w:rsidR="00277372" w:rsidRPr="00E27919">
                <w:rPr>
                  <w:rFonts w:eastAsia="Times New Roman" w:cs="Arial"/>
                  <w:color w:val="0000FF"/>
                  <w:sz w:val="16"/>
                  <w:szCs w:val="16"/>
                  <w:u w:val="single"/>
                  <w:lang w:eastAsia="en-AU"/>
                </w:rPr>
                <w:t>cbc:Note</w:t>
              </w:r>
            </w:hyperlink>
          </w:p>
        </w:tc>
        <w:tc>
          <w:tcPr>
            <w:tcW w:w="437" w:type="pct"/>
            <w:hideMark/>
          </w:tcPr>
          <w:p w14:paraId="4A20CF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tc>
        <w:tc>
          <w:tcPr>
            <w:tcW w:w="1152" w:type="pct"/>
            <w:hideMark/>
          </w:tcPr>
          <w:p w14:paraId="4A20CF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p w14:paraId="4A20CF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2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200" w:type="pct"/>
            <w:hideMark/>
          </w:tcPr>
          <w:p w14:paraId="4A20CF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F"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5" w:history="1">
              <w:r w:rsidR="00277372" w:rsidRPr="00E27919">
                <w:rPr>
                  <w:rFonts w:eastAsia="Times New Roman" w:cs="Arial"/>
                  <w:color w:val="0000FF"/>
                  <w:sz w:val="16"/>
                  <w:szCs w:val="16"/>
                  <w:u w:val="single"/>
                  <w:lang w:eastAsia="en-AU"/>
                </w:rPr>
                <w:t>cbc:TaxPointDate</w:t>
              </w:r>
            </w:hyperlink>
          </w:p>
        </w:tc>
        <w:tc>
          <w:tcPr>
            <w:tcW w:w="437" w:type="pct"/>
            <w:hideMark/>
          </w:tcPr>
          <w:p w14:paraId="4A20CF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21" w14:textId="51DD3211"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1152" w:type="pct"/>
            <w:hideMark/>
          </w:tcPr>
          <w:p w14:paraId="4A20CF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p>
        </w:tc>
      </w:tr>
      <w:tr w:rsidR="00277372" w:rsidRPr="00E27919" w14:paraId="4A20CF2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200" w:type="pct"/>
            <w:hideMark/>
          </w:tcPr>
          <w:p w14:paraId="4A20CF2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7"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6" w:history="1">
              <w:r w:rsidR="00277372" w:rsidRPr="00E27919">
                <w:rPr>
                  <w:rFonts w:eastAsia="Times New Roman" w:cs="Arial"/>
                  <w:color w:val="0000FF"/>
                  <w:sz w:val="16"/>
                  <w:szCs w:val="16"/>
                  <w:u w:val="single"/>
                  <w:lang w:eastAsia="en-AU"/>
                </w:rPr>
                <w:t>cbc:DocumentCurrencyCode</w:t>
              </w:r>
            </w:hyperlink>
          </w:p>
        </w:tc>
        <w:tc>
          <w:tcPr>
            <w:tcW w:w="437" w:type="pct"/>
            <w:hideMark/>
          </w:tcPr>
          <w:p w14:paraId="4A20CF2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2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152" w:type="pct"/>
            <w:hideMark/>
          </w:tcPr>
          <w:p w14:paraId="4A20CF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277372" w:rsidRPr="00E27919" w14:paraId="4A20CF3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0" w:type="pct"/>
            <w:hideMark/>
          </w:tcPr>
          <w:p w14:paraId="4A20CF2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F"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7" w:history="1">
              <w:r w:rsidR="00277372" w:rsidRPr="00E27919">
                <w:rPr>
                  <w:rFonts w:eastAsia="Times New Roman" w:cs="Arial"/>
                  <w:color w:val="0000FF"/>
                  <w:sz w:val="16"/>
                  <w:szCs w:val="16"/>
                  <w:u w:val="single"/>
                  <w:lang w:eastAsia="en-AU"/>
                </w:rPr>
                <w:t>cbc:TaxCurrencyCode</w:t>
              </w:r>
            </w:hyperlink>
          </w:p>
        </w:tc>
        <w:tc>
          <w:tcPr>
            <w:tcW w:w="437" w:type="pct"/>
            <w:hideMark/>
          </w:tcPr>
          <w:p w14:paraId="4A20CF3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2C4FC9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0BEDDCE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CF31" w14:textId="3F3FEF52" w:rsidR="00277372" w:rsidRPr="00077ECD"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This field is used specifically for invoices that involve multiple currencies.  It is only required if it is different from InvoiceCurrencyCode</w:t>
            </w:r>
          </w:p>
        </w:tc>
        <w:tc>
          <w:tcPr>
            <w:tcW w:w="1152" w:type="pct"/>
            <w:hideMark/>
          </w:tcPr>
          <w:p w14:paraId="4A20CF32" w14:textId="2DD684B4" w:rsidR="00277372" w:rsidRPr="00E27919" w:rsidRDefault="00277372"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0" w:type="pct"/>
            <w:hideMark/>
          </w:tcPr>
          <w:p w14:paraId="4A20CF3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7"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8" w:history="1">
              <w:r w:rsidR="00277372" w:rsidRPr="00E27919">
                <w:rPr>
                  <w:rFonts w:eastAsia="Times New Roman" w:cs="Arial"/>
                  <w:color w:val="0000FF"/>
                  <w:sz w:val="16"/>
                  <w:szCs w:val="16"/>
                  <w:u w:val="single"/>
                  <w:lang w:eastAsia="en-AU"/>
                </w:rPr>
                <w:t>cbc:AccountingCost</w:t>
              </w:r>
            </w:hyperlink>
          </w:p>
        </w:tc>
        <w:tc>
          <w:tcPr>
            <w:tcW w:w="437" w:type="pct"/>
            <w:hideMark/>
          </w:tcPr>
          <w:p w14:paraId="4A20CF3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3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CF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200" w:type="pct"/>
            <w:hideMark/>
          </w:tcPr>
          <w:p w14:paraId="4A20CF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F"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9" w:history="1">
              <w:r w:rsidR="00277372" w:rsidRPr="00E27919">
                <w:rPr>
                  <w:rFonts w:eastAsia="Times New Roman" w:cs="Arial"/>
                  <w:color w:val="0000FF"/>
                  <w:sz w:val="16"/>
                  <w:szCs w:val="16"/>
                  <w:u w:val="single"/>
                  <w:lang w:eastAsia="en-AU"/>
                </w:rPr>
                <w:t>cbc:BuyerReference</w:t>
              </w:r>
            </w:hyperlink>
          </w:p>
        </w:tc>
        <w:tc>
          <w:tcPr>
            <w:tcW w:w="437" w:type="pct"/>
            <w:hideMark/>
          </w:tcPr>
          <w:p w14:paraId="4A20CF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1152" w:type="pct"/>
            <w:hideMark/>
          </w:tcPr>
          <w:p w14:paraId="4A20CF42" w14:textId="004BAEF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200" w:type="pct"/>
            <w:hideMark/>
          </w:tcPr>
          <w:p w14:paraId="4A20CF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47"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0" w:history="1">
              <w:r w:rsidR="00277372" w:rsidRPr="00E27919">
                <w:rPr>
                  <w:rFonts w:eastAsia="Times New Roman" w:cs="Arial"/>
                  <w:color w:val="0000FF"/>
                  <w:sz w:val="16"/>
                  <w:szCs w:val="16"/>
                  <w:u w:val="single"/>
                  <w:lang w:eastAsia="en-AU"/>
                </w:rPr>
                <w:t>cac:InvoicePeriod</w:t>
              </w:r>
            </w:hyperlink>
          </w:p>
        </w:tc>
        <w:tc>
          <w:tcPr>
            <w:tcW w:w="437" w:type="pct"/>
            <w:hideMark/>
          </w:tcPr>
          <w:p w14:paraId="4A20CF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1152" w:type="pct"/>
            <w:hideMark/>
          </w:tcPr>
          <w:p w14:paraId="4A20CF4A" w14:textId="77777777" w:rsidR="00277372" w:rsidRDefault="00277372"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200" w:type="pct"/>
            <w:hideMark/>
          </w:tcPr>
          <w:p w14:paraId="4A20CF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1" w:history="1">
              <w:r w:rsidR="00277372" w:rsidRPr="00E27919">
                <w:rPr>
                  <w:rFonts w:eastAsia="Times New Roman" w:cs="Arial"/>
                  <w:color w:val="0000FF"/>
                  <w:sz w:val="16"/>
                  <w:szCs w:val="16"/>
                  <w:u w:val="single"/>
                  <w:lang w:eastAsia="en-AU"/>
                </w:rPr>
                <w:t>cbc:StartDate</w:t>
              </w:r>
            </w:hyperlink>
          </w:p>
        </w:tc>
        <w:tc>
          <w:tcPr>
            <w:tcW w:w="437" w:type="pct"/>
            <w:hideMark/>
          </w:tcPr>
          <w:p w14:paraId="4A20CF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1152" w:type="pct"/>
            <w:hideMark/>
          </w:tcPr>
          <w:p w14:paraId="4A20CF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PEPPOL-EN16931-F001</w:t>
            </w:r>
          </w:p>
        </w:tc>
      </w:tr>
      <w:tr w:rsidR="00277372" w:rsidRPr="00E13D28" w14:paraId="4A20CF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5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16</w:t>
            </w:r>
          </w:p>
        </w:tc>
        <w:tc>
          <w:tcPr>
            <w:tcW w:w="200" w:type="pct"/>
            <w:hideMark/>
          </w:tcPr>
          <w:p w14:paraId="4A20CF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2" w:history="1">
              <w:r w:rsidR="00277372" w:rsidRPr="00E27919">
                <w:rPr>
                  <w:rFonts w:eastAsia="Times New Roman" w:cs="Arial"/>
                  <w:color w:val="0000FF"/>
                  <w:sz w:val="16"/>
                  <w:szCs w:val="16"/>
                  <w:u w:val="single"/>
                  <w:lang w:eastAsia="en-AU"/>
                </w:rPr>
                <w:t>cbc:EndDate</w:t>
              </w:r>
            </w:hyperlink>
          </w:p>
        </w:tc>
        <w:tc>
          <w:tcPr>
            <w:tcW w:w="437" w:type="pct"/>
            <w:hideMark/>
          </w:tcPr>
          <w:p w14:paraId="4A20CF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1152" w:type="pct"/>
            <w:hideMark/>
          </w:tcPr>
          <w:p w14:paraId="4A20CF5C"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277372" w:rsidRPr="00E27919" w14:paraId="4A20CF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0"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200" w:type="pct"/>
            <w:hideMark/>
          </w:tcPr>
          <w:p w14:paraId="4A20CF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6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3" w:history="1">
              <w:r w:rsidR="00277372" w:rsidRPr="00E27919">
                <w:rPr>
                  <w:rFonts w:eastAsia="Times New Roman" w:cs="Arial"/>
                  <w:color w:val="0000FF"/>
                  <w:sz w:val="16"/>
                  <w:szCs w:val="16"/>
                  <w:u w:val="single"/>
                  <w:lang w:eastAsia="en-AU"/>
                </w:rPr>
                <w:t>cbc:DescriptionCode</w:t>
              </w:r>
            </w:hyperlink>
          </w:p>
        </w:tc>
        <w:tc>
          <w:tcPr>
            <w:tcW w:w="437" w:type="pct"/>
            <w:hideMark/>
          </w:tcPr>
          <w:p w14:paraId="4A20CF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64"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152" w:type="pct"/>
            <w:hideMark/>
          </w:tcPr>
          <w:p w14:paraId="54CE1854" w14:textId="77777777" w:rsidR="006C3C90"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5F198162" w:rsidR="00277372" w:rsidRPr="00E27919" w:rsidRDefault="006C3C9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00277372" w:rsidRPr="00E27919">
              <w:rPr>
                <w:rFonts w:eastAsia="Times New Roman" w:cs="Arial"/>
                <w:color w:val="000000"/>
                <w:sz w:val="16"/>
                <w:szCs w:val="16"/>
                <w:lang w:eastAsia="en-AU"/>
              </w:rPr>
              <w:t xml:space="preserve"> </w:t>
            </w:r>
          </w:p>
        </w:tc>
      </w:tr>
      <w:tr w:rsidR="00277372" w:rsidRPr="00E27919" w14:paraId="4A20CF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200" w:type="pct"/>
            <w:hideMark/>
          </w:tcPr>
          <w:p w14:paraId="4A20CF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6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5" w:history="1">
              <w:r w:rsidR="00277372" w:rsidRPr="00E27919">
                <w:rPr>
                  <w:rFonts w:eastAsia="Times New Roman" w:cs="Arial"/>
                  <w:color w:val="0000FF"/>
                  <w:sz w:val="16"/>
                  <w:szCs w:val="16"/>
                  <w:u w:val="single"/>
                  <w:lang w:eastAsia="en-AU"/>
                </w:rPr>
                <w:t>cac:OrderReference</w:t>
              </w:r>
            </w:hyperlink>
          </w:p>
        </w:tc>
        <w:tc>
          <w:tcPr>
            <w:tcW w:w="437" w:type="pct"/>
            <w:hideMark/>
          </w:tcPr>
          <w:p w14:paraId="4A20CF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7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200" w:type="pct"/>
            <w:hideMark/>
          </w:tcPr>
          <w:p w14:paraId="4A20CF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6" w:history="1">
              <w:r w:rsidR="00277372" w:rsidRPr="00E27919">
                <w:rPr>
                  <w:rFonts w:eastAsia="Times New Roman" w:cs="Arial"/>
                  <w:color w:val="0000FF"/>
                  <w:sz w:val="16"/>
                  <w:szCs w:val="16"/>
                  <w:u w:val="single"/>
                  <w:lang w:eastAsia="en-AU"/>
                </w:rPr>
                <w:t>cbc:ID</w:t>
              </w:r>
            </w:hyperlink>
          </w:p>
        </w:tc>
        <w:tc>
          <w:tcPr>
            <w:tcW w:w="437" w:type="pct"/>
            <w:hideMark/>
          </w:tcPr>
          <w:p w14:paraId="4A20CF74" w14:textId="77777777" w:rsidR="00277372" w:rsidRPr="00E27919" w:rsidRDefault="00277372"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7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1152" w:type="pct"/>
            <w:hideMark/>
          </w:tcPr>
          <w:p w14:paraId="4A20CF76" w14:textId="1076FEE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8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200" w:type="pct"/>
            <w:hideMark/>
          </w:tcPr>
          <w:p w14:paraId="4A20CF7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7" w:history="1">
              <w:r w:rsidR="00277372" w:rsidRPr="00E27919">
                <w:rPr>
                  <w:rFonts w:eastAsia="Times New Roman" w:cs="Arial"/>
                  <w:color w:val="0000FF"/>
                  <w:sz w:val="16"/>
                  <w:szCs w:val="16"/>
                  <w:u w:val="single"/>
                  <w:lang w:eastAsia="en-AU"/>
                </w:rPr>
                <w:t>cbc:SalesOrderID</w:t>
              </w:r>
            </w:hyperlink>
          </w:p>
        </w:tc>
        <w:tc>
          <w:tcPr>
            <w:tcW w:w="437" w:type="pct"/>
            <w:hideMark/>
          </w:tcPr>
          <w:p w14:paraId="4A20CF7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7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1152" w:type="pct"/>
            <w:hideMark/>
          </w:tcPr>
          <w:p w14:paraId="4A20CF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8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200" w:type="pct"/>
            <w:hideMark/>
          </w:tcPr>
          <w:p w14:paraId="4A20CF8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8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8" w:history="1">
              <w:r w:rsidR="00277372" w:rsidRPr="00E27919">
                <w:rPr>
                  <w:rFonts w:eastAsia="Times New Roman" w:cs="Arial"/>
                  <w:color w:val="0000FF"/>
                  <w:sz w:val="16"/>
                  <w:szCs w:val="16"/>
                  <w:u w:val="single"/>
                  <w:lang w:eastAsia="en-AU"/>
                </w:rPr>
                <w:t>cac:BillingReference</w:t>
              </w:r>
            </w:hyperlink>
          </w:p>
        </w:tc>
        <w:tc>
          <w:tcPr>
            <w:tcW w:w="437" w:type="pct"/>
            <w:hideMark/>
          </w:tcPr>
          <w:p w14:paraId="4A20CF8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85" w14:textId="64A41DA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sidR="00461C7F">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1152" w:type="pct"/>
            <w:hideMark/>
          </w:tcPr>
          <w:p w14:paraId="4A20CF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200" w:type="pct"/>
            <w:hideMark/>
          </w:tcPr>
          <w:p w14:paraId="4A20CF8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8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9" w:history="1">
              <w:r w:rsidR="00277372" w:rsidRPr="00E27919">
                <w:rPr>
                  <w:rFonts w:eastAsia="Times New Roman" w:cs="Arial"/>
                  <w:color w:val="0000FF"/>
                  <w:sz w:val="16"/>
                  <w:szCs w:val="16"/>
                  <w:u w:val="single"/>
                  <w:lang w:eastAsia="en-AU"/>
                </w:rPr>
                <w:t>cac:InvoiceDocumentReference</w:t>
              </w:r>
            </w:hyperlink>
          </w:p>
        </w:tc>
        <w:tc>
          <w:tcPr>
            <w:tcW w:w="437" w:type="pct"/>
            <w:hideMark/>
          </w:tcPr>
          <w:p w14:paraId="4A20CF8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8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200" w:type="pct"/>
            <w:hideMark/>
          </w:tcPr>
          <w:p w14:paraId="4A20CF9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0" w:history="1">
              <w:r w:rsidR="00277372" w:rsidRPr="00E27919">
                <w:rPr>
                  <w:rFonts w:eastAsia="Times New Roman" w:cs="Arial"/>
                  <w:color w:val="0000FF"/>
                  <w:sz w:val="16"/>
                  <w:szCs w:val="16"/>
                  <w:u w:val="single"/>
                  <w:lang w:eastAsia="en-AU"/>
                </w:rPr>
                <w:t>cbc:ID</w:t>
              </w:r>
            </w:hyperlink>
          </w:p>
        </w:tc>
        <w:tc>
          <w:tcPr>
            <w:tcW w:w="437" w:type="pct"/>
            <w:hideMark/>
          </w:tcPr>
          <w:p w14:paraId="4A20CF9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9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1152" w:type="pct"/>
            <w:hideMark/>
          </w:tcPr>
          <w:p w14:paraId="4A20CF9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277372" w:rsidRPr="00E27919" w14:paraId="4A20CFA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200" w:type="pct"/>
            <w:hideMark/>
          </w:tcPr>
          <w:p w14:paraId="4A20CF9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1" w:history="1">
              <w:r w:rsidR="00277372" w:rsidRPr="00E27919">
                <w:rPr>
                  <w:rFonts w:eastAsia="Times New Roman" w:cs="Arial"/>
                  <w:color w:val="0000FF"/>
                  <w:sz w:val="16"/>
                  <w:szCs w:val="16"/>
                  <w:u w:val="single"/>
                  <w:lang w:eastAsia="en-AU"/>
                </w:rPr>
                <w:t>cbc:IssueDate</w:t>
              </w:r>
            </w:hyperlink>
          </w:p>
        </w:tc>
        <w:tc>
          <w:tcPr>
            <w:tcW w:w="437" w:type="pct"/>
            <w:hideMark/>
          </w:tcPr>
          <w:p w14:paraId="4A20CF9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9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1152" w:type="pct"/>
            <w:hideMark/>
          </w:tcPr>
          <w:p w14:paraId="4A20CF9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CFA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200" w:type="pct"/>
            <w:hideMark/>
          </w:tcPr>
          <w:p w14:paraId="4A20CFA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A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2" w:history="1">
              <w:r w:rsidR="00277372" w:rsidRPr="00E27919">
                <w:rPr>
                  <w:rFonts w:eastAsia="Times New Roman" w:cs="Arial"/>
                  <w:color w:val="0000FF"/>
                  <w:sz w:val="16"/>
                  <w:szCs w:val="16"/>
                  <w:u w:val="single"/>
                  <w:lang w:eastAsia="en-AU"/>
                </w:rPr>
                <w:t>cac:DespatchDocumentReference</w:t>
              </w:r>
            </w:hyperlink>
          </w:p>
        </w:tc>
        <w:tc>
          <w:tcPr>
            <w:tcW w:w="437" w:type="pct"/>
            <w:hideMark/>
          </w:tcPr>
          <w:p w14:paraId="4A20CFA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A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A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200" w:type="pct"/>
            <w:hideMark/>
          </w:tcPr>
          <w:p w14:paraId="4A20CFA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A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3" w:history="1">
              <w:r w:rsidR="00277372" w:rsidRPr="00E27919">
                <w:rPr>
                  <w:rFonts w:eastAsia="Times New Roman" w:cs="Arial"/>
                  <w:color w:val="0000FF"/>
                  <w:sz w:val="16"/>
                  <w:szCs w:val="16"/>
                  <w:u w:val="single"/>
                  <w:lang w:eastAsia="en-AU"/>
                </w:rPr>
                <w:t>cbc:ID</w:t>
              </w:r>
            </w:hyperlink>
          </w:p>
        </w:tc>
        <w:tc>
          <w:tcPr>
            <w:tcW w:w="437" w:type="pct"/>
            <w:hideMark/>
          </w:tcPr>
          <w:p w14:paraId="4A20CFA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AD" w14:textId="0C666E86" w:rsidR="00277372" w:rsidRPr="00E27919" w:rsidRDefault="00277372"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sidR="00461C7F">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1152" w:type="pct"/>
            <w:hideMark/>
          </w:tcPr>
          <w:p w14:paraId="4A20CFA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200" w:type="pct"/>
            <w:hideMark/>
          </w:tcPr>
          <w:p w14:paraId="4A20CFB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B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4" w:history="1">
              <w:r w:rsidR="00277372" w:rsidRPr="00E27919">
                <w:rPr>
                  <w:rFonts w:eastAsia="Times New Roman" w:cs="Arial"/>
                  <w:color w:val="0000FF"/>
                  <w:sz w:val="16"/>
                  <w:szCs w:val="16"/>
                  <w:u w:val="single"/>
                  <w:lang w:eastAsia="en-AU"/>
                </w:rPr>
                <w:t>cac:ReceiptDocumentReference</w:t>
              </w:r>
            </w:hyperlink>
          </w:p>
        </w:tc>
        <w:tc>
          <w:tcPr>
            <w:tcW w:w="437" w:type="pct"/>
            <w:hideMark/>
          </w:tcPr>
          <w:p w14:paraId="4A20CFB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B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B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200" w:type="pct"/>
            <w:hideMark/>
          </w:tcPr>
          <w:p w14:paraId="4A20CFB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B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5" w:history="1">
              <w:r w:rsidR="00277372" w:rsidRPr="00E27919">
                <w:rPr>
                  <w:rFonts w:eastAsia="Times New Roman" w:cs="Arial"/>
                  <w:color w:val="0000FF"/>
                  <w:sz w:val="16"/>
                  <w:szCs w:val="16"/>
                  <w:u w:val="single"/>
                  <w:lang w:eastAsia="en-AU"/>
                </w:rPr>
                <w:t>cbc:ID</w:t>
              </w:r>
            </w:hyperlink>
          </w:p>
        </w:tc>
        <w:tc>
          <w:tcPr>
            <w:tcW w:w="437" w:type="pct"/>
            <w:hideMark/>
          </w:tcPr>
          <w:p w14:paraId="4A20CFB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BD" w14:textId="56B7804C" w:rsidR="00277372" w:rsidRPr="00E27919" w:rsidRDefault="00461C7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00277372" w:rsidRPr="00E27919">
              <w:rPr>
                <w:rFonts w:eastAsia="Times New Roman" w:cs="Arial"/>
                <w:color w:val="000000"/>
                <w:sz w:val="16"/>
                <w:szCs w:val="16"/>
                <w:lang w:eastAsia="en-AU"/>
              </w:rPr>
              <w:t>dvice.</w:t>
            </w:r>
          </w:p>
        </w:tc>
        <w:tc>
          <w:tcPr>
            <w:tcW w:w="1152" w:type="pct"/>
            <w:hideMark/>
          </w:tcPr>
          <w:p w14:paraId="4A20CFB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200" w:type="pct"/>
            <w:hideMark/>
          </w:tcPr>
          <w:p w14:paraId="4A20CFC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C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6" w:history="1">
              <w:r w:rsidR="00277372" w:rsidRPr="00E27919">
                <w:rPr>
                  <w:rFonts w:eastAsia="Times New Roman" w:cs="Arial"/>
                  <w:color w:val="0000FF"/>
                  <w:sz w:val="16"/>
                  <w:szCs w:val="16"/>
                  <w:u w:val="single"/>
                  <w:lang w:eastAsia="en-AU"/>
                </w:rPr>
                <w:t>cac:OriginatorDocumentReference</w:t>
              </w:r>
            </w:hyperlink>
          </w:p>
        </w:tc>
        <w:tc>
          <w:tcPr>
            <w:tcW w:w="437" w:type="pct"/>
            <w:hideMark/>
          </w:tcPr>
          <w:p w14:paraId="4A20CFC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C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C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200" w:type="pct"/>
            <w:hideMark/>
          </w:tcPr>
          <w:p w14:paraId="4A20CFC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C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7" w:history="1">
              <w:r w:rsidR="00277372" w:rsidRPr="00E27919">
                <w:rPr>
                  <w:rFonts w:eastAsia="Times New Roman" w:cs="Arial"/>
                  <w:color w:val="0000FF"/>
                  <w:sz w:val="16"/>
                  <w:szCs w:val="16"/>
                  <w:u w:val="single"/>
                  <w:lang w:eastAsia="en-AU"/>
                </w:rPr>
                <w:t>cbc:ID</w:t>
              </w:r>
            </w:hyperlink>
          </w:p>
        </w:tc>
        <w:tc>
          <w:tcPr>
            <w:tcW w:w="437" w:type="pct"/>
            <w:hideMark/>
          </w:tcPr>
          <w:p w14:paraId="4A20CFC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C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1152" w:type="pct"/>
            <w:hideMark/>
          </w:tcPr>
          <w:p w14:paraId="4A20CFC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200" w:type="pct"/>
            <w:hideMark/>
          </w:tcPr>
          <w:p w14:paraId="4A20CFD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D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8" w:history="1">
              <w:r w:rsidR="00277372" w:rsidRPr="00E27919">
                <w:rPr>
                  <w:rFonts w:eastAsia="Times New Roman" w:cs="Arial"/>
                  <w:color w:val="0000FF"/>
                  <w:sz w:val="16"/>
                  <w:szCs w:val="16"/>
                  <w:u w:val="single"/>
                  <w:lang w:eastAsia="en-AU"/>
                </w:rPr>
                <w:t>cac:ContractDocumentReference</w:t>
              </w:r>
            </w:hyperlink>
          </w:p>
        </w:tc>
        <w:tc>
          <w:tcPr>
            <w:tcW w:w="437" w:type="pct"/>
            <w:hideMark/>
          </w:tcPr>
          <w:p w14:paraId="4A20CFD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D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D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200" w:type="pct"/>
            <w:hideMark/>
          </w:tcPr>
          <w:p w14:paraId="4A20CFD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D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9" w:history="1">
              <w:r w:rsidR="00277372" w:rsidRPr="00E27919">
                <w:rPr>
                  <w:rFonts w:eastAsia="Times New Roman" w:cs="Arial"/>
                  <w:color w:val="0000FF"/>
                  <w:sz w:val="16"/>
                  <w:szCs w:val="16"/>
                  <w:u w:val="single"/>
                  <w:lang w:eastAsia="en-AU"/>
                </w:rPr>
                <w:t>cbc:ID</w:t>
              </w:r>
            </w:hyperlink>
          </w:p>
        </w:tc>
        <w:tc>
          <w:tcPr>
            <w:tcW w:w="437" w:type="pct"/>
            <w:hideMark/>
          </w:tcPr>
          <w:p w14:paraId="4A20CFD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D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1152" w:type="pct"/>
            <w:hideMark/>
          </w:tcPr>
          <w:p w14:paraId="4A20CFD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200" w:type="pct"/>
            <w:hideMark/>
          </w:tcPr>
          <w:p w14:paraId="4A20CFE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E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0" w:history="1">
              <w:r w:rsidR="00277372" w:rsidRPr="00E27919">
                <w:rPr>
                  <w:rFonts w:eastAsia="Times New Roman" w:cs="Arial"/>
                  <w:color w:val="0000FF"/>
                  <w:sz w:val="16"/>
                  <w:szCs w:val="16"/>
                  <w:u w:val="single"/>
                  <w:lang w:eastAsia="en-AU"/>
                </w:rPr>
                <w:t>cac:AdditionalDocumentReference</w:t>
              </w:r>
            </w:hyperlink>
          </w:p>
        </w:tc>
        <w:tc>
          <w:tcPr>
            <w:tcW w:w="437" w:type="pct"/>
            <w:hideMark/>
          </w:tcPr>
          <w:p w14:paraId="4A20CFE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E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152" w:type="pct"/>
            <w:hideMark/>
          </w:tcPr>
          <w:p w14:paraId="4A20CFE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p>
        </w:tc>
      </w:tr>
      <w:tr w:rsidR="00277372" w:rsidRPr="00E27919" w14:paraId="4A20CFF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200" w:type="pct"/>
            <w:hideMark/>
          </w:tcPr>
          <w:p w14:paraId="4A20CFE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E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1" w:history="1">
              <w:r w:rsidR="00277372" w:rsidRPr="00E27919">
                <w:rPr>
                  <w:rFonts w:eastAsia="Times New Roman" w:cs="Arial"/>
                  <w:color w:val="0000FF"/>
                  <w:sz w:val="16"/>
                  <w:szCs w:val="16"/>
                  <w:u w:val="single"/>
                  <w:lang w:eastAsia="en-AU"/>
                </w:rPr>
                <w:t>cbc:ID</w:t>
              </w:r>
            </w:hyperlink>
          </w:p>
        </w:tc>
        <w:tc>
          <w:tcPr>
            <w:tcW w:w="437" w:type="pct"/>
            <w:hideMark/>
          </w:tcPr>
          <w:p w14:paraId="4A20CFE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E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1152" w:type="pct"/>
            <w:hideMark/>
          </w:tcPr>
          <w:p w14:paraId="4A20CF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tc>
      </w:tr>
      <w:tr w:rsidR="00277372" w:rsidRPr="00E27919" w14:paraId="4A20CFF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200" w:type="pct"/>
            <w:hideMark/>
          </w:tcPr>
          <w:p w14:paraId="4A20CFF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F4"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2" w:history="1">
              <w:r w:rsidR="00277372" w:rsidRPr="00E27919">
                <w:rPr>
                  <w:rFonts w:eastAsia="Times New Roman" w:cs="Arial"/>
                  <w:color w:val="0000FF"/>
                  <w:sz w:val="16"/>
                  <w:szCs w:val="16"/>
                  <w:u w:val="single"/>
                  <w:lang w:eastAsia="en-AU"/>
                </w:rPr>
                <w:t>      @schemeID</w:t>
              </w:r>
            </w:hyperlink>
          </w:p>
        </w:tc>
        <w:tc>
          <w:tcPr>
            <w:tcW w:w="437" w:type="pct"/>
            <w:hideMark/>
          </w:tcPr>
          <w:p w14:paraId="4A20CF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CFF6" w14:textId="7A172B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1152" w:type="pct"/>
            <w:hideMark/>
          </w:tcPr>
          <w:p w14:paraId="4A20CF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BR-CL-07</w:t>
            </w:r>
          </w:p>
        </w:tc>
      </w:tr>
      <w:tr w:rsidR="00277372" w:rsidRPr="00E27919" w14:paraId="4A20D00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36</w:t>
            </w:r>
          </w:p>
        </w:tc>
        <w:tc>
          <w:tcPr>
            <w:tcW w:w="200" w:type="pct"/>
            <w:hideMark/>
          </w:tcPr>
          <w:p w14:paraId="4A20CFF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F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3" w:history="1">
              <w:r w:rsidR="00277372" w:rsidRPr="00E27919">
                <w:rPr>
                  <w:rFonts w:eastAsia="Times New Roman" w:cs="Arial"/>
                  <w:color w:val="0000FF"/>
                  <w:sz w:val="16"/>
                  <w:szCs w:val="16"/>
                  <w:u w:val="single"/>
                  <w:lang w:eastAsia="en-AU"/>
                </w:rPr>
                <w:t>cbc:DocumentTypeCode</w:t>
              </w:r>
            </w:hyperlink>
          </w:p>
        </w:tc>
        <w:tc>
          <w:tcPr>
            <w:tcW w:w="437" w:type="pct"/>
            <w:hideMark/>
          </w:tcPr>
          <w:p w14:paraId="4A20CF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FE" w14:textId="7CBD43C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1152" w:type="pct"/>
            <w:hideMark/>
          </w:tcPr>
          <w:p w14:paraId="4A20CF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0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200" w:type="pct"/>
            <w:hideMark/>
          </w:tcPr>
          <w:p w14:paraId="4A20D00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4"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4" w:history="1">
              <w:r w:rsidR="00277372" w:rsidRPr="00E27919">
                <w:rPr>
                  <w:rFonts w:eastAsia="Times New Roman" w:cs="Arial"/>
                  <w:color w:val="0000FF"/>
                  <w:sz w:val="16"/>
                  <w:szCs w:val="16"/>
                  <w:u w:val="single"/>
                  <w:lang w:eastAsia="en-AU"/>
                </w:rPr>
                <w:t>cbc:DocumentDescription</w:t>
              </w:r>
            </w:hyperlink>
          </w:p>
        </w:tc>
        <w:tc>
          <w:tcPr>
            <w:tcW w:w="437" w:type="pct"/>
            <w:hideMark/>
          </w:tcPr>
          <w:p w14:paraId="4A20D0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1152" w:type="pct"/>
            <w:hideMark/>
          </w:tcPr>
          <w:p w14:paraId="4A20D0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200" w:type="pct"/>
            <w:hideMark/>
          </w:tcPr>
          <w:p w14:paraId="4A20D00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5" w:history="1">
              <w:r w:rsidR="00277372" w:rsidRPr="00E27919">
                <w:rPr>
                  <w:rFonts w:eastAsia="Times New Roman" w:cs="Arial"/>
                  <w:color w:val="0000FF"/>
                  <w:sz w:val="16"/>
                  <w:szCs w:val="16"/>
                  <w:u w:val="single"/>
                  <w:lang w:eastAsia="en-AU"/>
                </w:rPr>
                <w:t>cac:Attachment</w:t>
              </w:r>
            </w:hyperlink>
          </w:p>
        </w:tc>
        <w:tc>
          <w:tcPr>
            <w:tcW w:w="437" w:type="pct"/>
            <w:hideMark/>
          </w:tcPr>
          <w:p w14:paraId="4A20D0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200" w:type="pct"/>
            <w:hideMark/>
          </w:tcPr>
          <w:p w14:paraId="4A20D0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14"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6" w:history="1">
              <w:r w:rsidR="00277372" w:rsidRPr="00E27919">
                <w:rPr>
                  <w:rFonts w:eastAsia="Times New Roman" w:cs="Arial"/>
                  <w:color w:val="0000FF"/>
                  <w:sz w:val="16"/>
                  <w:szCs w:val="16"/>
                  <w:u w:val="single"/>
                  <w:lang w:eastAsia="en-AU"/>
                </w:rPr>
                <w:t>cbc:EmbeddedDocumentBinaryObject</w:t>
              </w:r>
            </w:hyperlink>
          </w:p>
        </w:tc>
        <w:tc>
          <w:tcPr>
            <w:tcW w:w="437" w:type="pct"/>
            <w:hideMark/>
          </w:tcPr>
          <w:p w14:paraId="4A20D0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1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1152" w:type="pct"/>
            <w:hideMark/>
          </w:tcPr>
          <w:p w14:paraId="4A20D0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2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200" w:type="pct"/>
            <w:hideMark/>
          </w:tcPr>
          <w:p w14:paraId="4A20D0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1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7" w:history="1">
              <w:r w:rsidR="00277372" w:rsidRPr="00E27919">
                <w:rPr>
                  <w:rFonts w:eastAsia="Times New Roman" w:cs="Arial"/>
                  <w:color w:val="0000FF"/>
                  <w:sz w:val="16"/>
                  <w:szCs w:val="16"/>
                  <w:u w:val="single"/>
                  <w:lang w:eastAsia="en-AU"/>
                </w:rPr>
                <w:t>        @mimeCode</w:t>
              </w:r>
            </w:hyperlink>
          </w:p>
        </w:tc>
        <w:tc>
          <w:tcPr>
            <w:tcW w:w="437" w:type="pct"/>
            <w:hideMark/>
          </w:tcPr>
          <w:p w14:paraId="4A20D0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1152" w:type="pct"/>
            <w:hideMark/>
          </w:tcPr>
          <w:p w14:paraId="4A20D01F"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277372" w:rsidRPr="00E27919" w14:paraId="4A20D02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200" w:type="pct"/>
            <w:hideMark/>
          </w:tcPr>
          <w:p w14:paraId="4A20D02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2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8" w:history="1">
              <w:r w:rsidR="00277372" w:rsidRPr="00E27919">
                <w:rPr>
                  <w:rFonts w:eastAsia="Times New Roman" w:cs="Arial"/>
                  <w:color w:val="0000FF"/>
                  <w:sz w:val="16"/>
                  <w:szCs w:val="16"/>
                  <w:u w:val="single"/>
                  <w:lang w:eastAsia="en-AU"/>
                </w:rPr>
                <w:t>        @filename</w:t>
              </w:r>
            </w:hyperlink>
          </w:p>
        </w:tc>
        <w:tc>
          <w:tcPr>
            <w:tcW w:w="437" w:type="pct"/>
            <w:hideMark/>
          </w:tcPr>
          <w:p w14:paraId="4A20D02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27" w14:textId="0D73E23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1152" w:type="pct"/>
            <w:hideMark/>
          </w:tcPr>
          <w:p w14:paraId="4A20D0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277372" w:rsidRPr="00E27919" w14:paraId="4A20D03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200" w:type="pct"/>
            <w:hideMark/>
          </w:tcPr>
          <w:p w14:paraId="4A20D02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2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9" w:history="1">
              <w:r w:rsidR="00277372" w:rsidRPr="00E27919">
                <w:rPr>
                  <w:rFonts w:eastAsia="Times New Roman" w:cs="Arial"/>
                  <w:color w:val="0000FF"/>
                  <w:sz w:val="16"/>
                  <w:szCs w:val="16"/>
                  <w:u w:val="single"/>
                  <w:lang w:eastAsia="en-AU"/>
                </w:rPr>
                <w:t>cac:ExternalReference</w:t>
              </w:r>
            </w:hyperlink>
          </w:p>
        </w:tc>
        <w:tc>
          <w:tcPr>
            <w:tcW w:w="437" w:type="pct"/>
            <w:hideMark/>
          </w:tcPr>
          <w:p w14:paraId="4A20D02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2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200" w:type="pct"/>
            <w:hideMark/>
          </w:tcPr>
          <w:p w14:paraId="4A20D03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3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0" w:history="1">
              <w:r w:rsidR="00277372" w:rsidRPr="00E27919">
                <w:rPr>
                  <w:rFonts w:eastAsia="Times New Roman" w:cs="Arial"/>
                  <w:color w:val="0000FF"/>
                  <w:sz w:val="16"/>
                  <w:szCs w:val="16"/>
                  <w:u w:val="single"/>
                  <w:lang w:eastAsia="en-AU"/>
                </w:rPr>
                <w:t>cbc:URI</w:t>
              </w:r>
            </w:hyperlink>
          </w:p>
        </w:tc>
        <w:tc>
          <w:tcPr>
            <w:tcW w:w="437" w:type="pct"/>
            <w:hideMark/>
          </w:tcPr>
          <w:p w14:paraId="4A20D03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3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1152" w:type="pct"/>
            <w:hideMark/>
          </w:tcPr>
          <w:p w14:paraId="4A20D0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200" w:type="pct"/>
            <w:hideMark/>
          </w:tcPr>
          <w:p w14:paraId="4A20D0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3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1" w:history="1">
              <w:r w:rsidR="00277372" w:rsidRPr="00E27919">
                <w:rPr>
                  <w:rFonts w:eastAsia="Times New Roman" w:cs="Arial"/>
                  <w:color w:val="0000FF"/>
                  <w:sz w:val="16"/>
                  <w:szCs w:val="16"/>
                  <w:u w:val="single"/>
                  <w:lang w:eastAsia="en-AU"/>
                </w:rPr>
                <w:t>cac:ProjectReference</w:t>
              </w:r>
            </w:hyperlink>
          </w:p>
        </w:tc>
        <w:tc>
          <w:tcPr>
            <w:tcW w:w="437" w:type="pct"/>
            <w:hideMark/>
          </w:tcPr>
          <w:p w14:paraId="4A20D0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3F" w14:textId="0FCF9ABE" w:rsidR="00277372" w:rsidRPr="000C64C4"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 xml:space="preserve">This element is </w:t>
            </w:r>
            <w:r w:rsidR="006F27E4" w:rsidRPr="000C64C4">
              <w:rPr>
                <w:rFonts w:eastAsia="Times New Roman" w:cs="Arial"/>
                <w:i/>
                <w:color w:val="000000"/>
                <w:sz w:val="16"/>
                <w:szCs w:val="16"/>
                <w:lang w:eastAsia="en-AU"/>
              </w:rPr>
              <w:t>only used</w:t>
            </w:r>
            <w:r w:rsidRPr="000C64C4">
              <w:rPr>
                <w:rFonts w:eastAsia="Times New Roman" w:cs="Arial"/>
                <w:i/>
                <w:color w:val="000000"/>
                <w:sz w:val="16"/>
                <w:szCs w:val="16"/>
                <w:lang w:eastAsia="en-AU"/>
              </w:rPr>
              <w:t xml:space="preserve"> by Invoice syntax, not Credit Not</w:t>
            </w:r>
            <w:r w:rsidR="00160A63">
              <w:rPr>
                <w:rFonts w:eastAsia="Times New Roman" w:cs="Arial"/>
                <w:i/>
                <w:color w:val="000000"/>
                <w:sz w:val="16"/>
                <w:szCs w:val="16"/>
                <w:lang w:eastAsia="en-AU"/>
              </w:rPr>
              <w:t>e</w:t>
            </w:r>
            <w:r w:rsidR="00344D9C">
              <w:rPr>
                <w:rFonts w:eastAsia="Times New Roman" w:cs="Arial"/>
                <w:i/>
                <w:color w:val="000000"/>
                <w:sz w:val="16"/>
                <w:szCs w:val="16"/>
                <w:lang w:eastAsia="en-AU"/>
              </w:rPr>
              <w:t>.</w:t>
            </w:r>
          </w:p>
        </w:tc>
        <w:tc>
          <w:tcPr>
            <w:tcW w:w="1152" w:type="pct"/>
            <w:hideMark/>
          </w:tcPr>
          <w:p w14:paraId="4A20D040" w14:textId="68E04927" w:rsidR="00277372" w:rsidRPr="00E27919"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200" w:type="pct"/>
            <w:hideMark/>
          </w:tcPr>
          <w:p w14:paraId="4A20D04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4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2" w:history="1">
              <w:r w:rsidR="00277372" w:rsidRPr="00E27919">
                <w:rPr>
                  <w:rFonts w:eastAsia="Times New Roman" w:cs="Arial"/>
                  <w:color w:val="0000FF"/>
                  <w:sz w:val="16"/>
                  <w:szCs w:val="16"/>
                  <w:u w:val="single"/>
                  <w:lang w:eastAsia="en-AU"/>
                </w:rPr>
                <w:t>cbc:ID</w:t>
              </w:r>
            </w:hyperlink>
          </w:p>
        </w:tc>
        <w:tc>
          <w:tcPr>
            <w:tcW w:w="437" w:type="pct"/>
            <w:hideMark/>
          </w:tcPr>
          <w:p w14:paraId="4A20D04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1152" w:type="pct"/>
            <w:hideMark/>
          </w:tcPr>
          <w:p w14:paraId="4A20D04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200" w:type="pct"/>
            <w:hideMark/>
          </w:tcPr>
          <w:p w14:paraId="4A20D04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4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3" w:history="1">
              <w:r w:rsidR="00277372" w:rsidRPr="00E27919">
                <w:rPr>
                  <w:rFonts w:eastAsia="Times New Roman" w:cs="Arial"/>
                  <w:color w:val="0000FF"/>
                  <w:sz w:val="16"/>
                  <w:szCs w:val="16"/>
                  <w:u w:val="single"/>
                  <w:lang w:eastAsia="en-AU"/>
                </w:rPr>
                <w:t>cac:AccountingSupplierParty</w:t>
              </w:r>
            </w:hyperlink>
          </w:p>
        </w:tc>
        <w:tc>
          <w:tcPr>
            <w:tcW w:w="437" w:type="pct"/>
            <w:hideMark/>
          </w:tcPr>
          <w:p w14:paraId="4A20D04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1152" w:type="pct"/>
            <w:hideMark/>
          </w:tcPr>
          <w:p w14:paraId="4A20D05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200" w:type="pct"/>
            <w:hideMark/>
          </w:tcPr>
          <w:p w14:paraId="4A20D0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5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4" w:history="1">
              <w:r w:rsidR="00277372" w:rsidRPr="00E27919">
                <w:rPr>
                  <w:rFonts w:eastAsia="Times New Roman" w:cs="Arial"/>
                  <w:color w:val="0000FF"/>
                  <w:sz w:val="16"/>
                  <w:szCs w:val="16"/>
                  <w:u w:val="single"/>
                  <w:lang w:eastAsia="en-AU"/>
                </w:rPr>
                <w:t>cac:Party</w:t>
              </w:r>
            </w:hyperlink>
          </w:p>
        </w:tc>
        <w:tc>
          <w:tcPr>
            <w:tcW w:w="437" w:type="pct"/>
            <w:hideMark/>
          </w:tcPr>
          <w:p w14:paraId="4A20D0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5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200" w:type="pct"/>
            <w:hideMark/>
          </w:tcPr>
          <w:p w14:paraId="4A20D05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5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5" w:history="1">
              <w:r w:rsidR="00277372" w:rsidRPr="00E27919">
                <w:rPr>
                  <w:rFonts w:eastAsia="Times New Roman" w:cs="Arial"/>
                  <w:color w:val="0000FF"/>
                  <w:sz w:val="16"/>
                  <w:szCs w:val="16"/>
                  <w:u w:val="single"/>
                  <w:lang w:eastAsia="en-AU"/>
                </w:rPr>
                <w:t>cbc:EndpointID</w:t>
              </w:r>
            </w:hyperlink>
          </w:p>
        </w:tc>
        <w:tc>
          <w:tcPr>
            <w:tcW w:w="437" w:type="pct"/>
            <w:hideMark/>
          </w:tcPr>
          <w:p w14:paraId="4A20D0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1152" w:type="pct"/>
            <w:hideMark/>
          </w:tcPr>
          <w:p w14:paraId="4DA2E18B" w14:textId="062861CA" w:rsidR="006C3C90" w:rsidRPr="006C3C90" w:rsidRDefault="00277372" w:rsidP="00A47BC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277372" w:rsidRPr="00E27919" w14:paraId="4A20D06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200" w:type="pct"/>
            <w:hideMark/>
          </w:tcPr>
          <w:p w14:paraId="4A20D0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6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6" w:history="1">
              <w:r w:rsidR="00277372" w:rsidRPr="00E27919">
                <w:rPr>
                  <w:rFonts w:eastAsia="Times New Roman" w:cs="Arial"/>
                  <w:color w:val="0000FF"/>
                  <w:sz w:val="16"/>
                  <w:szCs w:val="16"/>
                  <w:u w:val="single"/>
                  <w:lang w:eastAsia="en-AU"/>
                </w:rPr>
                <w:t>        @schemeID</w:t>
              </w:r>
            </w:hyperlink>
          </w:p>
        </w:tc>
        <w:tc>
          <w:tcPr>
            <w:tcW w:w="437" w:type="pct"/>
            <w:hideMark/>
          </w:tcPr>
          <w:p w14:paraId="4A20D0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68" w14:textId="726DA78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1152" w:type="pct"/>
            <w:hideMark/>
          </w:tcPr>
          <w:p w14:paraId="4A20D06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BR-CL-25</w:t>
            </w:r>
          </w:p>
        </w:tc>
      </w:tr>
      <w:tr w:rsidR="00277372" w:rsidRPr="00E27919" w14:paraId="4A20D07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200" w:type="pct"/>
            <w:hideMark/>
          </w:tcPr>
          <w:p w14:paraId="4A20D06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6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7" w:history="1">
              <w:r w:rsidR="00277372" w:rsidRPr="00E27919">
                <w:rPr>
                  <w:rFonts w:eastAsia="Times New Roman" w:cs="Arial"/>
                  <w:color w:val="0000FF"/>
                  <w:sz w:val="16"/>
                  <w:szCs w:val="16"/>
                  <w:u w:val="single"/>
                  <w:lang w:eastAsia="en-AU"/>
                </w:rPr>
                <w:t>cac:PartyIdentification</w:t>
              </w:r>
            </w:hyperlink>
          </w:p>
        </w:tc>
        <w:tc>
          <w:tcPr>
            <w:tcW w:w="437" w:type="pct"/>
            <w:hideMark/>
          </w:tcPr>
          <w:p w14:paraId="4A20D07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07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7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200" w:type="pct"/>
            <w:hideMark/>
          </w:tcPr>
          <w:p w14:paraId="4A20D07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77"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8" w:history="1">
              <w:r w:rsidR="00277372" w:rsidRPr="00E27919">
                <w:rPr>
                  <w:rFonts w:eastAsia="Times New Roman" w:cs="Arial"/>
                  <w:color w:val="0000FF"/>
                  <w:sz w:val="16"/>
                  <w:szCs w:val="16"/>
                  <w:u w:val="single"/>
                  <w:lang w:eastAsia="en-AU"/>
                </w:rPr>
                <w:t>cbc:ID</w:t>
              </w:r>
            </w:hyperlink>
          </w:p>
        </w:tc>
        <w:tc>
          <w:tcPr>
            <w:tcW w:w="437" w:type="pct"/>
            <w:hideMark/>
          </w:tcPr>
          <w:p w14:paraId="4A20D0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79" w14:textId="3C018238"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1152" w:type="pct"/>
            <w:hideMark/>
          </w:tcPr>
          <w:p w14:paraId="4A20D07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0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200" w:type="pct"/>
            <w:hideMark/>
          </w:tcPr>
          <w:p w14:paraId="4A20D0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8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9" w:history="1">
              <w:r w:rsidR="00277372" w:rsidRPr="00E27919">
                <w:rPr>
                  <w:rFonts w:eastAsia="Times New Roman" w:cs="Arial"/>
                  <w:color w:val="0000FF"/>
                  <w:sz w:val="16"/>
                  <w:szCs w:val="16"/>
                  <w:u w:val="single"/>
                  <w:lang w:eastAsia="en-AU"/>
                </w:rPr>
                <w:t>          @schemeID</w:t>
              </w:r>
            </w:hyperlink>
          </w:p>
        </w:tc>
        <w:tc>
          <w:tcPr>
            <w:tcW w:w="437" w:type="pct"/>
            <w:hideMark/>
          </w:tcPr>
          <w:p w14:paraId="4A20D0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082" w14:textId="201EE45C" w:rsidR="00277372" w:rsidRPr="00C94680"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1152" w:type="pct"/>
            <w:hideMark/>
          </w:tcPr>
          <w:p w14:paraId="4A20D0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0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200" w:type="pct"/>
            <w:hideMark/>
          </w:tcPr>
          <w:p w14:paraId="4A20D0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8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0" w:history="1">
              <w:r w:rsidR="00277372" w:rsidRPr="00E27919">
                <w:rPr>
                  <w:rFonts w:eastAsia="Times New Roman" w:cs="Arial"/>
                  <w:color w:val="0000FF"/>
                  <w:sz w:val="16"/>
                  <w:szCs w:val="16"/>
                  <w:u w:val="single"/>
                  <w:lang w:eastAsia="en-AU"/>
                </w:rPr>
                <w:t>cac:PartyName</w:t>
              </w:r>
            </w:hyperlink>
          </w:p>
        </w:tc>
        <w:tc>
          <w:tcPr>
            <w:tcW w:w="437" w:type="pct"/>
            <w:hideMark/>
          </w:tcPr>
          <w:p w14:paraId="4A20D0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200" w:type="pct"/>
            <w:hideMark/>
          </w:tcPr>
          <w:p w14:paraId="4A20D0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9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1" w:history="1">
              <w:r w:rsidR="00277372" w:rsidRPr="00E27919">
                <w:rPr>
                  <w:rFonts w:eastAsia="Times New Roman" w:cs="Arial"/>
                  <w:color w:val="0000FF"/>
                  <w:sz w:val="16"/>
                  <w:szCs w:val="16"/>
                  <w:u w:val="single"/>
                  <w:lang w:eastAsia="en-AU"/>
                </w:rPr>
                <w:t>cbc:Name</w:t>
              </w:r>
            </w:hyperlink>
          </w:p>
        </w:tc>
        <w:tc>
          <w:tcPr>
            <w:tcW w:w="437" w:type="pct"/>
            <w:hideMark/>
          </w:tcPr>
          <w:p w14:paraId="4A20D0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1152" w:type="pct"/>
            <w:hideMark/>
          </w:tcPr>
          <w:p w14:paraId="4A20D0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55</w:t>
            </w:r>
          </w:p>
        </w:tc>
        <w:tc>
          <w:tcPr>
            <w:tcW w:w="200" w:type="pct"/>
            <w:hideMark/>
          </w:tcPr>
          <w:p w14:paraId="4A20D0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9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2" w:history="1">
              <w:r w:rsidR="00277372" w:rsidRPr="00E27919">
                <w:rPr>
                  <w:rFonts w:eastAsia="Times New Roman" w:cs="Arial"/>
                  <w:color w:val="0000FF"/>
                  <w:sz w:val="16"/>
                  <w:szCs w:val="16"/>
                  <w:u w:val="single"/>
                  <w:lang w:eastAsia="en-AU"/>
                </w:rPr>
                <w:t>cac:PostalAddress</w:t>
              </w:r>
            </w:hyperlink>
          </w:p>
        </w:tc>
        <w:tc>
          <w:tcPr>
            <w:tcW w:w="437" w:type="pct"/>
            <w:hideMark/>
          </w:tcPr>
          <w:p w14:paraId="4A20D0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1152" w:type="pct"/>
            <w:hideMark/>
          </w:tcPr>
          <w:p w14:paraId="4A20D0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277372" w:rsidRPr="00E27919" w14:paraId="4A20D0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200" w:type="pct"/>
            <w:hideMark/>
          </w:tcPr>
          <w:p w14:paraId="4A20D0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3" w:history="1">
              <w:r w:rsidR="00277372" w:rsidRPr="00E27919">
                <w:rPr>
                  <w:rFonts w:eastAsia="Times New Roman" w:cs="Arial"/>
                  <w:color w:val="0000FF"/>
                  <w:sz w:val="16"/>
                  <w:szCs w:val="16"/>
                  <w:u w:val="single"/>
                  <w:lang w:eastAsia="en-AU"/>
                </w:rPr>
                <w:t>cbc:StreetName</w:t>
              </w:r>
            </w:hyperlink>
          </w:p>
        </w:tc>
        <w:tc>
          <w:tcPr>
            <w:tcW w:w="437" w:type="pct"/>
            <w:hideMark/>
          </w:tcPr>
          <w:p w14:paraId="4A20D0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0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200" w:type="pct"/>
            <w:hideMark/>
          </w:tcPr>
          <w:p w14:paraId="4A20D0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4" w:history="1">
              <w:r w:rsidR="00277372" w:rsidRPr="00E27919">
                <w:rPr>
                  <w:rFonts w:eastAsia="Times New Roman" w:cs="Arial"/>
                  <w:color w:val="0000FF"/>
                  <w:sz w:val="16"/>
                  <w:szCs w:val="16"/>
                  <w:u w:val="single"/>
                  <w:lang w:eastAsia="en-AU"/>
                </w:rPr>
                <w:t>cbc:AdditionalStreetName</w:t>
              </w:r>
            </w:hyperlink>
          </w:p>
        </w:tc>
        <w:tc>
          <w:tcPr>
            <w:tcW w:w="437" w:type="pct"/>
            <w:hideMark/>
          </w:tcPr>
          <w:p w14:paraId="4A20D0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1152" w:type="pct"/>
            <w:hideMark/>
          </w:tcPr>
          <w:p w14:paraId="4A20D0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200" w:type="pct"/>
            <w:hideMark/>
          </w:tcPr>
          <w:p w14:paraId="4A20D0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5" w:history="1">
              <w:r w:rsidR="00277372" w:rsidRPr="00E27919">
                <w:rPr>
                  <w:rFonts w:eastAsia="Times New Roman" w:cs="Arial"/>
                  <w:color w:val="0000FF"/>
                  <w:sz w:val="16"/>
                  <w:szCs w:val="16"/>
                  <w:u w:val="single"/>
                  <w:lang w:eastAsia="en-AU"/>
                </w:rPr>
                <w:t>cbc:CityName</w:t>
              </w:r>
            </w:hyperlink>
          </w:p>
        </w:tc>
        <w:tc>
          <w:tcPr>
            <w:tcW w:w="437" w:type="pct"/>
            <w:hideMark/>
          </w:tcPr>
          <w:p w14:paraId="4A20D0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1152" w:type="pct"/>
            <w:hideMark/>
          </w:tcPr>
          <w:p w14:paraId="4A20D0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200" w:type="pct"/>
            <w:hideMark/>
          </w:tcPr>
          <w:p w14:paraId="4A20D0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6" w:history="1">
              <w:r w:rsidR="00277372" w:rsidRPr="00E27919">
                <w:rPr>
                  <w:rFonts w:eastAsia="Times New Roman" w:cs="Arial"/>
                  <w:color w:val="0000FF"/>
                  <w:sz w:val="16"/>
                  <w:szCs w:val="16"/>
                  <w:u w:val="single"/>
                  <w:lang w:eastAsia="en-AU"/>
                </w:rPr>
                <w:t>cbc:PostalZone</w:t>
              </w:r>
            </w:hyperlink>
          </w:p>
        </w:tc>
        <w:tc>
          <w:tcPr>
            <w:tcW w:w="437" w:type="pct"/>
            <w:hideMark/>
          </w:tcPr>
          <w:p w14:paraId="4A20D0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0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200" w:type="pct"/>
            <w:hideMark/>
          </w:tcPr>
          <w:p w14:paraId="4A20D0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7" w:history="1">
              <w:r w:rsidR="00277372" w:rsidRPr="00E27919">
                <w:rPr>
                  <w:rFonts w:eastAsia="Times New Roman" w:cs="Arial"/>
                  <w:color w:val="0000FF"/>
                  <w:sz w:val="16"/>
                  <w:szCs w:val="16"/>
                  <w:u w:val="single"/>
                  <w:lang w:eastAsia="en-AU"/>
                </w:rPr>
                <w:t>cbc:CountrySubentity</w:t>
              </w:r>
            </w:hyperlink>
          </w:p>
        </w:tc>
        <w:tc>
          <w:tcPr>
            <w:tcW w:w="437" w:type="pct"/>
            <w:hideMark/>
          </w:tcPr>
          <w:p w14:paraId="4A20D0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0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200" w:type="pct"/>
            <w:hideMark/>
          </w:tcPr>
          <w:p w14:paraId="4A20D0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8" w:history="1">
              <w:r w:rsidR="00277372" w:rsidRPr="00E27919">
                <w:rPr>
                  <w:rFonts w:eastAsia="Times New Roman" w:cs="Arial"/>
                  <w:color w:val="0000FF"/>
                  <w:sz w:val="16"/>
                  <w:szCs w:val="16"/>
                  <w:u w:val="single"/>
                  <w:lang w:eastAsia="en-AU"/>
                </w:rPr>
                <w:t>cac:AddressLine</w:t>
              </w:r>
            </w:hyperlink>
          </w:p>
        </w:tc>
        <w:tc>
          <w:tcPr>
            <w:tcW w:w="437" w:type="pct"/>
            <w:hideMark/>
          </w:tcPr>
          <w:p w14:paraId="4A20D0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200" w:type="pct"/>
            <w:hideMark/>
          </w:tcPr>
          <w:p w14:paraId="4A20D0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D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9" w:history="1">
              <w:r w:rsidR="00277372" w:rsidRPr="00E27919">
                <w:rPr>
                  <w:rFonts w:eastAsia="Times New Roman" w:cs="Arial"/>
                  <w:color w:val="0000FF"/>
                  <w:sz w:val="16"/>
                  <w:szCs w:val="16"/>
                  <w:u w:val="single"/>
                  <w:lang w:eastAsia="en-AU"/>
                </w:rPr>
                <w:t>cbc:Line</w:t>
              </w:r>
            </w:hyperlink>
          </w:p>
        </w:tc>
        <w:tc>
          <w:tcPr>
            <w:tcW w:w="437" w:type="pct"/>
            <w:hideMark/>
          </w:tcPr>
          <w:p w14:paraId="4A20D0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0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200" w:type="pct"/>
            <w:hideMark/>
          </w:tcPr>
          <w:p w14:paraId="4A20D0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D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0" w:history="1">
              <w:r w:rsidR="00277372" w:rsidRPr="00E27919">
                <w:rPr>
                  <w:rFonts w:eastAsia="Times New Roman" w:cs="Arial"/>
                  <w:color w:val="0000FF"/>
                  <w:sz w:val="16"/>
                  <w:szCs w:val="16"/>
                  <w:u w:val="single"/>
                  <w:lang w:eastAsia="en-AU"/>
                </w:rPr>
                <w:t>cac:Country</w:t>
              </w:r>
            </w:hyperlink>
          </w:p>
        </w:tc>
        <w:tc>
          <w:tcPr>
            <w:tcW w:w="437" w:type="pct"/>
            <w:hideMark/>
          </w:tcPr>
          <w:p w14:paraId="4A20D0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DB" w14:textId="77777777" w:rsidR="00277372" w:rsidRPr="00217C66"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200" w:type="pct"/>
            <w:hideMark/>
          </w:tcPr>
          <w:p w14:paraId="4A20D0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E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1" w:history="1">
              <w:r w:rsidR="00277372" w:rsidRPr="00E27919">
                <w:rPr>
                  <w:rFonts w:eastAsia="Times New Roman" w:cs="Arial"/>
                  <w:color w:val="0000FF"/>
                  <w:sz w:val="16"/>
                  <w:szCs w:val="16"/>
                  <w:u w:val="single"/>
                  <w:lang w:eastAsia="en-AU"/>
                </w:rPr>
                <w:t>cbc:IdentificationCode</w:t>
              </w:r>
            </w:hyperlink>
          </w:p>
        </w:tc>
        <w:tc>
          <w:tcPr>
            <w:tcW w:w="437" w:type="pct"/>
            <w:hideMark/>
          </w:tcPr>
          <w:p w14:paraId="4A20D0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0E3" w14:textId="77777777" w:rsidR="00277372" w:rsidRPr="0022582B" w:rsidRDefault="00277372"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277372" w:rsidRPr="00E27919" w14:paraId="4A20D0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200" w:type="pct"/>
            <w:hideMark/>
          </w:tcPr>
          <w:p w14:paraId="4A20D0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E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2" w:history="1">
              <w:r w:rsidR="00277372" w:rsidRPr="00E27919">
                <w:rPr>
                  <w:rFonts w:eastAsia="Times New Roman" w:cs="Arial"/>
                  <w:color w:val="0000FF"/>
                  <w:sz w:val="16"/>
                  <w:szCs w:val="16"/>
                  <w:u w:val="single"/>
                  <w:lang w:eastAsia="en-AU"/>
                </w:rPr>
                <w:t>cac:PartyTaxScheme</w:t>
              </w:r>
            </w:hyperlink>
          </w:p>
        </w:tc>
        <w:tc>
          <w:tcPr>
            <w:tcW w:w="437" w:type="pct"/>
            <w:hideMark/>
          </w:tcPr>
          <w:p w14:paraId="4A20D0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2020" w:type="pct"/>
            <w:hideMark/>
          </w:tcPr>
          <w:p w14:paraId="4A20D0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200" w:type="pct"/>
            <w:hideMark/>
          </w:tcPr>
          <w:p w14:paraId="4A20D0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F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3" w:history="1">
              <w:r w:rsidR="00277372" w:rsidRPr="00E27919">
                <w:rPr>
                  <w:rFonts w:eastAsia="Times New Roman" w:cs="Arial"/>
                  <w:color w:val="0000FF"/>
                  <w:sz w:val="16"/>
                  <w:szCs w:val="16"/>
                  <w:u w:val="single"/>
                  <w:lang w:eastAsia="en-AU"/>
                </w:rPr>
                <w:t>cbc:CompanyID</w:t>
              </w:r>
            </w:hyperlink>
          </w:p>
        </w:tc>
        <w:tc>
          <w:tcPr>
            <w:tcW w:w="437" w:type="pct"/>
            <w:hideMark/>
          </w:tcPr>
          <w:p w14:paraId="4A20D0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F2"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277372" w:rsidRDefault="00277372"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E963BF3" w:rsidR="0068724D" w:rsidRDefault="00FB3B08"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Australia, w</w:t>
            </w:r>
            <w:r w:rsidRPr="00740F3D">
              <w:rPr>
                <w:rFonts w:eastAsia="Times New Roman" w:cs="Arial"/>
                <w:color w:val="000000"/>
                <w:sz w:val="16"/>
                <w:szCs w:val="16"/>
                <w:lang w:eastAsia="en-AU"/>
              </w:rPr>
              <w:t>hen a GST branch makes a taxable sale</w:t>
            </w:r>
            <w:r>
              <w:rPr>
                <w:rFonts w:eastAsia="Times New Roman" w:cs="Arial"/>
                <w:color w:val="000000"/>
                <w:sz w:val="16"/>
                <w:szCs w:val="16"/>
                <w:lang w:eastAsia="en-AU"/>
              </w:rPr>
              <w:t xml:space="preserve"> and </w:t>
            </w:r>
            <w:r w:rsidRPr="00740F3D">
              <w:rPr>
                <w:rFonts w:eastAsia="Times New Roman" w:cs="Arial"/>
                <w:color w:val="000000"/>
                <w:sz w:val="16"/>
                <w:szCs w:val="16"/>
                <w:lang w:eastAsia="en-AU"/>
              </w:rPr>
              <w:t>issues a tax invoice</w:t>
            </w:r>
            <w:r>
              <w:rPr>
                <w:rFonts w:eastAsia="Times New Roman" w:cs="Arial"/>
                <w:color w:val="000000"/>
                <w:sz w:val="16"/>
                <w:szCs w:val="16"/>
                <w:lang w:eastAsia="en-AU"/>
              </w:rPr>
              <w:t xml:space="preserve">, </w:t>
            </w:r>
            <w:r w:rsidRPr="00740F3D">
              <w:rPr>
                <w:rFonts w:eastAsia="Times New Roman" w:cs="Arial"/>
                <w:color w:val="000000"/>
                <w:sz w:val="16"/>
                <w:szCs w:val="16"/>
                <w:lang w:eastAsia="en-AU"/>
              </w:rPr>
              <w:t xml:space="preserve">the registration number of the GST branch </w:t>
            </w:r>
            <w:r>
              <w:rPr>
                <w:rFonts w:eastAsia="Times New Roman" w:cs="Arial"/>
                <w:color w:val="000000"/>
                <w:sz w:val="16"/>
                <w:szCs w:val="16"/>
                <w:lang w:eastAsia="en-AU"/>
              </w:rPr>
              <w:t xml:space="preserve">must be displayed, which </w:t>
            </w:r>
            <w:r w:rsidRPr="00740F3D">
              <w:rPr>
                <w:rFonts w:eastAsia="Times New Roman" w:cs="Arial"/>
                <w:color w:val="000000"/>
                <w:sz w:val="16"/>
                <w:szCs w:val="16"/>
                <w:lang w:eastAsia="en-AU"/>
              </w:rPr>
              <w:t>incorporates the ABN of the parent entity</w:t>
            </w:r>
            <w:r w:rsidR="007A7715">
              <w:rPr>
                <w:rFonts w:eastAsia="Times New Roman" w:cs="Arial"/>
                <w:color w:val="000000"/>
                <w:sz w:val="16"/>
                <w:szCs w:val="16"/>
                <w:lang w:eastAsia="en-AU"/>
              </w:rPr>
              <w:t xml:space="preserve"> (by attaching the 3 digit branch number at the end of the ABN, e</w:t>
            </w:r>
            <w:r>
              <w:rPr>
                <w:rFonts w:eastAsia="Times New Roman" w:cs="Arial"/>
                <w:color w:val="000000"/>
                <w:sz w:val="16"/>
                <w:szCs w:val="16"/>
                <w:lang w:eastAsia="en-AU"/>
              </w:rPr>
              <w:t>.g.</w:t>
            </w:r>
            <w:r w:rsidRPr="00C94680">
              <w:rPr>
                <w:rFonts w:eastAsia="Times New Roman" w:cs="Arial"/>
                <w:b/>
                <w:color w:val="auto"/>
                <w:sz w:val="16"/>
                <w:szCs w:val="16"/>
                <w:lang w:eastAsia="en-AU"/>
              </w:rPr>
              <w:t xml:space="preserve"> </w:t>
            </w:r>
            <w:r w:rsidRPr="007A7715">
              <w:rPr>
                <w:rFonts w:eastAsia="Times New Roman" w:cs="Arial"/>
                <w:color w:val="auto"/>
                <w:sz w:val="16"/>
                <w:szCs w:val="16"/>
                <w:lang w:eastAsia="en-AU"/>
              </w:rPr>
              <w:t>51824753556001</w:t>
            </w:r>
            <w:r w:rsidR="007A7715" w:rsidRPr="007A7715">
              <w:rPr>
                <w:rFonts w:eastAsia="Times New Roman" w:cs="Arial"/>
                <w:color w:val="auto"/>
                <w:sz w:val="16"/>
                <w:szCs w:val="16"/>
                <w:lang w:eastAsia="en-AU"/>
              </w:rPr>
              <w:t>)</w:t>
            </w:r>
            <w:r w:rsidRPr="007A7715">
              <w:rPr>
                <w:rFonts w:eastAsia="Times New Roman" w:cs="Arial"/>
                <w:color w:val="000000"/>
                <w:sz w:val="16"/>
                <w:szCs w:val="16"/>
                <w:lang w:eastAsia="en-AU"/>
              </w:rPr>
              <w:t>.</w:t>
            </w:r>
            <w:r w:rsidR="00094534">
              <w:rPr>
                <w:rFonts w:eastAsia="Times New Roman" w:cs="Arial"/>
                <w:color w:val="000000"/>
                <w:sz w:val="16"/>
                <w:szCs w:val="16"/>
                <w:lang w:eastAsia="en-AU"/>
              </w:rPr>
              <w:t xml:space="preserve"> </w:t>
            </w:r>
          </w:p>
          <w:p w14:paraId="3FFA51C1" w14:textId="77777777" w:rsidR="0068724D" w:rsidRDefault="0068724D"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0F6" w14:textId="0CE026B8" w:rsidR="00740F3D" w:rsidRPr="00E27919" w:rsidRDefault="0068724D"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New Zealand, when a GST registered organisation makes a taxable sale and issue</w:t>
            </w:r>
            <w:r w:rsidR="00B30376">
              <w:rPr>
                <w:rFonts w:eastAsia="Times New Roman" w:cs="Arial"/>
                <w:color w:val="000000"/>
                <w:sz w:val="16"/>
                <w:szCs w:val="16"/>
                <w:lang w:eastAsia="en-AU"/>
              </w:rPr>
              <w:t>s</w:t>
            </w:r>
            <w:r>
              <w:rPr>
                <w:rFonts w:eastAsia="Times New Roman" w:cs="Arial"/>
                <w:color w:val="000000"/>
                <w:sz w:val="16"/>
                <w:szCs w:val="16"/>
                <w:lang w:eastAsia="en-AU"/>
              </w:rPr>
              <w:t xml:space="preserve"> a “Tax Invoice”, the New Zealand GST number must be entered as the value</w:t>
            </w:r>
            <w:r w:rsidR="00B30376">
              <w:rPr>
                <w:rFonts w:eastAsia="Times New Roman" w:cs="Arial"/>
                <w:color w:val="000000"/>
                <w:sz w:val="16"/>
                <w:szCs w:val="16"/>
                <w:lang w:eastAsia="en-AU"/>
              </w:rPr>
              <w:t xml:space="preserve"> e</w:t>
            </w:r>
            <w:r>
              <w:rPr>
                <w:rFonts w:eastAsia="Times New Roman" w:cs="Arial"/>
                <w:color w:val="000000"/>
                <w:sz w:val="16"/>
                <w:szCs w:val="16"/>
                <w:lang w:eastAsia="en-AU"/>
              </w:rPr>
              <w:t xml:space="preserve">.g. 049-086-982 </w:t>
            </w:r>
            <w:r w:rsidR="00094534">
              <w:rPr>
                <w:rFonts w:eastAsia="Times New Roman" w:cs="Arial"/>
                <w:color w:val="000000"/>
                <w:sz w:val="16"/>
                <w:szCs w:val="16"/>
                <w:lang w:eastAsia="en-AU"/>
              </w:rPr>
              <w:t xml:space="preserve"> </w:t>
            </w:r>
          </w:p>
        </w:tc>
        <w:tc>
          <w:tcPr>
            <w:tcW w:w="1152" w:type="pct"/>
            <w:hideMark/>
          </w:tcPr>
          <w:p w14:paraId="4A20D0F8" w14:textId="033B0659" w:rsidR="00277372" w:rsidRPr="00E27919" w:rsidRDefault="00277372" w:rsidP="00F13F0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200" w:type="pct"/>
            <w:hideMark/>
          </w:tcPr>
          <w:p w14:paraId="4A20D1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0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4" w:history="1">
              <w:r w:rsidR="00277372" w:rsidRPr="00E27919">
                <w:rPr>
                  <w:rFonts w:eastAsia="Times New Roman" w:cs="Arial"/>
                  <w:color w:val="0000FF"/>
                  <w:sz w:val="16"/>
                  <w:szCs w:val="16"/>
                  <w:u w:val="single"/>
                  <w:lang w:eastAsia="en-AU"/>
                </w:rPr>
                <w:t>cac:TaxScheme</w:t>
              </w:r>
            </w:hyperlink>
          </w:p>
        </w:tc>
        <w:tc>
          <w:tcPr>
            <w:tcW w:w="437" w:type="pct"/>
            <w:hideMark/>
          </w:tcPr>
          <w:p w14:paraId="4A20D1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1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C"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200" w:type="pct"/>
            <w:hideMark/>
          </w:tcPr>
          <w:p w14:paraId="4A20D1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0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5" w:history="1">
              <w:r w:rsidR="00277372" w:rsidRPr="00E27919">
                <w:rPr>
                  <w:rFonts w:eastAsia="Times New Roman" w:cs="Arial"/>
                  <w:color w:val="0000FF"/>
                  <w:sz w:val="16"/>
                  <w:szCs w:val="16"/>
                  <w:u w:val="single"/>
                  <w:lang w:eastAsia="en-AU"/>
                </w:rPr>
                <w:t>cbc:ID</w:t>
              </w:r>
            </w:hyperlink>
          </w:p>
        </w:tc>
        <w:tc>
          <w:tcPr>
            <w:tcW w:w="437" w:type="pct"/>
            <w:hideMark/>
          </w:tcPr>
          <w:p w14:paraId="4A20D1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0"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For Seller VAT identifier (BT-31), use value “VAT”, for the seller tax </w:t>
            </w:r>
            <w:r w:rsidRPr="00E27919">
              <w:rPr>
                <w:rFonts w:eastAsia="Times New Roman" w:cs="Arial"/>
                <w:color w:val="000000"/>
                <w:sz w:val="16"/>
                <w:szCs w:val="16"/>
                <w:lang w:eastAsia="en-AU"/>
              </w:rPr>
              <w:lastRenderedPageBreak/>
              <w:t>registration identifier (BT-32), use != "VAT"</w:t>
            </w:r>
          </w:p>
          <w:p w14:paraId="4A20D113" w14:textId="6F8BCBC9" w:rsidR="00277372" w:rsidRPr="00BC59F8"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BC59F8">
              <w:rPr>
                <w:rFonts w:eastAsia="Times New Roman" w:cs="Arial"/>
                <w:b/>
                <w:color w:val="000000"/>
                <w:sz w:val="16"/>
                <w:szCs w:val="16"/>
                <w:lang w:eastAsia="en-AU"/>
              </w:rPr>
              <w:t xml:space="preserve">Note: For Australia and New Zealand, the value must be “GST”. </w:t>
            </w:r>
          </w:p>
        </w:tc>
        <w:tc>
          <w:tcPr>
            <w:tcW w:w="1152" w:type="pct"/>
            <w:hideMark/>
          </w:tcPr>
          <w:p w14:paraId="4A20D114" w14:textId="77777777" w:rsidR="00277372" w:rsidRDefault="00277372"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194959" w:rsidRPr="00506874" w:rsidRDefault="0019495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2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1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69</w:t>
            </w:r>
          </w:p>
        </w:tc>
        <w:tc>
          <w:tcPr>
            <w:tcW w:w="200" w:type="pct"/>
            <w:hideMark/>
          </w:tcPr>
          <w:p w14:paraId="4A20D11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1B"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6" w:history="1">
              <w:r w:rsidR="00277372" w:rsidRPr="00E27919">
                <w:rPr>
                  <w:rFonts w:eastAsia="Times New Roman" w:cs="Arial"/>
                  <w:color w:val="0000FF"/>
                  <w:sz w:val="16"/>
                  <w:szCs w:val="16"/>
                  <w:u w:val="single"/>
                  <w:lang w:eastAsia="en-AU"/>
                </w:rPr>
                <w:t>cac:PartyLegalEntity</w:t>
              </w:r>
            </w:hyperlink>
          </w:p>
        </w:tc>
        <w:tc>
          <w:tcPr>
            <w:tcW w:w="437" w:type="pct"/>
            <w:hideMark/>
          </w:tcPr>
          <w:p w14:paraId="4A20D11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1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200" w:type="pct"/>
            <w:hideMark/>
          </w:tcPr>
          <w:p w14:paraId="4A20D12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3"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7" w:history="1">
              <w:r w:rsidR="00277372" w:rsidRPr="00E27919">
                <w:rPr>
                  <w:rFonts w:eastAsia="Times New Roman" w:cs="Arial"/>
                  <w:color w:val="0000FF"/>
                  <w:sz w:val="16"/>
                  <w:szCs w:val="16"/>
                  <w:u w:val="single"/>
                  <w:lang w:eastAsia="en-AU"/>
                </w:rPr>
                <w:t>cbc:RegistrationName</w:t>
              </w:r>
            </w:hyperlink>
          </w:p>
        </w:tc>
        <w:tc>
          <w:tcPr>
            <w:tcW w:w="437" w:type="pct"/>
            <w:hideMark/>
          </w:tcPr>
          <w:p w14:paraId="4A20D12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2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1152" w:type="pct"/>
            <w:hideMark/>
          </w:tcPr>
          <w:p w14:paraId="4A20D12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tc>
      </w:tr>
      <w:tr w:rsidR="00277372" w:rsidRPr="00E27919" w14:paraId="4A20D13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200" w:type="pct"/>
            <w:hideMark/>
          </w:tcPr>
          <w:p w14:paraId="4A20D12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B"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r w:rsidR="00277372" w:rsidRPr="00E27919">
                <w:rPr>
                  <w:rFonts w:eastAsia="Times New Roman" w:cs="Arial"/>
                  <w:color w:val="0000FF"/>
                  <w:sz w:val="16"/>
                  <w:szCs w:val="16"/>
                  <w:u w:val="single"/>
                  <w:lang w:eastAsia="en-AU"/>
                </w:rPr>
                <w:t>cbc:CompanyID</w:t>
              </w:r>
            </w:hyperlink>
          </w:p>
        </w:tc>
        <w:tc>
          <w:tcPr>
            <w:tcW w:w="437" w:type="pct"/>
            <w:hideMark/>
          </w:tcPr>
          <w:p w14:paraId="4A20D12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67B88B72"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p w14:paraId="4A20D12D" w14:textId="0D6B8595"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2E" w14:textId="77777777" w:rsidR="00277372" w:rsidRPr="0022582B" w:rsidRDefault="00277372"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77777777" w:rsidR="00277372" w:rsidRDefault="00277372"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4C1C38EA" w14:textId="77777777" w:rsidR="00107CE6" w:rsidRDefault="00107CE6" w:rsidP="004466B5">
            <w:pPr>
              <w:cnfStyle w:val="000000100000" w:firstRow="0" w:lastRow="0" w:firstColumn="0" w:lastColumn="0" w:oddVBand="0" w:evenVBand="0" w:oddHBand="1" w:evenHBand="0" w:firstRowFirstColumn="0" w:firstRowLastColumn="0" w:lastRowFirstColumn="0" w:lastRowLastColumn="0"/>
              <w:rPr>
                <w:sz w:val="16"/>
                <w:szCs w:val="16"/>
              </w:rPr>
            </w:pPr>
          </w:p>
          <w:p w14:paraId="4A20D130" w14:textId="77777777" w:rsidR="00277372" w:rsidRPr="00E27919" w:rsidRDefault="00277372" w:rsidP="008E18F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3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200" w:type="pct"/>
            <w:hideMark/>
          </w:tcPr>
          <w:p w14:paraId="4A20D13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35"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9" w:history="1">
              <w:r w:rsidR="00277372" w:rsidRPr="00E27919">
                <w:rPr>
                  <w:rFonts w:eastAsia="Times New Roman" w:cs="Arial"/>
                  <w:color w:val="0000FF"/>
                  <w:sz w:val="16"/>
                  <w:szCs w:val="16"/>
                  <w:u w:val="single"/>
                  <w:lang w:eastAsia="en-AU"/>
                </w:rPr>
                <w:t>          @schemeID</w:t>
              </w:r>
            </w:hyperlink>
          </w:p>
        </w:tc>
        <w:tc>
          <w:tcPr>
            <w:tcW w:w="437" w:type="pct"/>
            <w:hideMark/>
          </w:tcPr>
          <w:p w14:paraId="4A20D13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37"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4A20D138" w14:textId="6A50D64C" w:rsidR="00277372" w:rsidRPr="00BC59F8" w:rsidRDefault="00277372"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sidR="00502A0F">
              <w:rPr>
                <w:rFonts w:eastAsia="Times New Roman" w:cs="Arial"/>
                <w:b/>
                <w:color w:val="000000"/>
                <w:sz w:val="16"/>
                <w:szCs w:val="16"/>
                <w:lang w:eastAsia="en-AU"/>
              </w:rPr>
              <w:t>,</w:t>
            </w:r>
            <w:r w:rsidR="00925E61">
              <w:rPr>
                <w:rFonts w:eastAsia="Times New Roman" w:cs="Arial"/>
                <w:b/>
                <w:color w:val="000000"/>
                <w:sz w:val="16"/>
                <w:szCs w:val="16"/>
                <w:lang w:eastAsia="en-AU"/>
              </w:rPr>
              <w:t xml:space="preserve"> and</w:t>
            </w:r>
            <w:r w:rsidR="00502A0F">
              <w:rPr>
                <w:rFonts w:eastAsia="Times New Roman" w:cs="Arial"/>
                <w:b/>
                <w:color w:val="000000"/>
                <w:sz w:val="16"/>
                <w:szCs w:val="16"/>
                <w:lang w:eastAsia="en-AU"/>
              </w:rPr>
              <w:t xml:space="preserve"> for NZBN, the scheme ID should be 0088</w:t>
            </w:r>
          </w:p>
        </w:tc>
        <w:tc>
          <w:tcPr>
            <w:tcW w:w="1152" w:type="pct"/>
            <w:hideMark/>
          </w:tcPr>
          <w:p w14:paraId="4A20D1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277372" w:rsidRPr="00AC1C99" w:rsidRDefault="00277372"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107CE6" w:rsidRPr="00B736A8" w:rsidRDefault="00277372"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277372" w:rsidRPr="00E27919" w14:paraId="4A20D14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200" w:type="pct"/>
            <w:hideMark/>
          </w:tcPr>
          <w:p w14:paraId="4A20D13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4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0" w:history="1">
              <w:r w:rsidR="00277372" w:rsidRPr="00E27919">
                <w:rPr>
                  <w:rFonts w:eastAsia="Times New Roman" w:cs="Arial"/>
                  <w:color w:val="0000FF"/>
                  <w:sz w:val="16"/>
                  <w:szCs w:val="16"/>
                  <w:u w:val="single"/>
                  <w:lang w:eastAsia="en-AU"/>
                </w:rPr>
                <w:t>cbc:CompanyLegalForm</w:t>
              </w:r>
            </w:hyperlink>
          </w:p>
        </w:tc>
        <w:tc>
          <w:tcPr>
            <w:tcW w:w="437" w:type="pct"/>
            <w:hideMark/>
          </w:tcPr>
          <w:p w14:paraId="4A20D14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1152" w:type="pct"/>
            <w:hideMark/>
          </w:tcPr>
          <w:p w14:paraId="4A20D1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4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200" w:type="pct"/>
            <w:hideMark/>
          </w:tcPr>
          <w:p w14:paraId="4A20D14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4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1" w:history="1">
              <w:r w:rsidR="00277372" w:rsidRPr="00E27919">
                <w:rPr>
                  <w:rFonts w:eastAsia="Times New Roman" w:cs="Arial"/>
                  <w:color w:val="0000FF"/>
                  <w:sz w:val="16"/>
                  <w:szCs w:val="16"/>
                  <w:u w:val="single"/>
                  <w:lang w:eastAsia="en-AU"/>
                </w:rPr>
                <w:t>cac:Contact</w:t>
              </w:r>
            </w:hyperlink>
          </w:p>
        </w:tc>
        <w:tc>
          <w:tcPr>
            <w:tcW w:w="437" w:type="pct"/>
            <w:hideMark/>
          </w:tcPr>
          <w:p w14:paraId="4A20D14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1152" w:type="pct"/>
            <w:hideMark/>
          </w:tcPr>
          <w:p w14:paraId="4A20D1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200" w:type="pct"/>
            <w:hideMark/>
          </w:tcPr>
          <w:p w14:paraId="4A20D14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2" w:history="1">
              <w:r w:rsidR="00277372" w:rsidRPr="00E27919">
                <w:rPr>
                  <w:rFonts w:eastAsia="Times New Roman" w:cs="Arial"/>
                  <w:color w:val="0000FF"/>
                  <w:sz w:val="16"/>
                  <w:szCs w:val="16"/>
                  <w:u w:val="single"/>
                  <w:lang w:eastAsia="en-AU"/>
                </w:rPr>
                <w:t>cbc:Name</w:t>
              </w:r>
            </w:hyperlink>
          </w:p>
        </w:tc>
        <w:tc>
          <w:tcPr>
            <w:tcW w:w="437" w:type="pct"/>
            <w:hideMark/>
          </w:tcPr>
          <w:p w14:paraId="4A20D15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1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200" w:type="pct"/>
            <w:hideMark/>
          </w:tcPr>
          <w:p w14:paraId="4A20D15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3" w:history="1">
              <w:r w:rsidR="00277372" w:rsidRPr="00E27919">
                <w:rPr>
                  <w:rFonts w:eastAsia="Times New Roman" w:cs="Arial"/>
                  <w:color w:val="0000FF"/>
                  <w:sz w:val="16"/>
                  <w:szCs w:val="16"/>
                  <w:u w:val="single"/>
                  <w:lang w:eastAsia="en-AU"/>
                </w:rPr>
                <w:t>cbc:Telephone</w:t>
              </w:r>
            </w:hyperlink>
          </w:p>
        </w:tc>
        <w:tc>
          <w:tcPr>
            <w:tcW w:w="437" w:type="pct"/>
            <w:hideMark/>
          </w:tcPr>
          <w:p w14:paraId="4A20D15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1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200" w:type="pct"/>
            <w:hideMark/>
          </w:tcPr>
          <w:p w14:paraId="4A20D15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6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4" w:history="1">
              <w:r w:rsidR="00277372" w:rsidRPr="00E27919">
                <w:rPr>
                  <w:rFonts w:eastAsia="Times New Roman" w:cs="Arial"/>
                  <w:color w:val="0000FF"/>
                  <w:sz w:val="16"/>
                  <w:szCs w:val="16"/>
                  <w:u w:val="single"/>
                  <w:lang w:eastAsia="en-AU"/>
                </w:rPr>
                <w:t>cbc:ElectronicMail</w:t>
              </w:r>
            </w:hyperlink>
          </w:p>
        </w:tc>
        <w:tc>
          <w:tcPr>
            <w:tcW w:w="437" w:type="pct"/>
            <w:hideMark/>
          </w:tcPr>
          <w:p w14:paraId="4A20D16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6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1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200" w:type="pct"/>
            <w:hideMark/>
          </w:tcPr>
          <w:p w14:paraId="4A20D16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16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5" w:history="1">
              <w:r w:rsidR="00277372" w:rsidRPr="00E27919">
                <w:rPr>
                  <w:rFonts w:eastAsia="Times New Roman" w:cs="Arial"/>
                  <w:color w:val="0000FF"/>
                  <w:sz w:val="16"/>
                  <w:szCs w:val="16"/>
                  <w:u w:val="single"/>
                  <w:lang w:eastAsia="en-AU"/>
                </w:rPr>
                <w:t>cac:AccountingCustomerParty</w:t>
              </w:r>
            </w:hyperlink>
          </w:p>
        </w:tc>
        <w:tc>
          <w:tcPr>
            <w:tcW w:w="437" w:type="pct"/>
            <w:hideMark/>
          </w:tcPr>
          <w:p w14:paraId="4A20D16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6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1152" w:type="pct"/>
            <w:hideMark/>
          </w:tcPr>
          <w:p w14:paraId="4A20D1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200" w:type="pct"/>
            <w:hideMark/>
          </w:tcPr>
          <w:p w14:paraId="4A20D16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17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6" w:history="1">
              <w:r w:rsidR="00277372" w:rsidRPr="00E27919">
                <w:rPr>
                  <w:rFonts w:eastAsia="Times New Roman" w:cs="Arial"/>
                  <w:color w:val="0000FF"/>
                  <w:sz w:val="16"/>
                  <w:szCs w:val="16"/>
                  <w:u w:val="single"/>
                  <w:lang w:eastAsia="en-AU"/>
                </w:rPr>
                <w:t>cac:Party</w:t>
              </w:r>
            </w:hyperlink>
          </w:p>
        </w:tc>
        <w:tc>
          <w:tcPr>
            <w:tcW w:w="437" w:type="pct"/>
            <w:hideMark/>
          </w:tcPr>
          <w:p w14:paraId="4A20D17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200" w:type="pct"/>
            <w:hideMark/>
          </w:tcPr>
          <w:p w14:paraId="4A20D17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7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7" w:history="1">
              <w:r w:rsidR="00277372" w:rsidRPr="00E27919">
                <w:rPr>
                  <w:rFonts w:eastAsia="Times New Roman" w:cs="Arial"/>
                  <w:color w:val="0000FF"/>
                  <w:sz w:val="16"/>
                  <w:szCs w:val="16"/>
                  <w:u w:val="single"/>
                  <w:lang w:eastAsia="en-AU"/>
                </w:rPr>
                <w:t>cbc:EndpointID</w:t>
              </w:r>
            </w:hyperlink>
          </w:p>
        </w:tc>
        <w:tc>
          <w:tcPr>
            <w:tcW w:w="437" w:type="pct"/>
            <w:hideMark/>
          </w:tcPr>
          <w:p w14:paraId="4A20D17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Buyer's electronic address to which a business document should be delivered.</w:t>
            </w:r>
          </w:p>
        </w:tc>
        <w:tc>
          <w:tcPr>
            <w:tcW w:w="1152" w:type="pct"/>
            <w:hideMark/>
          </w:tcPr>
          <w:p w14:paraId="4A20D17B" w14:textId="082A9424"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47BC3">
              <w:rPr>
                <w:rFonts w:eastAsia="Times New Roman" w:cs="Arial"/>
                <w:color w:val="000000"/>
                <w:sz w:val="16"/>
                <w:szCs w:val="16"/>
                <w:lang w:eastAsia="en-AU"/>
              </w:rPr>
              <w:t>PEPPOL-EN16931-R010</w:t>
            </w:r>
          </w:p>
        </w:tc>
      </w:tr>
      <w:tr w:rsidR="00277372" w:rsidRPr="00E27919" w14:paraId="4A20D18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200" w:type="pct"/>
            <w:hideMark/>
          </w:tcPr>
          <w:p w14:paraId="4A20D17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8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8" w:history="1">
              <w:r w:rsidR="00277372" w:rsidRPr="00E27919">
                <w:rPr>
                  <w:rFonts w:eastAsia="Times New Roman" w:cs="Arial"/>
                  <w:color w:val="0000FF"/>
                  <w:sz w:val="16"/>
                  <w:szCs w:val="16"/>
                  <w:u w:val="single"/>
                  <w:lang w:eastAsia="en-AU"/>
                </w:rPr>
                <w:t>        @schemeID</w:t>
              </w:r>
            </w:hyperlink>
          </w:p>
        </w:tc>
        <w:tc>
          <w:tcPr>
            <w:tcW w:w="437" w:type="pct"/>
            <w:hideMark/>
          </w:tcPr>
          <w:p w14:paraId="4A20D18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18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1152" w:type="pct"/>
            <w:hideMark/>
          </w:tcPr>
          <w:p w14:paraId="4A20D183" w14:textId="3B04013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tc>
      </w:tr>
      <w:tr w:rsidR="00277372" w:rsidRPr="00E27919" w14:paraId="4A20D18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200" w:type="pct"/>
            <w:hideMark/>
          </w:tcPr>
          <w:p w14:paraId="4A20D18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8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9" w:history="1">
              <w:r w:rsidR="00277372" w:rsidRPr="00E27919">
                <w:rPr>
                  <w:rFonts w:eastAsia="Times New Roman" w:cs="Arial"/>
                  <w:color w:val="0000FF"/>
                  <w:sz w:val="16"/>
                  <w:szCs w:val="16"/>
                  <w:u w:val="single"/>
                  <w:lang w:eastAsia="en-AU"/>
                </w:rPr>
                <w:t>cac:PartyIdentification</w:t>
              </w:r>
            </w:hyperlink>
          </w:p>
        </w:tc>
        <w:tc>
          <w:tcPr>
            <w:tcW w:w="437" w:type="pct"/>
            <w:hideMark/>
          </w:tcPr>
          <w:p w14:paraId="4A20D18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8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200" w:type="pct"/>
            <w:hideMark/>
          </w:tcPr>
          <w:p w14:paraId="4A20D18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9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0" w:history="1">
              <w:r w:rsidR="00277372" w:rsidRPr="00E27919">
                <w:rPr>
                  <w:rFonts w:eastAsia="Times New Roman" w:cs="Arial"/>
                  <w:color w:val="0000FF"/>
                  <w:sz w:val="16"/>
                  <w:szCs w:val="16"/>
                  <w:u w:val="single"/>
                  <w:lang w:eastAsia="en-AU"/>
                </w:rPr>
                <w:t>cbc:ID</w:t>
              </w:r>
            </w:hyperlink>
          </w:p>
        </w:tc>
        <w:tc>
          <w:tcPr>
            <w:tcW w:w="437" w:type="pct"/>
            <w:hideMark/>
          </w:tcPr>
          <w:p w14:paraId="4A20D19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9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1152" w:type="pct"/>
            <w:hideMark/>
          </w:tcPr>
          <w:p w14:paraId="4A20D19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200" w:type="pct"/>
            <w:hideMark/>
          </w:tcPr>
          <w:p w14:paraId="4A20D19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9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1" w:history="1">
              <w:r w:rsidR="00277372" w:rsidRPr="00E27919">
                <w:rPr>
                  <w:rFonts w:eastAsia="Times New Roman" w:cs="Arial"/>
                  <w:color w:val="0000FF"/>
                  <w:sz w:val="16"/>
                  <w:szCs w:val="16"/>
                  <w:u w:val="single"/>
                  <w:lang w:eastAsia="en-AU"/>
                </w:rPr>
                <w:t>          @schemeID</w:t>
              </w:r>
            </w:hyperlink>
          </w:p>
        </w:tc>
        <w:tc>
          <w:tcPr>
            <w:tcW w:w="437" w:type="pct"/>
            <w:hideMark/>
          </w:tcPr>
          <w:p w14:paraId="4A20D19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9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1152" w:type="pct"/>
            <w:hideMark/>
          </w:tcPr>
          <w:p w14:paraId="4A20D19B" w14:textId="77777777" w:rsidR="00277372" w:rsidRPr="00E27919" w:rsidRDefault="00277372"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1A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200" w:type="pct"/>
            <w:hideMark/>
          </w:tcPr>
          <w:p w14:paraId="4A20D19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A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2" w:history="1">
              <w:r w:rsidR="00277372" w:rsidRPr="00E27919">
                <w:rPr>
                  <w:rFonts w:eastAsia="Times New Roman" w:cs="Arial"/>
                  <w:color w:val="0000FF"/>
                  <w:sz w:val="16"/>
                  <w:szCs w:val="16"/>
                  <w:u w:val="single"/>
                  <w:lang w:eastAsia="en-AU"/>
                </w:rPr>
                <w:t>cac:PartyName</w:t>
              </w:r>
            </w:hyperlink>
          </w:p>
        </w:tc>
        <w:tc>
          <w:tcPr>
            <w:tcW w:w="437" w:type="pct"/>
            <w:hideMark/>
          </w:tcPr>
          <w:p w14:paraId="4A20D1A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A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A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200" w:type="pct"/>
            <w:hideMark/>
          </w:tcPr>
          <w:p w14:paraId="4A20D1A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A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3" w:history="1">
              <w:r w:rsidR="00277372" w:rsidRPr="00E27919">
                <w:rPr>
                  <w:rFonts w:eastAsia="Times New Roman" w:cs="Arial"/>
                  <w:color w:val="0000FF"/>
                  <w:sz w:val="16"/>
                  <w:szCs w:val="16"/>
                  <w:u w:val="single"/>
                  <w:lang w:eastAsia="en-AU"/>
                </w:rPr>
                <w:t>cbc:Name</w:t>
              </w:r>
            </w:hyperlink>
          </w:p>
        </w:tc>
        <w:tc>
          <w:tcPr>
            <w:tcW w:w="437" w:type="pct"/>
            <w:hideMark/>
          </w:tcPr>
          <w:p w14:paraId="4A20D1A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A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1152" w:type="pct"/>
            <w:hideMark/>
          </w:tcPr>
          <w:p w14:paraId="4A20D1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B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200" w:type="pct"/>
            <w:hideMark/>
          </w:tcPr>
          <w:p w14:paraId="4A20D1A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B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4" w:history="1">
              <w:r w:rsidR="00277372" w:rsidRPr="00E27919">
                <w:rPr>
                  <w:rFonts w:eastAsia="Times New Roman" w:cs="Arial"/>
                  <w:color w:val="0000FF"/>
                  <w:sz w:val="16"/>
                  <w:szCs w:val="16"/>
                  <w:u w:val="single"/>
                  <w:lang w:eastAsia="en-AU"/>
                </w:rPr>
                <w:t>cac:PostalAddress</w:t>
              </w:r>
            </w:hyperlink>
          </w:p>
        </w:tc>
        <w:tc>
          <w:tcPr>
            <w:tcW w:w="437" w:type="pct"/>
            <w:hideMark/>
          </w:tcPr>
          <w:p w14:paraId="4A20D1B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B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1152" w:type="pct"/>
            <w:hideMark/>
          </w:tcPr>
          <w:p w14:paraId="4A20D1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277372" w:rsidRPr="00E27919" w14:paraId="4A20D1B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88</w:t>
            </w:r>
          </w:p>
        </w:tc>
        <w:tc>
          <w:tcPr>
            <w:tcW w:w="200" w:type="pct"/>
            <w:hideMark/>
          </w:tcPr>
          <w:p w14:paraId="4A20D1B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B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5" w:history="1">
              <w:r w:rsidR="00277372" w:rsidRPr="00E27919">
                <w:rPr>
                  <w:rFonts w:eastAsia="Times New Roman" w:cs="Arial"/>
                  <w:color w:val="0000FF"/>
                  <w:sz w:val="16"/>
                  <w:szCs w:val="16"/>
                  <w:u w:val="single"/>
                  <w:lang w:eastAsia="en-AU"/>
                </w:rPr>
                <w:t>cbc:StreetName</w:t>
              </w:r>
            </w:hyperlink>
          </w:p>
        </w:tc>
        <w:tc>
          <w:tcPr>
            <w:tcW w:w="437" w:type="pct"/>
            <w:hideMark/>
          </w:tcPr>
          <w:p w14:paraId="4A20D1B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B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1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200" w:type="pct"/>
            <w:hideMark/>
          </w:tcPr>
          <w:p w14:paraId="4A20D1B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6" w:history="1">
              <w:r w:rsidR="00277372" w:rsidRPr="00E27919">
                <w:rPr>
                  <w:rFonts w:eastAsia="Times New Roman" w:cs="Arial"/>
                  <w:color w:val="0000FF"/>
                  <w:sz w:val="16"/>
                  <w:szCs w:val="16"/>
                  <w:u w:val="single"/>
                  <w:lang w:eastAsia="en-AU"/>
                </w:rPr>
                <w:t>cbc:AdditionalStreetName</w:t>
              </w:r>
            </w:hyperlink>
          </w:p>
        </w:tc>
        <w:tc>
          <w:tcPr>
            <w:tcW w:w="437" w:type="pct"/>
            <w:hideMark/>
          </w:tcPr>
          <w:p w14:paraId="4A20D1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200" w:type="pct"/>
            <w:hideMark/>
          </w:tcPr>
          <w:p w14:paraId="4A20D1C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7" w:history="1">
              <w:r w:rsidR="00277372" w:rsidRPr="00E27919">
                <w:rPr>
                  <w:rFonts w:eastAsia="Times New Roman" w:cs="Arial"/>
                  <w:color w:val="0000FF"/>
                  <w:sz w:val="16"/>
                  <w:szCs w:val="16"/>
                  <w:u w:val="single"/>
                  <w:lang w:eastAsia="en-AU"/>
                </w:rPr>
                <w:t>cbc:CityName</w:t>
              </w:r>
            </w:hyperlink>
          </w:p>
        </w:tc>
        <w:tc>
          <w:tcPr>
            <w:tcW w:w="437" w:type="pct"/>
            <w:hideMark/>
          </w:tcPr>
          <w:p w14:paraId="4A20D1C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1152" w:type="pct"/>
            <w:hideMark/>
          </w:tcPr>
          <w:p w14:paraId="4A20D1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200" w:type="pct"/>
            <w:hideMark/>
          </w:tcPr>
          <w:p w14:paraId="4A20D1C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8" w:history="1">
              <w:r w:rsidR="00277372" w:rsidRPr="00E27919">
                <w:rPr>
                  <w:rFonts w:eastAsia="Times New Roman" w:cs="Arial"/>
                  <w:color w:val="0000FF"/>
                  <w:sz w:val="16"/>
                  <w:szCs w:val="16"/>
                  <w:u w:val="single"/>
                  <w:lang w:eastAsia="en-AU"/>
                </w:rPr>
                <w:t>cbc:PostalZone</w:t>
              </w:r>
            </w:hyperlink>
          </w:p>
        </w:tc>
        <w:tc>
          <w:tcPr>
            <w:tcW w:w="437" w:type="pct"/>
            <w:hideMark/>
          </w:tcPr>
          <w:p w14:paraId="4A20D1D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1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200" w:type="pct"/>
            <w:hideMark/>
          </w:tcPr>
          <w:p w14:paraId="4A20D1D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r w:rsidR="00277372" w:rsidRPr="00E27919">
                <w:rPr>
                  <w:rFonts w:eastAsia="Times New Roman" w:cs="Arial"/>
                  <w:color w:val="0000FF"/>
                  <w:sz w:val="16"/>
                  <w:szCs w:val="16"/>
                  <w:u w:val="single"/>
                  <w:lang w:eastAsia="en-AU"/>
                </w:rPr>
                <w:t>cbc:CountrySubentity</w:t>
              </w:r>
            </w:hyperlink>
          </w:p>
        </w:tc>
        <w:tc>
          <w:tcPr>
            <w:tcW w:w="437" w:type="pct"/>
            <w:hideMark/>
          </w:tcPr>
          <w:p w14:paraId="4A20D1D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1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200" w:type="pct"/>
            <w:hideMark/>
          </w:tcPr>
          <w:p w14:paraId="4A20D1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E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r w:rsidR="00277372" w:rsidRPr="00E27919">
                <w:rPr>
                  <w:rFonts w:eastAsia="Times New Roman" w:cs="Arial"/>
                  <w:color w:val="0000FF"/>
                  <w:sz w:val="16"/>
                  <w:szCs w:val="16"/>
                  <w:u w:val="single"/>
                  <w:lang w:eastAsia="en-AU"/>
                </w:rPr>
                <w:t>cac:AddressLine</w:t>
              </w:r>
            </w:hyperlink>
          </w:p>
        </w:tc>
        <w:tc>
          <w:tcPr>
            <w:tcW w:w="437" w:type="pct"/>
            <w:hideMark/>
          </w:tcPr>
          <w:p w14:paraId="4A20D1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200" w:type="pct"/>
            <w:hideMark/>
          </w:tcPr>
          <w:p w14:paraId="4A20D1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E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r w:rsidR="00277372" w:rsidRPr="00E27919">
                <w:rPr>
                  <w:rFonts w:eastAsia="Times New Roman" w:cs="Arial"/>
                  <w:color w:val="0000FF"/>
                  <w:sz w:val="16"/>
                  <w:szCs w:val="16"/>
                  <w:u w:val="single"/>
                  <w:lang w:eastAsia="en-AU"/>
                </w:rPr>
                <w:t>cbc:Line</w:t>
              </w:r>
            </w:hyperlink>
          </w:p>
        </w:tc>
        <w:tc>
          <w:tcPr>
            <w:tcW w:w="437" w:type="pct"/>
            <w:hideMark/>
          </w:tcPr>
          <w:p w14:paraId="4A20D1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200" w:type="pct"/>
            <w:hideMark/>
          </w:tcPr>
          <w:p w14:paraId="4A20D1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F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r w:rsidR="00277372" w:rsidRPr="00E27919">
                <w:rPr>
                  <w:rFonts w:eastAsia="Times New Roman" w:cs="Arial"/>
                  <w:color w:val="0000FF"/>
                  <w:sz w:val="16"/>
                  <w:szCs w:val="16"/>
                  <w:u w:val="single"/>
                  <w:lang w:eastAsia="en-AU"/>
                </w:rPr>
                <w:t>cac:Country</w:t>
              </w:r>
            </w:hyperlink>
          </w:p>
        </w:tc>
        <w:tc>
          <w:tcPr>
            <w:tcW w:w="437" w:type="pct"/>
            <w:hideMark/>
          </w:tcPr>
          <w:p w14:paraId="4A20D1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F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200" w:type="pct"/>
            <w:hideMark/>
          </w:tcPr>
          <w:p w14:paraId="4A20D1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F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r w:rsidR="00277372" w:rsidRPr="00E27919">
                <w:rPr>
                  <w:rFonts w:eastAsia="Times New Roman" w:cs="Arial"/>
                  <w:color w:val="0000FF"/>
                  <w:sz w:val="16"/>
                  <w:szCs w:val="16"/>
                  <w:u w:val="single"/>
                  <w:lang w:eastAsia="en-AU"/>
                </w:rPr>
                <w:t>cbc:IdentificationCode</w:t>
              </w:r>
            </w:hyperlink>
          </w:p>
        </w:tc>
        <w:tc>
          <w:tcPr>
            <w:tcW w:w="437" w:type="pct"/>
            <w:hideMark/>
          </w:tcPr>
          <w:p w14:paraId="4A20D1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1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277372" w:rsidRPr="00E27919" w14:paraId="4A20D2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200" w:type="pct"/>
            <w:hideMark/>
          </w:tcPr>
          <w:p w14:paraId="4A20D1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0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r w:rsidR="00277372" w:rsidRPr="00E27919">
                <w:rPr>
                  <w:rFonts w:eastAsia="Times New Roman" w:cs="Arial"/>
                  <w:color w:val="0000FF"/>
                  <w:sz w:val="16"/>
                  <w:szCs w:val="16"/>
                  <w:u w:val="single"/>
                  <w:lang w:eastAsia="en-AU"/>
                </w:rPr>
                <w:t>cac:PartyTaxScheme</w:t>
              </w:r>
            </w:hyperlink>
          </w:p>
        </w:tc>
        <w:tc>
          <w:tcPr>
            <w:tcW w:w="437" w:type="pct"/>
            <w:hideMark/>
          </w:tcPr>
          <w:p w14:paraId="4A20D2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0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200" w:type="pct"/>
            <w:hideMark/>
          </w:tcPr>
          <w:p w14:paraId="4A20D2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0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r w:rsidR="00277372" w:rsidRPr="00E27919">
                <w:rPr>
                  <w:rFonts w:eastAsia="Times New Roman" w:cs="Arial"/>
                  <w:color w:val="0000FF"/>
                  <w:sz w:val="16"/>
                  <w:szCs w:val="16"/>
                  <w:u w:val="single"/>
                  <w:lang w:eastAsia="en-AU"/>
                </w:rPr>
                <w:t>cbc:CompanyID</w:t>
              </w:r>
            </w:hyperlink>
          </w:p>
        </w:tc>
        <w:tc>
          <w:tcPr>
            <w:tcW w:w="437" w:type="pct"/>
            <w:hideMark/>
          </w:tcPr>
          <w:p w14:paraId="4A20D2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E04C1FA" w14:textId="77777777" w:rsidR="00277372"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2C2640D3" w14:textId="77777777" w:rsidR="00B30376"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Note: </w:t>
            </w:r>
          </w:p>
          <w:p w14:paraId="60C85183" w14:textId="27D1828E" w:rsidR="00277372"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For Australia  this </w:t>
            </w:r>
            <w:r w:rsidR="009E0BD3" w:rsidRPr="0097779C">
              <w:rPr>
                <w:rFonts w:eastAsia="Times New Roman" w:cs="Arial"/>
                <w:b/>
                <w:color w:val="000000"/>
                <w:sz w:val="16"/>
                <w:szCs w:val="16"/>
                <w:lang w:eastAsia="en-AU"/>
              </w:rPr>
              <w:t>fi</w:t>
            </w:r>
            <w:r w:rsidR="009E0BD3">
              <w:rPr>
                <w:rFonts w:eastAsia="Times New Roman" w:cs="Arial"/>
                <w:b/>
                <w:color w:val="000000"/>
                <w:sz w:val="16"/>
                <w:szCs w:val="16"/>
                <w:lang w:eastAsia="en-AU"/>
              </w:rPr>
              <w:t>e</w:t>
            </w:r>
            <w:r w:rsidR="009E0BD3" w:rsidRPr="0097779C">
              <w:rPr>
                <w:rFonts w:eastAsia="Times New Roman" w:cs="Arial"/>
                <w:b/>
                <w:color w:val="000000"/>
                <w:sz w:val="16"/>
                <w:szCs w:val="16"/>
                <w:lang w:eastAsia="en-AU"/>
              </w:rPr>
              <w:t>ld</w:t>
            </w:r>
            <w:r w:rsidRPr="0097779C">
              <w:rPr>
                <w:rFonts w:eastAsia="Times New Roman" w:cs="Arial"/>
                <w:b/>
                <w:color w:val="000000"/>
                <w:sz w:val="16"/>
                <w:szCs w:val="16"/>
                <w:lang w:eastAsia="en-AU"/>
              </w:rPr>
              <w:t xml:space="preserve"> </w:t>
            </w:r>
            <w:r w:rsidR="004556D8">
              <w:rPr>
                <w:rFonts w:eastAsia="Times New Roman" w:cs="Arial"/>
                <w:b/>
                <w:color w:val="000000"/>
                <w:sz w:val="16"/>
                <w:szCs w:val="16"/>
                <w:lang w:eastAsia="en-AU"/>
              </w:rPr>
              <w:t>can either</w:t>
            </w:r>
            <w:r w:rsidR="004556D8" w:rsidRPr="0097779C">
              <w:rPr>
                <w:rFonts w:eastAsia="Times New Roman" w:cs="Arial"/>
                <w:b/>
                <w:color w:val="000000"/>
                <w:sz w:val="16"/>
                <w:szCs w:val="16"/>
                <w:lang w:eastAsia="en-AU"/>
              </w:rPr>
              <w:t xml:space="preserve"> </w:t>
            </w:r>
            <w:r w:rsidRPr="0097779C">
              <w:rPr>
                <w:rFonts w:eastAsia="Times New Roman" w:cs="Arial"/>
                <w:b/>
                <w:color w:val="000000"/>
                <w:sz w:val="16"/>
                <w:szCs w:val="16"/>
                <w:lang w:eastAsia="en-AU"/>
              </w:rPr>
              <w:t xml:space="preserve">be populated with </w:t>
            </w:r>
            <w:r w:rsidR="004556D8">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sidR="004556D8">
              <w:rPr>
                <w:rFonts w:eastAsia="Times New Roman" w:cs="Arial"/>
                <w:b/>
                <w:color w:val="000000"/>
                <w:sz w:val="16"/>
                <w:szCs w:val="16"/>
                <w:lang w:eastAsia="en-AU"/>
              </w:rPr>
              <w:t>or with</w:t>
            </w:r>
            <w:r w:rsidR="004556D8" w:rsidRPr="004556D8">
              <w:rPr>
                <w:rFonts w:eastAsia="Times New Roman" w:cs="Arial"/>
                <w:b/>
                <w:color w:val="000000"/>
                <w:sz w:val="16"/>
                <w:szCs w:val="16"/>
                <w:lang w:eastAsia="en-AU"/>
              </w:rPr>
              <w:t xml:space="preserve"> the buyer’s GST branch i</w:t>
            </w:r>
            <w:r w:rsidR="004556D8">
              <w:rPr>
                <w:rFonts w:eastAsia="Times New Roman" w:cs="Arial"/>
                <w:b/>
                <w:color w:val="000000"/>
                <w:sz w:val="16"/>
                <w:szCs w:val="16"/>
                <w:lang w:eastAsia="en-AU"/>
              </w:rPr>
              <w:t>f</w:t>
            </w:r>
            <w:r w:rsidR="004556D8" w:rsidRPr="004556D8">
              <w:rPr>
                <w:rFonts w:eastAsia="Times New Roman" w:cs="Arial"/>
                <w:b/>
                <w:color w:val="000000"/>
                <w:sz w:val="16"/>
                <w:szCs w:val="16"/>
                <w:lang w:eastAsia="en-AU"/>
              </w:rPr>
              <w:t xml:space="preserve"> known (incorporating the ABN of the </w:t>
            </w:r>
            <w:r w:rsidR="004556D8">
              <w:rPr>
                <w:rFonts w:eastAsia="Times New Roman" w:cs="Arial"/>
                <w:b/>
                <w:color w:val="000000"/>
                <w:sz w:val="16"/>
                <w:szCs w:val="16"/>
                <w:lang w:eastAsia="en-AU"/>
              </w:rPr>
              <w:t xml:space="preserve">buyer’s </w:t>
            </w:r>
            <w:r w:rsidR="004556D8" w:rsidRPr="004556D8">
              <w:rPr>
                <w:rFonts w:eastAsia="Times New Roman" w:cs="Arial"/>
                <w:b/>
                <w:color w:val="000000"/>
                <w:sz w:val="16"/>
                <w:szCs w:val="16"/>
                <w:lang w:eastAsia="en-AU"/>
              </w:rPr>
              <w:t>parent entity by attaching the 3 digit branch number at the end of the ABN, e.g. 51824753556001)</w:t>
            </w:r>
            <w:r w:rsidR="004556D8">
              <w:rPr>
                <w:rFonts w:eastAsia="Times New Roman" w:cs="Arial"/>
                <w:b/>
                <w:color w:val="000000"/>
                <w:sz w:val="16"/>
                <w:szCs w:val="16"/>
                <w:lang w:eastAsia="en-AU"/>
              </w:rPr>
              <w:t>.</w:t>
            </w:r>
          </w:p>
          <w:p w14:paraId="7405F9DB" w14:textId="7B03677C"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62B2568" w:rsidR="00334C8A" w:rsidRPr="0097779C" w:rsidRDefault="00334C8A"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For New Zealand, this </w:t>
            </w:r>
            <w:r w:rsidR="003456BB">
              <w:rPr>
                <w:rFonts w:eastAsia="Times New Roman" w:cs="Arial"/>
                <w:b/>
                <w:color w:val="000000"/>
                <w:sz w:val="16"/>
                <w:szCs w:val="16"/>
                <w:lang w:eastAsia="en-AU"/>
              </w:rPr>
              <w:t>field must</w:t>
            </w:r>
            <w:r>
              <w:rPr>
                <w:rFonts w:eastAsia="Times New Roman" w:cs="Arial"/>
                <w:b/>
                <w:color w:val="000000"/>
                <w:sz w:val="16"/>
                <w:szCs w:val="16"/>
                <w:lang w:eastAsia="en-AU"/>
              </w:rPr>
              <w:t xml:space="preserve"> be populated with the New Zealand GST Number</w:t>
            </w:r>
            <w:r w:rsidR="00B30376" w:rsidRPr="00DB0D83">
              <w:rPr>
                <w:rFonts w:eastAsia="Times New Roman" w:cs="Arial"/>
                <w:b/>
                <w:color w:val="000000"/>
                <w:sz w:val="16"/>
                <w:szCs w:val="16"/>
                <w:lang w:eastAsia="en-AU"/>
              </w:rPr>
              <w:t xml:space="preserve"> e.g. 049-086-982 </w:t>
            </w:r>
            <w:r w:rsidRPr="00DB0D83">
              <w:rPr>
                <w:rFonts w:eastAsia="Times New Roman" w:cs="Arial"/>
                <w:b/>
                <w:color w:val="000000"/>
                <w:sz w:val="16"/>
                <w:szCs w:val="16"/>
                <w:lang w:eastAsia="en-AU"/>
              </w:rPr>
              <w:t xml:space="preserve">   </w:t>
            </w:r>
          </w:p>
        </w:tc>
        <w:tc>
          <w:tcPr>
            <w:tcW w:w="1152" w:type="pct"/>
            <w:hideMark/>
          </w:tcPr>
          <w:p w14:paraId="4A20D20C" w14:textId="2B8A44F3" w:rsidR="00277372" w:rsidRPr="00B736A8"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200" w:type="pct"/>
            <w:hideMark/>
          </w:tcPr>
          <w:p w14:paraId="4A20D2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14"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r w:rsidR="00277372" w:rsidRPr="00E27919">
                <w:rPr>
                  <w:rFonts w:eastAsia="Times New Roman" w:cs="Arial"/>
                  <w:color w:val="0000FF"/>
                  <w:sz w:val="16"/>
                  <w:szCs w:val="16"/>
                  <w:u w:val="single"/>
                  <w:lang w:eastAsia="en-AU"/>
                </w:rPr>
                <w:t>cac:TaxScheme</w:t>
              </w:r>
            </w:hyperlink>
          </w:p>
        </w:tc>
        <w:tc>
          <w:tcPr>
            <w:tcW w:w="437" w:type="pct"/>
            <w:hideMark/>
          </w:tcPr>
          <w:p w14:paraId="4A20D2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8518928" w14:textId="77777777" w:rsidR="00277372" w:rsidRDefault="00277372"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4A20D216" w14:textId="7E73EED2"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779C">
              <w:rPr>
                <w:rFonts w:eastAsia="Times New Roman" w:cs="Arial"/>
                <w:b/>
                <w:color w:val="000000"/>
                <w:sz w:val="16"/>
                <w:szCs w:val="16"/>
                <w:lang w:eastAsia="en-AU"/>
              </w:rPr>
              <w:t>Note: 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152" w:type="pct"/>
            <w:hideMark/>
          </w:tcPr>
          <w:p w14:paraId="4A20D2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A" w14:textId="77777777" w:rsidR="00277372" w:rsidRDefault="00277372" w:rsidP="00363992">
            <w:pPr>
              <w:rPr>
                <w:rFonts w:cs="Arial"/>
                <w:color w:val="000000"/>
                <w:sz w:val="16"/>
                <w:szCs w:val="16"/>
              </w:rPr>
            </w:pPr>
            <w:r>
              <w:rPr>
                <w:rFonts w:cs="Arial"/>
                <w:color w:val="000000"/>
                <w:sz w:val="16"/>
                <w:szCs w:val="16"/>
              </w:rPr>
              <w:t>100</w:t>
            </w:r>
          </w:p>
        </w:tc>
        <w:tc>
          <w:tcPr>
            <w:tcW w:w="200" w:type="pct"/>
            <w:hideMark/>
          </w:tcPr>
          <w:p w14:paraId="4A20D2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1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r w:rsidR="00277372" w:rsidRPr="00E27919">
                <w:rPr>
                  <w:rFonts w:eastAsia="Times New Roman" w:cs="Arial"/>
                  <w:color w:val="0000FF"/>
                  <w:sz w:val="16"/>
                  <w:szCs w:val="16"/>
                  <w:u w:val="single"/>
                  <w:lang w:eastAsia="en-AU"/>
                </w:rPr>
                <w:t>cbc:ID</w:t>
              </w:r>
            </w:hyperlink>
          </w:p>
        </w:tc>
        <w:tc>
          <w:tcPr>
            <w:tcW w:w="437" w:type="pct"/>
            <w:hideMark/>
          </w:tcPr>
          <w:p w14:paraId="4A20D2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2" w14:textId="77777777" w:rsidR="00277372" w:rsidRDefault="00277372" w:rsidP="00363992">
            <w:pPr>
              <w:rPr>
                <w:rFonts w:cs="Arial"/>
                <w:color w:val="000000"/>
                <w:sz w:val="16"/>
                <w:szCs w:val="16"/>
              </w:rPr>
            </w:pPr>
            <w:r>
              <w:rPr>
                <w:rFonts w:cs="Arial"/>
                <w:color w:val="000000"/>
                <w:sz w:val="16"/>
                <w:szCs w:val="16"/>
              </w:rPr>
              <w:t>101</w:t>
            </w:r>
          </w:p>
        </w:tc>
        <w:tc>
          <w:tcPr>
            <w:tcW w:w="200" w:type="pct"/>
            <w:hideMark/>
          </w:tcPr>
          <w:p w14:paraId="4A20D22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24"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r w:rsidR="00277372" w:rsidRPr="00E27919">
                <w:rPr>
                  <w:rFonts w:eastAsia="Times New Roman" w:cs="Arial"/>
                  <w:color w:val="0000FF"/>
                  <w:sz w:val="16"/>
                  <w:szCs w:val="16"/>
                  <w:u w:val="single"/>
                  <w:lang w:eastAsia="en-AU"/>
                </w:rPr>
                <w:t>cac:PartyLegalEntity</w:t>
              </w:r>
            </w:hyperlink>
          </w:p>
        </w:tc>
        <w:tc>
          <w:tcPr>
            <w:tcW w:w="437" w:type="pct"/>
            <w:hideMark/>
          </w:tcPr>
          <w:p w14:paraId="4A20D2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2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3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A" w14:textId="77777777" w:rsidR="00277372" w:rsidRDefault="00277372" w:rsidP="00363992">
            <w:pPr>
              <w:rPr>
                <w:rFonts w:cs="Arial"/>
                <w:color w:val="000000"/>
                <w:sz w:val="16"/>
                <w:szCs w:val="16"/>
              </w:rPr>
            </w:pPr>
            <w:r>
              <w:rPr>
                <w:rFonts w:cs="Arial"/>
                <w:color w:val="000000"/>
                <w:sz w:val="16"/>
                <w:szCs w:val="16"/>
              </w:rPr>
              <w:t>102</w:t>
            </w:r>
          </w:p>
        </w:tc>
        <w:tc>
          <w:tcPr>
            <w:tcW w:w="200" w:type="pct"/>
            <w:hideMark/>
          </w:tcPr>
          <w:p w14:paraId="4A20D22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2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9" w:history="1">
              <w:r w:rsidR="00277372" w:rsidRPr="00E27919">
                <w:rPr>
                  <w:rFonts w:eastAsia="Times New Roman" w:cs="Arial"/>
                  <w:color w:val="0000FF"/>
                  <w:sz w:val="16"/>
                  <w:szCs w:val="16"/>
                  <w:u w:val="single"/>
                  <w:lang w:eastAsia="en-AU"/>
                </w:rPr>
                <w:t>cbc:RegistrationName</w:t>
              </w:r>
            </w:hyperlink>
          </w:p>
        </w:tc>
        <w:tc>
          <w:tcPr>
            <w:tcW w:w="437" w:type="pct"/>
            <w:hideMark/>
          </w:tcPr>
          <w:p w14:paraId="4A20D2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1152" w:type="pct"/>
            <w:hideMark/>
          </w:tcPr>
          <w:p w14:paraId="4A20D22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tc>
      </w:tr>
      <w:tr w:rsidR="00277372" w:rsidRPr="00E27919" w14:paraId="4A20D2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2" w14:textId="77777777" w:rsidR="00277372" w:rsidRDefault="00277372" w:rsidP="00363992">
            <w:pPr>
              <w:rPr>
                <w:rFonts w:cs="Arial"/>
                <w:color w:val="000000"/>
                <w:sz w:val="16"/>
                <w:szCs w:val="16"/>
              </w:rPr>
            </w:pPr>
            <w:r>
              <w:rPr>
                <w:rFonts w:cs="Arial"/>
                <w:color w:val="000000"/>
                <w:sz w:val="16"/>
                <w:szCs w:val="16"/>
              </w:rPr>
              <w:t>103</w:t>
            </w:r>
          </w:p>
        </w:tc>
        <w:tc>
          <w:tcPr>
            <w:tcW w:w="200" w:type="pct"/>
            <w:hideMark/>
          </w:tcPr>
          <w:p w14:paraId="4A20D23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34"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0" w:history="1">
              <w:r w:rsidR="00277372" w:rsidRPr="00E27919">
                <w:rPr>
                  <w:rFonts w:eastAsia="Times New Roman" w:cs="Arial"/>
                  <w:color w:val="0000FF"/>
                  <w:sz w:val="16"/>
                  <w:szCs w:val="16"/>
                  <w:u w:val="single"/>
                  <w:lang w:eastAsia="en-AU"/>
                </w:rPr>
                <w:t>cbc:CompanyID</w:t>
              </w:r>
            </w:hyperlink>
          </w:p>
        </w:tc>
        <w:tc>
          <w:tcPr>
            <w:tcW w:w="437" w:type="pct"/>
            <w:hideMark/>
          </w:tcPr>
          <w:p w14:paraId="4A20D2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35D4789E" w14:textId="7486AE51" w:rsidR="003456BB"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p w14:paraId="4A20D236" w14:textId="17856FB2"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237" w14:textId="77777777" w:rsidR="00277372"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A20D238" w14:textId="79E4B128" w:rsidR="00107CE6" w:rsidRPr="00DB605B"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B" w14:textId="77777777" w:rsidR="00277372" w:rsidRDefault="00277372" w:rsidP="00363992">
            <w:pPr>
              <w:rPr>
                <w:rFonts w:cs="Arial"/>
                <w:color w:val="000000"/>
                <w:sz w:val="16"/>
                <w:szCs w:val="16"/>
              </w:rPr>
            </w:pPr>
            <w:r>
              <w:rPr>
                <w:rFonts w:cs="Arial"/>
                <w:color w:val="000000"/>
                <w:sz w:val="16"/>
                <w:szCs w:val="16"/>
              </w:rPr>
              <w:t>104</w:t>
            </w:r>
          </w:p>
        </w:tc>
        <w:tc>
          <w:tcPr>
            <w:tcW w:w="200" w:type="pct"/>
            <w:hideMark/>
          </w:tcPr>
          <w:p w14:paraId="4A20D2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3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1" w:history="1">
              <w:r w:rsidR="00277372" w:rsidRPr="00E27919">
                <w:rPr>
                  <w:rFonts w:eastAsia="Times New Roman" w:cs="Arial"/>
                  <w:color w:val="0000FF"/>
                  <w:sz w:val="16"/>
                  <w:szCs w:val="16"/>
                  <w:u w:val="single"/>
                  <w:lang w:eastAsia="en-AU"/>
                </w:rPr>
                <w:t>          @schemeID</w:t>
              </w:r>
            </w:hyperlink>
          </w:p>
        </w:tc>
        <w:tc>
          <w:tcPr>
            <w:tcW w:w="437" w:type="pct"/>
            <w:hideMark/>
          </w:tcPr>
          <w:p w14:paraId="4A20D2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09BF04EC"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4A20D23F" w14:textId="002C76C1"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lastRenderedPageBreak/>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152" w:type="pct"/>
            <w:hideMark/>
          </w:tcPr>
          <w:p w14:paraId="32EA9C43" w14:textId="77777777" w:rsidR="00276A74" w:rsidRDefault="00276A74"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lastRenderedPageBreak/>
              <w:t>BR-CL-11</w:t>
            </w:r>
          </w:p>
          <w:p w14:paraId="4A20D24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AUNZ-R-004</w:t>
            </w:r>
            <w:r w:rsidRPr="00E27919">
              <w:rPr>
                <w:rFonts w:eastAsia="Times New Roman" w:cs="Arial"/>
                <w:color w:val="000000"/>
                <w:sz w:val="16"/>
                <w:szCs w:val="16"/>
                <w:lang w:eastAsia="en-AU"/>
              </w:rPr>
              <w:t> </w:t>
            </w:r>
          </w:p>
          <w:p w14:paraId="4A20D241" w14:textId="7E562C1F" w:rsidR="00107CE6" w:rsidRPr="00DB605B"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4" w14:textId="77777777" w:rsidR="00277372" w:rsidRDefault="00277372" w:rsidP="00363992">
            <w:pPr>
              <w:rPr>
                <w:rFonts w:cs="Arial"/>
                <w:color w:val="000000"/>
                <w:sz w:val="16"/>
                <w:szCs w:val="16"/>
              </w:rPr>
            </w:pPr>
            <w:r>
              <w:rPr>
                <w:rFonts w:cs="Arial"/>
                <w:color w:val="000000"/>
                <w:sz w:val="16"/>
                <w:szCs w:val="16"/>
              </w:rPr>
              <w:lastRenderedPageBreak/>
              <w:t>105</w:t>
            </w:r>
          </w:p>
        </w:tc>
        <w:tc>
          <w:tcPr>
            <w:tcW w:w="200" w:type="pct"/>
            <w:hideMark/>
          </w:tcPr>
          <w:p w14:paraId="4A20D24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4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2" w:history="1">
              <w:r w:rsidR="00277372" w:rsidRPr="00E27919">
                <w:rPr>
                  <w:rFonts w:eastAsia="Times New Roman" w:cs="Arial"/>
                  <w:color w:val="0000FF"/>
                  <w:sz w:val="16"/>
                  <w:szCs w:val="16"/>
                  <w:u w:val="single"/>
                  <w:lang w:eastAsia="en-AU"/>
                </w:rPr>
                <w:t>cac:Contact</w:t>
              </w:r>
            </w:hyperlink>
          </w:p>
        </w:tc>
        <w:tc>
          <w:tcPr>
            <w:tcW w:w="437" w:type="pct"/>
            <w:hideMark/>
          </w:tcPr>
          <w:p w14:paraId="4A20D24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4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1152" w:type="pct"/>
            <w:hideMark/>
          </w:tcPr>
          <w:p w14:paraId="4A20D2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C" w14:textId="77777777" w:rsidR="00277372" w:rsidRDefault="00277372" w:rsidP="00363992">
            <w:pPr>
              <w:rPr>
                <w:rFonts w:cs="Arial"/>
                <w:color w:val="000000"/>
                <w:sz w:val="16"/>
                <w:szCs w:val="16"/>
              </w:rPr>
            </w:pPr>
            <w:r>
              <w:rPr>
                <w:rFonts w:cs="Arial"/>
                <w:color w:val="000000"/>
                <w:sz w:val="16"/>
                <w:szCs w:val="16"/>
              </w:rPr>
              <w:t>106</w:t>
            </w:r>
          </w:p>
        </w:tc>
        <w:tc>
          <w:tcPr>
            <w:tcW w:w="200" w:type="pct"/>
            <w:hideMark/>
          </w:tcPr>
          <w:p w14:paraId="4A20D24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4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r w:rsidR="00277372" w:rsidRPr="00E27919">
                <w:rPr>
                  <w:rFonts w:eastAsia="Times New Roman" w:cs="Arial"/>
                  <w:color w:val="0000FF"/>
                  <w:sz w:val="16"/>
                  <w:szCs w:val="16"/>
                  <w:u w:val="single"/>
                  <w:lang w:eastAsia="en-AU"/>
                </w:rPr>
                <w:t>cbc:Name</w:t>
              </w:r>
            </w:hyperlink>
          </w:p>
        </w:tc>
        <w:tc>
          <w:tcPr>
            <w:tcW w:w="437" w:type="pct"/>
            <w:hideMark/>
          </w:tcPr>
          <w:p w14:paraId="4A20D24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2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4" w14:textId="77777777" w:rsidR="00277372" w:rsidRDefault="00277372" w:rsidP="00363992">
            <w:pPr>
              <w:rPr>
                <w:rFonts w:cs="Arial"/>
                <w:color w:val="000000"/>
                <w:sz w:val="16"/>
                <w:szCs w:val="16"/>
              </w:rPr>
            </w:pPr>
            <w:r>
              <w:rPr>
                <w:rFonts w:cs="Arial"/>
                <w:color w:val="000000"/>
                <w:sz w:val="16"/>
                <w:szCs w:val="16"/>
              </w:rPr>
              <w:t>107</w:t>
            </w:r>
          </w:p>
        </w:tc>
        <w:tc>
          <w:tcPr>
            <w:tcW w:w="200" w:type="pct"/>
            <w:hideMark/>
          </w:tcPr>
          <w:p w14:paraId="4A20D25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r w:rsidR="00277372" w:rsidRPr="00E27919">
                <w:rPr>
                  <w:rFonts w:eastAsia="Times New Roman" w:cs="Arial"/>
                  <w:color w:val="0000FF"/>
                  <w:sz w:val="16"/>
                  <w:szCs w:val="16"/>
                  <w:u w:val="single"/>
                  <w:lang w:eastAsia="en-AU"/>
                </w:rPr>
                <w:t>cbc:Telephone</w:t>
              </w:r>
            </w:hyperlink>
          </w:p>
        </w:tc>
        <w:tc>
          <w:tcPr>
            <w:tcW w:w="437" w:type="pct"/>
            <w:hideMark/>
          </w:tcPr>
          <w:p w14:paraId="4A20D25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2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C" w14:textId="77777777" w:rsidR="00277372" w:rsidRDefault="00277372" w:rsidP="00363992">
            <w:pPr>
              <w:rPr>
                <w:rFonts w:cs="Arial"/>
                <w:color w:val="000000"/>
                <w:sz w:val="16"/>
                <w:szCs w:val="16"/>
              </w:rPr>
            </w:pPr>
            <w:r>
              <w:rPr>
                <w:rFonts w:cs="Arial"/>
                <w:color w:val="000000"/>
                <w:sz w:val="16"/>
                <w:szCs w:val="16"/>
              </w:rPr>
              <w:t>108</w:t>
            </w:r>
          </w:p>
        </w:tc>
        <w:tc>
          <w:tcPr>
            <w:tcW w:w="200" w:type="pct"/>
            <w:hideMark/>
          </w:tcPr>
          <w:p w14:paraId="4A20D25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r w:rsidR="00277372" w:rsidRPr="00E27919">
                <w:rPr>
                  <w:rFonts w:eastAsia="Times New Roman" w:cs="Arial"/>
                  <w:color w:val="0000FF"/>
                  <w:sz w:val="16"/>
                  <w:szCs w:val="16"/>
                  <w:u w:val="single"/>
                  <w:lang w:eastAsia="en-AU"/>
                </w:rPr>
                <w:t>cbc:ElectronicMail</w:t>
              </w:r>
            </w:hyperlink>
          </w:p>
        </w:tc>
        <w:tc>
          <w:tcPr>
            <w:tcW w:w="437" w:type="pct"/>
            <w:hideMark/>
          </w:tcPr>
          <w:p w14:paraId="4A20D25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2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4" w14:textId="77777777" w:rsidR="00277372" w:rsidRDefault="00277372" w:rsidP="00363992">
            <w:pPr>
              <w:rPr>
                <w:rFonts w:cs="Arial"/>
                <w:color w:val="000000"/>
                <w:sz w:val="16"/>
                <w:szCs w:val="16"/>
              </w:rPr>
            </w:pPr>
            <w:r>
              <w:rPr>
                <w:rFonts w:cs="Arial"/>
                <w:color w:val="000000"/>
                <w:sz w:val="16"/>
                <w:szCs w:val="16"/>
              </w:rPr>
              <w:t>109</w:t>
            </w:r>
          </w:p>
        </w:tc>
        <w:tc>
          <w:tcPr>
            <w:tcW w:w="200" w:type="pct"/>
            <w:hideMark/>
          </w:tcPr>
          <w:p w14:paraId="4A20D2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6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r w:rsidR="00277372" w:rsidRPr="00E27919">
                <w:rPr>
                  <w:rFonts w:eastAsia="Times New Roman" w:cs="Arial"/>
                  <w:color w:val="0000FF"/>
                  <w:sz w:val="16"/>
                  <w:szCs w:val="16"/>
                  <w:u w:val="single"/>
                  <w:lang w:eastAsia="en-AU"/>
                </w:rPr>
                <w:t>cac:PayeeParty</w:t>
              </w:r>
            </w:hyperlink>
          </w:p>
        </w:tc>
        <w:tc>
          <w:tcPr>
            <w:tcW w:w="437" w:type="pct"/>
            <w:hideMark/>
          </w:tcPr>
          <w:p w14:paraId="4A20D2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1152" w:type="pct"/>
            <w:hideMark/>
          </w:tcPr>
          <w:p w14:paraId="4A20D2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C" w14:textId="77777777" w:rsidR="00277372" w:rsidRDefault="00277372" w:rsidP="00363992">
            <w:pPr>
              <w:rPr>
                <w:rFonts w:cs="Arial"/>
                <w:color w:val="000000"/>
                <w:sz w:val="16"/>
                <w:szCs w:val="16"/>
              </w:rPr>
            </w:pPr>
            <w:r>
              <w:rPr>
                <w:rFonts w:cs="Arial"/>
                <w:color w:val="000000"/>
                <w:sz w:val="16"/>
                <w:szCs w:val="16"/>
              </w:rPr>
              <w:t>110</w:t>
            </w:r>
          </w:p>
        </w:tc>
        <w:tc>
          <w:tcPr>
            <w:tcW w:w="200" w:type="pct"/>
            <w:hideMark/>
          </w:tcPr>
          <w:p w14:paraId="4A20D26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6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7" w:history="1">
              <w:r w:rsidR="00277372" w:rsidRPr="00E27919">
                <w:rPr>
                  <w:rFonts w:eastAsia="Times New Roman" w:cs="Arial"/>
                  <w:color w:val="0000FF"/>
                  <w:sz w:val="16"/>
                  <w:szCs w:val="16"/>
                  <w:u w:val="single"/>
                  <w:lang w:eastAsia="en-AU"/>
                </w:rPr>
                <w:t>cac:PartyIdentification</w:t>
              </w:r>
            </w:hyperlink>
          </w:p>
        </w:tc>
        <w:tc>
          <w:tcPr>
            <w:tcW w:w="437" w:type="pct"/>
            <w:hideMark/>
          </w:tcPr>
          <w:p w14:paraId="4A20D26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7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4" w14:textId="77777777" w:rsidR="00277372" w:rsidRDefault="00277372" w:rsidP="00363992">
            <w:pPr>
              <w:rPr>
                <w:rFonts w:cs="Arial"/>
                <w:color w:val="000000"/>
                <w:sz w:val="16"/>
                <w:szCs w:val="16"/>
              </w:rPr>
            </w:pPr>
            <w:r>
              <w:rPr>
                <w:rFonts w:cs="Arial"/>
                <w:color w:val="000000"/>
                <w:sz w:val="16"/>
                <w:szCs w:val="16"/>
              </w:rPr>
              <w:t>111</w:t>
            </w:r>
          </w:p>
        </w:tc>
        <w:tc>
          <w:tcPr>
            <w:tcW w:w="200" w:type="pct"/>
            <w:hideMark/>
          </w:tcPr>
          <w:p w14:paraId="4A20D27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7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8" w:history="1">
              <w:r w:rsidR="00277372" w:rsidRPr="00E27919">
                <w:rPr>
                  <w:rFonts w:eastAsia="Times New Roman" w:cs="Arial"/>
                  <w:color w:val="0000FF"/>
                  <w:sz w:val="16"/>
                  <w:szCs w:val="16"/>
                  <w:u w:val="single"/>
                  <w:lang w:eastAsia="en-AU"/>
                </w:rPr>
                <w:t>cbc:ID</w:t>
              </w:r>
            </w:hyperlink>
          </w:p>
        </w:tc>
        <w:tc>
          <w:tcPr>
            <w:tcW w:w="437" w:type="pct"/>
            <w:hideMark/>
          </w:tcPr>
          <w:p w14:paraId="4A20D27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989760F" w14:textId="3BDD2A1C"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4A20D278" w14:textId="06CFB71E"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C" w14:textId="77777777" w:rsidR="00277372" w:rsidRDefault="00277372" w:rsidP="00363992">
            <w:pPr>
              <w:rPr>
                <w:rFonts w:cs="Arial"/>
                <w:color w:val="000000"/>
                <w:sz w:val="16"/>
                <w:szCs w:val="16"/>
              </w:rPr>
            </w:pPr>
            <w:r>
              <w:rPr>
                <w:rFonts w:cs="Arial"/>
                <w:color w:val="000000"/>
                <w:sz w:val="16"/>
                <w:szCs w:val="16"/>
              </w:rPr>
              <w:t>112</w:t>
            </w:r>
          </w:p>
        </w:tc>
        <w:tc>
          <w:tcPr>
            <w:tcW w:w="200" w:type="pct"/>
            <w:hideMark/>
          </w:tcPr>
          <w:p w14:paraId="4A20D27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7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9" w:history="1">
              <w:r w:rsidR="00277372" w:rsidRPr="00E27919">
                <w:rPr>
                  <w:rFonts w:eastAsia="Times New Roman" w:cs="Arial"/>
                  <w:color w:val="0000FF"/>
                  <w:sz w:val="16"/>
                  <w:szCs w:val="16"/>
                  <w:u w:val="single"/>
                  <w:lang w:eastAsia="en-AU"/>
                </w:rPr>
                <w:t>        @schemeID</w:t>
              </w:r>
            </w:hyperlink>
          </w:p>
        </w:tc>
        <w:tc>
          <w:tcPr>
            <w:tcW w:w="437" w:type="pct"/>
            <w:hideMark/>
          </w:tcPr>
          <w:p w14:paraId="4A20D27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5C690646" w14:textId="3BCD921F" w:rsidR="00277372"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4A20D280" w14:textId="225CCEF4" w:rsidR="00277372" w:rsidRPr="00E27919"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2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4" w14:textId="77777777" w:rsidR="00277372" w:rsidRDefault="00277372" w:rsidP="00363992">
            <w:pPr>
              <w:rPr>
                <w:rFonts w:cs="Arial"/>
                <w:color w:val="000000"/>
                <w:sz w:val="16"/>
                <w:szCs w:val="16"/>
              </w:rPr>
            </w:pPr>
            <w:r>
              <w:rPr>
                <w:rFonts w:cs="Arial"/>
                <w:color w:val="000000"/>
                <w:sz w:val="16"/>
                <w:szCs w:val="16"/>
              </w:rPr>
              <w:t>113</w:t>
            </w:r>
          </w:p>
        </w:tc>
        <w:tc>
          <w:tcPr>
            <w:tcW w:w="200" w:type="pct"/>
            <w:hideMark/>
          </w:tcPr>
          <w:p w14:paraId="4A20D2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8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0" w:history="1">
              <w:r w:rsidR="00277372" w:rsidRPr="00E27919">
                <w:rPr>
                  <w:rFonts w:eastAsia="Times New Roman" w:cs="Arial"/>
                  <w:color w:val="0000FF"/>
                  <w:sz w:val="16"/>
                  <w:szCs w:val="16"/>
                  <w:u w:val="single"/>
                  <w:lang w:eastAsia="en-AU"/>
                </w:rPr>
                <w:t>cac:PartyName</w:t>
              </w:r>
            </w:hyperlink>
          </w:p>
        </w:tc>
        <w:tc>
          <w:tcPr>
            <w:tcW w:w="437" w:type="pct"/>
            <w:hideMark/>
          </w:tcPr>
          <w:p w14:paraId="4A20D2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8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C" w14:textId="77777777" w:rsidR="00277372" w:rsidRDefault="00277372" w:rsidP="00363992">
            <w:pPr>
              <w:rPr>
                <w:rFonts w:cs="Arial"/>
                <w:color w:val="000000"/>
                <w:sz w:val="16"/>
                <w:szCs w:val="16"/>
              </w:rPr>
            </w:pPr>
            <w:r>
              <w:rPr>
                <w:rFonts w:cs="Arial"/>
                <w:color w:val="000000"/>
                <w:sz w:val="16"/>
                <w:szCs w:val="16"/>
              </w:rPr>
              <w:t>114</w:t>
            </w:r>
          </w:p>
        </w:tc>
        <w:tc>
          <w:tcPr>
            <w:tcW w:w="200" w:type="pct"/>
            <w:hideMark/>
          </w:tcPr>
          <w:p w14:paraId="4A20D2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8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1" w:history="1">
              <w:r w:rsidR="00277372" w:rsidRPr="00E27919">
                <w:rPr>
                  <w:rFonts w:eastAsia="Times New Roman" w:cs="Arial"/>
                  <w:color w:val="0000FF"/>
                  <w:sz w:val="16"/>
                  <w:szCs w:val="16"/>
                  <w:u w:val="single"/>
                  <w:lang w:eastAsia="en-AU"/>
                </w:rPr>
                <w:t>cbc:Name</w:t>
              </w:r>
            </w:hyperlink>
          </w:p>
        </w:tc>
        <w:tc>
          <w:tcPr>
            <w:tcW w:w="437" w:type="pct"/>
            <w:hideMark/>
          </w:tcPr>
          <w:p w14:paraId="4A20D2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1152" w:type="pct"/>
            <w:hideMark/>
          </w:tcPr>
          <w:p w14:paraId="4A20D2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tc>
      </w:tr>
      <w:tr w:rsidR="00277372" w:rsidRPr="00E27919" w14:paraId="4A20D2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4" w14:textId="77777777" w:rsidR="00277372" w:rsidRDefault="00277372" w:rsidP="00363992">
            <w:pPr>
              <w:rPr>
                <w:rFonts w:cs="Arial"/>
                <w:color w:val="000000"/>
                <w:sz w:val="16"/>
                <w:szCs w:val="16"/>
              </w:rPr>
            </w:pPr>
            <w:r>
              <w:rPr>
                <w:rFonts w:cs="Arial"/>
                <w:color w:val="000000"/>
                <w:sz w:val="16"/>
                <w:szCs w:val="16"/>
              </w:rPr>
              <w:t>115</w:t>
            </w:r>
          </w:p>
        </w:tc>
        <w:tc>
          <w:tcPr>
            <w:tcW w:w="200" w:type="pct"/>
            <w:hideMark/>
          </w:tcPr>
          <w:p w14:paraId="4A20D2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9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r w:rsidR="00277372" w:rsidRPr="00E27919">
                <w:rPr>
                  <w:rFonts w:eastAsia="Times New Roman" w:cs="Arial"/>
                  <w:color w:val="0000FF"/>
                  <w:sz w:val="16"/>
                  <w:szCs w:val="16"/>
                  <w:u w:val="single"/>
                  <w:lang w:eastAsia="en-AU"/>
                </w:rPr>
                <w:t>cac:PartyLegalEntity</w:t>
              </w:r>
            </w:hyperlink>
          </w:p>
        </w:tc>
        <w:tc>
          <w:tcPr>
            <w:tcW w:w="437" w:type="pct"/>
            <w:hideMark/>
          </w:tcPr>
          <w:p w14:paraId="4A20D2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C" w14:textId="77777777" w:rsidR="00277372" w:rsidRDefault="00277372" w:rsidP="00363992">
            <w:pPr>
              <w:rPr>
                <w:rFonts w:cs="Arial"/>
                <w:color w:val="000000"/>
                <w:sz w:val="16"/>
                <w:szCs w:val="16"/>
              </w:rPr>
            </w:pPr>
            <w:r>
              <w:rPr>
                <w:rFonts w:cs="Arial"/>
                <w:color w:val="000000"/>
                <w:sz w:val="16"/>
                <w:szCs w:val="16"/>
              </w:rPr>
              <w:t>116</w:t>
            </w:r>
          </w:p>
        </w:tc>
        <w:tc>
          <w:tcPr>
            <w:tcW w:w="200" w:type="pct"/>
            <w:hideMark/>
          </w:tcPr>
          <w:p w14:paraId="4A20D2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9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r w:rsidR="00277372" w:rsidRPr="00E27919">
                <w:rPr>
                  <w:rFonts w:eastAsia="Times New Roman" w:cs="Arial"/>
                  <w:color w:val="0000FF"/>
                  <w:sz w:val="16"/>
                  <w:szCs w:val="16"/>
                  <w:u w:val="single"/>
                  <w:lang w:eastAsia="en-AU"/>
                </w:rPr>
                <w:t>cbc:CompanyID</w:t>
              </w:r>
            </w:hyperlink>
          </w:p>
        </w:tc>
        <w:tc>
          <w:tcPr>
            <w:tcW w:w="437" w:type="pct"/>
            <w:hideMark/>
          </w:tcPr>
          <w:p w14:paraId="4A20D2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0CDE320B"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p w14:paraId="4A20D2A0" w14:textId="0E285E12"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2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4" w14:textId="77777777" w:rsidR="00277372" w:rsidRDefault="00277372" w:rsidP="00363992">
            <w:pPr>
              <w:rPr>
                <w:rFonts w:cs="Arial"/>
                <w:color w:val="000000"/>
                <w:sz w:val="16"/>
                <w:szCs w:val="16"/>
              </w:rPr>
            </w:pPr>
            <w:r>
              <w:rPr>
                <w:rFonts w:cs="Arial"/>
                <w:color w:val="000000"/>
                <w:sz w:val="16"/>
                <w:szCs w:val="16"/>
              </w:rPr>
              <w:t>117</w:t>
            </w:r>
          </w:p>
        </w:tc>
        <w:tc>
          <w:tcPr>
            <w:tcW w:w="200" w:type="pct"/>
            <w:hideMark/>
          </w:tcPr>
          <w:p w14:paraId="4A20D2A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A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r w:rsidR="00277372" w:rsidRPr="00E27919">
                <w:rPr>
                  <w:rFonts w:eastAsia="Times New Roman" w:cs="Arial"/>
                  <w:color w:val="0000FF"/>
                  <w:sz w:val="16"/>
                  <w:szCs w:val="16"/>
                  <w:u w:val="single"/>
                  <w:lang w:eastAsia="en-AU"/>
                </w:rPr>
                <w:t>        @schemeID</w:t>
              </w:r>
            </w:hyperlink>
          </w:p>
        </w:tc>
        <w:tc>
          <w:tcPr>
            <w:tcW w:w="437" w:type="pct"/>
            <w:hideMark/>
          </w:tcPr>
          <w:p w14:paraId="4A20D2A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4D47340"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4A20D2A8" w14:textId="25562D61"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152" w:type="pct"/>
            <w:hideMark/>
          </w:tcPr>
          <w:p w14:paraId="4A20D2A9" w14:textId="7283DD11" w:rsidR="00277372" w:rsidRPr="00E27919" w:rsidRDefault="00277372"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w:t>
            </w:r>
            <w:r w:rsidR="000661EE" w:rsidRPr="00E27919">
              <w:rPr>
                <w:rFonts w:eastAsia="Times New Roman" w:cs="Arial"/>
                <w:color w:val="000000"/>
                <w:sz w:val="16"/>
                <w:szCs w:val="16"/>
                <w:lang w:eastAsia="en-AU"/>
              </w:rPr>
              <w:t>1</w:t>
            </w:r>
            <w:r w:rsidR="000661EE">
              <w:rPr>
                <w:rFonts w:eastAsia="Times New Roman" w:cs="Arial"/>
                <w:color w:val="000000"/>
                <w:sz w:val="16"/>
                <w:szCs w:val="16"/>
                <w:lang w:eastAsia="en-AU"/>
              </w:rPr>
              <w:t>1</w:t>
            </w:r>
          </w:p>
        </w:tc>
      </w:tr>
      <w:tr w:rsidR="00277372" w:rsidRPr="00E27919" w14:paraId="4A20D2B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C" w14:textId="77777777" w:rsidR="00277372" w:rsidRDefault="00277372" w:rsidP="00363992">
            <w:pPr>
              <w:rPr>
                <w:rFonts w:cs="Arial"/>
                <w:color w:val="000000"/>
                <w:sz w:val="16"/>
                <w:szCs w:val="16"/>
              </w:rPr>
            </w:pPr>
            <w:r>
              <w:rPr>
                <w:rFonts w:cs="Arial"/>
                <w:color w:val="000000"/>
                <w:sz w:val="16"/>
                <w:szCs w:val="16"/>
              </w:rPr>
              <w:t>118</w:t>
            </w:r>
          </w:p>
        </w:tc>
        <w:tc>
          <w:tcPr>
            <w:tcW w:w="200" w:type="pct"/>
            <w:hideMark/>
          </w:tcPr>
          <w:p w14:paraId="4A20D2A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A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r w:rsidR="00277372" w:rsidRPr="00E27919">
                <w:rPr>
                  <w:rFonts w:eastAsia="Times New Roman" w:cs="Arial"/>
                  <w:color w:val="0000FF"/>
                  <w:sz w:val="16"/>
                  <w:szCs w:val="16"/>
                  <w:u w:val="single"/>
                  <w:lang w:eastAsia="en-AU"/>
                </w:rPr>
                <w:t>cac:TaxRepresentativeParty</w:t>
              </w:r>
            </w:hyperlink>
          </w:p>
        </w:tc>
        <w:tc>
          <w:tcPr>
            <w:tcW w:w="437" w:type="pct"/>
            <w:hideMark/>
          </w:tcPr>
          <w:p w14:paraId="4A20D2A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B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1152" w:type="pct"/>
            <w:hideMark/>
          </w:tcPr>
          <w:p w14:paraId="4A20D2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B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4" w14:textId="77777777" w:rsidR="00277372" w:rsidRDefault="00277372" w:rsidP="00363992">
            <w:pPr>
              <w:rPr>
                <w:rFonts w:cs="Arial"/>
                <w:color w:val="000000"/>
                <w:sz w:val="16"/>
                <w:szCs w:val="16"/>
              </w:rPr>
            </w:pPr>
            <w:r>
              <w:rPr>
                <w:rFonts w:cs="Arial"/>
                <w:color w:val="000000"/>
                <w:sz w:val="16"/>
                <w:szCs w:val="16"/>
              </w:rPr>
              <w:t>119</w:t>
            </w:r>
          </w:p>
        </w:tc>
        <w:tc>
          <w:tcPr>
            <w:tcW w:w="200" w:type="pct"/>
            <w:hideMark/>
          </w:tcPr>
          <w:p w14:paraId="4A20D2B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B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r w:rsidR="00277372" w:rsidRPr="00E27919">
                <w:rPr>
                  <w:rFonts w:eastAsia="Times New Roman" w:cs="Arial"/>
                  <w:color w:val="0000FF"/>
                  <w:sz w:val="16"/>
                  <w:szCs w:val="16"/>
                  <w:u w:val="single"/>
                  <w:lang w:eastAsia="en-AU"/>
                </w:rPr>
                <w:t>cac:PartyName</w:t>
              </w:r>
            </w:hyperlink>
          </w:p>
        </w:tc>
        <w:tc>
          <w:tcPr>
            <w:tcW w:w="437" w:type="pct"/>
            <w:hideMark/>
          </w:tcPr>
          <w:p w14:paraId="4A20D2B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B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C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C" w14:textId="77777777" w:rsidR="00277372" w:rsidRDefault="00277372" w:rsidP="00363992">
            <w:pPr>
              <w:rPr>
                <w:rFonts w:cs="Arial"/>
                <w:color w:val="000000"/>
                <w:sz w:val="16"/>
                <w:szCs w:val="16"/>
              </w:rPr>
            </w:pPr>
            <w:r>
              <w:rPr>
                <w:rFonts w:cs="Arial"/>
                <w:color w:val="000000"/>
                <w:sz w:val="16"/>
                <w:szCs w:val="16"/>
              </w:rPr>
              <w:t>120</w:t>
            </w:r>
          </w:p>
        </w:tc>
        <w:tc>
          <w:tcPr>
            <w:tcW w:w="200" w:type="pct"/>
            <w:hideMark/>
          </w:tcPr>
          <w:p w14:paraId="4A20D2B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B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r w:rsidR="00277372" w:rsidRPr="00E27919">
                <w:rPr>
                  <w:rFonts w:eastAsia="Times New Roman" w:cs="Arial"/>
                  <w:color w:val="0000FF"/>
                  <w:sz w:val="16"/>
                  <w:szCs w:val="16"/>
                  <w:u w:val="single"/>
                  <w:lang w:eastAsia="en-AU"/>
                </w:rPr>
                <w:t>cbc:Name</w:t>
              </w:r>
            </w:hyperlink>
          </w:p>
        </w:tc>
        <w:tc>
          <w:tcPr>
            <w:tcW w:w="437" w:type="pct"/>
            <w:hideMark/>
          </w:tcPr>
          <w:p w14:paraId="4A20D2B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1152" w:type="pct"/>
            <w:hideMark/>
          </w:tcPr>
          <w:p w14:paraId="4A20D2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277372" w:rsidRPr="00E27919" w14:paraId="4A20D2C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4" w14:textId="77777777" w:rsidR="00277372" w:rsidRDefault="00277372" w:rsidP="00363992">
            <w:pPr>
              <w:rPr>
                <w:rFonts w:cs="Arial"/>
                <w:color w:val="000000"/>
                <w:sz w:val="16"/>
                <w:szCs w:val="16"/>
              </w:rPr>
            </w:pPr>
            <w:r>
              <w:rPr>
                <w:rFonts w:cs="Arial"/>
                <w:color w:val="000000"/>
                <w:sz w:val="16"/>
                <w:szCs w:val="16"/>
              </w:rPr>
              <w:t>121</w:t>
            </w:r>
          </w:p>
        </w:tc>
        <w:tc>
          <w:tcPr>
            <w:tcW w:w="200" w:type="pct"/>
            <w:hideMark/>
          </w:tcPr>
          <w:p w14:paraId="4A20D2C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C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r w:rsidR="00277372" w:rsidRPr="00E27919">
                <w:rPr>
                  <w:rFonts w:eastAsia="Times New Roman" w:cs="Arial"/>
                  <w:color w:val="0000FF"/>
                  <w:sz w:val="16"/>
                  <w:szCs w:val="16"/>
                  <w:u w:val="single"/>
                  <w:lang w:eastAsia="en-AU"/>
                </w:rPr>
                <w:t>cac:PostalAddress</w:t>
              </w:r>
            </w:hyperlink>
          </w:p>
        </w:tc>
        <w:tc>
          <w:tcPr>
            <w:tcW w:w="437" w:type="pct"/>
            <w:hideMark/>
          </w:tcPr>
          <w:p w14:paraId="4A20D2C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1152" w:type="pct"/>
            <w:hideMark/>
          </w:tcPr>
          <w:p w14:paraId="4A20D2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277372" w:rsidRPr="00E27919" w14:paraId="4A20D2D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C" w14:textId="77777777" w:rsidR="00277372" w:rsidRDefault="00277372" w:rsidP="00363992">
            <w:pPr>
              <w:rPr>
                <w:rFonts w:cs="Arial"/>
                <w:color w:val="000000"/>
                <w:sz w:val="16"/>
                <w:szCs w:val="16"/>
              </w:rPr>
            </w:pPr>
            <w:r>
              <w:rPr>
                <w:rFonts w:cs="Arial"/>
                <w:color w:val="000000"/>
                <w:sz w:val="16"/>
                <w:szCs w:val="16"/>
              </w:rPr>
              <w:lastRenderedPageBreak/>
              <w:t>122</w:t>
            </w:r>
          </w:p>
        </w:tc>
        <w:tc>
          <w:tcPr>
            <w:tcW w:w="200" w:type="pct"/>
            <w:hideMark/>
          </w:tcPr>
          <w:p w14:paraId="4A20D2C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C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r w:rsidR="00277372" w:rsidRPr="00E27919">
                <w:rPr>
                  <w:rFonts w:eastAsia="Times New Roman" w:cs="Arial"/>
                  <w:color w:val="0000FF"/>
                  <w:sz w:val="16"/>
                  <w:szCs w:val="16"/>
                  <w:u w:val="single"/>
                  <w:lang w:eastAsia="en-AU"/>
                </w:rPr>
                <w:t>cbc:StreetName</w:t>
              </w:r>
            </w:hyperlink>
          </w:p>
        </w:tc>
        <w:tc>
          <w:tcPr>
            <w:tcW w:w="437" w:type="pct"/>
            <w:hideMark/>
          </w:tcPr>
          <w:p w14:paraId="4A20D2C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2D1" w14:textId="77777777" w:rsidR="00277372" w:rsidRPr="0082763E"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277372" w:rsidRPr="00E27919" w14:paraId="4A20D2D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4" w14:textId="77777777" w:rsidR="00277372" w:rsidRDefault="00277372" w:rsidP="00363992">
            <w:pPr>
              <w:rPr>
                <w:rFonts w:cs="Arial"/>
                <w:color w:val="000000"/>
                <w:sz w:val="16"/>
                <w:szCs w:val="16"/>
              </w:rPr>
            </w:pPr>
            <w:r>
              <w:rPr>
                <w:rFonts w:cs="Arial"/>
                <w:color w:val="000000"/>
                <w:sz w:val="16"/>
                <w:szCs w:val="16"/>
              </w:rPr>
              <w:t>123</w:t>
            </w:r>
          </w:p>
        </w:tc>
        <w:tc>
          <w:tcPr>
            <w:tcW w:w="200" w:type="pct"/>
            <w:hideMark/>
          </w:tcPr>
          <w:p w14:paraId="4A20D2D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r w:rsidR="00277372" w:rsidRPr="00E27919">
                <w:rPr>
                  <w:rFonts w:eastAsia="Times New Roman" w:cs="Arial"/>
                  <w:color w:val="0000FF"/>
                  <w:sz w:val="16"/>
                  <w:szCs w:val="16"/>
                  <w:u w:val="single"/>
                  <w:lang w:eastAsia="en-AU"/>
                </w:rPr>
                <w:t>cbc:AdditionalStreetName</w:t>
              </w:r>
            </w:hyperlink>
          </w:p>
        </w:tc>
        <w:tc>
          <w:tcPr>
            <w:tcW w:w="437" w:type="pct"/>
            <w:hideMark/>
          </w:tcPr>
          <w:p w14:paraId="4A20D2D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2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C" w14:textId="77777777" w:rsidR="00277372" w:rsidRDefault="00277372" w:rsidP="00363992">
            <w:pPr>
              <w:rPr>
                <w:rFonts w:cs="Arial"/>
                <w:color w:val="000000"/>
                <w:sz w:val="16"/>
                <w:szCs w:val="16"/>
              </w:rPr>
            </w:pPr>
            <w:r>
              <w:rPr>
                <w:rFonts w:cs="Arial"/>
                <w:color w:val="000000"/>
                <w:sz w:val="16"/>
                <w:szCs w:val="16"/>
              </w:rPr>
              <w:t>124</w:t>
            </w:r>
          </w:p>
        </w:tc>
        <w:tc>
          <w:tcPr>
            <w:tcW w:w="200" w:type="pct"/>
            <w:hideMark/>
          </w:tcPr>
          <w:p w14:paraId="4A20D2D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r w:rsidR="00277372" w:rsidRPr="00E27919">
                <w:rPr>
                  <w:rFonts w:eastAsia="Times New Roman" w:cs="Arial"/>
                  <w:color w:val="0000FF"/>
                  <w:sz w:val="16"/>
                  <w:szCs w:val="16"/>
                  <w:u w:val="single"/>
                  <w:lang w:eastAsia="en-AU"/>
                </w:rPr>
                <w:t>cbc:CityName</w:t>
              </w:r>
            </w:hyperlink>
          </w:p>
        </w:tc>
        <w:tc>
          <w:tcPr>
            <w:tcW w:w="437" w:type="pct"/>
            <w:hideMark/>
          </w:tcPr>
          <w:p w14:paraId="4A20D2D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1152" w:type="pct"/>
            <w:hideMark/>
          </w:tcPr>
          <w:p w14:paraId="4A20D2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4" w14:textId="77777777" w:rsidR="00277372" w:rsidRDefault="00277372" w:rsidP="00363992">
            <w:pPr>
              <w:rPr>
                <w:rFonts w:cs="Arial"/>
                <w:color w:val="000000"/>
                <w:sz w:val="16"/>
                <w:szCs w:val="16"/>
              </w:rPr>
            </w:pPr>
            <w:r>
              <w:rPr>
                <w:rFonts w:cs="Arial"/>
                <w:color w:val="000000"/>
                <w:sz w:val="16"/>
                <w:szCs w:val="16"/>
              </w:rPr>
              <w:t>125</w:t>
            </w:r>
          </w:p>
        </w:tc>
        <w:tc>
          <w:tcPr>
            <w:tcW w:w="200" w:type="pct"/>
            <w:hideMark/>
          </w:tcPr>
          <w:p w14:paraId="4A20D2E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r w:rsidR="00277372" w:rsidRPr="00E27919">
                <w:rPr>
                  <w:rFonts w:eastAsia="Times New Roman" w:cs="Arial"/>
                  <w:color w:val="0000FF"/>
                  <w:sz w:val="16"/>
                  <w:szCs w:val="16"/>
                  <w:u w:val="single"/>
                  <w:lang w:eastAsia="en-AU"/>
                </w:rPr>
                <w:t>cbc:PostalZone</w:t>
              </w:r>
            </w:hyperlink>
          </w:p>
        </w:tc>
        <w:tc>
          <w:tcPr>
            <w:tcW w:w="437" w:type="pct"/>
            <w:hideMark/>
          </w:tcPr>
          <w:p w14:paraId="4A20D2E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2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C" w14:textId="77777777" w:rsidR="00277372" w:rsidRDefault="00277372" w:rsidP="00363992">
            <w:pPr>
              <w:rPr>
                <w:rFonts w:cs="Arial"/>
                <w:color w:val="000000"/>
                <w:sz w:val="16"/>
                <w:szCs w:val="16"/>
              </w:rPr>
            </w:pPr>
            <w:r>
              <w:rPr>
                <w:rFonts w:cs="Arial"/>
                <w:color w:val="000000"/>
                <w:sz w:val="16"/>
                <w:szCs w:val="16"/>
              </w:rPr>
              <w:t>126</w:t>
            </w:r>
          </w:p>
        </w:tc>
        <w:tc>
          <w:tcPr>
            <w:tcW w:w="200" w:type="pct"/>
            <w:hideMark/>
          </w:tcPr>
          <w:p w14:paraId="4A20D2E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3" w:history="1">
              <w:r w:rsidR="00277372" w:rsidRPr="00E27919">
                <w:rPr>
                  <w:rFonts w:eastAsia="Times New Roman" w:cs="Arial"/>
                  <w:color w:val="0000FF"/>
                  <w:sz w:val="16"/>
                  <w:szCs w:val="16"/>
                  <w:u w:val="single"/>
                  <w:lang w:eastAsia="en-AU"/>
                </w:rPr>
                <w:t>cbc:CountrySubentity</w:t>
              </w:r>
            </w:hyperlink>
          </w:p>
        </w:tc>
        <w:tc>
          <w:tcPr>
            <w:tcW w:w="437" w:type="pct"/>
            <w:hideMark/>
          </w:tcPr>
          <w:p w14:paraId="4A20D2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2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4" w14:textId="77777777" w:rsidR="00277372" w:rsidRDefault="00277372" w:rsidP="00363992">
            <w:pPr>
              <w:rPr>
                <w:rFonts w:cs="Arial"/>
                <w:color w:val="000000"/>
                <w:sz w:val="16"/>
                <w:szCs w:val="16"/>
              </w:rPr>
            </w:pPr>
            <w:r>
              <w:rPr>
                <w:rFonts w:cs="Arial"/>
                <w:color w:val="000000"/>
                <w:sz w:val="16"/>
                <w:szCs w:val="16"/>
              </w:rPr>
              <w:t>127</w:t>
            </w:r>
          </w:p>
        </w:tc>
        <w:tc>
          <w:tcPr>
            <w:tcW w:w="200" w:type="pct"/>
            <w:hideMark/>
          </w:tcPr>
          <w:p w14:paraId="4A20D2F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F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4" w:history="1">
              <w:r w:rsidR="00277372" w:rsidRPr="00E27919">
                <w:rPr>
                  <w:rFonts w:eastAsia="Times New Roman" w:cs="Arial"/>
                  <w:color w:val="0000FF"/>
                  <w:sz w:val="16"/>
                  <w:szCs w:val="16"/>
                  <w:u w:val="single"/>
                  <w:lang w:eastAsia="en-AU"/>
                </w:rPr>
                <w:t>cac:AddressLine</w:t>
              </w:r>
            </w:hyperlink>
          </w:p>
        </w:tc>
        <w:tc>
          <w:tcPr>
            <w:tcW w:w="437" w:type="pct"/>
            <w:hideMark/>
          </w:tcPr>
          <w:p w14:paraId="4A20D2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C" w14:textId="77777777" w:rsidR="00277372" w:rsidRDefault="00277372" w:rsidP="00363992">
            <w:pPr>
              <w:rPr>
                <w:rFonts w:cs="Arial"/>
                <w:color w:val="000000"/>
                <w:sz w:val="16"/>
                <w:szCs w:val="16"/>
              </w:rPr>
            </w:pPr>
            <w:r>
              <w:rPr>
                <w:rFonts w:cs="Arial"/>
                <w:color w:val="000000"/>
                <w:sz w:val="16"/>
                <w:szCs w:val="16"/>
              </w:rPr>
              <w:t>128</w:t>
            </w:r>
          </w:p>
        </w:tc>
        <w:tc>
          <w:tcPr>
            <w:tcW w:w="200" w:type="pct"/>
            <w:hideMark/>
          </w:tcPr>
          <w:p w14:paraId="4A20D2F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F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5" w:history="1">
              <w:r w:rsidR="00277372" w:rsidRPr="00E27919">
                <w:rPr>
                  <w:rFonts w:eastAsia="Times New Roman" w:cs="Arial"/>
                  <w:color w:val="0000FF"/>
                  <w:sz w:val="16"/>
                  <w:szCs w:val="16"/>
                  <w:u w:val="single"/>
                  <w:lang w:eastAsia="en-AU"/>
                </w:rPr>
                <w:t>cbc:Line</w:t>
              </w:r>
            </w:hyperlink>
          </w:p>
        </w:tc>
        <w:tc>
          <w:tcPr>
            <w:tcW w:w="437" w:type="pct"/>
            <w:hideMark/>
          </w:tcPr>
          <w:p w14:paraId="4A20D2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0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4" w14:textId="77777777" w:rsidR="00277372" w:rsidRDefault="00277372" w:rsidP="00363992">
            <w:pPr>
              <w:rPr>
                <w:rFonts w:cs="Arial"/>
                <w:color w:val="000000"/>
                <w:sz w:val="16"/>
                <w:szCs w:val="16"/>
              </w:rPr>
            </w:pPr>
            <w:r>
              <w:rPr>
                <w:rFonts w:cs="Arial"/>
                <w:color w:val="000000"/>
                <w:sz w:val="16"/>
                <w:szCs w:val="16"/>
              </w:rPr>
              <w:t>129</w:t>
            </w:r>
          </w:p>
        </w:tc>
        <w:tc>
          <w:tcPr>
            <w:tcW w:w="200" w:type="pct"/>
            <w:hideMark/>
          </w:tcPr>
          <w:p w14:paraId="4A20D3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0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r w:rsidR="00277372" w:rsidRPr="00E27919">
                <w:rPr>
                  <w:rFonts w:eastAsia="Times New Roman" w:cs="Arial"/>
                  <w:color w:val="0000FF"/>
                  <w:sz w:val="16"/>
                  <w:szCs w:val="16"/>
                  <w:u w:val="single"/>
                  <w:lang w:eastAsia="en-AU"/>
                </w:rPr>
                <w:t>cac:Country</w:t>
              </w:r>
            </w:hyperlink>
          </w:p>
        </w:tc>
        <w:tc>
          <w:tcPr>
            <w:tcW w:w="437" w:type="pct"/>
            <w:hideMark/>
          </w:tcPr>
          <w:p w14:paraId="4A20D3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1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C" w14:textId="77777777" w:rsidR="00277372" w:rsidRDefault="00277372" w:rsidP="00363992">
            <w:pPr>
              <w:rPr>
                <w:rFonts w:cs="Arial"/>
                <w:color w:val="000000"/>
                <w:sz w:val="16"/>
                <w:szCs w:val="16"/>
              </w:rPr>
            </w:pPr>
            <w:r>
              <w:rPr>
                <w:rFonts w:cs="Arial"/>
                <w:color w:val="000000"/>
                <w:sz w:val="16"/>
                <w:szCs w:val="16"/>
              </w:rPr>
              <w:t>130</w:t>
            </w:r>
          </w:p>
        </w:tc>
        <w:tc>
          <w:tcPr>
            <w:tcW w:w="200" w:type="pct"/>
            <w:hideMark/>
          </w:tcPr>
          <w:p w14:paraId="4A20D3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0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r w:rsidR="00277372" w:rsidRPr="00E27919">
                <w:rPr>
                  <w:rFonts w:eastAsia="Times New Roman" w:cs="Arial"/>
                  <w:color w:val="0000FF"/>
                  <w:sz w:val="16"/>
                  <w:szCs w:val="16"/>
                  <w:u w:val="single"/>
                  <w:lang w:eastAsia="en-AU"/>
                </w:rPr>
                <w:t>cbc:IdentificationCode</w:t>
              </w:r>
            </w:hyperlink>
          </w:p>
        </w:tc>
        <w:tc>
          <w:tcPr>
            <w:tcW w:w="437" w:type="pct"/>
            <w:hideMark/>
          </w:tcPr>
          <w:p w14:paraId="4A20D3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1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277372" w:rsidRPr="00FA6FAA" w14:paraId="4A20D31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4" w14:textId="77777777" w:rsidR="00277372" w:rsidRDefault="00277372" w:rsidP="00363992">
            <w:pPr>
              <w:rPr>
                <w:rFonts w:cs="Arial"/>
                <w:color w:val="000000"/>
                <w:sz w:val="16"/>
                <w:szCs w:val="16"/>
              </w:rPr>
            </w:pPr>
            <w:r>
              <w:rPr>
                <w:rFonts w:cs="Arial"/>
                <w:color w:val="000000"/>
                <w:sz w:val="16"/>
                <w:szCs w:val="16"/>
              </w:rPr>
              <w:t>131</w:t>
            </w:r>
          </w:p>
        </w:tc>
        <w:tc>
          <w:tcPr>
            <w:tcW w:w="200" w:type="pct"/>
            <w:hideMark/>
          </w:tcPr>
          <w:p w14:paraId="4A20D31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1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r w:rsidR="00277372" w:rsidRPr="00E27919">
                <w:rPr>
                  <w:rFonts w:eastAsia="Times New Roman" w:cs="Arial"/>
                  <w:color w:val="0000FF"/>
                  <w:sz w:val="16"/>
                  <w:szCs w:val="16"/>
                  <w:u w:val="single"/>
                  <w:lang w:eastAsia="en-AU"/>
                </w:rPr>
                <w:t>cac:PartyTaxScheme</w:t>
              </w:r>
            </w:hyperlink>
          </w:p>
        </w:tc>
        <w:tc>
          <w:tcPr>
            <w:tcW w:w="437" w:type="pct"/>
            <w:hideMark/>
          </w:tcPr>
          <w:p w14:paraId="4A20D3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1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2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C" w14:textId="77777777" w:rsidR="00277372" w:rsidRDefault="00277372" w:rsidP="00363992">
            <w:pPr>
              <w:rPr>
                <w:rFonts w:cs="Arial"/>
                <w:color w:val="000000"/>
                <w:sz w:val="16"/>
                <w:szCs w:val="16"/>
              </w:rPr>
            </w:pPr>
            <w:r>
              <w:rPr>
                <w:rFonts w:cs="Arial"/>
                <w:color w:val="000000"/>
                <w:sz w:val="16"/>
                <w:szCs w:val="16"/>
              </w:rPr>
              <w:t>132</w:t>
            </w:r>
          </w:p>
        </w:tc>
        <w:tc>
          <w:tcPr>
            <w:tcW w:w="200" w:type="pct"/>
            <w:hideMark/>
          </w:tcPr>
          <w:p w14:paraId="4A20D31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1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r w:rsidR="00277372" w:rsidRPr="00E27919">
                <w:rPr>
                  <w:rFonts w:eastAsia="Times New Roman" w:cs="Arial"/>
                  <w:color w:val="0000FF"/>
                  <w:sz w:val="16"/>
                  <w:szCs w:val="16"/>
                  <w:u w:val="single"/>
                  <w:lang w:eastAsia="en-AU"/>
                </w:rPr>
                <w:t>cbc:CompanyID</w:t>
              </w:r>
            </w:hyperlink>
          </w:p>
        </w:tc>
        <w:tc>
          <w:tcPr>
            <w:tcW w:w="437" w:type="pct"/>
            <w:hideMark/>
          </w:tcPr>
          <w:p w14:paraId="4A20D3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9EA635E"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47FCB18F"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Australia, When 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545E33A" w14:textId="7CF4350B"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In New Zealand </w:t>
            </w:r>
            <w:r w:rsidR="003456BB">
              <w:rPr>
                <w:rFonts w:eastAsia="Times New Roman" w:cs="Arial"/>
                <w:color w:val="000000"/>
                <w:sz w:val="16"/>
                <w:szCs w:val="16"/>
                <w:lang w:eastAsia="en-AU"/>
              </w:rPr>
              <w:t xml:space="preserve">when </w:t>
            </w:r>
            <w:r>
              <w:rPr>
                <w:rFonts w:eastAsia="Times New Roman" w:cs="Arial"/>
                <w:color w:val="000000"/>
                <w:sz w:val="16"/>
                <w:szCs w:val="16"/>
                <w:lang w:eastAsia="en-AU"/>
              </w:rPr>
              <w:t>the GST registered organisation</w:t>
            </w:r>
            <w:r w:rsidR="003456BB">
              <w:rPr>
                <w:rFonts w:eastAsia="Times New Roman" w:cs="Arial"/>
                <w:color w:val="000000"/>
                <w:sz w:val="16"/>
                <w:szCs w:val="16"/>
                <w:lang w:eastAsia="en-AU"/>
              </w:rPr>
              <w:t xml:space="preserve"> makes a taxable sale and issue a “Tax Invoice”, the New Zealand GST number must be entered as the value. e.g. 049-086-982  </w:t>
            </w:r>
            <w:r>
              <w:rPr>
                <w:rFonts w:eastAsia="Times New Roman" w:cs="Arial"/>
                <w:color w:val="000000"/>
                <w:sz w:val="16"/>
                <w:szCs w:val="16"/>
                <w:lang w:eastAsia="en-AU"/>
              </w:rPr>
              <w:t xml:space="preserve"> </w:t>
            </w:r>
          </w:p>
          <w:p w14:paraId="4A20D320" w14:textId="77777777" w:rsidR="007203E0" w:rsidRPr="00E27919"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32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p>
        </w:tc>
      </w:tr>
      <w:tr w:rsidR="00277372" w:rsidRPr="00E27919" w14:paraId="4A20D32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5" w14:textId="300EDD20" w:rsidR="00277372" w:rsidRDefault="00277372" w:rsidP="00363992">
            <w:pPr>
              <w:rPr>
                <w:rFonts w:cs="Arial"/>
                <w:color w:val="000000"/>
                <w:sz w:val="16"/>
                <w:szCs w:val="16"/>
              </w:rPr>
            </w:pPr>
            <w:r>
              <w:rPr>
                <w:rFonts w:cs="Arial"/>
                <w:color w:val="000000"/>
                <w:sz w:val="16"/>
                <w:szCs w:val="16"/>
              </w:rPr>
              <w:t>133</w:t>
            </w:r>
          </w:p>
        </w:tc>
        <w:tc>
          <w:tcPr>
            <w:tcW w:w="200" w:type="pct"/>
            <w:hideMark/>
          </w:tcPr>
          <w:p w14:paraId="4A20D32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27"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r w:rsidR="00277372" w:rsidRPr="00E27919">
                <w:rPr>
                  <w:rFonts w:eastAsia="Times New Roman" w:cs="Arial"/>
                  <w:color w:val="0000FF"/>
                  <w:sz w:val="16"/>
                  <w:szCs w:val="16"/>
                  <w:u w:val="single"/>
                  <w:lang w:eastAsia="en-AU"/>
                </w:rPr>
                <w:t>cac:TaxScheme</w:t>
              </w:r>
            </w:hyperlink>
          </w:p>
        </w:tc>
        <w:tc>
          <w:tcPr>
            <w:tcW w:w="437" w:type="pct"/>
            <w:hideMark/>
          </w:tcPr>
          <w:p w14:paraId="4A20D3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2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D" w14:textId="77777777" w:rsidR="00277372" w:rsidRDefault="00277372" w:rsidP="00363992">
            <w:pPr>
              <w:rPr>
                <w:rFonts w:cs="Arial"/>
                <w:color w:val="000000"/>
                <w:sz w:val="16"/>
                <w:szCs w:val="16"/>
              </w:rPr>
            </w:pPr>
            <w:r>
              <w:rPr>
                <w:rFonts w:cs="Arial"/>
                <w:color w:val="000000"/>
                <w:sz w:val="16"/>
                <w:szCs w:val="16"/>
              </w:rPr>
              <w:t>134</w:t>
            </w:r>
          </w:p>
        </w:tc>
        <w:tc>
          <w:tcPr>
            <w:tcW w:w="200" w:type="pct"/>
            <w:hideMark/>
          </w:tcPr>
          <w:p w14:paraId="4A20D32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2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r w:rsidR="00277372" w:rsidRPr="00E27919">
                <w:rPr>
                  <w:rFonts w:eastAsia="Times New Roman" w:cs="Arial"/>
                  <w:color w:val="0000FF"/>
                  <w:sz w:val="16"/>
                  <w:szCs w:val="16"/>
                  <w:u w:val="single"/>
                  <w:lang w:eastAsia="en-AU"/>
                </w:rPr>
                <w:t>cbc:ID</w:t>
              </w:r>
            </w:hyperlink>
          </w:p>
        </w:tc>
        <w:tc>
          <w:tcPr>
            <w:tcW w:w="437" w:type="pct"/>
            <w:hideMark/>
          </w:tcPr>
          <w:p w14:paraId="4A20D3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31" w14:textId="5D8B818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For Austra</w:t>
            </w:r>
            <w:r w:rsidR="00A57CB4">
              <w:rPr>
                <w:rFonts w:eastAsia="Times New Roman" w:cs="Arial"/>
                <w:color w:val="000000"/>
                <w:sz w:val="16"/>
                <w:szCs w:val="16"/>
                <w:lang w:eastAsia="en-AU"/>
              </w:rPr>
              <w:t>lia and New Zealand, the value “</w:t>
            </w:r>
            <w:r>
              <w:rPr>
                <w:rFonts w:eastAsia="Times New Roman" w:cs="Arial"/>
                <w:color w:val="000000"/>
                <w:sz w:val="16"/>
                <w:szCs w:val="16"/>
                <w:lang w:eastAsia="en-AU"/>
              </w:rPr>
              <w:t>GST</w:t>
            </w:r>
            <w:r w:rsidR="00A57CB4">
              <w:rPr>
                <w:rFonts w:eastAsia="Times New Roman" w:cs="Arial"/>
                <w:color w:val="000000"/>
                <w:sz w:val="16"/>
                <w:szCs w:val="16"/>
                <w:lang w:eastAsia="en-AU"/>
              </w:rPr>
              <w:t>”</w:t>
            </w:r>
            <w:r>
              <w:rPr>
                <w:rFonts w:eastAsia="Times New Roman" w:cs="Arial"/>
                <w:color w:val="000000"/>
                <w:sz w:val="16"/>
                <w:szCs w:val="16"/>
                <w:lang w:eastAsia="en-AU"/>
              </w:rPr>
              <w:t xml:space="preserve"> should be used.</w:t>
            </w:r>
          </w:p>
        </w:tc>
        <w:tc>
          <w:tcPr>
            <w:tcW w:w="1152" w:type="pct"/>
            <w:hideMark/>
          </w:tcPr>
          <w:p w14:paraId="4A20D33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5" w14:textId="77777777" w:rsidR="00277372" w:rsidRDefault="00277372" w:rsidP="00363992">
            <w:pPr>
              <w:rPr>
                <w:rFonts w:cs="Arial"/>
                <w:color w:val="000000"/>
                <w:sz w:val="16"/>
                <w:szCs w:val="16"/>
              </w:rPr>
            </w:pPr>
            <w:r>
              <w:rPr>
                <w:rFonts w:cs="Arial"/>
                <w:color w:val="000000"/>
                <w:sz w:val="16"/>
                <w:szCs w:val="16"/>
              </w:rPr>
              <w:t>135</w:t>
            </w:r>
          </w:p>
        </w:tc>
        <w:tc>
          <w:tcPr>
            <w:tcW w:w="200" w:type="pct"/>
            <w:hideMark/>
          </w:tcPr>
          <w:p w14:paraId="4A20D33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37"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r w:rsidR="00277372" w:rsidRPr="00E27919">
                <w:rPr>
                  <w:rFonts w:eastAsia="Times New Roman" w:cs="Arial"/>
                  <w:color w:val="0000FF"/>
                  <w:sz w:val="16"/>
                  <w:szCs w:val="16"/>
                  <w:u w:val="single"/>
                  <w:lang w:eastAsia="en-AU"/>
                </w:rPr>
                <w:t>cac:Delivery</w:t>
              </w:r>
            </w:hyperlink>
          </w:p>
        </w:tc>
        <w:tc>
          <w:tcPr>
            <w:tcW w:w="437" w:type="pct"/>
            <w:hideMark/>
          </w:tcPr>
          <w:p w14:paraId="4A20D3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3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1152" w:type="pct"/>
            <w:hideMark/>
          </w:tcPr>
          <w:p w14:paraId="4A20D33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4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D" w14:textId="77777777" w:rsidR="00277372" w:rsidRDefault="00277372" w:rsidP="00363992">
            <w:pPr>
              <w:rPr>
                <w:rFonts w:cs="Arial"/>
                <w:color w:val="000000"/>
                <w:sz w:val="16"/>
                <w:szCs w:val="16"/>
              </w:rPr>
            </w:pPr>
            <w:r>
              <w:rPr>
                <w:rFonts w:cs="Arial"/>
                <w:color w:val="000000"/>
                <w:sz w:val="16"/>
                <w:szCs w:val="16"/>
              </w:rPr>
              <w:t>136</w:t>
            </w:r>
          </w:p>
        </w:tc>
        <w:tc>
          <w:tcPr>
            <w:tcW w:w="200" w:type="pct"/>
            <w:hideMark/>
          </w:tcPr>
          <w:p w14:paraId="4A20D33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3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r w:rsidR="00277372" w:rsidRPr="00E27919">
                <w:rPr>
                  <w:rFonts w:eastAsia="Times New Roman" w:cs="Arial"/>
                  <w:color w:val="0000FF"/>
                  <w:sz w:val="16"/>
                  <w:szCs w:val="16"/>
                  <w:u w:val="single"/>
                  <w:lang w:eastAsia="en-AU"/>
                </w:rPr>
                <w:t>cbc:ActualDeliveryDate</w:t>
              </w:r>
            </w:hyperlink>
          </w:p>
        </w:tc>
        <w:tc>
          <w:tcPr>
            <w:tcW w:w="437" w:type="pct"/>
            <w:hideMark/>
          </w:tcPr>
          <w:p w14:paraId="4A20D34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1"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1152" w:type="pct"/>
            <w:hideMark/>
          </w:tcPr>
          <w:p w14:paraId="4A20D34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D34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6" w14:textId="77777777" w:rsidR="00277372" w:rsidRDefault="00277372" w:rsidP="00363992">
            <w:pPr>
              <w:rPr>
                <w:rFonts w:cs="Arial"/>
                <w:color w:val="000000"/>
                <w:sz w:val="16"/>
                <w:szCs w:val="16"/>
              </w:rPr>
            </w:pPr>
            <w:r>
              <w:rPr>
                <w:rFonts w:cs="Arial"/>
                <w:color w:val="000000"/>
                <w:sz w:val="16"/>
                <w:szCs w:val="16"/>
              </w:rPr>
              <w:t>137</w:t>
            </w:r>
          </w:p>
        </w:tc>
        <w:tc>
          <w:tcPr>
            <w:tcW w:w="200" w:type="pct"/>
            <w:hideMark/>
          </w:tcPr>
          <w:p w14:paraId="4A20D34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4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r w:rsidR="00277372" w:rsidRPr="00E27919">
                <w:rPr>
                  <w:rFonts w:eastAsia="Times New Roman" w:cs="Arial"/>
                  <w:color w:val="0000FF"/>
                  <w:sz w:val="16"/>
                  <w:szCs w:val="16"/>
                  <w:u w:val="single"/>
                  <w:lang w:eastAsia="en-AU"/>
                </w:rPr>
                <w:t>cac:DeliveryLocation</w:t>
              </w:r>
            </w:hyperlink>
          </w:p>
        </w:tc>
        <w:tc>
          <w:tcPr>
            <w:tcW w:w="437" w:type="pct"/>
            <w:hideMark/>
          </w:tcPr>
          <w:p w14:paraId="4A20D3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4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E" w14:textId="77777777" w:rsidR="00277372" w:rsidRDefault="00277372" w:rsidP="00363992">
            <w:pPr>
              <w:rPr>
                <w:rFonts w:cs="Arial"/>
                <w:color w:val="000000"/>
                <w:sz w:val="16"/>
                <w:szCs w:val="16"/>
              </w:rPr>
            </w:pPr>
            <w:r>
              <w:rPr>
                <w:rFonts w:cs="Arial"/>
                <w:color w:val="000000"/>
                <w:sz w:val="16"/>
                <w:szCs w:val="16"/>
              </w:rPr>
              <w:t>138</w:t>
            </w:r>
          </w:p>
        </w:tc>
        <w:tc>
          <w:tcPr>
            <w:tcW w:w="200" w:type="pct"/>
            <w:hideMark/>
          </w:tcPr>
          <w:p w14:paraId="4A20D34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5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r w:rsidR="00277372" w:rsidRPr="00E27919">
                <w:rPr>
                  <w:rFonts w:eastAsia="Times New Roman" w:cs="Arial"/>
                  <w:color w:val="0000FF"/>
                  <w:sz w:val="16"/>
                  <w:szCs w:val="16"/>
                  <w:u w:val="single"/>
                  <w:lang w:eastAsia="en-AU"/>
                </w:rPr>
                <w:t>cbc:ID</w:t>
              </w:r>
            </w:hyperlink>
          </w:p>
        </w:tc>
        <w:tc>
          <w:tcPr>
            <w:tcW w:w="437" w:type="pct"/>
            <w:hideMark/>
          </w:tcPr>
          <w:p w14:paraId="4A20D3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5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1152" w:type="pct"/>
            <w:hideMark/>
          </w:tcPr>
          <w:p w14:paraId="4A20D35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6" w14:textId="77777777" w:rsidR="00277372" w:rsidRDefault="00277372" w:rsidP="00363992">
            <w:pPr>
              <w:rPr>
                <w:rFonts w:cs="Arial"/>
                <w:color w:val="000000"/>
                <w:sz w:val="16"/>
                <w:szCs w:val="16"/>
              </w:rPr>
            </w:pPr>
            <w:r>
              <w:rPr>
                <w:rFonts w:cs="Arial"/>
                <w:color w:val="000000"/>
                <w:sz w:val="16"/>
                <w:szCs w:val="16"/>
              </w:rPr>
              <w:t>139</w:t>
            </w:r>
          </w:p>
        </w:tc>
        <w:tc>
          <w:tcPr>
            <w:tcW w:w="200" w:type="pct"/>
            <w:hideMark/>
          </w:tcPr>
          <w:p w14:paraId="4A20D35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5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r w:rsidR="00277372" w:rsidRPr="00E27919">
                <w:rPr>
                  <w:rFonts w:eastAsia="Times New Roman" w:cs="Arial"/>
                  <w:color w:val="0000FF"/>
                  <w:sz w:val="16"/>
                  <w:szCs w:val="16"/>
                  <w:u w:val="single"/>
                  <w:lang w:eastAsia="en-AU"/>
                </w:rPr>
                <w:t>        @schemeID</w:t>
              </w:r>
            </w:hyperlink>
          </w:p>
        </w:tc>
        <w:tc>
          <w:tcPr>
            <w:tcW w:w="437" w:type="pct"/>
            <w:hideMark/>
          </w:tcPr>
          <w:p w14:paraId="4A20D3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5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1152" w:type="pct"/>
            <w:hideMark/>
          </w:tcPr>
          <w:p w14:paraId="4A20D3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E" w14:textId="77777777" w:rsidR="00277372" w:rsidRDefault="00277372" w:rsidP="00363992">
            <w:pPr>
              <w:rPr>
                <w:rFonts w:cs="Arial"/>
                <w:color w:val="000000"/>
                <w:sz w:val="16"/>
                <w:szCs w:val="16"/>
              </w:rPr>
            </w:pPr>
            <w:r>
              <w:rPr>
                <w:rFonts w:cs="Arial"/>
                <w:color w:val="000000"/>
                <w:sz w:val="16"/>
                <w:szCs w:val="16"/>
              </w:rPr>
              <w:lastRenderedPageBreak/>
              <w:t>140</w:t>
            </w:r>
          </w:p>
        </w:tc>
        <w:tc>
          <w:tcPr>
            <w:tcW w:w="200" w:type="pct"/>
            <w:hideMark/>
          </w:tcPr>
          <w:p w14:paraId="4A20D35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6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7" w:history="1">
              <w:r w:rsidR="00277372" w:rsidRPr="00E27919">
                <w:rPr>
                  <w:rFonts w:eastAsia="Times New Roman" w:cs="Arial"/>
                  <w:color w:val="0000FF"/>
                  <w:sz w:val="16"/>
                  <w:szCs w:val="16"/>
                  <w:u w:val="single"/>
                  <w:lang w:eastAsia="en-AU"/>
                </w:rPr>
                <w:t>cac:Address</w:t>
              </w:r>
            </w:hyperlink>
          </w:p>
        </w:tc>
        <w:tc>
          <w:tcPr>
            <w:tcW w:w="437" w:type="pct"/>
            <w:hideMark/>
          </w:tcPr>
          <w:p w14:paraId="4A20D3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1152" w:type="pct"/>
            <w:hideMark/>
          </w:tcPr>
          <w:p w14:paraId="4A20D36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6" w14:textId="77777777" w:rsidR="00277372" w:rsidRDefault="00277372" w:rsidP="00363992">
            <w:pPr>
              <w:rPr>
                <w:rFonts w:cs="Arial"/>
                <w:color w:val="000000"/>
                <w:sz w:val="16"/>
                <w:szCs w:val="16"/>
              </w:rPr>
            </w:pPr>
            <w:r>
              <w:rPr>
                <w:rFonts w:cs="Arial"/>
                <w:color w:val="000000"/>
                <w:sz w:val="16"/>
                <w:szCs w:val="16"/>
              </w:rPr>
              <w:t>141</w:t>
            </w:r>
          </w:p>
        </w:tc>
        <w:tc>
          <w:tcPr>
            <w:tcW w:w="200" w:type="pct"/>
            <w:hideMark/>
          </w:tcPr>
          <w:p w14:paraId="4A20D36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6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r w:rsidR="00277372" w:rsidRPr="00E27919">
                <w:rPr>
                  <w:rFonts w:eastAsia="Times New Roman" w:cs="Arial"/>
                  <w:color w:val="0000FF"/>
                  <w:sz w:val="16"/>
                  <w:szCs w:val="16"/>
                  <w:u w:val="single"/>
                  <w:lang w:eastAsia="en-AU"/>
                </w:rPr>
                <w:t>cbc:StreetName</w:t>
              </w:r>
            </w:hyperlink>
          </w:p>
        </w:tc>
        <w:tc>
          <w:tcPr>
            <w:tcW w:w="437" w:type="pct"/>
            <w:hideMark/>
          </w:tcPr>
          <w:p w14:paraId="4A20D3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36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E" w14:textId="77777777" w:rsidR="00277372" w:rsidRDefault="00277372" w:rsidP="00363992">
            <w:pPr>
              <w:rPr>
                <w:rFonts w:cs="Arial"/>
                <w:color w:val="000000"/>
                <w:sz w:val="16"/>
                <w:szCs w:val="16"/>
              </w:rPr>
            </w:pPr>
            <w:r>
              <w:rPr>
                <w:rFonts w:cs="Arial"/>
                <w:color w:val="000000"/>
                <w:sz w:val="16"/>
                <w:szCs w:val="16"/>
              </w:rPr>
              <w:t>142</w:t>
            </w:r>
          </w:p>
        </w:tc>
        <w:tc>
          <w:tcPr>
            <w:tcW w:w="200" w:type="pct"/>
            <w:hideMark/>
          </w:tcPr>
          <w:p w14:paraId="4A20D36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r w:rsidR="00277372" w:rsidRPr="00E27919">
                <w:rPr>
                  <w:rFonts w:eastAsia="Times New Roman" w:cs="Arial"/>
                  <w:color w:val="0000FF"/>
                  <w:sz w:val="16"/>
                  <w:szCs w:val="16"/>
                  <w:u w:val="single"/>
                  <w:lang w:eastAsia="en-AU"/>
                </w:rPr>
                <w:t>cbc:AdditionalStreetName</w:t>
              </w:r>
            </w:hyperlink>
          </w:p>
        </w:tc>
        <w:tc>
          <w:tcPr>
            <w:tcW w:w="437" w:type="pct"/>
            <w:hideMark/>
          </w:tcPr>
          <w:p w14:paraId="4A20D3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7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6" w14:textId="77777777" w:rsidR="00277372" w:rsidRDefault="00277372" w:rsidP="00363992">
            <w:pPr>
              <w:rPr>
                <w:rFonts w:cs="Arial"/>
                <w:color w:val="000000"/>
                <w:sz w:val="16"/>
                <w:szCs w:val="16"/>
              </w:rPr>
            </w:pPr>
            <w:r>
              <w:rPr>
                <w:rFonts w:cs="Arial"/>
                <w:color w:val="000000"/>
                <w:sz w:val="16"/>
                <w:szCs w:val="16"/>
              </w:rPr>
              <w:t>143</w:t>
            </w:r>
          </w:p>
        </w:tc>
        <w:tc>
          <w:tcPr>
            <w:tcW w:w="200" w:type="pct"/>
            <w:hideMark/>
          </w:tcPr>
          <w:p w14:paraId="4A20D37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r w:rsidR="00277372" w:rsidRPr="00E27919">
                <w:rPr>
                  <w:rFonts w:eastAsia="Times New Roman" w:cs="Arial"/>
                  <w:color w:val="0000FF"/>
                  <w:sz w:val="16"/>
                  <w:szCs w:val="16"/>
                  <w:u w:val="single"/>
                  <w:lang w:eastAsia="en-AU"/>
                </w:rPr>
                <w:t>cbc:CityName</w:t>
              </w:r>
            </w:hyperlink>
          </w:p>
        </w:tc>
        <w:tc>
          <w:tcPr>
            <w:tcW w:w="437" w:type="pct"/>
            <w:hideMark/>
          </w:tcPr>
          <w:p w14:paraId="4A20D3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1152" w:type="pct"/>
            <w:hideMark/>
          </w:tcPr>
          <w:p w14:paraId="4A20D3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E" w14:textId="77777777" w:rsidR="00277372" w:rsidRDefault="00277372" w:rsidP="00363992">
            <w:pPr>
              <w:rPr>
                <w:rFonts w:cs="Arial"/>
                <w:color w:val="000000"/>
                <w:sz w:val="16"/>
                <w:szCs w:val="16"/>
              </w:rPr>
            </w:pPr>
            <w:r>
              <w:rPr>
                <w:rFonts w:cs="Arial"/>
                <w:color w:val="000000"/>
                <w:sz w:val="16"/>
                <w:szCs w:val="16"/>
              </w:rPr>
              <w:t>144</w:t>
            </w:r>
          </w:p>
        </w:tc>
        <w:tc>
          <w:tcPr>
            <w:tcW w:w="200" w:type="pct"/>
            <w:hideMark/>
          </w:tcPr>
          <w:p w14:paraId="4A20D3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r w:rsidR="00277372" w:rsidRPr="00E27919">
                <w:rPr>
                  <w:rFonts w:eastAsia="Times New Roman" w:cs="Arial"/>
                  <w:color w:val="0000FF"/>
                  <w:sz w:val="16"/>
                  <w:szCs w:val="16"/>
                  <w:u w:val="single"/>
                  <w:lang w:eastAsia="en-AU"/>
                </w:rPr>
                <w:t>cbc:PostalZone</w:t>
              </w:r>
            </w:hyperlink>
          </w:p>
        </w:tc>
        <w:tc>
          <w:tcPr>
            <w:tcW w:w="437" w:type="pct"/>
            <w:hideMark/>
          </w:tcPr>
          <w:p w14:paraId="4A20D3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3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6" w14:textId="77777777" w:rsidR="00277372" w:rsidRDefault="00277372" w:rsidP="00363992">
            <w:pPr>
              <w:rPr>
                <w:rFonts w:cs="Arial"/>
                <w:color w:val="000000"/>
                <w:sz w:val="16"/>
                <w:szCs w:val="16"/>
              </w:rPr>
            </w:pPr>
            <w:r>
              <w:rPr>
                <w:rFonts w:cs="Arial"/>
                <w:color w:val="000000"/>
                <w:sz w:val="16"/>
                <w:szCs w:val="16"/>
              </w:rPr>
              <w:t>145</w:t>
            </w:r>
          </w:p>
        </w:tc>
        <w:tc>
          <w:tcPr>
            <w:tcW w:w="200" w:type="pct"/>
            <w:hideMark/>
          </w:tcPr>
          <w:p w14:paraId="4A20D3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r w:rsidR="00277372" w:rsidRPr="00E27919">
                <w:rPr>
                  <w:rFonts w:eastAsia="Times New Roman" w:cs="Arial"/>
                  <w:color w:val="0000FF"/>
                  <w:sz w:val="16"/>
                  <w:szCs w:val="16"/>
                  <w:u w:val="single"/>
                  <w:lang w:eastAsia="en-AU"/>
                </w:rPr>
                <w:t>cbc:CountrySubentity</w:t>
              </w:r>
            </w:hyperlink>
          </w:p>
        </w:tc>
        <w:tc>
          <w:tcPr>
            <w:tcW w:w="437" w:type="pct"/>
            <w:hideMark/>
          </w:tcPr>
          <w:p w14:paraId="4A20D3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3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E" w14:textId="77777777" w:rsidR="00277372" w:rsidRDefault="00277372" w:rsidP="00363992">
            <w:pPr>
              <w:rPr>
                <w:rFonts w:cs="Arial"/>
                <w:color w:val="000000"/>
                <w:sz w:val="16"/>
                <w:szCs w:val="16"/>
              </w:rPr>
            </w:pPr>
            <w:r>
              <w:rPr>
                <w:rFonts w:cs="Arial"/>
                <w:color w:val="000000"/>
                <w:sz w:val="16"/>
                <w:szCs w:val="16"/>
              </w:rPr>
              <w:t>146</w:t>
            </w:r>
          </w:p>
        </w:tc>
        <w:tc>
          <w:tcPr>
            <w:tcW w:w="200" w:type="pct"/>
            <w:hideMark/>
          </w:tcPr>
          <w:p w14:paraId="4A20D3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9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r w:rsidR="00277372" w:rsidRPr="00E27919">
                <w:rPr>
                  <w:rFonts w:eastAsia="Times New Roman" w:cs="Arial"/>
                  <w:color w:val="0000FF"/>
                  <w:sz w:val="16"/>
                  <w:szCs w:val="16"/>
                  <w:u w:val="single"/>
                  <w:lang w:eastAsia="en-AU"/>
                </w:rPr>
                <w:t>cac:AddressLine</w:t>
              </w:r>
            </w:hyperlink>
          </w:p>
        </w:tc>
        <w:tc>
          <w:tcPr>
            <w:tcW w:w="437" w:type="pct"/>
            <w:hideMark/>
          </w:tcPr>
          <w:p w14:paraId="4A20D3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6" w14:textId="77777777" w:rsidR="00277372" w:rsidRDefault="00277372" w:rsidP="00363992">
            <w:pPr>
              <w:rPr>
                <w:rFonts w:cs="Arial"/>
                <w:color w:val="000000"/>
                <w:sz w:val="16"/>
                <w:szCs w:val="16"/>
              </w:rPr>
            </w:pPr>
            <w:r>
              <w:rPr>
                <w:rFonts w:cs="Arial"/>
                <w:color w:val="000000"/>
                <w:sz w:val="16"/>
                <w:szCs w:val="16"/>
              </w:rPr>
              <w:t>147</w:t>
            </w:r>
          </w:p>
        </w:tc>
        <w:tc>
          <w:tcPr>
            <w:tcW w:w="200" w:type="pct"/>
            <w:hideMark/>
          </w:tcPr>
          <w:p w14:paraId="4A20D3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9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4" w:history="1">
              <w:r w:rsidR="00277372" w:rsidRPr="00E27919">
                <w:rPr>
                  <w:rFonts w:eastAsia="Times New Roman" w:cs="Arial"/>
                  <w:color w:val="0000FF"/>
                  <w:sz w:val="16"/>
                  <w:szCs w:val="16"/>
                  <w:u w:val="single"/>
                  <w:lang w:eastAsia="en-AU"/>
                </w:rPr>
                <w:t>cbc:Line</w:t>
              </w:r>
            </w:hyperlink>
          </w:p>
        </w:tc>
        <w:tc>
          <w:tcPr>
            <w:tcW w:w="437" w:type="pct"/>
            <w:hideMark/>
          </w:tcPr>
          <w:p w14:paraId="4A20D3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E" w14:textId="77777777" w:rsidR="00277372" w:rsidRDefault="00277372" w:rsidP="00363992">
            <w:pPr>
              <w:rPr>
                <w:rFonts w:cs="Arial"/>
                <w:color w:val="000000"/>
                <w:sz w:val="16"/>
                <w:szCs w:val="16"/>
              </w:rPr>
            </w:pPr>
            <w:r>
              <w:rPr>
                <w:rFonts w:cs="Arial"/>
                <w:color w:val="000000"/>
                <w:sz w:val="16"/>
                <w:szCs w:val="16"/>
              </w:rPr>
              <w:t>148</w:t>
            </w:r>
          </w:p>
        </w:tc>
        <w:tc>
          <w:tcPr>
            <w:tcW w:w="200" w:type="pct"/>
            <w:hideMark/>
          </w:tcPr>
          <w:p w14:paraId="4A20D3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A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5" w:history="1">
              <w:r w:rsidR="00277372" w:rsidRPr="00E27919">
                <w:rPr>
                  <w:rFonts w:eastAsia="Times New Roman" w:cs="Arial"/>
                  <w:color w:val="0000FF"/>
                  <w:sz w:val="16"/>
                  <w:szCs w:val="16"/>
                  <w:u w:val="single"/>
                  <w:lang w:eastAsia="en-AU"/>
                </w:rPr>
                <w:t>cac:Country</w:t>
              </w:r>
            </w:hyperlink>
          </w:p>
        </w:tc>
        <w:tc>
          <w:tcPr>
            <w:tcW w:w="437" w:type="pct"/>
            <w:hideMark/>
          </w:tcPr>
          <w:p w14:paraId="4A20D3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6" w14:textId="77777777" w:rsidR="00277372" w:rsidRDefault="00277372" w:rsidP="00363992">
            <w:pPr>
              <w:rPr>
                <w:rFonts w:cs="Arial"/>
                <w:color w:val="000000"/>
                <w:sz w:val="16"/>
                <w:szCs w:val="16"/>
              </w:rPr>
            </w:pPr>
            <w:r>
              <w:rPr>
                <w:rFonts w:cs="Arial"/>
                <w:color w:val="000000"/>
                <w:sz w:val="16"/>
                <w:szCs w:val="16"/>
              </w:rPr>
              <w:t>149</w:t>
            </w:r>
          </w:p>
        </w:tc>
        <w:tc>
          <w:tcPr>
            <w:tcW w:w="200" w:type="pct"/>
            <w:hideMark/>
          </w:tcPr>
          <w:p w14:paraId="4A20D3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A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6" w:history="1">
              <w:r w:rsidR="00277372" w:rsidRPr="00E27919">
                <w:rPr>
                  <w:rFonts w:eastAsia="Times New Roman" w:cs="Arial"/>
                  <w:color w:val="0000FF"/>
                  <w:sz w:val="16"/>
                  <w:szCs w:val="16"/>
                  <w:u w:val="single"/>
                  <w:lang w:eastAsia="en-AU"/>
                </w:rPr>
                <w:t>cbc:IdentificationCode</w:t>
              </w:r>
            </w:hyperlink>
          </w:p>
        </w:tc>
        <w:tc>
          <w:tcPr>
            <w:tcW w:w="437" w:type="pct"/>
            <w:hideMark/>
          </w:tcPr>
          <w:p w14:paraId="4A20D3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277372" w:rsidRPr="00E27919" w14:paraId="4A20D3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E" w14:textId="77777777" w:rsidR="00277372" w:rsidRDefault="00277372" w:rsidP="00363992">
            <w:pPr>
              <w:rPr>
                <w:rFonts w:cs="Arial"/>
                <w:color w:val="000000"/>
                <w:sz w:val="16"/>
                <w:szCs w:val="16"/>
              </w:rPr>
            </w:pPr>
            <w:r>
              <w:rPr>
                <w:rFonts w:cs="Arial"/>
                <w:color w:val="000000"/>
                <w:sz w:val="16"/>
                <w:szCs w:val="16"/>
              </w:rPr>
              <w:t>150</w:t>
            </w:r>
          </w:p>
        </w:tc>
        <w:tc>
          <w:tcPr>
            <w:tcW w:w="200" w:type="pct"/>
            <w:hideMark/>
          </w:tcPr>
          <w:p w14:paraId="4A20D3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B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7" w:history="1">
              <w:r w:rsidR="00277372" w:rsidRPr="00E27919">
                <w:rPr>
                  <w:rFonts w:eastAsia="Times New Roman" w:cs="Arial"/>
                  <w:color w:val="0000FF"/>
                  <w:sz w:val="16"/>
                  <w:szCs w:val="16"/>
                  <w:u w:val="single"/>
                  <w:lang w:eastAsia="en-AU"/>
                </w:rPr>
                <w:t>cac:DeliveryParty</w:t>
              </w:r>
            </w:hyperlink>
          </w:p>
        </w:tc>
        <w:tc>
          <w:tcPr>
            <w:tcW w:w="437" w:type="pct"/>
            <w:hideMark/>
          </w:tcPr>
          <w:p w14:paraId="4A20D3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6" w14:textId="77777777" w:rsidR="00277372" w:rsidRDefault="00277372" w:rsidP="00363992">
            <w:pPr>
              <w:rPr>
                <w:rFonts w:cs="Arial"/>
                <w:color w:val="000000"/>
                <w:sz w:val="16"/>
                <w:szCs w:val="16"/>
              </w:rPr>
            </w:pPr>
            <w:r>
              <w:rPr>
                <w:rFonts w:cs="Arial"/>
                <w:color w:val="000000"/>
                <w:sz w:val="16"/>
                <w:szCs w:val="16"/>
              </w:rPr>
              <w:t>151</w:t>
            </w:r>
          </w:p>
        </w:tc>
        <w:tc>
          <w:tcPr>
            <w:tcW w:w="200" w:type="pct"/>
            <w:hideMark/>
          </w:tcPr>
          <w:p w14:paraId="4A20D3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B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8" w:history="1">
              <w:r w:rsidR="00277372" w:rsidRPr="00E27919">
                <w:rPr>
                  <w:rFonts w:eastAsia="Times New Roman" w:cs="Arial"/>
                  <w:color w:val="0000FF"/>
                  <w:sz w:val="16"/>
                  <w:szCs w:val="16"/>
                  <w:u w:val="single"/>
                  <w:lang w:eastAsia="en-AU"/>
                </w:rPr>
                <w:t>cac:PartyName</w:t>
              </w:r>
            </w:hyperlink>
          </w:p>
        </w:tc>
        <w:tc>
          <w:tcPr>
            <w:tcW w:w="437" w:type="pct"/>
            <w:hideMark/>
          </w:tcPr>
          <w:p w14:paraId="4A20D3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E" w14:textId="77777777" w:rsidR="00277372" w:rsidRDefault="00277372" w:rsidP="00363992">
            <w:pPr>
              <w:rPr>
                <w:rFonts w:cs="Arial"/>
                <w:color w:val="000000"/>
                <w:sz w:val="16"/>
                <w:szCs w:val="16"/>
              </w:rPr>
            </w:pPr>
            <w:r>
              <w:rPr>
                <w:rFonts w:cs="Arial"/>
                <w:color w:val="000000"/>
                <w:sz w:val="16"/>
                <w:szCs w:val="16"/>
              </w:rPr>
              <w:t>152</w:t>
            </w:r>
          </w:p>
        </w:tc>
        <w:tc>
          <w:tcPr>
            <w:tcW w:w="200" w:type="pct"/>
            <w:hideMark/>
          </w:tcPr>
          <w:p w14:paraId="4A20D3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C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9" w:history="1">
              <w:r w:rsidR="00277372" w:rsidRPr="00E27919">
                <w:rPr>
                  <w:rFonts w:eastAsia="Times New Roman" w:cs="Arial"/>
                  <w:color w:val="0000FF"/>
                  <w:sz w:val="16"/>
                  <w:szCs w:val="16"/>
                  <w:u w:val="single"/>
                  <w:lang w:eastAsia="en-AU"/>
                </w:rPr>
                <w:t>cbc:Name</w:t>
              </w:r>
            </w:hyperlink>
          </w:p>
        </w:tc>
        <w:tc>
          <w:tcPr>
            <w:tcW w:w="437" w:type="pct"/>
            <w:hideMark/>
          </w:tcPr>
          <w:p w14:paraId="4A20D3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1152" w:type="pct"/>
            <w:hideMark/>
          </w:tcPr>
          <w:p w14:paraId="4A20D3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6" w14:textId="77777777" w:rsidR="00277372" w:rsidRDefault="00277372" w:rsidP="00363992">
            <w:pPr>
              <w:rPr>
                <w:rFonts w:cs="Arial"/>
                <w:color w:val="000000"/>
                <w:sz w:val="16"/>
                <w:szCs w:val="16"/>
              </w:rPr>
            </w:pPr>
            <w:r>
              <w:rPr>
                <w:rFonts w:cs="Arial"/>
                <w:color w:val="000000"/>
                <w:sz w:val="16"/>
                <w:szCs w:val="16"/>
              </w:rPr>
              <w:t>153</w:t>
            </w:r>
          </w:p>
        </w:tc>
        <w:tc>
          <w:tcPr>
            <w:tcW w:w="200" w:type="pct"/>
            <w:hideMark/>
          </w:tcPr>
          <w:p w14:paraId="4A20D3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C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r w:rsidR="00277372" w:rsidRPr="00E27919">
                <w:rPr>
                  <w:rFonts w:eastAsia="Times New Roman" w:cs="Arial"/>
                  <w:color w:val="0000FF"/>
                  <w:sz w:val="16"/>
                  <w:szCs w:val="16"/>
                  <w:u w:val="single"/>
                  <w:lang w:eastAsia="en-AU"/>
                </w:rPr>
                <w:t>cac:PaymentMeans</w:t>
              </w:r>
            </w:hyperlink>
          </w:p>
        </w:tc>
        <w:tc>
          <w:tcPr>
            <w:tcW w:w="437" w:type="pct"/>
            <w:hideMark/>
          </w:tcPr>
          <w:p w14:paraId="4A20D3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3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1152" w:type="pct"/>
            <w:hideMark/>
          </w:tcPr>
          <w:p w14:paraId="4A20D3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6A2AA8" w14:paraId="4A20D3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E" w14:textId="77777777" w:rsidR="00277372" w:rsidRDefault="00277372" w:rsidP="00363992">
            <w:pPr>
              <w:rPr>
                <w:rFonts w:cs="Arial"/>
                <w:color w:val="000000"/>
                <w:sz w:val="16"/>
                <w:szCs w:val="16"/>
              </w:rPr>
            </w:pPr>
            <w:r>
              <w:rPr>
                <w:rFonts w:cs="Arial"/>
                <w:color w:val="000000"/>
                <w:sz w:val="16"/>
                <w:szCs w:val="16"/>
              </w:rPr>
              <w:t>154</w:t>
            </w:r>
          </w:p>
        </w:tc>
        <w:tc>
          <w:tcPr>
            <w:tcW w:w="200" w:type="pct"/>
            <w:hideMark/>
          </w:tcPr>
          <w:p w14:paraId="4A20D3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D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r w:rsidR="00277372" w:rsidRPr="00E27919">
                <w:rPr>
                  <w:rFonts w:eastAsia="Times New Roman" w:cs="Arial"/>
                  <w:color w:val="0000FF"/>
                  <w:sz w:val="16"/>
                  <w:szCs w:val="16"/>
                  <w:u w:val="single"/>
                  <w:lang w:eastAsia="en-AU"/>
                </w:rPr>
                <w:t>cbc:PaymentMeansCode</w:t>
              </w:r>
            </w:hyperlink>
          </w:p>
        </w:tc>
        <w:tc>
          <w:tcPr>
            <w:tcW w:w="437" w:type="pct"/>
            <w:hideMark/>
          </w:tcPr>
          <w:p w14:paraId="4A20D3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1152" w:type="pct"/>
            <w:hideMark/>
          </w:tcPr>
          <w:p w14:paraId="4A20D3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277372" w:rsidRPr="00E27919" w14:paraId="4A20D3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6" w14:textId="77777777" w:rsidR="00277372" w:rsidRDefault="00277372" w:rsidP="00363992">
            <w:pPr>
              <w:rPr>
                <w:rFonts w:cs="Arial"/>
                <w:color w:val="000000"/>
                <w:sz w:val="16"/>
                <w:szCs w:val="16"/>
              </w:rPr>
            </w:pPr>
            <w:r>
              <w:rPr>
                <w:rFonts w:cs="Arial"/>
                <w:color w:val="000000"/>
                <w:sz w:val="16"/>
                <w:szCs w:val="16"/>
              </w:rPr>
              <w:t>155</w:t>
            </w:r>
          </w:p>
        </w:tc>
        <w:tc>
          <w:tcPr>
            <w:tcW w:w="200" w:type="pct"/>
            <w:hideMark/>
          </w:tcPr>
          <w:p w14:paraId="4A20D3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D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r w:rsidR="00277372" w:rsidRPr="00E27919">
                <w:rPr>
                  <w:rFonts w:eastAsia="Times New Roman" w:cs="Arial"/>
                  <w:color w:val="0000FF"/>
                  <w:sz w:val="16"/>
                  <w:szCs w:val="16"/>
                  <w:u w:val="single"/>
                  <w:lang w:eastAsia="en-AU"/>
                </w:rPr>
                <w:t>      @name</w:t>
              </w:r>
            </w:hyperlink>
          </w:p>
        </w:tc>
        <w:tc>
          <w:tcPr>
            <w:tcW w:w="437" w:type="pct"/>
            <w:hideMark/>
          </w:tcPr>
          <w:p w14:paraId="4A20D3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1152" w:type="pct"/>
            <w:hideMark/>
          </w:tcPr>
          <w:p w14:paraId="4A20D3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54A49CF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tcPr>
          <w:p w14:paraId="661AC3B8" w14:textId="4797E857" w:rsidR="00277372" w:rsidRDefault="00277372" w:rsidP="00363992">
            <w:pPr>
              <w:rPr>
                <w:rFonts w:cs="Arial"/>
                <w:color w:val="000000"/>
                <w:sz w:val="16"/>
                <w:szCs w:val="16"/>
              </w:rPr>
            </w:pPr>
            <w:r>
              <w:rPr>
                <w:rFonts w:cs="Arial"/>
                <w:color w:val="000000"/>
                <w:sz w:val="16"/>
                <w:szCs w:val="16"/>
              </w:rPr>
              <w:t>[CN]</w:t>
            </w:r>
          </w:p>
        </w:tc>
        <w:tc>
          <w:tcPr>
            <w:tcW w:w="200" w:type="pct"/>
          </w:tcPr>
          <w:p w14:paraId="2BD3622E" w14:textId="29B92B25"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002" w:type="pct"/>
          </w:tcPr>
          <w:p w14:paraId="676A4D9C" w14:textId="3FB9069B" w:rsidR="00277372" w:rsidRDefault="006A75F5" w:rsidP="009709FC">
            <w:pPr>
              <w:cnfStyle w:val="000000000000" w:firstRow="0" w:lastRow="0" w:firstColumn="0" w:lastColumn="0" w:oddVBand="0" w:evenVBand="0" w:oddHBand="0" w:evenHBand="0" w:firstRowFirstColumn="0" w:firstRowLastColumn="0" w:lastRowFirstColumn="0" w:lastRowLastColumn="0"/>
            </w:pPr>
            <w:hyperlink r:id="rId203" w:history="1">
              <w:r w:rsidR="00277372" w:rsidRPr="009B70D8">
                <w:rPr>
                  <w:rFonts w:eastAsia="Times New Roman" w:cs="Arial"/>
                  <w:sz w:val="16"/>
                  <w:szCs w:val="16"/>
                  <w:lang w:eastAsia="en-AU"/>
                </w:rPr>
                <w:t>cbc:PaymentDueDate</w:t>
              </w:r>
            </w:hyperlink>
          </w:p>
        </w:tc>
        <w:tc>
          <w:tcPr>
            <w:tcW w:w="437" w:type="pct"/>
          </w:tcPr>
          <w:p w14:paraId="74303DC6" w14:textId="06DDD4D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tcPr>
          <w:p w14:paraId="58E391DE"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2D5FD827"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p>
          <w:p w14:paraId="79BEC88A" w14:textId="18DD1050" w:rsidR="00277372" w:rsidRPr="00B736A8"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04"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p>
        </w:tc>
        <w:tc>
          <w:tcPr>
            <w:tcW w:w="1152" w:type="pct"/>
          </w:tcPr>
          <w:p w14:paraId="272060D4" w14:textId="6119DA9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tc>
      </w:tr>
      <w:tr w:rsidR="00277372" w:rsidRPr="00E27919" w14:paraId="4A20D3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E" w14:textId="77777777" w:rsidR="00277372" w:rsidRDefault="00277372" w:rsidP="00363992">
            <w:pPr>
              <w:rPr>
                <w:rFonts w:cs="Arial"/>
                <w:color w:val="000000"/>
                <w:sz w:val="16"/>
                <w:szCs w:val="16"/>
              </w:rPr>
            </w:pPr>
            <w:r>
              <w:rPr>
                <w:rFonts w:cs="Arial"/>
                <w:color w:val="000000"/>
                <w:sz w:val="16"/>
                <w:szCs w:val="16"/>
              </w:rPr>
              <w:t>156</w:t>
            </w:r>
          </w:p>
        </w:tc>
        <w:tc>
          <w:tcPr>
            <w:tcW w:w="200" w:type="pct"/>
            <w:hideMark/>
          </w:tcPr>
          <w:p w14:paraId="4A20D3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r w:rsidR="00277372" w:rsidRPr="00E27919">
                <w:rPr>
                  <w:rFonts w:eastAsia="Times New Roman" w:cs="Arial"/>
                  <w:color w:val="0000FF"/>
                  <w:sz w:val="16"/>
                  <w:szCs w:val="16"/>
                  <w:u w:val="single"/>
                  <w:lang w:eastAsia="en-AU"/>
                </w:rPr>
                <w:t>cbc:PaymentID</w:t>
              </w:r>
            </w:hyperlink>
          </w:p>
        </w:tc>
        <w:tc>
          <w:tcPr>
            <w:tcW w:w="437" w:type="pct"/>
            <w:hideMark/>
          </w:tcPr>
          <w:p w14:paraId="4A20D3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152" w:type="pct"/>
            <w:hideMark/>
          </w:tcPr>
          <w:p w14:paraId="4A20D3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6" w14:textId="77777777" w:rsidR="00277372" w:rsidRDefault="00277372" w:rsidP="00363992">
            <w:pPr>
              <w:rPr>
                <w:rFonts w:cs="Arial"/>
                <w:color w:val="000000"/>
                <w:sz w:val="16"/>
                <w:szCs w:val="16"/>
              </w:rPr>
            </w:pPr>
            <w:r>
              <w:rPr>
                <w:rFonts w:cs="Arial"/>
                <w:color w:val="000000"/>
                <w:sz w:val="16"/>
                <w:szCs w:val="16"/>
              </w:rPr>
              <w:t>157</w:t>
            </w:r>
          </w:p>
        </w:tc>
        <w:tc>
          <w:tcPr>
            <w:tcW w:w="200" w:type="pct"/>
            <w:hideMark/>
          </w:tcPr>
          <w:p w14:paraId="4A20D3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r w:rsidR="00277372" w:rsidRPr="00E27919">
                <w:rPr>
                  <w:rFonts w:eastAsia="Times New Roman" w:cs="Arial"/>
                  <w:color w:val="0000FF"/>
                  <w:sz w:val="16"/>
                  <w:szCs w:val="16"/>
                  <w:u w:val="single"/>
                  <w:lang w:eastAsia="en-AU"/>
                </w:rPr>
                <w:t>cac:CardAccount</w:t>
              </w:r>
            </w:hyperlink>
          </w:p>
        </w:tc>
        <w:tc>
          <w:tcPr>
            <w:tcW w:w="437" w:type="pct"/>
            <w:hideMark/>
          </w:tcPr>
          <w:p w14:paraId="4A20D3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1152" w:type="pct"/>
            <w:hideMark/>
          </w:tcPr>
          <w:p w14:paraId="4A20D3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E" w14:textId="77777777" w:rsidR="00277372" w:rsidRDefault="00277372" w:rsidP="00363992">
            <w:pPr>
              <w:rPr>
                <w:rFonts w:cs="Arial"/>
                <w:color w:val="000000"/>
                <w:sz w:val="16"/>
                <w:szCs w:val="16"/>
              </w:rPr>
            </w:pPr>
            <w:r>
              <w:rPr>
                <w:rFonts w:cs="Arial"/>
                <w:color w:val="000000"/>
                <w:sz w:val="16"/>
                <w:szCs w:val="16"/>
              </w:rPr>
              <w:lastRenderedPageBreak/>
              <w:t>158</w:t>
            </w:r>
          </w:p>
        </w:tc>
        <w:tc>
          <w:tcPr>
            <w:tcW w:w="200" w:type="pct"/>
            <w:hideMark/>
          </w:tcPr>
          <w:p w14:paraId="4A20D3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r w:rsidR="00277372" w:rsidRPr="00E27919">
                <w:rPr>
                  <w:rFonts w:eastAsia="Times New Roman" w:cs="Arial"/>
                  <w:color w:val="0000FF"/>
                  <w:sz w:val="16"/>
                  <w:szCs w:val="16"/>
                  <w:u w:val="single"/>
                  <w:lang w:eastAsia="en-AU"/>
                </w:rPr>
                <w:t>cbc:PrimaryAccountNumberID</w:t>
              </w:r>
            </w:hyperlink>
          </w:p>
        </w:tc>
        <w:tc>
          <w:tcPr>
            <w:tcW w:w="437" w:type="pct"/>
            <w:hideMark/>
          </w:tcPr>
          <w:p w14:paraId="4A20D3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1152" w:type="pct"/>
            <w:hideMark/>
          </w:tcPr>
          <w:p w14:paraId="4A20D3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277372" w:rsidRPr="00E27919" w14:paraId="4A20D3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6" w14:textId="77777777" w:rsidR="00277372" w:rsidRDefault="00277372" w:rsidP="00363992">
            <w:pPr>
              <w:rPr>
                <w:rFonts w:cs="Arial"/>
                <w:color w:val="000000"/>
                <w:sz w:val="16"/>
                <w:szCs w:val="16"/>
              </w:rPr>
            </w:pPr>
            <w:r>
              <w:rPr>
                <w:rFonts w:cs="Arial"/>
                <w:color w:val="000000"/>
                <w:sz w:val="16"/>
                <w:szCs w:val="16"/>
              </w:rPr>
              <w:t>159</w:t>
            </w:r>
          </w:p>
        </w:tc>
        <w:tc>
          <w:tcPr>
            <w:tcW w:w="200" w:type="pct"/>
            <w:hideMark/>
          </w:tcPr>
          <w:p w14:paraId="4A20D3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r w:rsidR="00277372" w:rsidRPr="00E27919">
                <w:rPr>
                  <w:rFonts w:eastAsia="Times New Roman" w:cs="Arial"/>
                  <w:color w:val="0000FF"/>
                  <w:sz w:val="16"/>
                  <w:szCs w:val="16"/>
                  <w:u w:val="single"/>
                  <w:lang w:eastAsia="en-AU"/>
                </w:rPr>
                <w:t>cbc:NetworkID</w:t>
              </w:r>
            </w:hyperlink>
          </w:p>
        </w:tc>
        <w:tc>
          <w:tcPr>
            <w:tcW w:w="437" w:type="pct"/>
            <w:hideMark/>
          </w:tcPr>
          <w:p w14:paraId="4A20D3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1152" w:type="pct"/>
            <w:hideMark/>
          </w:tcPr>
          <w:p w14:paraId="4A20D3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E" w14:textId="77777777" w:rsidR="00277372" w:rsidRDefault="00277372" w:rsidP="00363992">
            <w:pPr>
              <w:rPr>
                <w:rFonts w:cs="Arial"/>
                <w:color w:val="000000"/>
                <w:sz w:val="16"/>
                <w:szCs w:val="16"/>
              </w:rPr>
            </w:pPr>
            <w:r>
              <w:rPr>
                <w:rFonts w:cs="Arial"/>
                <w:color w:val="000000"/>
                <w:sz w:val="16"/>
                <w:szCs w:val="16"/>
              </w:rPr>
              <w:t>160</w:t>
            </w:r>
          </w:p>
        </w:tc>
        <w:tc>
          <w:tcPr>
            <w:tcW w:w="200" w:type="pct"/>
            <w:hideMark/>
          </w:tcPr>
          <w:p w14:paraId="4A20D3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0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r w:rsidR="00277372" w:rsidRPr="00E27919">
                <w:rPr>
                  <w:rFonts w:eastAsia="Times New Roman" w:cs="Arial"/>
                  <w:color w:val="0000FF"/>
                  <w:sz w:val="16"/>
                  <w:szCs w:val="16"/>
                  <w:u w:val="single"/>
                  <w:lang w:eastAsia="en-AU"/>
                </w:rPr>
                <w:t>cbc:HolderName</w:t>
              </w:r>
            </w:hyperlink>
          </w:p>
        </w:tc>
        <w:tc>
          <w:tcPr>
            <w:tcW w:w="437" w:type="pct"/>
            <w:hideMark/>
          </w:tcPr>
          <w:p w14:paraId="4A20D4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1152" w:type="pct"/>
            <w:hideMark/>
          </w:tcPr>
          <w:p w14:paraId="4A20D4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6" w14:textId="77777777" w:rsidR="00277372" w:rsidRDefault="00277372" w:rsidP="00363992">
            <w:pPr>
              <w:rPr>
                <w:rFonts w:cs="Arial"/>
                <w:color w:val="000000"/>
                <w:sz w:val="16"/>
                <w:szCs w:val="16"/>
              </w:rPr>
            </w:pPr>
            <w:r>
              <w:rPr>
                <w:rFonts w:cs="Arial"/>
                <w:color w:val="000000"/>
                <w:sz w:val="16"/>
                <w:szCs w:val="16"/>
              </w:rPr>
              <w:t>161</w:t>
            </w:r>
          </w:p>
        </w:tc>
        <w:tc>
          <w:tcPr>
            <w:tcW w:w="200" w:type="pct"/>
            <w:hideMark/>
          </w:tcPr>
          <w:p w14:paraId="4A20D4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0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r w:rsidR="00277372" w:rsidRPr="00E27919">
                <w:rPr>
                  <w:rFonts w:eastAsia="Times New Roman" w:cs="Arial"/>
                  <w:color w:val="0000FF"/>
                  <w:sz w:val="16"/>
                  <w:szCs w:val="16"/>
                  <w:u w:val="single"/>
                  <w:lang w:eastAsia="en-AU"/>
                </w:rPr>
                <w:t>cac:PayeeFinancialAccount</w:t>
              </w:r>
            </w:hyperlink>
          </w:p>
        </w:tc>
        <w:tc>
          <w:tcPr>
            <w:tcW w:w="437" w:type="pct"/>
            <w:hideMark/>
          </w:tcPr>
          <w:p w14:paraId="4A20D4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1152" w:type="pct"/>
            <w:hideMark/>
          </w:tcPr>
          <w:p w14:paraId="4A20D40B" w14:textId="77777777" w:rsidR="00277372" w:rsidRPr="00E27919" w:rsidRDefault="00277372"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1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E" w14:textId="77777777" w:rsidR="00277372" w:rsidRDefault="00277372" w:rsidP="00363992">
            <w:pPr>
              <w:rPr>
                <w:rFonts w:cs="Arial"/>
                <w:color w:val="000000"/>
                <w:sz w:val="16"/>
                <w:szCs w:val="16"/>
              </w:rPr>
            </w:pPr>
            <w:r>
              <w:rPr>
                <w:rFonts w:cs="Arial"/>
                <w:color w:val="000000"/>
                <w:sz w:val="16"/>
                <w:szCs w:val="16"/>
              </w:rPr>
              <w:t>162</w:t>
            </w:r>
          </w:p>
        </w:tc>
        <w:tc>
          <w:tcPr>
            <w:tcW w:w="200" w:type="pct"/>
            <w:hideMark/>
          </w:tcPr>
          <w:p w14:paraId="4A20D40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r w:rsidR="00277372" w:rsidRPr="00E27919">
                <w:rPr>
                  <w:rFonts w:eastAsia="Times New Roman" w:cs="Arial"/>
                  <w:color w:val="0000FF"/>
                  <w:sz w:val="16"/>
                  <w:szCs w:val="16"/>
                  <w:u w:val="single"/>
                  <w:lang w:eastAsia="en-AU"/>
                </w:rPr>
                <w:t>cbc:ID</w:t>
              </w:r>
            </w:hyperlink>
          </w:p>
        </w:tc>
        <w:tc>
          <w:tcPr>
            <w:tcW w:w="437" w:type="pct"/>
            <w:hideMark/>
          </w:tcPr>
          <w:p w14:paraId="4A20D4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1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c>
          <w:tcPr>
            <w:tcW w:w="1152" w:type="pct"/>
            <w:hideMark/>
          </w:tcPr>
          <w:p w14:paraId="4A20D4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277372" w:rsidRPr="00E27919" w14:paraId="4A20D41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7" w14:textId="77777777" w:rsidR="00277372" w:rsidRDefault="00277372" w:rsidP="00363992">
            <w:pPr>
              <w:rPr>
                <w:rFonts w:cs="Arial"/>
                <w:color w:val="000000"/>
                <w:sz w:val="16"/>
                <w:szCs w:val="16"/>
              </w:rPr>
            </w:pPr>
            <w:r>
              <w:rPr>
                <w:rFonts w:cs="Arial"/>
                <w:color w:val="000000"/>
                <w:sz w:val="16"/>
                <w:szCs w:val="16"/>
              </w:rPr>
              <w:t>163</w:t>
            </w:r>
          </w:p>
        </w:tc>
        <w:tc>
          <w:tcPr>
            <w:tcW w:w="200" w:type="pct"/>
            <w:hideMark/>
          </w:tcPr>
          <w:p w14:paraId="4A20D41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r w:rsidR="00277372" w:rsidRPr="00E27919">
                <w:rPr>
                  <w:rFonts w:eastAsia="Times New Roman" w:cs="Arial"/>
                  <w:color w:val="0000FF"/>
                  <w:sz w:val="16"/>
                  <w:szCs w:val="16"/>
                  <w:u w:val="single"/>
                  <w:lang w:eastAsia="en-AU"/>
                </w:rPr>
                <w:t>cbc:Name</w:t>
              </w:r>
            </w:hyperlink>
          </w:p>
        </w:tc>
        <w:tc>
          <w:tcPr>
            <w:tcW w:w="437" w:type="pct"/>
            <w:hideMark/>
          </w:tcPr>
          <w:p w14:paraId="4A20D4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1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1152" w:type="pct"/>
            <w:hideMark/>
          </w:tcPr>
          <w:p w14:paraId="4A20D41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F" w14:textId="77777777" w:rsidR="00277372" w:rsidRDefault="00277372" w:rsidP="00363992">
            <w:pPr>
              <w:rPr>
                <w:rFonts w:cs="Arial"/>
                <w:color w:val="000000"/>
                <w:sz w:val="16"/>
                <w:szCs w:val="16"/>
              </w:rPr>
            </w:pPr>
            <w:r>
              <w:rPr>
                <w:rFonts w:cs="Arial"/>
                <w:color w:val="000000"/>
                <w:sz w:val="16"/>
                <w:szCs w:val="16"/>
              </w:rPr>
              <w:t>164</w:t>
            </w:r>
          </w:p>
        </w:tc>
        <w:tc>
          <w:tcPr>
            <w:tcW w:w="200" w:type="pct"/>
            <w:hideMark/>
          </w:tcPr>
          <w:p w14:paraId="4A20D42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2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r w:rsidR="00277372" w:rsidRPr="00E27919">
                <w:rPr>
                  <w:rFonts w:eastAsia="Times New Roman" w:cs="Arial"/>
                  <w:color w:val="0000FF"/>
                  <w:sz w:val="16"/>
                  <w:szCs w:val="16"/>
                  <w:u w:val="single"/>
                  <w:lang w:eastAsia="en-AU"/>
                </w:rPr>
                <w:t>cac:FinancialInstitutionBranch</w:t>
              </w:r>
            </w:hyperlink>
          </w:p>
        </w:tc>
        <w:tc>
          <w:tcPr>
            <w:tcW w:w="437" w:type="pct"/>
            <w:hideMark/>
          </w:tcPr>
          <w:p w14:paraId="4A20D4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2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2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7" w14:textId="77777777" w:rsidR="00277372" w:rsidRDefault="00277372" w:rsidP="00363992">
            <w:pPr>
              <w:rPr>
                <w:rFonts w:cs="Arial"/>
                <w:color w:val="000000"/>
                <w:sz w:val="16"/>
                <w:szCs w:val="16"/>
              </w:rPr>
            </w:pPr>
            <w:r>
              <w:rPr>
                <w:rFonts w:cs="Arial"/>
                <w:color w:val="000000"/>
                <w:sz w:val="16"/>
                <w:szCs w:val="16"/>
              </w:rPr>
              <w:t>165</w:t>
            </w:r>
          </w:p>
        </w:tc>
        <w:tc>
          <w:tcPr>
            <w:tcW w:w="200" w:type="pct"/>
            <w:hideMark/>
          </w:tcPr>
          <w:p w14:paraId="4A20D42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2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r w:rsidR="00277372" w:rsidRPr="00E27919">
                <w:rPr>
                  <w:rFonts w:eastAsia="Times New Roman" w:cs="Arial"/>
                  <w:color w:val="0000FF"/>
                  <w:sz w:val="16"/>
                  <w:szCs w:val="16"/>
                  <w:u w:val="single"/>
                  <w:lang w:eastAsia="en-AU"/>
                </w:rPr>
                <w:t>cbc:ID</w:t>
              </w:r>
            </w:hyperlink>
          </w:p>
        </w:tc>
        <w:tc>
          <w:tcPr>
            <w:tcW w:w="437" w:type="pct"/>
            <w:hideMark/>
          </w:tcPr>
          <w:p w14:paraId="4A20D4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2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1152" w:type="pct"/>
            <w:hideMark/>
          </w:tcPr>
          <w:p w14:paraId="4A20D42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F" w14:textId="77777777" w:rsidR="00277372" w:rsidRDefault="00277372" w:rsidP="00363992">
            <w:pPr>
              <w:rPr>
                <w:rFonts w:cs="Arial"/>
                <w:color w:val="000000"/>
                <w:sz w:val="16"/>
                <w:szCs w:val="16"/>
              </w:rPr>
            </w:pPr>
            <w:r>
              <w:rPr>
                <w:rFonts w:cs="Arial"/>
                <w:color w:val="000000"/>
                <w:sz w:val="16"/>
                <w:szCs w:val="16"/>
              </w:rPr>
              <w:t>166</w:t>
            </w:r>
          </w:p>
        </w:tc>
        <w:tc>
          <w:tcPr>
            <w:tcW w:w="200" w:type="pct"/>
            <w:hideMark/>
          </w:tcPr>
          <w:p w14:paraId="4A20D43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3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r w:rsidR="00277372" w:rsidRPr="00E27919">
                <w:rPr>
                  <w:rFonts w:eastAsia="Times New Roman" w:cs="Arial"/>
                  <w:color w:val="0000FF"/>
                  <w:sz w:val="16"/>
                  <w:szCs w:val="16"/>
                  <w:u w:val="single"/>
                  <w:lang w:eastAsia="en-AU"/>
                </w:rPr>
                <w:t>cac:PaymentMandate</w:t>
              </w:r>
            </w:hyperlink>
          </w:p>
        </w:tc>
        <w:tc>
          <w:tcPr>
            <w:tcW w:w="437" w:type="pct"/>
            <w:hideMark/>
          </w:tcPr>
          <w:p w14:paraId="4A20D43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3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1152" w:type="pct"/>
            <w:hideMark/>
          </w:tcPr>
          <w:p w14:paraId="4A20D43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7" w14:textId="77777777" w:rsidR="00277372" w:rsidRDefault="00277372" w:rsidP="00363992">
            <w:pPr>
              <w:rPr>
                <w:rFonts w:cs="Arial"/>
                <w:color w:val="000000"/>
                <w:sz w:val="16"/>
                <w:szCs w:val="16"/>
              </w:rPr>
            </w:pPr>
            <w:r>
              <w:rPr>
                <w:rFonts w:cs="Arial"/>
                <w:color w:val="000000"/>
                <w:sz w:val="16"/>
                <w:szCs w:val="16"/>
              </w:rPr>
              <w:t>167</w:t>
            </w:r>
          </w:p>
        </w:tc>
        <w:tc>
          <w:tcPr>
            <w:tcW w:w="200" w:type="pct"/>
            <w:hideMark/>
          </w:tcPr>
          <w:p w14:paraId="4A20D43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3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r w:rsidR="00277372" w:rsidRPr="00E27919">
                <w:rPr>
                  <w:rFonts w:eastAsia="Times New Roman" w:cs="Arial"/>
                  <w:color w:val="0000FF"/>
                  <w:sz w:val="16"/>
                  <w:szCs w:val="16"/>
                  <w:u w:val="single"/>
                  <w:lang w:eastAsia="en-AU"/>
                </w:rPr>
                <w:t>cbc:ID</w:t>
              </w:r>
            </w:hyperlink>
          </w:p>
        </w:tc>
        <w:tc>
          <w:tcPr>
            <w:tcW w:w="437" w:type="pct"/>
            <w:hideMark/>
          </w:tcPr>
          <w:p w14:paraId="4A20D4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B9386EF" w14:textId="4B5448BB" w:rsidR="00277372"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4A20D43B" w14:textId="08F398FD" w:rsidR="00277372" w:rsidRPr="00E27919"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4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F" w14:textId="77777777" w:rsidR="00277372" w:rsidRDefault="00277372" w:rsidP="00363992">
            <w:pPr>
              <w:rPr>
                <w:rFonts w:cs="Arial"/>
                <w:color w:val="000000"/>
                <w:sz w:val="16"/>
                <w:szCs w:val="16"/>
              </w:rPr>
            </w:pPr>
            <w:r>
              <w:rPr>
                <w:rFonts w:cs="Arial"/>
                <w:color w:val="000000"/>
                <w:sz w:val="16"/>
                <w:szCs w:val="16"/>
              </w:rPr>
              <w:t>168</w:t>
            </w:r>
          </w:p>
        </w:tc>
        <w:tc>
          <w:tcPr>
            <w:tcW w:w="200" w:type="pct"/>
            <w:hideMark/>
          </w:tcPr>
          <w:p w14:paraId="4A20D4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4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r w:rsidR="00277372" w:rsidRPr="00E27919">
                <w:rPr>
                  <w:rFonts w:eastAsia="Times New Roman" w:cs="Arial"/>
                  <w:color w:val="0000FF"/>
                  <w:sz w:val="16"/>
                  <w:szCs w:val="16"/>
                  <w:u w:val="single"/>
                  <w:lang w:eastAsia="en-AU"/>
                </w:rPr>
                <w:t>cac:PayerFinancialAccount</w:t>
              </w:r>
            </w:hyperlink>
          </w:p>
        </w:tc>
        <w:tc>
          <w:tcPr>
            <w:tcW w:w="437" w:type="pct"/>
            <w:hideMark/>
          </w:tcPr>
          <w:p w14:paraId="4A20D4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4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7" w14:textId="77777777" w:rsidR="00277372" w:rsidRDefault="00277372" w:rsidP="00363992">
            <w:pPr>
              <w:rPr>
                <w:rFonts w:cs="Arial"/>
                <w:color w:val="000000"/>
                <w:sz w:val="16"/>
                <w:szCs w:val="16"/>
              </w:rPr>
            </w:pPr>
            <w:r>
              <w:rPr>
                <w:rFonts w:cs="Arial"/>
                <w:color w:val="000000"/>
                <w:sz w:val="16"/>
                <w:szCs w:val="16"/>
              </w:rPr>
              <w:t>169</w:t>
            </w:r>
          </w:p>
        </w:tc>
        <w:tc>
          <w:tcPr>
            <w:tcW w:w="200" w:type="pct"/>
            <w:hideMark/>
          </w:tcPr>
          <w:p w14:paraId="4A20D44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4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r w:rsidR="00277372" w:rsidRPr="00E27919">
                <w:rPr>
                  <w:rFonts w:eastAsia="Times New Roman" w:cs="Arial"/>
                  <w:color w:val="0000FF"/>
                  <w:sz w:val="16"/>
                  <w:szCs w:val="16"/>
                  <w:u w:val="single"/>
                  <w:lang w:eastAsia="en-AU"/>
                </w:rPr>
                <w:t>cbc:ID</w:t>
              </w:r>
            </w:hyperlink>
          </w:p>
        </w:tc>
        <w:tc>
          <w:tcPr>
            <w:tcW w:w="437" w:type="pct"/>
            <w:hideMark/>
          </w:tcPr>
          <w:p w14:paraId="4A20D44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4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1152" w:type="pct"/>
            <w:hideMark/>
          </w:tcPr>
          <w:p w14:paraId="4A20D44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F" w14:textId="77777777" w:rsidR="00277372" w:rsidRDefault="00277372" w:rsidP="00363992">
            <w:pPr>
              <w:rPr>
                <w:rFonts w:cs="Arial"/>
                <w:color w:val="000000"/>
                <w:sz w:val="16"/>
                <w:szCs w:val="16"/>
              </w:rPr>
            </w:pPr>
            <w:r>
              <w:rPr>
                <w:rFonts w:cs="Arial"/>
                <w:color w:val="000000"/>
                <w:sz w:val="16"/>
                <w:szCs w:val="16"/>
              </w:rPr>
              <w:t>170</w:t>
            </w:r>
          </w:p>
        </w:tc>
        <w:tc>
          <w:tcPr>
            <w:tcW w:w="200" w:type="pct"/>
            <w:hideMark/>
          </w:tcPr>
          <w:p w14:paraId="4A20D4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5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r w:rsidR="00277372" w:rsidRPr="00E27919">
                <w:rPr>
                  <w:rFonts w:eastAsia="Times New Roman" w:cs="Arial"/>
                  <w:color w:val="0000FF"/>
                  <w:sz w:val="16"/>
                  <w:szCs w:val="16"/>
                  <w:u w:val="single"/>
                  <w:lang w:eastAsia="en-AU"/>
                </w:rPr>
                <w:t>cac:PaymentTerms</w:t>
              </w:r>
            </w:hyperlink>
          </w:p>
        </w:tc>
        <w:tc>
          <w:tcPr>
            <w:tcW w:w="437" w:type="pct"/>
            <w:hideMark/>
          </w:tcPr>
          <w:p w14:paraId="4A20D4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7" w14:textId="77777777" w:rsidR="00277372" w:rsidRDefault="00277372" w:rsidP="00363992">
            <w:pPr>
              <w:rPr>
                <w:rFonts w:cs="Arial"/>
                <w:color w:val="000000"/>
                <w:sz w:val="16"/>
                <w:szCs w:val="16"/>
              </w:rPr>
            </w:pPr>
            <w:r>
              <w:rPr>
                <w:rFonts w:cs="Arial"/>
                <w:color w:val="000000"/>
                <w:sz w:val="16"/>
                <w:szCs w:val="16"/>
              </w:rPr>
              <w:t>171</w:t>
            </w:r>
          </w:p>
        </w:tc>
        <w:tc>
          <w:tcPr>
            <w:tcW w:w="200" w:type="pct"/>
            <w:hideMark/>
          </w:tcPr>
          <w:p w14:paraId="4A20D4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5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r w:rsidR="00277372" w:rsidRPr="00E27919">
                <w:rPr>
                  <w:rFonts w:eastAsia="Times New Roman" w:cs="Arial"/>
                  <w:color w:val="0000FF"/>
                  <w:sz w:val="16"/>
                  <w:szCs w:val="16"/>
                  <w:u w:val="single"/>
                  <w:lang w:eastAsia="en-AU"/>
                </w:rPr>
                <w:t>cbc:Note</w:t>
              </w:r>
            </w:hyperlink>
          </w:p>
        </w:tc>
        <w:tc>
          <w:tcPr>
            <w:tcW w:w="437" w:type="pct"/>
            <w:hideMark/>
          </w:tcPr>
          <w:p w14:paraId="4A20D4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152" w:type="pct"/>
            <w:hideMark/>
          </w:tcPr>
          <w:p w14:paraId="4A20D45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tc>
      </w:tr>
      <w:tr w:rsidR="00277372" w:rsidRPr="00E27919" w14:paraId="4A20D46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F" w14:textId="77777777" w:rsidR="00277372" w:rsidRDefault="00277372" w:rsidP="00363992">
            <w:pPr>
              <w:rPr>
                <w:rFonts w:cs="Arial"/>
                <w:color w:val="000000"/>
                <w:sz w:val="16"/>
                <w:szCs w:val="16"/>
              </w:rPr>
            </w:pPr>
            <w:r>
              <w:rPr>
                <w:rFonts w:cs="Arial"/>
                <w:color w:val="000000"/>
                <w:sz w:val="16"/>
                <w:szCs w:val="16"/>
              </w:rPr>
              <w:t>172</w:t>
            </w:r>
          </w:p>
        </w:tc>
        <w:tc>
          <w:tcPr>
            <w:tcW w:w="200" w:type="pct"/>
            <w:hideMark/>
          </w:tcPr>
          <w:p w14:paraId="4A20D46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6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r w:rsidR="00277372" w:rsidRPr="00E27919">
                <w:rPr>
                  <w:rFonts w:eastAsia="Times New Roman" w:cs="Arial"/>
                  <w:color w:val="0000FF"/>
                  <w:sz w:val="16"/>
                  <w:szCs w:val="16"/>
                  <w:u w:val="single"/>
                  <w:lang w:eastAsia="en-AU"/>
                </w:rPr>
                <w:t>cac:AllowanceCharge</w:t>
              </w:r>
            </w:hyperlink>
          </w:p>
        </w:tc>
        <w:tc>
          <w:tcPr>
            <w:tcW w:w="437" w:type="pct"/>
            <w:hideMark/>
          </w:tcPr>
          <w:p w14:paraId="4A20D46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46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152" w:type="pct"/>
            <w:hideMark/>
          </w:tcPr>
          <w:p w14:paraId="4A20D464" w14:textId="5193D9EB" w:rsidR="00277372" w:rsidRPr="00E27919" w:rsidRDefault="00277372"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4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7" w14:textId="77777777" w:rsidR="00277372" w:rsidRDefault="00277372" w:rsidP="00363992">
            <w:pPr>
              <w:rPr>
                <w:rFonts w:cs="Arial"/>
                <w:color w:val="000000"/>
                <w:sz w:val="16"/>
                <w:szCs w:val="16"/>
              </w:rPr>
            </w:pPr>
            <w:r>
              <w:rPr>
                <w:rFonts w:cs="Arial"/>
                <w:color w:val="000000"/>
                <w:sz w:val="16"/>
                <w:szCs w:val="16"/>
              </w:rPr>
              <w:t>173</w:t>
            </w:r>
          </w:p>
        </w:tc>
        <w:tc>
          <w:tcPr>
            <w:tcW w:w="200" w:type="pct"/>
            <w:hideMark/>
          </w:tcPr>
          <w:p w14:paraId="4A20D46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69"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r w:rsidR="00277372" w:rsidRPr="00E27919">
                <w:rPr>
                  <w:rFonts w:eastAsia="Times New Roman" w:cs="Arial"/>
                  <w:color w:val="0000FF"/>
                  <w:sz w:val="16"/>
                  <w:szCs w:val="16"/>
                  <w:u w:val="single"/>
                  <w:lang w:eastAsia="en-AU"/>
                </w:rPr>
                <w:t>cbc:ChargeIndicator</w:t>
              </w:r>
            </w:hyperlink>
          </w:p>
        </w:tc>
        <w:tc>
          <w:tcPr>
            <w:tcW w:w="437" w:type="pct"/>
            <w:hideMark/>
          </w:tcPr>
          <w:p w14:paraId="4A20D4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6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6C" w14:textId="516188EE" w:rsidR="00277372" w:rsidRPr="00DF0943" w:rsidRDefault="0040051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47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F" w14:textId="77777777" w:rsidR="00277372" w:rsidRDefault="00277372" w:rsidP="00363992">
            <w:pPr>
              <w:rPr>
                <w:rFonts w:cs="Arial"/>
                <w:color w:val="000000"/>
                <w:sz w:val="16"/>
                <w:szCs w:val="16"/>
              </w:rPr>
            </w:pPr>
            <w:r>
              <w:rPr>
                <w:rFonts w:cs="Arial"/>
                <w:color w:val="000000"/>
                <w:sz w:val="16"/>
                <w:szCs w:val="16"/>
              </w:rPr>
              <w:t>174</w:t>
            </w:r>
          </w:p>
        </w:tc>
        <w:tc>
          <w:tcPr>
            <w:tcW w:w="200" w:type="pct"/>
            <w:hideMark/>
          </w:tcPr>
          <w:p w14:paraId="4A20D4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3" w:history="1">
              <w:r w:rsidR="00277372" w:rsidRPr="00E27919">
                <w:rPr>
                  <w:rFonts w:eastAsia="Times New Roman" w:cs="Arial"/>
                  <w:color w:val="0000FF"/>
                  <w:sz w:val="16"/>
                  <w:szCs w:val="16"/>
                  <w:u w:val="single"/>
                  <w:lang w:eastAsia="en-AU"/>
                </w:rPr>
                <w:t>cbc:AllowanceChargeReasonCode</w:t>
              </w:r>
            </w:hyperlink>
          </w:p>
        </w:tc>
        <w:tc>
          <w:tcPr>
            <w:tcW w:w="437" w:type="pct"/>
            <w:hideMark/>
          </w:tcPr>
          <w:p w14:paraId="4A20D4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3" w14:textId="2B51A59A"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a code. For allowances a subset of codelist UNCL5189 is to be used, and for charges codelist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BR-CO-22</w:t>
            </w:r>
          </w:p>
          <w:p w14:paraId="4A20D47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4A20D477" w14:textId="77777777" w:rsidR="00277372" w:rsidRPr="00E27919"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277372" w:rsidRPr="00E27919" w14:paraId="4A20D4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7A" w14:textId="77777777" w:rsidR="00277372" w:rsidRDefault="00277372" w:rsidP="00363992">
            <w:pPr>
              <w:rPr>
                <w:rFonts w:cs="Arial"/>
                <w:color w:val="000000"/>
                <w:sz w:val="16"/>
                <w:szCs w:val="16"/>
              </w:rPr>
            </w:pPr>
            <w:r>
              <w:rPr>
                <w:rFonts w:cs="Arial"/>
                <w:color w:val="000000"/>
                <w:sz w:val="16"/>
                <w:szCs w:val="16"/>
              </w:rPr>
              <w:lastRenderedPageBreak/>
              <w:t>175</w:t>
            </w:r>
          </w:p>
        </w:tc>
        <w:tc>
          <w:tcPr>
            <w:tcW w:w="200" w:type="pct"/>
            <w:hideMark/>
          </w:tcPr>
          <w:p w14:paraId="4A20D47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C"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4" w:history="1">
              <w:r w:rsidR="00277372" w:rsidRPr="00E27919">
                <w:rPr>
                  <w:rFonts w:eastAsia="Times New Roman" w:cs="Arial"/>
                  <w:color w:val="0000FF"/>
                  <w:sz w:val="16"/>
                  <w:szCs w:val="16"/>
                  <w:u w:val="single"/>
                  <w:lang w:eastAsia="en-AU"/>
                </w:rPr>
                <w:t>cbc:AllowanceChargeReason</w:t>
              </w:r>
            </w:hyperlink>
          </w:p>
        </w:tc>
        <w:tc>
          <w:tcPr>
            <w:tcW w:w="437" w:type="pct"/>
            <w:hideMark/>
          </w:tcPr>
          <w:p w14:paraId="4A20D4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E" w14:textId="08760E2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F" w14:textId="77777777" w:rsidR="00277372"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277372" w:rsidRPr="00E27919" w14:paraId="4A20D48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3" w14:textId="77777777" w:rsidR="00277372" w:rsidRDefault="00277372" w:rsidP="00363992">
            <w:pPr>
              <w:rPr>
                <w:rFonts w:cs="Arial"/>
                <w:color w:val="000000"/>
                <w:sz w:val="16"/>
                <w:szCs w:val="16"/>
              </w:rPr>
            </w:pPr>
            <w:r>
              <w:rPr>
                <w:rFonts w:cs="Arial"/>
                <w:color w:val="000000"/>
                <w:sz w:val="16"/>
                <w:szCs w:val="16"/>
              </w:rPr>
              <w:t>176</w:t>
            </w:r>
          </w:p>
        </w:tc>
        <w:tc>
          <w:tcPr>
            <w:tcW w:w="200" w:type="pct"/>
            <w:hideMark/>
          </w:tcPr>
          <w:p w14:paraId="4A20D4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5" w:history="1">
              <w:r w:rsidR="00277372" w:rsidRPr="00E27919">
                <w:rPr>
                  <w:rFonts w:eastAsia="Times New Roman" w:cs="Arial"/>
                  <w:color w:val="0000FF"/>
                  <w:sz w:val="16"/>
                  <w:szCs w:val="16"/>
                  <w:u w:val="single"/>
                  <w:lang w:eastAsia="en-AU"/>
                </w:rPr>
                <w:t>cbc:MultiplierFactorNumeric</w:t>
              </w:r>
            </w:hyperlink>
          </w:p>
        </w:tc>
        <w:tc>
          <w:tcPr>
            <w:tcW w:w="437" w:type="pct"/>
            <w:hideMark/>
          </w:tcPr>
          <w:p w14:paraId="4A20D4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8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1152" w:type="pct"/>
            <w:hideMark/>
          </w:tcPr>
          <w:p w14:paraId="4A20D48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4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B" w14:textId="77777777" w:rsidR="00277372" w:rsidRDefault="00277372" w:rsidP="00363992">
            <w:pPr>
              <w:rPr>
                <w:rFonts w:cs="Arial"/>
                <w:color w:val="000000"/>
                <w:sz w:val="16"/>
                <w:szCs w:val="16"/>
              </w:rPr>
            </w:pPr>
            <w:r>
              <w:rPr>
                <w:rFonts w:cs="Arial"/>
                <w:color w:val="000000"/>
                <w:sz w:val="16"/>
                <w:szCs w:val="16"/>
              </w:rPr>
              <w:t>177</w:t>
            </w:r>
          </w:p>
        </w:tc>
        <w:tc>
          <w:tcPr>
            <w:tcW w:w="200" w:type="pct"/>
            <w:hideMark/>
          </w:tcPr>
          <w:p w14:paraId="4A20D48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6" w:history="1">
              <w:r w:rsidR="00277372" w:rsidRPr="00E27919">
                <w:rPr>
                  <w:rFonts w:eastAsia="Times New Roman" w:cs="Arial"/>
                  <w:color w:val="0000FF"/>
                  <w:sz w:val="16"/>
                  <w:szCs w:val="16"/>
                  <w:u w:val="single"/>
                  <w:lang w:eastAsia="en-AU"/>
                </w:rPr>
                <w:t>cbc:Amount</w:t>
              </w:r>
            </w:hyperlink>
          </w:p>
        </w:tc>
        <w:tc>
          <w:tcPr>
            <w:tcW w:w="437" w:type="pct"/>
            <w:hideMark/>
          </w:tcPr>
          <w:p w14:paraId="4A20D4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8F" w14:textId="301BE5C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4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277372" w:rsidRPr="00E27919" w14:paraId="4A20D49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4" w14:textId="77777777" w:rsidR="00277372" w:rsidRDefault="00277372" w:rsidP="00363992">
            <w:pPr>
              <w:rPr>
                <w:rFonts w:cs="Arial"/>
                <w:color w:val="000000"/>
                <w:sz w:val="16"/>
                <w:szCs w:val="16"/>
              </w:rPr>
            </w:pPr>
            <w:r>
              <w:rPr>
                <w:rFonts w:cs="Arial"/>
                <w:color w:val="000000"/>
                <w:sz w:val="16"/>
                <w:szCs w:val="16"/>
              </w:rPr>
              <w:t>178</w:t>
            </w:r>
          </w:p>
        </w:tc>
        <w:tc>
          <w:tcPr>
            <w:tcW w:w="200" w:type="pct"/>
            <w:hideMark/>
          </w:tcPr>
          <w:p w14:paraId="4A20D4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9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r w:rsidR="00277372" w:rsidRPr="00E27919">
                <w:rPr>
                  <w:rFonts w:eastAsia="Times New Roman" w:cs="Arial"/>
                  <w:color w:val="0000FF"/>
                  <w:sz w:val="16"/>
                  <w:szCs w:val="16"/>
                  <w:u w:val="single"/>
                  <w:lang w:eastAsia="en-AU"/>
                </w:rPr>
                <w:t>      @currencyID</w:t>
              </w:r>
            </w:hyperlink>
          </w:p>
        </w:tc>
        <w:tc>
          <w:tcPr>
            <w:tcW w:w="437" w:type="pct"/>
            <w:hideMark/>
          </w:tcPr>
          <w:p w14:paraId="4A20D4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9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D" w14:textId="77777777" w:rsidR="00277372" w:rsidRDefault="00277372" w:rsidP="00363992">
            <w:pPr>
              <w:rPr>
                <w:rFonts w:cs="Arial"/>
                <w:color w:val="000000"/>
                <w:sz w:val="16"/>
                <w:szCs w:val="16"/>
              </w:rPr>
            </w:pPr>
            <w:r>
              <w:rPr>
                <w:rFonts w:cs="Arial"/>
                <w:color w:val="000000"/>
                <w:sz w:val="16"/>
                <w:szCs w:val="16"/>
              </w:rPr>
              <w:t>179</w:t>
            </w:r>
          </w:p>
        </w:tc>
        <w:tc>
          <w:tcPr>
            <w:tcW w:w="200" w:type="pct"/>
            <w:hideMark/>
          </w:tcPr>
          <w:p w14:paraId="4A20D49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9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r w:rsidR="00277372" w:rsidRPr="00E27919">
                <w:rPr>
                  <w:rFonts w:eastAsia="Times New Roman" w:cs="Arial"/>
                  <w:color w:val="0000FF"/>
                  <w:sz w:val="16"/>
                  <w:szCs w:val="16"/>
                  <w:u w:val="single"/>
                  <w:lang w:eastAsia="en-AU"/>
                </w:rPr>
                <w:t>cbc:BaseAmount</w:t>
              </w:r>
            </w:hyperlink>
          </w:p>
        </w:tc>
        <w:tc>
          <w:tcPr>
            <w:tcW w:w="437" w:type="pct"/>
            <w:hideMark/>
          </w:tcPr>
          <w:p w14:paraId="4A20D4A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A1" w14:textId="00DBAD5A"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4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277372" w:rsidRPr="00E27919" w14:paraId="4A20D4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5" w14:textId="77777777" w:rsidR="00277372" w:rsidRDefault="00277372" w:rsidP="00363992">
            <w:pPr>
              <w:rPr>
                <w:rFonts w:cs="Arial"/>
                <w:color w:val="000000"/>
                <w:sz w:val="16"/>
                <w:szCs w:val="16"/>
              </w:rPr>
            </w:pPr>
            <w:r>
              <w:rPr>
                <w:rFonts w:cs="Arial"/>
                <w:color w:val="000000"/>
                <w:sz w:val="16"/>
                <w:szCs w:val="16"/>
              </w:rPr>
              <w:t>180</w:t>
            </w:r>
          </w:p>
        </w:tc>
        <w:tc>
          <w:tcPr>
            <w:tcW w:w="200" w:type="pct"/>
            <w:hideMark/>
          </w:tcPr>
          <w:p w14:paraId="4A20D4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A7"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r w:rsidR="00277372" w:rsidRPr="00E27919">
                <w:rPr>
                  <w:rFonts w:eastAsia="Times New Roman" w:cs="Arial"/>
                  <w:color w:val="0000FF"/>
                  <w:sz w:val="16"/>
                  <w:szCs w:val="16"/>
                  <w:u w:val="single"/>
                  <w:lang w:eastAsia="en-AU"/>
                </w:rPr>
                <w:t>      @currencyID</w:t>
              </w:r>
            </w:hyperlink>
          </w:p>
        </w:tc>
        <w:tc>
          <w:tcPr>
            <w:tcW w:w="437" w:type="pct"/>
            <w:hideMark/>
          </w:tcPr>
          <w:p w14:paraId="4A20D4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AA" w14:textId="77777777" w:rsidR="00277372" w:rsidRDefault="00277372"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6DDB9A6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E" w14:textId="77777777" w:rsidR="00277372" w:rsidRDefault="00277372" w:rsidP="00363992">
            <w:pPr>
              <w:rPr>
                <w:rFonts w:cs="Arial"/>
                <w:color w:val="000000"/>
                <w:sz w:val="16"/>
                <w:szCs w:val="16"/>
              </w:rPr>
            </w:pPr>
            <w:r>
              <w:rPr>
                <w:rFonts w:cs="Arial"/>
                <w:color w:val="000000"/>
                <w:sz w:val="16"/>
                <w:szCs w:val="16"/>
              </w:rPr>
              <w:t>181</w:t>
            </w:r>
          </w:p>
        </w:tc>
        <w:tc>
          <w:tcPr>
            <w:tcW w:w="200" w:type="pct"/>
            <w:hideMark/>
          </w:tcPr>
          <w:p w14:paraId="4A20D4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B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r w:rsidR="00277372" w:rsidRPr="00E27919">
                <w:rPr>
                  <w:rFonts w:eastAsia="Times New Roman" w:cs="Arial"/>
                  <w:color w:val="0000FF"/>
                  <w:sz w:val="16"/>
                  <w:szCs w:val="16"/>
                  <w:u w:val="single"/>
                  <w:lang w:eastAsia="en-AU"/>
                </w:rPr>
                <w:t>cac:TaxCategory</w:t>
              </w:r>
            </w:hyperlink>
          </w:p>
        </w:tc>
        <w:tc>
          <w:tcPr>
            <w:tcW w:w="437" w:type="pct"/>
            <w:hideMark/>
          </w:tcPr>
          <w:p w14:paraId="4A20D4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C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B6" w14:textId="77777777" w:rsidR="00277372" w:rsidRDefault="00277372" w:rsidP="00363992">
            <w:pPr>
              <w:rPr>
                <w:rFonts w:cs="Arial"/>
                <w:color w:val="000000"/>
                <w:sz w:val="16"/>
                <w:szCs w:val="16"/>
              </w:rPr>
            </w:pPr>
            <w:r>
              <w:rPr>
                <w:rFonts w:cs="Arial"/>
                <w:color w:val="000000"/>
                <w:sz w:val="16"/>
                <w:szCs w:val="16"/>
              </w:rPr>
              <w:t>182</w:t>
            </w:r>
          </w:p>
        </w:tc>
        <w:tc>
          <w:tcPr>
            <w:tcW w:w="200" w:type="pct"/>
            <w:hideMark/>
          </w:tcPr>
          <w:p w14:paraId="4A20D4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B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r w:rsidR="00277372" w:rsidRPr="00E27919">
                <w:rPr>
                  <w:rFonts w:eastAsia="Times New Roman" w:cs="Arial"/>
                  <w:color w:val="0000FF"/>
                  <w:sz w:val="16"/>
                  <w:szCs w:val="16"/>
                  <w:u w:val="single"/>
                  <w:lang w:eastAsia="en-AU"/>
                </w:rPr>
                <w:t>cbc:ID</w:t>
              </w:r>
            </w:hyperlink>
          </w:p>
        </w:tc>
        <w:tc>
          <w:tcPr>
            <w:tcW w:w="437" w:type="pct"/>
            <w:hideMark/>
          </w:tcPr>
          <w:p w14:paraId="4A20D4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1152" w:type="pct"/>
            <w:hideMark/>
          </w:tcPr>
          <w:p w14:paraId="4A20D4B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D"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BR-47 </w:t>
            </w:r>
          </w:p>
          <w:p w14:paraId="4A20D4BE"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B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BR-G-06</w:t>
            </w:r>
            <w:r>
              <w:rPr>
                <w:rFonts w:eastAsia="Times New Roman" w:cs="Arial"/>
                <w:color w:val="000000"/>
                <w:sz w:val="16"/>
                <w:szCs w:val="16"/>
                <w:lang w:eastAsia="en-AU"/>
              </w:rPr>
              <w:t>-AUNZ</w:t>
            </w:r>
            <w:r w:rsidRPr="00E27919">
              <w:rPr>
                <w:rFonts w:eastAsia="Times New Roman" w:cs="Arial"/>
                <w:color w:val="000000"/>
                <w:sz w:val="16"/>
                <w:szCs w:val="16"/>
                <w:lang w:eastAsia="en-AU"/>
              </w:rPr>
              <w:br/>
              <w:t>BR-O-10</w:t>
            </w:r>
          </w:p>
          <w:p w14:paraId="4A20D4C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lastRenderedPageBreak/>
              <w:t>BR-O-13</w:t>
            </w:r>
          </w:p>
          <w:p w14:paraId="4A20D4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w:t>
            </w:r>
          </w:p>
        </w:tc>
      </w:tr>
      <w:tr w:rsidR="00277372" w:rsidRPr="00E27919" w14:paraId="4A20D4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C5" w14:textId="77777777" w:rsidR="00277372" w:rsidRDefault="00277372" w:rsidP="00363992">
            <w:pPr>
              <w:rPr>
                <w:rFonts w:cs="Arial"/>
                <w:color w:val="000000"/>
                <w:sz w:val="16"/>
                <w:szCs w:val="16"/>
              </w:rPr>
            </w:pPr>
            <w:r>
              <w:rPr>
                <w:rFonts w:cs="Arial"/>
                <w:color w:val="000000"/>
                <w:sz w:val="16"/>
                <w:szCs w:val="16"/>
              </w:rPr>
              <w:lastRenderedPageBreak/>
              <w:t>183</w:t>
            </w:r>
          </w:p>
        </w:tc>
        <w:tc>
          <w:tcPr>
            <w:tcW w:w="200" w:type="pct"/>
            <w:hideMark/>
          </w:tcPr>
          <w:p w14:paraId="4A20D4C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C7"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r w:rsidR="00277372" w:rsidRPr="00E27919">
                <w:rPr>
                  <w:rFonts w:eastAsia="Times New Roman" w:cs="Arial"/>
                  <w:color w:val="0000FF"/>
                  <w:sz w:val="16"/>
                  <w:szCs w:val="16"/>
                  <w:u w:val="single"/>
                  <w:lang w:eastAsia="en-AU"/>
                </w:rPr>
                <w:t>cbc:Percent</w:t>
              </w:r>
            </w:hyperlink>
          </w:p>
        </w:tc>
        <w:tc>
          <w:tcPr>
            <w:tcW w:w="437" w:type="pct"/>
            <w:hideMark/>
          </w:tcPr>
          <w:p w14:paraId="4A20D4C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C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1152" w:type="pct"/>
            <w:hideMark/>
          </w:tcPr>
          <w:p w14:paraId="4A20D4CA" w14:textId="2C641DB1"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A20D4CC"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30974">
              <w:rPr>
                <w:rFonts w:eastAsia="Times New Roman" w:cs="Arial"/>
                <w:color w:val="000000"/>
                <w:sz w:val="16"/>
                <w:szCs w:val="16"/>
                <w:lang w:eastAsia="en-AU"/>
              </w:rPr>
              <w:t>BR-O-06</w:t>
            </w:r>
          </w:p>
          <w:p w14:paraId="4A20D4CD"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BR-S-06</w:t>
            </w:r>
            <w:r>
              <w:rPr>
                <w:rFonts w:eastAsia="Times New Roman" w:cs="Arial"/>
                <w:color w:val="000000"/>
                <w:sz w:val="16"/>
                <w:szCs w:val="16"/>
                <w:lang w:eastAsia="en-AU"/>
              </w:rPr>
              <w:t>-AUNZ</w:t>
            </w:r>
          </w:p>
          <w:p w14:paraId="4A20D4CE"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77777777" w:rsidR="00277372" w:rsidRPr="00E27919"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BR-Z-06</w:t>
            </w:r>
            <w:r>
              <w:rPr>
                <w:rFonts w:eastAsia="Times New Roman" w:cs="Arial"/>
                <w:color w:val="000000"/>
                <w:sz w:val="16"/>
                <w:szCs w:val="16"/>
                <w:lang w:eastAsia="en-AU"/>
              </w:rPr>
              <w:t>-AUNZ</w:t>
            </w:r>
          </w:p>
        </w:tc>
      </w:tr>
      <w:tr w:rsidR="00277372" w:rsidRPr="00E27919" w14:paraId="4A20D4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D8" w14:textId="77777777" w:rsidR="00277372" w:rsidRDefault="00277372" w:rsidP="00363992">
            <w:pPr>
              <w:rPr>
                <w:rFonts w:cs="Arial"/>
                <w:color w:val="000000"/>
                <w:sz w:val="16"/>
                <w:szCs w:val="16"/>
              </w:rPr>
            </w:pPr>
            <w:r>
              <w:rPr>
                <w:rFonts w:cs="Arial"/>
                <w:color w:val="000000"/>
                <w:sz w:val="16"/>
                <w:szCs w:val="16"/>
              </w:rPr>
              <w:t>184</w:t>
            </w:r>
          </w:p>
        </w:tc>
        <w:tc>
          <w:tcPr>
            <w:tcW w:w="200" w:type="pct"/>
            <w:hideMark/>
          </w:tcPr>
          <w:p w14:paraId="4A20D4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DA"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r w:rsidR="00277372" w:rsidRPr="00E27919">
                <w:rPr>
                  <w:rFonts w:eastAsia="Times New Roman" w:cs="Arial"/>
                  <w:color w:val="0000FF"/>
                  <w:sz w:val="16"/>
                  <w:szCs w:val="16"/>
                  <w:u w:val="single"/>
                  <w:lang w:eastAsia="en-AU"/>
                </w:rPr>
                <w:t>cac:TaxScheme</w:t>
              </w:r>
            </w:hyperlink>
          </w:p>
        </w:tc>
        <w:tc>
          <w:tcPr>
            <w:tcW w:w="437" w:type="pct"/>
            <w:hideMark/>
          </w:tcPr>
          <w:p w14:paraId="4A20D4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0" w14:textId="77777777" w:rsidR="00277372" w:rsidRDefault="00277372" w:rsidP="00363992">
            <w:pPr>
              <w:rPr>
                <w:rFonts w:cs="Arial"/>
                <w:color w:val="000000"/>
                <w:sz w:val="16"/>
                <w:szCs w:val="16"/>
              </w:rPr>
            </w:pPr>
            <w:r>
              <w:rPr>
                <w:rFonts w:cs="Arial"/>
                <w:color w:val="000000"/>
                <w:sz w:val="16"/>
                <w:szCs w:val="16"/>
              </w:rPr>
              <w:t>185</w:t>
            </w:r>
          </w:p>
        </w:tc>
        <w:tc>
          <w:tcPr>
            <w:tcW w:w="200" w:type="pct"/>
            <w:hideMark/>
          </w:tcPr>
          <w:p w14:paraId="4A20D4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E2"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r w:rsidR="00277372" w:rsidRPr="00E27919">
                <w:rPr>
                  <w:rFonts w:eastAsia="Times New Roman" w:cs="Arial"/>
                  <w:color w:val="0000FF"/>
                  <w:sz w:val="16"/>
                  <w:szCs w:val="16"/>
                  <w:u w:val="single"/>
                  <w:lang w:eastAsia="en-AU"/>
                </w:rPr>
                <w:t>cbc:ID</w:t>
              </w:r>
            </w:hyperlink>
          </w:p>
        </w:tc>
        <w:tc>
          <w:tcPr>
            <w:tcW w:w="437" w:type="pct"/>
            <w:hideMark/>
          </w:tcPr>
          <w:p w14:paraId="4A20D4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E4"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4E5" w14:textId="4C687F5B" w:rsidR="00277372" w:rsidRPr="009A0763"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152" w:type="pct"/>
            <w:hideMark/>
          </w:tcPr>
          <w:p w14:paraId="4A20D4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F1"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9" w14:textId="77777777" w:rsidR="00277372" w:rsidRDefault="00277372" w:rsidP="00363992">
            <w:pPr>
              <w:rPr>
                <w:rFonts w:cs="Arial"/>
                <w:color w:val="000000"/>
                <w:sz w:val="16"/>
                <w:szCs w:val="16"/>
              </w:rPr>
            </w:pPr>
            <w:r>
              <w:rPr>
                <w:rFonts w:cs="Arial"/>
                <w:color w:val="000000"/>
                <w:sz w:val="16"/>
                <w:szCs w:val="16"/>
              </w:rPr>
              <w:t>186</w:t>
            </w:r>
          </w:p>
        </w:tc>
        <w:tc>
          <w:tcPr>
            <w:tcW w:w="200" w:type="pct"/>
            <w:hideMark/>
          </w:tcPr>
          <w:p w14:paraId="4A20D4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EB"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r w:rsidR="00277372" w:rsidRPr="00E27919">
                <w:rPr>
                  <w:rFonts w:eastAsia="Times New Roman" w:cs="Arial"/>
                  <w:color w:val="0000FF"/>
                  <w:sz w:val="16"/>
                  <w:szCs w:val="16"/>
                  <w:u w:val="single"/>
                  <w:lang w:eastAsia="en-AU"/>
                </w:rPr>
                <w:t>cac:TaxTotal</w:t>
              </w:r>
            </w:hyperlink>
          </w:p>
        </w:tc>
        <w:tc>
          <w:tcPr>
            <w:tcW w:w="437" w:type="pct"/>
            <w:hideMark/>
          </w:tcPr>
          <w:p w14:paraId="4A20D4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20" w:type="pct"/>
            <w:hideMark/>
          </w:tcPr>
          <w:p w14:paraId="4A20D4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1152" w:type="pct"/>
            <w:hideMark/>
          </w:tcPr>
          <w:p w14:paraId="4A20D4E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PEPPOL-EN16931-R053</w:t>
            </w:r>
          </w:p>
          <w:p w14:paraId="73AE800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PEPPOL-EN16931-R054</w:t>
            </w:r>
          </w:p>
          <w:p w14:paraId="4A20D4EF" w14:textId="7D50389F" w:rsidR="00DF0943" w:rsidRPr="00DF0943" w:rsidRDefault="00DF094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PEPPOL-EN16931-R055</w:t>
            </w:r>
          </w:p>
        </w:tc>
      </w:tr>
      <w:tr w:rsidR="00277372" w:rsidRPr="00E27919" w14:paraId="4A20D4F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2" w14:textId="77777777" w:rsidR="00277372" w:rsidRDefault="00277372" w:rsidP="00363992">
            <w:pPr>
              <w:rPr>
                <w:rFonts w:cs="Arial"/>
                <w:color w:val="000000"/>
                <w:sz w:val="16"/>
                <w:szCs w:val="16"/>
              </w:rPr>
            </w:pPr>
            <w:r>
              <w:rPr>
                <w:rFonts w:cs="Arial"/>
                <w:color w:val="000000"/>
                <w:sz w:val="16"/>
                <w:szCs w:val="16"/>
              </w:rPr>
              <w:t>187</w:t>
            </w:r>
          </w:p>
        </w:tc>
        <w:tc>
          <w:tcPr>
            <w:tcW w:w="200" w:type="pct"/>
            <w:hideMark/>
          </w:tcPr>
          <w:p w14:paraId="4A20D4F3"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F4"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r w:rsidR="00277372" w:rsidRPr="00E27919">
                <w:rPr>
                  <w:rFonts w:eastAsia="Times New Roman" w:cs="Arial"/>
                  <w:color w:val="0000FF"/>
                  <w:sz w:val="16"/>
                  <w:szCs w:val="16"/>
                  <w:u w:val="single"/>
                  <w:lang w:eastAsia="en-AU"/>
                </w:rPr>
                <w:t>cbc:TaxAmount</w:t>
              </w:r>
            </w:hyperlink>
          </w:p>
        </w:tc>
        <w:tc>
          <w:tcPr>
            <w:tcW w:w="437" w:type="pct"/>
            <w:hideMark/>
          </w:tcPr>
          <w:p w14:paraId="4A20D4F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F6" w14:textId="67781418"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1152" w:type="pct"/>
            <w:hideMark/>
          </w:tcPr>
          <w:p w14:paraId="4A20D4F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sidRPr="00E27919">
              <w:rPr>
                <w:rFonts w:eastAsia="Times New Roman" w:cs="Arial"/>
                <w:color w:val="000000"/>
                <w:sz w:val="16"/>
                <w:szCs w:val="16"/>
                <w:lang w:eastAsia="en-AU"/>
              </w:rPr>
              <w:br/>
              <w:t>BR-CO-14</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r w:rsidRPr="00E27919">
              <w:rPr>
                <w:rFonts w:eastAsia="Times New Roman" w:cs="Arial"/>
                <w:color w:val="000000"/>
                <w:sz w:val="16"/>
                <w:szCs w:val="16"/>
                <w:lang w:eastAsia="en-AU"/>
              </w:rPr>
              <w:br/>
              <w:t xml:space="preserve">UBL-DT-01 </w:t>
            </w:r>
          </w:p>
        </w:tc>
      </w:tr>
      <w:tr w:rsidR="00277372" w:rsidRPr="00E27919" w14:paraId="4A20D5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A" w14:textId="77777777" w:rsidR="00277372" w:rsidRDefault="00277372" w:rsidP="00363992">
            <w:pPr>
              <w:rPr>
                <w:rFonts w:cs="Arial"/>
                <w:color w:val="000000"/>
                <w:sz w:val="16"/>
                <w:szCs w:val="16"/>
              </w:rPr>
            </w:pPr>
            <w:r>
              <w:rPr>
                <w:rFonts w:cs="Arial"/>
                <w:color w:val="000000"/>
                <w:sz w:val="16"/>
                <w:szCs w:val="16"/>
              </w:rPr>
              <w:t>188</w:t>
            </w:r>
          </w:p>
        </w:tc>
        <w:tc>
          <w:tcPr>
            <w:tcW w:w="200" w:type="pct"/>
            <w:hideMark/>
          </w:tcPr>
          <w:p w14:paraId="4A20D4F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FC"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7" w:history="1">
              <w:r w:rsidR="00277372" w:rsidRPr="00E27919">
                <w:rPr>
                  <w:rFonts w:eastAsia="Times New Roman" w:cs="Arial"/>
                  <w:color w:val="0000FF"/>
                  <w:sz w:val="16"/>
                  <w:szCs w:val="16"/>
                  <w:u w:val="single"/>
                  <w:lang w:eastAsia="en-AU"/>
                </w:rPr>
                <w:t>      @currencyID</w:t>
              </w:r>
            </w:hyperlink>
          </w:p>
        </w:tc>
        <w:tc>
          <w:tcPr>
            <w:tcW w:w="437" w:type="pct"/>
            <w:hideMark/>
          </w:tcPr>
          <w:p w14:paraId="4A20D4F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F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F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0A"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3" w14:textId="77777777" w:rsidR="00277372" w:rsidRDefault="00277372" w:rsidP="00363992">
            <w:pPr>
              <w:rPr>
                <w:rFonts w:cs="Arial"/>
                <w:color w:val="000000"/>
                <w:sz w:val="16"/>
                <w:szCs w:val="16"/>
              </w:rPr>
            </w:pPr>
            <w:r>
              <w:rPr>
                <w:rFonts w:cs="Arial"/>
                <w:color w:val="000000"/>
                <w:sz w:val="16"/>
                <w:szCs w:val="16"/>
              </w:rPr>
              <w:t>189</w:t>
            </w:r>
          </w:p>
        </w:tc>
        <w:tc>
          <w:tcPr>
            <w:tcW w:w="200" w:type="pct"/>
            <w:hideMark/>
          </w:tcPr>
          <w:p w14:paraId="4A20D5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05"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8" w:history="1">
              <w:r w:rsidR="00277372" w:rsidRPr="00E27919">
                <w:rPr>
                  <w:rFonts w:eastAsia="Times New Roman" w:cs="Arial"/>
                  <w:color w:val="0000FF"/>
                  <w:sz w:val="16"/>
                  <w:szCs w:val="16"/>
                  <w:u w:val="single"/>
                  <w:lang w:eastAsia="en-AU"/>
                </w:rPr>
                <w:t>cac:TaxSubtotal</w:t>
              </w:r>
            </w:hyperlink>
          </w:p>
        </w:tc>
        <w:tc>
          <w:tcPr>
            <w:tcW w:w="437" w:type="pct"/>
            <w:hideMark/>
          </w:tcPr>
          <w:p w14:paraId="4A20D5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507" w14:textId="2315F07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1152" w:type="pct"/>
            <w:hideMark/>
          </w:tcPr>
          <w:p w14:paraId="4A20D50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 xml:space="preserve">BR-CO-18 </w:t>
            </w:r>
            <w:r w:rsidRPr="00E27919">
              <w:rPr>
                <w:rFonts w:eastAsia="Times New Roman" w:cs="Arial"/>
                <w:color w:val="000000"/>
                <w:sz w:val="16"/>
                <w:szCs w:val="16"/>
                <w:lang w:eastAsia="en-AU"/>
              </w:rPr>
              <w:br/>
              <w:t>BR-O-11</w:t>
            </w:r>
          </w:p>
        </w:tc>
      </w:tr>
      <w:tr w:rsidR="00277372" w:rsidRPr="00E27919" w14:paraId="4A20D51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B" w14:textId="77777777" w:rsidR="00277372" w:rsidRDefault="00277372" w:rsidP="00363992">
            <w:pPr>
              <w:rPr>
                <w:rFonts w:cs="Arial"/>
                <w:color w:val="000000"/>
                <w:sz w:val="16"/>
                <w:szCs w:val="16"/>
              </w:rPr>
            </w:pPr>
            <w:r>
              <w:rPr>
                <w:rFonts w:cs="Arial"/>
                <w:color w:val="000000"/>
                <w:sz w:val="16"/>
                <w:szCs w:val="16"/>
              </w:rPr>
              <w:t>190</w:t>
            </w:r>
          </w:p>
        </w:tc>
        <w:tc>
          <w:tcPr>
            <w:tcW w:w="200" w:type="pct"/>
            <w:hideMark/>
          </w:tcPr>
          <w:p w14:paraId="4A20D50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0D"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9" w:history="1">
              <w:r w:rsidR="00277372" w:rsidRPr="00E27919">
                <w:rPr>
                  <w:rFonts w:eastAsia="Times New Roman" w:cs="Arial"/>
                  <w:color w:val="0000FF"/>
                  <w:sz w:val="16"/>
                  <w:szCs w:val="16"/>
                  <w:u w:val="single"/>
                  <w:lang w:eastAsia="en-AU"/>
                </w:rPr>
                <w:t>cbc:TaxableAmount</w:t>
              </w:r>
            </w:hyperlink>
          </w:p>
        </w:tc>
        <w:tc>
          <w:tcPr>
            <w:tcW w:w="437" w:type="pct"/>
            <w:hideMark/>
          </w:tcPr>
          <w:p w14:paraId="4A20D50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0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1152" w:type="pct"/>
            <w:hideMark/>
          </w:tcPr>
          <w:p w14:paraId="4A20D51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w:t>
            </w:r>
          </w:p>
          <w:p w14:paraId="4A20D511"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BR-CO-14 </w:t>
            </w:r>
          </w:p>
          <w:p w14:paraId="4A20D512"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p>
          <w:p w14:paraId="4A20D51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sidRPr="00E27919">
              <w:rPr>
                <w:rFonts w:eastAsia="Times New Roman" w:cs="Arial"/>
                <w:color w:val="000000"/>
                <w:sz w:val="16"/>
                <w:szCs w:val="16"/>
                <w:lang w:eastAsia="en-AU"/>
              </w:rPr>
              <w:br/>
              <w:t>UBL-DT-01</w:t>
            </w:r>
          </w:p>
          <w:p w14:paraId="4A20D51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277372" w:rsidRPr="00E27919" w14:paraId="4A20D52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1D" w14:textId="77777777" w:rsidR="00277372" w:rsidRDefault="00277372" w:rsidP="00363992">
            <w:pPr>
              <w:rPr>
                <w:rFonts w:cs="Arial"/>
                <w:color w:val="000000"/>
                <w:sz w:val="16"/>
                <w:szCs w:val="16"/>
              </w:rPr>
            </w:pPr>
            <w:r>
              <w:rPr>
                <w:rFonts w:cs="Arial"/>
                <w:color w:val="000000"/>
                <w:sz w:val="16"/>
                <w:szCs w:val="16"/>
              </w:rPr>
              <w:t>191</w:t>
            </w:r>
          </w:p>
        </w:tc>
        <w:tc>
          <w:tcPr>
            <w:tcW w:w="200" w:type="pct"/>
            <w:hideMark/>
          </w:tcPr>
          <w:p w14:paraId="4A20D51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1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0" w:history="1">
              <w:r w:rsidR="00277372" w:rsidRPr="00E27919">
                <w:rPr>
                  <w:rFonts w:eastAsia="Times New Roman" w:cs="Arial"/>
                  <w:color w:val="0000FF"/>
                  <w:sz w:val="16"/>
                  <w:szCs w:val="16"/>
                  <w:u w:val="single"/>
                  <w:lang w:eastAsia="en-AU"/>
                </w:rPr>
                <w:t>        @currencyID</w:t>
              </w:r>
            </w:hyperlink>
          </w:p>
        </w:tc>
        <w:tc>
          <w:tcPr>
            <w:tcW w:w="437" w:type="pct"/>
            <w:hideMark/>
          </w:tcPr>
          <w:p w14:paraId="4A20D5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2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2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3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26" w14:textId="77777777" w:rsidR="00277372" w:rsidRDefault="00277372" w:rsidP="00363992">
            <w:pPr>
              <w:rPr>
                <w:rFonts w:cs="Arial"/>
                <w:color w:val="000000"/>
                <w:sz w:val="16"/>
                <w:szCs w:val="16"/>
              </w:rPr>
            </w:pPr>
            <w:r>
              <w:rPr>
                <w:rFonts w:cs="Arial"/>
                <w:color w:val="000000"/>
                <w:sz w:val="16"/>
                <w:szCs w:val="16"/>
              </w:rPr>
              <w:lastRenderedPageBreak/>
              <w:t>192</w:t>
            </w:r>
          </w:p>
        </w:tc>
        <w:tc>
          <w:tcPr>
            <w:tcW w:w="200" w:type="pct"/>
            <w:hideMark/>
          </w:tcPr>
          <w:p w14:paraId="4A20D52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2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1" w:history="1">
              <w:r w:rsidR="00277372" w:rsidRPr="00E27919">
                <w:rPr>
                  <w:rFonts w:eastAsia="Times New Roman" w:cs="Arial"/>
                  <w:color w:val="0000FF"/>
                  <w:sz w:val="16"/>
                  <w:szCs w:val="16"/>
                  <w:u w:val="single"/>
                  <w:lang w:eastAsia="en-AU"/>
                </w:rPr>
                <w:t>cbc:TaxAmount</w:t>
              </w:r>
            </w:hyperlink>
          </w:p>
        </w:tc>
        <w:tc>
          <w:tcPr>
            <w:tcW w:w="437" w:type="pct"/>
            <w:hideMark/>
          </w:tcPr>
          <w:p w14:paraId="4A20D52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2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1152" w:type="pct"/>
            <w:hideMark/>
          </w:tcPr>
          <w:p w14:paraId="4A20D52B" w14:textId="549E39BB"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sidRPr="00E27919">
              <w:rPr>
                <w:rFonts w:eastAsia="Times New Roman" w:cs="Arial"/>
                <w:color w:val="000000"/>
                <w:sz w:val="16"/>
                <w:szCs w:val="16"/>
                <w:lang w:eastAsia="en-AU"/>
              </w:rPr>
              <w:br/>
            </w:r>
          </w:p>
          <w:p w14:paraId="4A20D52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p>
          <w:p w14:paraId="4A20D52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sidRPr="00E27919">
              <w:rPr>
                <w:rFonts w:eastAsia="Times New Roman" w:cs="Arial"/>
                <w:color w:val="000000"/>
                <w:sz w:val="16"/>
                <w:szCs w:val="16"/>
                <w:lang w:eastAsia="en-AU"/>
              </w:rPr>
              <w:br/>
              <w:t>UBL-DT-01</w:t>
            </w:r>
          </w:p>
          <w:p w14:paraId="4A20D52E"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 BR-O-09</w:t>
            </w:r>
            <w:r>
              <w:rPr>
                <w:rFonts w:eastAsia="Times New Roman" w:cs="Arial"/>
                <w:color w:val="000000"/>
                <w:sz w:val="16"/>
                <w:szCs w:val="16"/>
                <w:lang w:eastAsia="en-AU"/>
              </w:rPr>
              <w:t>-AUNZ</w:t>
            </w:r>
          </w:p>
          <w:p w14:paraId="4A20D53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277372" w:rsidRPr="00E27919" w14:paraId="4A20D5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4" w14:textId="77777777" w:rsidR="00277372" w:rsidRDefault="00277372" w:rsidP="00363992">
            <w:pPr>
              <w:rPr>
                <w:rFonts w:cs="Arial"/>
                <w:color w:val="000000"/>
                <w:sz w:val="16"/>
                <w:szCs w:val="16"/>
              </w:rPr>
            </w:pPr>
            <w:r>
              <w:rPr>
                <w:rFonts w:cs="Arial"/>
                <w:color w:val="000000"/>
                <w:sz w:val="16"/>
                <w:szCs w:val="16"/>
              </w:rPr>
              <w:t>193</w:t>
            </w:r>
          </w:p>
        </w:tc>
        <w:tc>
          <w:tcPr>
            <w:tcW w:w="200" w:type="pct"/>
            <w:hideMark/>
          </w:tcPr>
          <w:p w14:paraId="4A20D53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36"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2" w:history="1">
              <w:r w:rsidR="00277372" w:rsidRPr="00E27919">
                <w:rPr>
                  <w:rFonts w:eastAsia="Times New Roman" w:cs="Arial"/>
                  <w:color w:val="0000FF"/>
                  <w:sz w:val="16"/>
                  <w:szCs w:val="16"/>
                  <w:u w:val="single"/>
                  <w:lang w:eastAsia="en-AU"/>
                </w:rPr>
                <w:t>        @currencyID</w:t>
              </w:r>
            </w:hyperlink>
          </w:p>
        </w:tc>
        <w:tc>
          <w:tcPr>
            <w:tcW w:w="437" w:type="pct"/>
            <w:hideMark/>
          </w:tcPr>
          <w:p w14:paraId="4A20D53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3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D" w14:textId="77777777" w:rsidR="00277372" w:rsidRDefault="00277372" w:rsidP="00363992">
            <w:pPr>
              <w:rPr>
                <w:rFonts w:cs="Arial"/>
                <w:color w:val="000000"/>
                <w:sz w:val="16"/>
                <w:szCs w:val="16"/>
              </w:rPr>
            </w:pPr>
            <w:r>
              <w:rPr>
                <w:rFonts w:cs="Arial"/>
                <w:color w:val="000000"/>
                <w:sz w:val="16"/>
                <w:szCs w:val="16"/>
              </w:rPr>
              <w:t>194</w:t>
            </w:r>
          </w:p>
        </w:tc>
        <w:tc>
          <w:tcPr>
            <w:tcW w:w="200" w:type="pct"/>
            <w:hideMark/>
          </w:tcPr>
          <w:p w14:paraId="4A20D5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3F"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3" w:history="1">
              <w:r w:rsidR="00277372" w:rsidRPr="00E27919">
                <w:rPr>
                  <w:rFonts w:eastAsia="Times New Roman" w:cs="Arial"/>
                  <w:color w:val="0000FF"/>
                  <w:sz w:val="16"/>
                  <w:szCs w:val="16"/>
                  <w:u w:val="single"/>
                  <w:lang w:eastAsia="en-AU"/>
                </w:rPr>
                <w:t>cac:TaxCategory</w:t>
              </w:r>
            </w:hyperlink>
          </w:p>
        </w:tc>
        <w:tc>
          <w:tcPr>
            <w:tcW w:w="437" w:type="pct"/>
            <w:hideMark/>
          </w:tcPr>
          <w:p w14:paraId="4A20D5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52" w14:textId="77777777" w:rsidTr="00B736A8">
        <w:trPr>
          <w:trHeight w:val="1066"/>
        </w:trPr>
        <w:tc>
          <w:tcPr>
            <w:cnfStyle w:val="001000000000" w:firstRow="0" w:lastRow="0" w:firstColumn="1" w:lastColumn="0" w:oddVBand="0" w:evenVBand="0" w:oddHBand="0" w:evenHBand="0" w:firstRowFirstColumn="0" w:firstRowLastColumn="0" w:lastRowFirstColumn="0" w:lastRowLastColumn="0"/>
            <w:tcW w:w="189" w:type="pct"/>
            <w:hideMark/>
          </w:tcPr>
          <w:p w14:paraId="4A20D545" w14:textId="77777777" w:rsidR="00277372" w:rsidRDefault="00277372" w:rsidP="00363992">
            <w:pPr>
              <w:rPr>
                <w:rFonts w:cs="Arial"/>
                <w:color w:val="000000"/>
                <w:sz w:val="16"/>
                <w:szCs w:val="16"/>
              </w:rPr>
            </w:pPr>
            <w:r>
              <w:rPr>
                <w:rFonts w:cs="Arial"/>
                <w:color w:val="000000"/>
                <w:sz w:val="16"/>
                <w:szCs w:val="16"/>
              </w:rPr>
              <w:t>195</w:t>
            </w:r>
          </w:p>
        </w:tc>
        <w:tc>
          <w:tcPr>
            <w:tcW w:w="200" w:type="pct"/>
            <w:hideMark/>
          </w:tcPr>
          <w:p w14:paraId="4A20D5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47"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4" w:history="1">
              <w:r w:rsidR="00277372" w:rsidRPr="00E27919">
                <w:rPr>
                  <w:rFonts w:eastAsia="Times New Roman" w:cs="Arial"/>
                  <w:color w:val="0000FF"/>
                  <w:sz w:val="16"/>
                  <w:szCs w:val="16"/>
                  <w:u w:val="single"/>
                  <w:lang w:eastAsia="en-AU"/>
                </w:rPr>
                <w:t>cbc:ID</w:t>
              </w:r>
            </w:hyperlink>
          </w:p>
        </w:tc>
        <w:tc>
          <w:tcPr>
            <w:tcW w:w="437" w:type="pct"/>
            <w:hideMark/>
          </w:tcPr>
          <w:p w14:paraId="4A20D5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1152" w:type="pct"/>
            <w:hideMark/>
          </w:tcPr>
          <w:p w14:paraId="4A20D54A"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sidRPr="00B02744">
              <w:rPr>
                <w:sz w:val="16"/>
                <w:szCs w:val="16"/>
              </w:rPr>
              <w:t>-A</w:t>
            </w:r>
            <w:r>
              <w:rPr>
                <w:sz w:val="16"/>
                <w:szCs w:val="16"/>
              </w:rPr>
              <w:t>U</w:t>
            </w:r>
            <w:r w:rsidRPr="00B02744">
              <w:rPr>
                <w:sz w:val="16"/>
                <w:szCs w:val="16"/>
              </w:rPr>
              <w:t>NZ</w:t>
            </w:r>
            <w:r w:rsidRPr="002069FD">
              <w:rPr>
                <w:sz w:val="16"/>
                <w:szCs w:val="16"/>
              </w:rPr>
              <w:t xml:space="preserve"> </w:t>
            </w:r>
          </w:p>
          <w:p w14:paraId="4A20D54B"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 xml:space="preserve">BR-G-01 - </w:t>
            </w:r>
            <w:r>
              <w:rPr>
                <w:rFonts w:eastAsia="Times New Roman" w:cs="Arial"/>
                <w:color w:val="000000"/>
                <w:sz w:val="16"/>
                <w:szCs w:val="16"/>
                <w:lang w:eastAsia="en-AU"/>
              </w:rPr>
              <w:t>AUNZ</w:t>
            </w:r>
          </w:p>
          <w:p w14:paraId="4A20D54D" w14:textId="77777777" w:rsidR="00277372" w:rsidRPr="002069FD" w:rsidRDefault="00277372"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 xml:space="preserve">-01 - </w:t>
            </w:r>
            <w:r>
              <w:rPr>
                <w:rFonts w:eastAsia="Times New Roman" w:cs="Arial"/>
                <w:color w:val="000000"/>
                <w:sz w:val="16"/>
                <w:szCs w:val="16"/>
                <w:lang w:eastAsia="en-AU"/>
              </w:rPr>
              <w:t>AUNZ</w:t>
            </w:r>
          </w:p>
          <w:p w14:paraId="4A20D54E"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277372" w:rsidRPr="00E27919" w:rsidRDefault="00277372"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277372" w:rsidRPr="00E27919" w14:paraId="4A20D56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53" w14:textId="77777777" w:rsidR="00277372" w:rsidRDefault="00277372" w:rsidP="00363992">
            <w:pPr>
              <w:rPr>
                <w:rFonts w:cs="Arial"/>
                <w:color w:val="000000"/>
                <w:sz w:val="16"/>
                <w:szCs w:val="16"/>
              </w:rPr>
            </w:pPr>
            <w:r>
              <w:rPr>
                <w:rFonts w:cs="Arial"/>
                <w:color w:val="000000"/>
                <w:sz w:val="16"/>
                <w:szCs w:val="16"/>
              </w:rPr>
              <w:t>196</w:t>
            </w:r>
          </w:p>
        </w:tc>
        <w:tc>
          <w:tcPr>
            <w:tcW w:w="200" w:type="pct"/>
            <w:hideMark/>
          </w:tcPr>
          <w:p w14:paraId="4A20D5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5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5" w:history="1">
              <w:r w:rsidR="00277372" w:rsidRPr="00E27919">
                <w:rPr>
                  <w:rFonts w:eastAsia="Times New Roman" w:cs="Arial"/>
                  <w:color w:val="0000FF"/>
                  <w:sz w:val="16"/>
                  <w:szCs w:val="16"/>
                  <w:u w:val="single"/>
                  <w:lang w:eastAsia="en-AU"/>
                </w:rPr>
                <w:t>cbc:Percent</w:t>
              </w:r>
            </w:hyperlink>
          </w:p>
        </w:tc>
        <w:tc>
          <w:tcPr>
            <w:tcW w:w="437" w:type="pct"/>
            <w:hideMark/>
          </w:tcPr>
          <w:p w14:paraId="4A20D5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1152" w:type="pct"/>
            <w:hideMark/>
          </w:tcPr>
          <w:p w14:paraId="4A20D558"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p>
          <w:p w14:paraId="4A20D55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BR-E-07</w:t>
            </w:r>
            <w:r>
              <w:rPr>
                <w:rFonts w:eastAsia="Times New Roman" w:cs="Arial"/>
                <w:color w:val="000000"/>
                <w:sz w:val="16"/>
                <w:szCs w:val="16"/>
                <w:lang w:eastAsia="en-AU"/>
              </w:rPr>
              <w:t>-AUNZ</w:t>
            </w:r>
          </w:p>
          <w:p w14:paraId="4A20D55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BR-G-07</w:t>
            </w:r>
            <w:r>
              <w:rPr>
                <w:rFonts w:eastAsia="Times New Roman" w:cs="Arial"/>
                <w:color w:val="000000"/>
                <w:sz w:val="16"/>
                <w:szCs w:val="16"/>
                <w:lang w:eastAsia="en-AU"/>
              </w:rPr>
              <w:t>-AUNZ</w:t>
            </w:r>
            <w:r w:rsidRPr="00E27919">
              <w:rPr>
                <w:rFonts w:eastAsia="Times New Roman" w:cs="Arial"/>
                <w:color w:val="000000"/>
                <w:sz w:val="16"/>
                <w:szCs w:val="16"/>
                <w:lang w:eastAsia="en-AU"/>
              </w:rPr>
              <w:br/>
              <w:t xml:space="preserve">SE-R-006 </w:t>
            </w:r>
          </w:p>
          <w:p w14:paraId="4A20D5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BR-S-06</w:t>
            </w:r>
            <w:r w:rsidRPr="00C60CB6">
              <w:rPr>
                <w:rFonts w:eastAsia="Times New Roman" w:cs="Arial"/>
                <w:color w:val="000000"/>
                <w:sz w:val="16"/>
                <w:szCs w:val="16"/>
                <w:lang w:eastAsia="en-AU"/>
              </w:rPr>
              <w:t>BR-S-07</w:t>
            </w:r>
            <w:r w:rsidRPr="009A5861">
              <w:rPr>
                <w:rFonts w:eastAsia="Times New Roman" w:cs="Arial"/>
                <w:color w:val="000000"/>
                <w:sz w:val="16"/>
                <w:szCs w:val="16"/>
                <w:lang w:eastAsia="en-AU"/>
              </w:rPr>
              <w:t>BR-Z-07</w:t>
            </w:r>
          </w:p>
        </w:tc>
      </w:tr>
      <w:tr w:rsidR="00277372" w:rsidRPr="00E27919" w14:paraId="4A20D5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3" w14:textId="77777777" w:rsidR="00277372" w:rsidRDefault="00277372" w:rsidP="00363992">
            <w:pPr>
              <w:rPr>
                <w:rFonts w:cs="Arial"/>
                <w:color w:val="000000"/>
                <w:sz w:val="16"/>
                <w:szCs w:val="16"/>
              </w:rPr>
            </w:pPr>
            <w:r>
              <w:rPr>
                <w:rFonts w:cs="Arial"/>
                <w:color w:val="000000"/>
                <w:sz w:val="16"/>
                <w:szCs w:val="16"/>
              </w:rPr>
              <w:t>197</w:t>
            </w:r>
          </w:p>
        </w:tc>
        <w:tc>
          <w:tcPr>
            <w:tcW w:w="200" w:type="pct"/>
            <w:hideMark/>
          </w:tcPr>
          <w:p w14:paraId="4A20D56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65"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6" w:history="1">
              <w:r w:rsidR="00277372" w:rsidRPr="00E27919">
                <w:rPr>
                  <w:rFonts w:eastAsia="Times New Roman" w:cs="Arial"/>
                  <w:color w:val="0000FF"/>
                  <w:sz w:val="16"/>
                  <w:szCs w:val="16"/>
                  <w:u w:val="single"/>
                  <w:lang w:eastAsia="en-AU"/>
                </w:rPr>
                <w:t>cbc:TaxExemptionReasonCode</w:t>
              </w:r>
            </w:hyperlink>
          </w:p>
        </w:tc>
        <w:tc>
          <w:tcPr>
            <w:tcW w:w="437" w:type="pct"/>
            <w:hideMark/>
          </w:tcPr>
          <w:p w14:paraId="4A20D56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67" w14:textId="60C7F22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1152" w:type="pct"/>
            <w:hideMark/>
          </w:tcPr>
          <w:p w14:paraId="4A20D5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p>
          <w:p w14:paraId="4A20D5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p>
        </w:tc>
      </w:tr>
      <w:tr w:rsidR="00277372" w:rsidRPr="00E27919" w14:paraId="4A20D5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F" w14:textId="77777777" w:rsidR="00277372" w:rsidRDefault="00277372" w:rsidP="00363992">
            <w:pPr>
              <w:rPr>
                <w:rFonts w:cs="Arial"/>
                <w:color w:val="000000"/>
                <w:sz w:val="16"/>
                <w:szCs w:val="16"/>
              </w:rPr>
            </w:pPr>
            <w:r>
              <w:rPr>
                <w:rFonts w:cs="Arial"/>
                <w:color w:val="000000"/>
                <w:sz w:val="16"/>
                <w:szCs w:val="16"/>
              </w:rPr>
              <w:t>198</w:t>
            </w:r>
          </w:p>
        </w:tc>
        <w:tc>
          <w:tcPr>
            <w:tcW w:w="200" w:type="pct"/>
            <w:hideMark/>
          </w:tcPr>
          <w:p w14:paraId="4A20D5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7" w:history="1">
              <w:r w:rsidR="00277372" w:rsidRPr="00E27919">
                <w:rPr>
                  <w:rFonts w:eastAsia="Times New Roman" w:cs="Arial"/>
                  <w:color w:val="0000FF"/>
                  <w:sz w:val="16"/>
                  <w:szCs w:val="16"/>
                  <w:u w:val="single"/>
                  <w:lang w:eastAsia="en-AU"/>
                </w:rPr>
                <w:t>cbc:TaxExemptionReason</w:t>
              </w:r>
            </w:hyperlink>
          </w:p>
        </w:tc>
        <w:tc>
          <w:tcPr>
            <w:tcW w:w="437" w:type="pct"/>
            <w:hideMark/>
          </w:tcPr>
          <w:p w14:paraId="4A20D5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7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1152" w:type="pct"/>
            <w:hideMark/>
          </w:tcPr>
          <w:p w14:paraId="4A20D575" w14:textId="3E0137EF" w:rsidR="00277372" w:rsidRPr="00E27919"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 BR-IG-10</w:t>
            </w:r>
            <w:r w:rsidRPr="00E27919">
              <w:rPr>
                <w:rFonts w:eastAsia="Times New Roman" w:cs="Arial"/>
                <w:color w:val="000000"/>
                <w:sz w:val="16"/>
                <w:szCs w:val="16"/>
                <w:lang w:eastAsia="en-AU"/>
              </w:rPr>
              <w:br/>
            </w:r>
            <w:r w:rsidRPr="00C60CB6">
              <w:rPr>
                <w:rFonts w:eastAsia="Times New Roman" w:cs="Arial"/>
                <w:color w:val="000000"/>
                <w:sz w:val="16"/>
                <w:szCs w:val="16"/>
                <w:lang w:eastAsia="en-AU"/>
              </w:rPr>
              <w:t>BR-S-</w:t>
            </w:r>
            <w:r>
              <w:rPr>
                <w:rFonts w:eastAsia="Times New Roman" w:cs="Arial"/>
                <w:color w:val="000000"/>
                <w:sz w:val="16"/>
                <w:szCs w:val="16"/>
                <w:lang w:eastAsia="en-AU"/>
              </w:rPr>
              <w:t>10</w:t>
            </w:r>
          </w:p>
        </w:tc>
      </w:tr>
      <w:tr w:rsidR="00277372" w:rsidRPr="00E27919" w14:paraId="4A20D5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7B" w14:textId="77777777" w:rsidR="00277372" w:rsidRDefault="00277372" w:rsidP="00363992">
            <w:pPr>
              <w:rPr>
                <w:rFonts w:cs="Arial"/>
                <w:color w:val="000000"/>
                <w:sz w:val="16"/>
                <w:szCs w:val="16"/>
              </w:rPr>
            </w:pPr>
            <w:r>
              <w:rPr>
                <w:rFonts w:cs="Arial"/>
                <w:color w:val="000000"/>
                <w:sz w:val="16"/>
                <w:szCs w:val="16"/>
              </w:rPr>
              <w:t>199</w:t>
            </w:r>
          </w:p>
        </w:tc>
        <w:tc>
          <w:tcPr>
            <w:tcW w:w="200" w:type="pct"/>
            <w:hideMark/>
          </w:tcPr>
          <w:p w14:paraId="4A20D5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8" w:history="1">
              <w:r w:rsidR="00277372" w:rsidRPr="00E27919">
                <w:rPr>
                  <w:rFonts w:eastAsia="Times New Roman" w:cs="Arial"/>
                  <w:color w:val="0000FF"/>
                  <w:sz w:val="16"/>
                  <w:szCs w:val="16"/>
                  <w:u w:val="single"/>
                  <w:lang w:eastAsia="en-AU"/>
                </w:rPr>
                <w:t>cac:TaxScheme</w:t>
              </w:r>
            </w:hyperlink>
          </w:p>
        </w:tc>
        <w:tc>
          <w:tcPr>
            <w:tcW w:w="437" w:type="pct"/>
            <w:hideMark/>
          </w:tcPr>
          <w:p w14:paraId="4A20D5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8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3" w14:textId="77777777" w:rsidR="00277372" w:rsidRDefault="00277372" w:rsidP="00363992">
            <w:pPr>
              <w:rPr>
                <w:rFonts w:cs="Arial"/>
                <w:color w:val="000000"/>
                <w:sz w:val="16"/>
                <w:szCs w:val="16"/>
              </w:rPr>
            </w:pPr>
            <w:r>
              <w:rPr>
                <w:rFonts w:cs="Arial"/>
                <w:color w:val="000000"/>
                <w:sz w:val="16"/>
                <w:szCs w:val="16"/>
              </w:rPr>
              <w:t>200</w:t>
            </w:r>
          </w:p>
        </w:tc>
        <w:tc>
          <w:tcPr>
            <w:tcW w:w="200" w:type="pct"/>
            <w:hideMark/>
          </w:tcPr>
          <w:p w14:paraId="4A20D5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585"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9" w:history="1">
              <w:r w:rsidR="00277372" w:rsidRPr="00E27919">
                <w:rPr>
                  <w:rFonts w:eastAsia="Times New Roman" w:cs="Arial"/>
                  <w:color w:val="0000FF"/>
                  <w:sz w:val="16"/>
                  <w:szCs w:val="16"/>
                  <w:u w:val="single"/>
                  <w:lang w:eastAsia="en-AU"/>
                </w:rPr>
                <w:t>cbc:ID</w:t>
              </w:r>
            </w:hyperlink>
          </w:p>
        </w:tc>
        <w:tc>
          <w:tcPr>
            <w:tcW w:w="437" w:type="pct"/>
            <w:hideMark/>
          </w:tcPr>
          <w:p w14:paraId="4A20D5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88" w14:textId="42CC3606" w:rsidR="00277372" w:rsidRPr="00E27919" w:rsidRDefault="00277372"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1152" w:type="pct"/>
            <w:hideMark/>
          </w:tcPr>
          <w:p w14:paraId="4A20D5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C" w14:textId="24A02E64" w:rsidR="00277372" w:rsidRDefault="00277372" w:rsidP="00363992">
            <w:pPr>
              <w:rPr>
                <w:rFonts w:cs="Arial"/>
                <w:color w:val="000000"/>
                <w:sz w:val="16"/>
                <w:szCs w:val="16"/>
              </w:rPr>
            </w:pPr>
            <w:r>
              <w:rPr>
                <w:rFonts w:cs="Arial"/>
                <w:color w:val="000000"/>
                <w:sz w:val="16"/>
                <w:szCs w:val="16"/>
              </w:rPr>
              <w:t>201</w:t>
            </w:r>
          </w:p>
        </w:tc>
        <w:tc>
          <w:tcPr>
            <w:tcW w:w="200" w:type="pct"/>
            <w:hideMark/>
          </w:tcPr>
          <w:p w14:paraId="4A20D5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58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0" w:history="1">
              <w:r w:rsidR="00277372" w:rsidRPr="00E27919">
                <w:rPr>
                  <w:rFonts w:eastAsia="Times New Roman" w:cs="Arial"/>
                  <w:color w:val="0000FF"/>
                  <w:sz w:val="16"/>
                  <w:szCs w:val="16"/>
                  <w:u w:val="single"/>
                  <w:lang w:eastAsia="en-AU"/>
                </w:rPr>
                <w:t>cac:LegalMonetaryTotal</w:t>
              </w:r>
            </w:hyperlink>
          </w:p>
        </w:tc>
        <w:tc>
          <w:tcPr>
            <w:tcW w:w="437" w:type="pct"/>
            <w:hideMark/>
          </w:tcPr>
          <w:p w14:paraId="4A20D5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1152" w:type="pct"/>
            <w:hideMark/>
          </w:tcPr>
          <w:p w14:paraId="4A20D5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4" w14:textId="77777777" w:rsidR="00277372" w:rsidRDefault="00277372" w:rsidP="00363992">
            <w:pPr>
              <w:rPr>
                <w:rFonts w:cs="Arial"/>
                <w:color w:val="000000"/>
                <w:sz w:val="16"/>
                <w:szCs w:val="16"/>
              </w:rPr>
            </w:pPr>
            <w:r>
              <w:rPr>
                <w:rFonts w:cs="Arial"/>
                <w:color w:val="000000"/>
                <w:sz w:val="16"/>
                <w:szCs w:val="16"/>
              </w:rPr>
              <w:t>202</w:t>
            </w:r>
          </w:p>
        </w:tc>
        <w:tc>
          <w:tcPr>
            <w:tcW w:w="200" w:type="pct"/>
            <w:hideMark/>
          </w:tcPr>
          <w:p w14:paraId="4A20D5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9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1" w:history="1">
              <w:r w:rsidR="00277372" w:rsidRPr="00E27919">
                <w:rPr>
                  <w:rFonts w:eastAsia="Times New Roman" w:cs="Arial"/>
                  <w:color w:val="0000FF"/>
                  <w:sz w:val="16"/>
                  <w:szCs w:val="16"/>
                  <w:u w:val="single"/>
                  <w:lang w:eastAsia="en-AU"/>
                </w:rPr>
                <w:t>cbc:LineExtensionAmount</w:t>
              </w:r>
            </w:hyperlink>
          </w:p>
        </w:tc>
        <w:tc>
          <w:tcPr>
            <w:tcW w:w="437" w:type="pct"/>
            <w:hideMark/>
          </w:tcPr>
          <w:p w14:paraId="4A20D5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1152" w:type="pct"/>
            <w:hideMark/>
          </w:tcPr>
          <w:p w14:paraId="4A20D5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277372" w:rsidRPr="00E27919" w14:paraId="4A20D5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C" w14:textId="77777777" w:rsidR="00277372" w:rsidRDefault="00277372" w:rsidP="00363992">
            <w:pPr>
              <w:rPr>
                <w:rFonts w:cs="Arial"/>
                <w:color w:val="000000"/>
                <w:sz w:val="16"/>
                <w:szCs w:val="16"/>
              </w:rPr>
            </w:pPr>
            <w:r>
              <w:rPr>
                <w:rFonts w:cs="Arial"/>
                <w:color w:val="000000"/>
                <w:sz w:val="16"/>
                <w:szCs w:val="16"/>
              </w:rPr>
              <w:t>203</w:t>
            </w:r>
          </w:p>
        </w:tc>
        <w:tc>
          <w:tcPr>
            <w:tcW w:w="200" w:type="pct"/>
            <w:hideMark/>
          </w:tcPr>
          <w:p w14:paraId="4A20D5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9E"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2" w:history="1">
              <w:r w:rsidR="00277372" w:rsidRPr="00E27919">
                <w:rPr>
                  <w:rFonts w:eastAsia="Times New Roman" w:cs="Arial"/>
                  <w:color w:val="0000FF"/>
                  <w:sz w:val="16"/>
                  <w:szCs w:val="16"/>
                  <w:u w:val="single"/>
                  <w:lang w:eastAsia="en-AU"/>
                </w:rPr>
                <w:t>      @currencyID</w:t>
              </w:r>
            </w:hyperlink>
          </w:p>
        </w:tc>
        <w:tc>
          <w:tcPr>
            <w:tcW w:w="437" w:type="pct"/>
            <w:hideMark/>
          </w:tcPr>
          <w:p w14:paraId="4A20D5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A1"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A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5" w14:textId="77777777" w:rsidR="00277372" w:rsidRDefault="00277372" w:rsidP="00363992">
            <w:pPr>
              <w:rPr>
                <w:rFonts w:cs="Arial"/>
                <w:color w:val="000000"/>
                <w:sz w:val="16"/>
                <w:szCs w:val="16"/>
              </w:rPr>
            </w:pPr>
            <w:r>
              <w:rPr>
                <w:rFonts w:cs="Arial"/>
                <w:color w:val="000000"/>
                <w:sz w:val="16"/>
                <w:szCs w:val="16"/>
              </w:rPr>
              <w:lastRenderedPageBreak/>
              <w:t>204</w:t>
            </w:r>
          </w:p>
        </w:tc>
        <w:tc>
          <w:tcPr>
            <w:tcW w:w="200" w:type="pct"/>
            <w:hideMark/>
          </w:tcPr>
          <w:p w14:paraId="4A20D5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A7"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3" w:history="1">
              <w:r w:rsidR="00277372" w:rsidRPr="00E27919">
                <w:rPr>
                  <w:rFonts w:eastAsia="Times New Roman" w:cs="Arial"/>
                  <w:color w:val="0000FF"/>
                  <w:sz w:val="16"/>
                  <w:szCs w:val="16"/>
                  <w:u w:val="single"/>
                  <w:lang w:eastAsia="en-AU"/>
                </w:rPr>
                <w:t>cbc:TaxExclusiveAmount</w:t>
              </w:r>
            </w:hyperlink>
          </w:p>
        </w:tc>
        <w:tc>
          <w:tcPr>
            <w:tcW w:w="437" w:type="pct"/>
            <w:hideMark/>
          </w:tcPr>
          <w:p w14:paraId="4A20D5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1152" w:type="pct"/>
            <w:hideMark/>
          </w:tcPr>
          <w:p w14:paraId="4A20D5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sidRPr="00E27919">
              <w:rPr>
                <w:rFonts w:eastAsia="Times New Roman" w:cs="Arial"/>
                <w:color w:val="000000"/>
                <w:sz w:val="16"/>
                <w:szCs w:val="16"/>
                <w:lang w:eastAsia="en-AU"/>
              </w:rPr>
              <w:br/>
              <w:t>BR-DEC-12</w:t>
            </w:r>
            <w:r w:rsidRPr="00E27919">
              <w:rPr>
                <w:rFonts w:eastAsia="Times New Roman" w:cs="Arial"/>
                <w:color w:val="000000"/>
                <w:sz w:val="16"/>
                <w:szCs w:val="16"/>
                <w:lang w:eastAsia="en-AU"/>
              </w:rPr>
              <w:br/>
              <w:t>UBL-DT-01</w:t>
            </w:r>
          </w:p>
        </w:tc>
      </w:tr>
      <w:tr w:rsidR="00277372" w:rsidRPr="00E27919" w14:paraId="4A20D5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D" w14:textId="77777777" w:rsidR="00277372" w:rsidRDefault="00277372" w:rsidP="00363992">
            <w:pPr>
              <w:rPr>
                <w:rFonts w:cs="Arial"/>
                <w:color w:val="000000"/>
                <w:sz w:val="16"/>
                <w:szCs w:val="16"/>
              </w:rPr>
            </w:pPr>
            <w:r>
              <w:rPr>
                <w:rFonts w:cs="Arial"/>
                <w:color w:val="000000"/>
                <w:sz w:val="16"/>
                <w:szCs w:val="16"/>
              </w:rPr>
              <w:t>205</w:t>
            </w:r>
          </w:p>
        </w:tc>
        <w:tc>
          <w:tcPr>
            <w:tcW w:w="200" w:type="pct"/>
            <w:hideMark/>
          </w:tcPr>
          <w:p w14:paraId="4A20D5A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A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4" w:history="1">
              <w:r w:rsidR="00277372" w:rsidRPr="00E27919">
                <w:rPr>
                  <w:rFonts w:eastAsia="Times New Roman" w:cs="Arial"/>
                  <w:color w:val="0000FF"/>
                  <w:sz w:val="16"/>
                  <w:szCs w:val="16"/>
                  <w:u w:val="single"/>
                  <w:lang w:eastAsia="en-AU"/>
                </w:rPr>
                <w:t>      @currencyID</w:t>
              </w:r>
            </w:hyperlink>
          </w:p>
        </w:tc>
        <w:tc>
          <w:tcPr>
            <w:tcW w:w="437" w:type="pct"/>
            <w:hideMark/>
          </w:tcPr>
          <w:p w14:paraId="4A20D5B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B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B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6" w14:textId="77777777" w:rsidR="00277372" w:rsidRDefault="00277372" w:rsidP="00363992">
            <w:pPr>
              <w:rPr>
                <w:rFonts w:cs="Arial"/>
                <w:color w:val="000000"/>
                <w:sz w:val="16"/>
                <w:szCs w:val="16"/>
              </w:rPr>
            </w:pPr>
            <w:r>
              <w:rPr>
                <w:rFonts w:cs="Arial"/>
                <w:color w:val="000000"/>
                <w:sz w:val="16"/>
                <w:szCs w:val="16"/>
              </w:rPr>
              <w:t>206</w:t>
            </w:r>
          </w:p>
        </w:tc>
        <w:tc>
          <w:tcPr>
            <w:tcW w:w="200" w:type="pct"/>
            <w:hideMark/>
          </w:tcPr>
          <w:p w14:paraId="4A20D5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B8"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5" w:history="1">
              <w:r w:rsidR="00277372" w:rsidRPr="00E27919">
                <w:rPr>
                  <w:rFonts w:eastAsia="Times New Roman" w:cs="Arial"/>
                  <w:color w:val="0000FF"/>
                  <w:sz w:val="16"/>
                  <w:szCs w:val="16"/>
                  <w:u w:val="single"/>
                  <w:lang w:eastAsia="en-AU"/>
                </w:rPr>
                <w:t>cbc:TaxInclusiveAmount</w:t>
              </w:r>
            </w:hyperlink>
          </w:p>
        </w:tc>
        <w:tc>
          <w:tcPr>
            <w:tcW w:w="437" w:type="pct"/>
            <w:hideMark/>
          </w:tcPr>
          <w:p w14:paraId="4A20D5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1152" w:type="pct"/>
            <w:hideMark/>
          </w:tcPr>
          <w:p w14:paraId="4A20D5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sidRPr="00E27919">
              <w:rPr>
                <w:rFonts w:eastAsia="Times New Roman" w:cs="Arial"/>
                <w:color w:val="000000"/>
                <w:sz w:val="16"/>
                <w:szCs w:val="16"/>
                <w:lang w:eastAsia="en-AU"/>
              </w:rPr>
              <w:br/>
              <w:t>BR-CO-15</w:t>
            </w:r>
            <w:r w:rsidRPr="00E27919">
              <w:rPr>
                <w:rFonts w:eastAsia="Times New Roman" w:cs="Arial"/>
                <w:color w:val="000000"/>
                <w:sz w:val="16"/>
                <w:szCs w:val="16"/>
                <w:lang w:eastAsia="en-AU"/>
              </w:rPr>
              <w:br/>
              <w:t>BR-DEC-14</w:t>
            </w:r>
            <w:r w:rsidRPr="00E27919">
              <w:rPr>
                <w:rFonts w:eastAsia="Times New Roman" w:cs="Arial"/>
                <w:color w:val="000000"/>
                <w:sz w:val="16"/>
                <w:szCs w:val="16"/>
                <w:lang w:eastAsia="en-AU"/>
              </w:rPr>
              <w:br/>
              <w:t>UBL-DT-01</w:t>
            </w:r>
          </w:p>
        </w:tc>
      </w:tr>
      <w:tr w:rsidR="00277372" w:rsidRPr="00E27919" w14:paraId="4A20D5C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E" w14:textId="77777777" w:rsidR="00277372" w:rsidRDefault="00277372" w:rsidP="00363992">
            <w:pPr>
              <w:rPr>
                <w:rFonts w:cs="Arial"/>
                <w:color w:val="000000"/>
                <w:sz w:val="16"/>
                <w:szCs w:val="16"/>
              </w:rPr>
            </w:pPr>
            <w:r>
              <w:rPr>
                <w:rFonts w:cs="Arial"/>
                <w:color w:val="000000"/>
                <w:sz w:val="16"/>
                <w:szCs w:val="16"/>
              </w:rPr>
              <w:t>207</w:t>
            </w:r>
          </w:p>
        </w:tc>
        <w:tc>
          <w:tcPr>
            <w:tcW w:w="200" w:type="pct"/>
            <w:hideMark/>
          </w:tcPr>
          <w:p w14:paraId="4A20D5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C0"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6" w:history="1">
              <w:r w:rsidR="00277372" w:rsidRPr="00E27919">
                <w:rPr>
                  <w:rFonts w:eastAsia="Times New Roman" w:cs="Arial"/>
                  <w:color w:val="0000FF"/>
                  <w:sz w:val="16"/>
                  <w:szCs w:val="16"/>
                  <w:u w:val="single"/>
                  <w:lang w:eastAsia="en-AU"/>
                </w:rPr>
                <w:t>      @currencyID</w:t>
              </w:r>
            </w:hyperlink>
          </w:p>
        </w:tc>
        <w:tc>
          <w:tcPr>
            <w:tcW w:w="437" w:type="pct"/>
            <w:hideMark/>
          </w:tcPr>
          <w:p w14:paraId="4A20D5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C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C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7" w14:textId="77777777" w:rsidR="00277372" w:rsidRDefault="00277372" w:rsidP="00363992">
            <w:pPr>
              <w:rPr>
                <w:rFonts w:cs="Arial"/>
                <w:color w:val="000000"/>
                <w:sz w:val="16"/>
                <w:szCs w:val="16"/>
              </w:rPr>
            </w:pPr>
            <w:r>
              <w:rPr>
                <w:rFonts w:cs="Arial"/>
                <w:color w:val="000000"/>
                <w:sz w:val="16"/>
                <w:szCs w:val="16"/>
              </w:rPr>
              <w:t>208</w:t>
            </w:r>
          </w:p>
        </w:tc>
        <w:tc>
          <w:tcPr>
            <w:tcW w:w="200" w:type="pct"/>
            <w:hideMark/>
          </w:tcPr>
          <w:p w14:paraId="4A20D5C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C9"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7" w:history="1">
              <w:r w:rsidR="00277372" w:rsidRPr="00E27919">
                <w:rPr>
                  <w:rFonts w:eastAsia="Times New Roman" w:cs="Arial"/>
                  <w:color w:val="0000FF"/>
                  <w:sz w:val="16"/>
                  <w:szCs w:val="16"/>
                  <w:u w:val="single"/>
                  <w:lang w:eastAsia="en-AU"/>
                </w:rPr>
                <w:t>cbc:AllowanceTotalAmount</w:t>
              </w:r>
            </w:hyperlink>
          </w:p>
        </w:tc>
        <w:tc>
          <w:tcPr>
            <w:tcW w:w="437" w:type="pct"/>
            <w:hideMark/>
          </w:tcPr>
          <w:p w14:paraId="4A20D5C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C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1152" w:type="pct"/>
            <w:hideMark/>
          </w:tcPr>
          <w:p w14:paraId="4A20D5C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277372" w:rsidRPr="00E27919" w14:paraId="4A20D5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F" w14:textId="77777777" w:rsidR="00277372" w:rsidRDefault="00277372" w:rsidP="00363992">
            <w:pPr>
              <w:rPr>
                <w:rFonts w:cs="Arial"/>
                <w:color w:val="000000"/>
                <w:sz w:val="16"/>
                <w:szCs w:val="16"/>
              </w:rPr>
            </w:pPr>
            <w:r>
              <w:rPr>
                <w:rFonts w:cs="Arial"/>
                <w:color w:val="000000"/>
                <w:sz w:val="16"/>
                <w:szCs w:val="16"/>
              </w:rPr>
              <w:t>209</w:t>
            </w:r>
          </w:p>
        </w:tc>
        <w:tc>
          <w:tcPr>
            <w:tcW w:w="200" w:type="pct"/>
            <w:hideMark/>
          </w:tcPr>
          <w:p w14:paraId="4A20D5D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D1"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8" w:history="1">
              <w:r w:rsidR="00277372" w:rsidRPr="00E27919">
                <w:rPr>
                  <w:rFonts w:eastAsia="Times New Roman" w:cs="Arial"/>
                  <w:color w:val="0000FF"/>
                  <w:sz w:val="16"/>
                  <w:szCs w:val="16"/>
                  <w:u w:val="single"/>
                  <w:lang w:eastAsia="en-AU"/>
                </w:rPr>
                <w:t>      @currencyID</w:t>
              </w:r>
            </w:hyperlink>
          </w:p>
        </w:tc>
        <w:tc>
          <w:tcPr>
            <w:tcW w:w="437" w:type="pct"/>
            <w:hideMark/>
          </w:tcPr>
          <w:p w14:paraId="4A20D5D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D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D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D8" w14:textId="77777777" w:rsidR="00277372" w:rsidRDefault="00277372" w:rsidP="00363992">
            <w:pPr>
              <w:rPr>
                <w:rFonts w:cs="Arial"/>
                <w:color w:val="000000"/>
                <w:sz w:val="16"/>
                <w:szCs w:val="16"/>
              </w:rPr>
            </w:pPr>
            <w:r>
              <w:rPr>
                <w:rFonts w:cs="Arial"/>
                <w:color w:val="000000"/>
                <w:sz w:val="16"/>
                <w:szCs w:val="16"/>
              </w:rPr>
              <w:t>210</w:t>
            </w:r>
          </w:p>
        </w:tc>
        <w:tc>
          <w:tcPr>
            <w:tcW w:w="200" w:type="pct"/>
            <w:hideMark/>
          </w:tcPr>
          <w:p w14:paraId="4A20D5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DA"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r w:rsidR="00277372" w:rsidRPr="00E27919">
                <w:rPr>
                  <w:rFonts w:eastAsia="Times New Roman" w:cs="Arial"/>
                  <w:color w:val="0000FF"/>
                  <w:sz w:val="16"/>
                  <w:szCs w:val="16"/>
                  <w:u w:val="single"/>
                  <w:lang w:eastAsia="en-AU"/>
                </w:rPr>
                <w:t>cbc:ChargeTotalAmount</w:t>
              </w:r>
            </w:hyperlink>
          </w:p>
        </w:tc>
        <w:tc>
          <w:tcPr>
            <w:tcW w:w="437" w:type="pct"/>
            <w:hideMark/>
          </w:tcPr>
          <w:p w14:paraId="4A20D5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1152" w:type="pct"/>
            <w:hideMark/>
          </w:tcPr>
          <w:p w14:paraId="4A20D5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277372" w:rsidRPr="00E27919" w14:paraId="4A20D5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0" w14:textId="77777777" w:rsidR="00277372" w:rsidRDefault="00277372" w:rsidP="00363992">
            <w:pPr>
              <w:rPr>
                <w:rFonts w:cs="Arial"/>
                <w:color w:val="000000"/>
                <w:sz w:val="16"/>
                <w:szCs w:val="16"/>
              </w:rPr>
            </w:pPr>
            <w:r>
              <w:rPr>
                <w:rFonts w:cs="Arial"/>
                <w:color w:val="000000"/>
                <w:sz w:val="16"/>
                <w:szCs w:val="16"/>
              </w:rPr>
              <w:t>211</w:t>
            </w:r>
          </w:p>
        </w:tc>
        <w:tc>
          <w:tcPr>
            <w:tcW w:w="200" w:type="pct"/>
            <w:hideMark/>
          </w:tcPr>
          <w:p w14:paraId="4A20D5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E2"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r w:rsidR="00277372" w:rsidRPr="00E27919">
                <w:rPr>
                  <w:rFonts w:eastAsia="Times New Roman" w:cs="Arial"/>
                  <w:color w:val="0000FF"/>
                  <w:sz w:val="16"/>
                  <w:szCs w:val="16"/>
                  <w:u w:val="single"/>
                  <w:lang w:eastAsia="en-AU"/>
                </w:rPr>
                <w:t>      @currencyID</w:t>
              </w:r>
            </w:hyperlink>
          </w:p>
        </w:tc>
        <w:tc>
          <w:tcPr>
            <w:tcW w:w="437" w:type="pct"/>
            <w:hideMark/>
          </w:tcPr>
          <w:p w14:paraId="4A20D5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E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E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9" w14:textId="77777777" w:rsidR="00277372" w:rsidRDefault="00277372" w:rsidP="00363992">
            <w:pPr>
              <w:rPr>
                <w:rFonts w:cs="Arial"/>
                <w:color w:val="000000"/>
                <w:sz w:val="16"/>
                <w:szCs w:val="16"/>
              </w:rPr>
            </w:pPr>
            <w:r>
              <w:rPr>
                <w:rFonts w:cs="Arial"/>
                <w:color w:val="000000"/>
                <w:sz w:val="16"/>
                <w:szCs w:val="16"/>
              </w:rPr>
              <w:t>212</w:t>
            </w:r>
          </w:p>
        </w:tc>
        <w:tc>
          <w:tcPr>
            <w:tcW w:w="200" w:type="pct"/>
            <w:hideMark/>
          </w:tcPr>
          <w:p w14:paraId="4A20D5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EB"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1" w:history="1">
              <w:r w:rsidR="00277372" w:rsidRPr="00E27919">
                <w:rPr>
                  <w:rFonts w:eastAsia="Times New Roman" w:cs="Arial"/>
                  <w:color w:val="0000FF"/>
                  <w:sz w:val="16"/>
                  <w:szCs w:val="16"/>
                  <w:u w:val="single"/>
                  <w:lang w:eastAsia="en-AU"/>
                </w:rPr>
                <w:t>cbc:PrepaidAmount</w:t>
              </w:r>
            </w:hyperlink>
          </w:p>
        </w:tc>
        <w:tc>
          <w:tcPr>
            <w:tcW w:w="437" w:type="pct"/>
            <w:hideMark/>
          </w:tcPr>
          <w:p w14:paraId="4A20D5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1152" w:type="pct"/>
            <w:hideMark/>
          </w:tcPr>
          <w:p w14:paraId="4A20D5E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277372" w:rsidRPr="00E27919" w14:paraId="4A20D5FA" w14:textId="77777777" w:rsidTr="00B736A8">
        <w:trPr>
          <w:cantSplit/>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1" w14:textId="77777777" w:rsidR="00277372" w:rsidRDefault="00277372" w:rsidP="00363992">
            <w:pPr>
              <w:rPr>
                <w:rFonts w:cs="Arial"/>
                <w:color w:val="000000"/>
                <w:sz w:val="16"/>
                <w:szCs w:val="16"/>
              </w:rPr>
            </w:pPr>
            <w:r>
              <w:rPr>
                <w:rFonts w:cs="Arial"/>
                <w:color w:val="000000"/>
                <w:sz w:val="16"/>
                <w:szCs w:val="16"/>
              </w:rPr>
              <w:t>213</w:t>
            </w:r>
          </w:p>
        </w:tc>
        <w:tc>
          <w:tcPr>
            <w:tcW w:w="200" w:type="pct"/>
            <w:hideMark/>
          </w:tcPr>
          <w:p w14:paraId="4A20D5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F3"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2" w:history="1">
              <w:r w:rsidR="00277372" w:rsidRPr="00E27919">
                <w:rPr>
                  <w:rFonts w:eastAsia="Times New Roman" w:cs="Arial"/>
                  <w:color w:val="0000FF"/>
                  <w:sz w:val="16"/>
                  <w:szCs w:val="16"/>
                  <w:u w:val="single"/>
                  <w:lang w:eastAsia="en-AU"/>
                </w:rPr>
                <w:t>      @currencyID</w:t>
              </w:r>
            </w:hyperlink>
          </w:p>
        </w:tc>
        <w:tc>
          <w:tcPr>
            <w:tcW w:w="437" w:type="pct"/>
            <w:hideMark/>
          </w:tcPr>
          <w:p w14:paraId="4A20D5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F6" w14:textId="77777777" w:rsidR="00277372" w:rsidRDefault="00277372"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BR-DEC-16</w:t>
            </w:r>
          </w:p>
          <w:p w14:paraId="4A20D5F8" w14:textId="1D38821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B" w14:textId="77777777" w:rsidR="00277372" w:rsidRDefault="00277372" w:rsidP="00363992">
            <w:pPr>
              <w:rPr>
                <w:rFonts w:cs="Arial"/>
                <w:color w:val="000000"/>
                <w:sz w:val="16"/>
                <w:szCs w:val="16"/>
              </w:rPr>
            </w:pPr>
            <w:r>
              <w:rPr>
                <w:rFonts w:cs="Arial"/>
                <w:color w:val="000000"/>
                <w:sz w:val="16"/>
                <w:szCs w:val="16"/>
              </w:rPr>
              <w:t>214</w:t>
            </w:r>
          </w:p>
        </w:tc>
        <w:tc>
          <w:tcPr>
            <w:tcW w:w="200" w:type="pct"/>
            <w:hideMark/>
          </w:tcPr>
          <w:p w14:paraId="4A20D5F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FD"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r w:rsidR="00277372" w:rsidRPr="00E27919">
                <w:rPr>
                  <w:rFonts w:eastAsia="Times New Roman" w:cs="Arial"/>
                  <w:color w:val="0000FF"/>
                  <w:sz w:val="16"/>
                  <w:szCs w:val="16"/>
                  <w:u w:val="single"/>
                  <w:lang w:eastAsia="en-AU"/>
                </w:rPr>
                <w:t>cbc:PayableRoundingAmount</w:t>
              </w:r>
            </w:hyperlink>
          </w:p>
        </w:tc>
        <w:tc>
          <w:tcPr>
            <w:tcW w:w="437" w:type="pct"/>
            <w:hideMark/>
          </w:tcPr>
          <w:p w14:paraId="4A20D5F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F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1152" w:type="pct"/>
            <w:hideMark/>
          </w:tcPr>
          <w:p w14:paraId="4A20D60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BR-DEC-17 -UBL-DT-01</w:t>
            </w:r>
          </w:p>
        </w:tc>
      </w:tr>
      <w:tr w:rsidR="00277372" w:rsidRPr="00E27919" w14:paraId="4A20D60B"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3" w14:textId="77777777" w:rsidR="00277372" w:rsidRDefault="00277372" w:rsidP="00363992">
            <w:pPr>
              <w:rPr>
                <w:rFonts w:cs="Arial"/>
                <w:color w:val="000000"/>
                <w:sz w:val="16"/>
                <w:szCs w:val="16"/>
              </w:rPr>
            </w:pPr>
            <w:r>
              <w:rPr>
                <w:rFonts w:cs="Arial"/>
                <w:color w:val="000000"/>
                <w:sz w:val="16"/>
                <w:szCs w:val="16"/>
              </w:rPr>
              <w:t>215</w:t>
            </w:r>
          </w:p>
        </w:tc>
        <w:tc>
          <w:tcPr>
            <w:tcW w:w="200" w:type="pct"/>
            <w:hideMark/>
          </w:tcPr>
          <w:p w14:paraId="4A20D6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05"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r w:rsidR="00277372" w:rsidRPr="00E27919">
                <w:rPr>
                  <w:rFonts w:eastAsia="Times New Roman" w:cs="Arial"/>
                  <w:color w:val="0000FF"/>
                  <w:sz w:val="16"/>
                  <w:szCs w:val="16"/>
                  <w:u w:val="single"/>
                  <w:lang w:eastAsia="en-AU"/>
                </w:rPr>
                <w:t>      @currencyID</w:t>
              </w:r>
            </w:hyperlink>
          </w:p>
        </w:tc>
        <w:tc>
          <w:tcPr>
            <w:tcW w:w="437" w:type="pct"/>
            <w:hideMark/>
          </w:tcPr>
          <w:p w14:paraId="4A20D6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07"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08" w14:textId="77777777" w:rsidR="00277372" w:rsidRDefault="00277372"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C" w14:textId="77777777" w:rsidR="00277372" w:rsidRDefault="00277372" w:rsidP="00363992">
            <w:pPr>
              <w:rPr>
                <w:rFonts w:cs="Arial"/>
                <w:color w:val="000000"/>
                <w:sz w:val="16"/>
                <w:szCs w:val="16"/>
              </w:rPr>
            </w:pPr>
            <w:r>
              <w:rPr>
                <w:rFonts w:cs="Arial"/>
                <w:color w:val="000000"/>
                <w:sz w:val="16"/>
                <w:szCs w:val="16"/>
              </w:rPr>
              <w:lastRenderedPageBreak/>
              <w:t>216</w:t>
            </w:r>
          </w:p>
        </w:tc>
        <w:tc>
          <w:tcPr>
            <w:tcW w:w="200" w:type="pct"/>
            <w:hideMark/>
          </w:tcPr>
          <w:p w14:paraId="4A20D60D"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0E"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5" w:history="1">
              <w:r w:rsidR="00277372" w:rsidRPr="00E27919">
                <w:rPr>
                  <w:rFonts w:eastAsia="Times New Roman" w:cs="Arial"/>
                  <w:color w:val="0000FF"/>
                  <w:sz w:val="16"/>
                  <w:szCs w:val="16"/>
                  <w:u w:val="single"/>
                  <w:lang w:eastAsia="en-AU"/>
                </w:rPr>
                <w:t>cbc:PayableAmount</w:t>
              </w:r>
            </w:hyperlink>
          </w:p>
        </w:tc>
        <w:tc>
          <w:tcPr>
            <w:tcW w:w="437" w:type="pct"/>
            <w:hideMark/>
          </w:tcPr>
          <w:p w14:paraId="4A20D60F"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10"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1152" w:type="pct"/>
            <w:hideMark/>
          </w:tcPr>
          <w:p w14:paraId="4A20D6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277372" w:rsidRPr="00E27919" w14:paraId="4A20D6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4" w14:textId="77777777" w:rsidR="00277372" w:rsidRDefault="00277372" w:rsidP="00363992">
            <w:pPr>
              <w:rPr>
                <w:rFonts w:cs="Arial"/>
                <w:color w:val="000000"/>
                <w:sz w:val="16"/>
                <w:szCs w:val="16"/>
              </w:rPr>
            </w:pPr>
            <w:r>
              <w:rPr>
                <w:rFonts w:cs="Arial"/>
                <w:color w:val="000000"/>
                <w:sz w:val="16"/>
                <w:szCs w:val="16"/>
              </w:rPr>
              <w:t>217</w:t>
            </w:r>
          </w:p>
        </w:tc>
        <w:tc>
          <w:tcPr>
            <w:tcW w:w="200" w:type="pct"/>
            <w:hideMark/>
          </w:tcPr>
          <w:p w14:paraId="4A20D6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16"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6" w:history="1">
              <w:r w:rsidR="00277372" w:rsidRPr="00E27919">
                <w:rPr>
                  <w:rFonts w:eastAsia="Times New Roman" w:cs="Arial"/>
                  <w:color w:val="0000FF"/>
                  <w:sz w:val="16"/>
                  <w:szCs w:val="16"/>
                  <w:u w:val="single"/>
                  <w:lang w:eastAsia="en-AU"/>
                </w:rPr>
                <w:t>      @currencyID</w:t>
              </w:r>
            </w:hyperlink>
          </w:p>
        </w:tc>
        <w:tc>
          <w:tcPr>
            <w:tcW w:w="437" w:type="pct"/>
            <w:hideMark/>
          </w:tcPr>
          <w:p w14:paraId="4A20D6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2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D" w14:textId="77777777" w:rsidR="00277372" w:rsidRDefault="00277372" w:rsidP="00363992">
            <w:pPr>
              <w:rPr>
                <w:rFonts w:cs="Arial"/>
                <w:color w:val="000000"/>
                <w:sz w:val="16"/>
                <w:szCs w:val="16"/>
              </w:rPr>
            </w:pPr>
            <w:r>
              <w:rPr>
                <w:rFonts w:cs="Arial"/>
                <w:color w:val="000000"/>
                <w:sz w:val="16"/>
                <w:szCs w:val="16"/>
              </w:rPr>
              <w:t>218</w:t>
            </w:r>
          </w:p>
        </w:tc>
        <w:tc>
          <w:tcPr>
            <w:tcW w:w="200" w:type="pct"/>
            <w:hideMark/>
          </w:tcPr>
          <w:p w14:paraId="4A20D6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61F" w14:textId="77777777" w:rsidR="00277372"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7" w:history="1">
              <w:r w:rsidR="00277372" w:rsidRPr="00E27919">
                <w:rPr>
                  <w:rFonts w:eastAsia="Times New Roman" w:cs="Arial"/>
                  <w:color w:val="0000FF"/>
                  <w:sz w:val="16"/>
                  <w:szCs w:val="16"/>
                  <w:u w:val="single"/>
                  <w:lang w:eastAsia="en-AU"/>
                </w:rPr>
                <w:t>cac:InvoiceLine</w:t>
              </w:r>
            </w:hyperlink>
          </w:p>
          <w:p w14:paraId="4A20D6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268" w:history="1">
              <w:r w:rsidRPr="00E32DE3">
                <w:rPr>
                  <w:rFonts w:eastAsia="Times New Roman" w:cs="Arial"/>
                  <w:color w:val="0000FF"/>
                  <w:sz w:val="16"/>
                  <w:szCs w:val="16"/>
                  <w:u w:val="single"/>
                  <w:lang w:eastAsia="en-AU"/>
                </w:rPr>
                <w:t>cac:CreditNoteLine</w:t>
              </w:r>
            </w:hyperlink>
            <w:r w:rsidRPr="00CC36FF">
              <w:rPr>
                <w:rFonts w:eastAsia="Times New Roman" w:cs="Arial"/>
                <w:color w:val="0000FF"/>
                <w:sz w:val="16"/>
                <w:szCs w:val="16"/>
                <w:u w:val="single"/>
                <w:lang w:eastAsia="en-AU"/>
              </w:rPr>
              <w:t>)</w:t>
            </w:r>
          </w:p>
        </w:tc>
        <w:tc>
          <w:tcPr>
            <w:tcW w:w="437" w:type="pct"/>
            <w:hideMark/>
          </w:tcPr>
          <w:p w14:paraId="4A20D62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2020" w:type="pct"/>
            <w:hideMark/>
          </w:tcPr>
          <w:p w14:paraId="4A20D62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1152" w:type="pct"/>
            <w:hideMark/>
          </w:tcPr>
          <w:p w14:paraId="4A20D6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277372" w:rsidRPr="00E27919" w14:paraId="4A20D62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6" w14:textId="77777777" w:rsidR="00277372" w:rsidRDefault="00277372" w:rsidP="00363992">
            <w:pPr>
              <w:rPr>
                <w:rFonts w:cs="Arial"/>
                <w:color w:val="000000"/>
                <w:sz w:val="16"/>
                <w:szCs w:val="16"/>
              </w:rPr>
            </w:pPr>
            <w:r>
              <w:rPr>
                <w:rFonts w:cs="Arial"/>
                <w:color w:val="000000"/>
                <w:sz w:val="16"/>
                <w:szCs w:val="16"/>
              </w:rPr>
              <w:t>219</w:t>
            </w:r>
          </w:p>
        </w:tc>
        <w:tc>
          <w:tcPr>
            <w:tcW w:w="200" w:type="pct"/>
            <w:hideMark/>
          </w:tcPr>
          <w:p w14:paraId="4A20D62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28"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r w:rsidR="00277372" w:rsidRPr="00E27919">
                <w:rPr>
                  <w:rFonts w:eastAsia="Times New Roman" w:cs="Arial"/>
                  <w:color w:val="0000FF"/>
                  <w:sz w:val="16"/>
                  <w:szCs w:val="16"/>
                  <w:u w:val="single"/>
                  <w:lang w:eastAsia="en-AU"/>
                </w:rPr>
                <w:t>cbc:ID</w:t>
              </w:r>
            </w:hyperlink>
          </w:p>
        </w:tc>
        <w:tc>
          <w:tcPr>
            <w:tcW w:w="437" w:type="pct"/>
            <w:hideMark/>
          </w:tcPr>
          <w:p w14:paraId="4A20D62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2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1152" w:type="pct"/>
            <w:hideMark/>
          </w:tcPr>
          <w:p w14:paraId="4A20D6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277372" w:rsidRPr="00E27919" w14:paraId="4A20D63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E" w14:textId="77777777" w:rsidR="00277372" w:rsidRDefault="00277372" w:rsidP="00363992">
            <w:pPr>
              <w:rPr>
                <w:rFonts w:cs="Arial"/>
                <w:color w:val="000000"/>
                <w:sz w:val="16"/>
                <w:szCs w:val="16"/>
              </w:rPr>
            </w:pPr>
            <w:r>
              <w:rPr>
                <w:rFonts w:cs="Arial"/>
                <w:color w:val="000000"/>
                <w:sz w:val="16"/>
                <w:szCs w:val="16"/>
              </w:rPr>
              <w:t>220</w:t>
            </w:r>
          </w:p>
        </w:tc>
        <w:tc>
          <w:tcPr>
            <w:tcW w:w="200" w:type="pct"/>
            <w:hideMark/>
          </w:tcPr>
          <w:p w14:paraId="4A20D62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30"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r w:rsidR="00277372" w:rsidRPr="00E27919">
                <w:rPr>
                  <w:rFonts w:eastAsia="Times New Roman" w:cs="Arial"/>
                  <w:color w:val="0000FF"/>
                  <w:sz w:val="16"/>
                  <w:szCs w:val="16"/>
                  <w:u w:val="single"/>
                  <w:lang w:eastAsia="en-AU"/>
                </w:rPr>
                <w:t>cbc:Note</w:t>
              </w:r>
            </w:hyperlink>
          </w:p>
        </w:tc>
        <w:tc>
          <w:tcPr>
            <w:tcW w:w="437" w:type="pct"/>
            <w:hideMark/>
          </w:tcPr>
          <w:p w14:paraId="4A20D6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3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1152" w:type="pct"/>
            <w:hideMark/>
          </w:tcPr>
          <w:p w14:paraId="4A20D6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6" w14:textId="77777777" w:rsidR="00277372" w:rsidRDefault="00277372" w:rsidP="00363992">
            <w:pPr>
              <w:rPr>
                <w:rFonts w:cs="Arial"/>
                <w:color w:val="000000"/>
                <w:sz w:val="16"/>
                <w:szCs w:val="16"/>
              </w:rPr>
            </w:pPr>
            <w:r>
              <w:rPr>
                <w:rFonts w:cs="Arial"/>
                <w:color w:val="000000"/>
                <w:sz w:val="16"/>
                <w:szCs w:val="16"/>
              </w:rPr>
              <w:t>221</w:t>
            </w:r>
          </w:p>
        </w:tc>
        <w:tc>
          <w:tcPr>
            <w:tcW w:w="200" w:type="pct"/>
            <w:hideMark/>
          </w:tcPr>
          <w:p w14:paraId="4A20D637" w14:textId="77777777" w:rsidR="00277372" w:rsidRPr="003814B0"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002" w:type="pct"/>
            <w:hideMark/>
          </w:tcPr>
          <w:p w14:paraId="4A20D638" w14:textId="77777777" w:rsidR="00277372"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r w:rsidR="00277372" w:rsidRPr="00E27919">
                <w:rPr>
                  <w:rFonts w:eastAsia="Times New Roman" w:cs="Arial"/>
                  <w:color w:val="0000FF"/>
                  <w:sz w:val="16"/>
                  <w:szCs w:val="16"/>
                  <w:u w:val="single"/>
                  <w:lang w:eastAsia="en-AU"/>
                </w:rPr>
                <w:t>cbc:InvoicedQuantity</w:t>
              </w:r>
            </w:hyperlink>
          </w:p>
          <w:p w14:paraId="4A20D63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(cbc:</w:t>
            </w:r>
            <w:hyperlink r:id="rId272" w:history="1">
              <w:r w:rsidRPr="00E32DE3">
                <w:rPr>
                  <w:rStyle w:val="Hyperlink"/>
                  <w:rFonts w:eastAsia="Times New Roman" w:cs="Arial"/>
                  <w:sz w:val="16"/>
                  <w:szCs w:val="16"/>
                  <w:lang w:eastAsia="en-AU"/>
                </w:rPr>
                <w:t>CreditedQuantity</w:t>
              </w:r>
            </w:hyperlink>
            <w:r w:rsidRPr="00B27E1E">
              <w:rPr>
                <w:rFonts w:eastAsia="Times New Roman" w:cs="Arial"/>
                <w:color w:val="0000FF"/>
                <w:sz w:val="16"/>
                <w:szCs w:val="16"/>
                <w:u w:val="single"/>
                <w:lang w:eastAsia="en-AU"/>
              </w:rPr>
              <w:t>)</w:t>
            </w:r>
          </w:p>
        </w:tc>
        <w:tc>
          <w:tcPr>
            <w:tcW w:w="437" w:type="pct"/>
            <w:hideMark/>
          </w:tcPr>
          <w:p w14:paraId="4A20D6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3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1152" w:type="pct"/>
            <w:hideMark/>
          </w:tcPr>
          <w:p w14:paraId="4A20D6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277372" w:rsidRPr="00E27919" w14:paraId="4A20D6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F" w14:textId="77777777" w:rsidR="00277372" w:rsidRDefault="00277372" w:rsidP="00363992">
            <w:pPr>
              <w:rPr>
                <w:rFonts w:cs="Arial"/>
                <w:color w:val="000000"/>
                <w:sz w:val="16"/>
                <w:szCs w:val="16"/>
              </w:rPr>
            </w:pPr>
            <w:r>
              <w:rPr>
                <w:rFonts w:cs="Arial"/>
                <w:color w:val="000000"/>
                <w:sz w:val="16"/>
                <w:szCs w:val="16"/>
              </w:rPr>
              <w:t>222</w:t>
            </w:r>
          </w:p>
        </w:tc>
        <w:tc>
          <w:tcPr>
            <w:tcW w:w="200" w:type="pct"/>
            <w:hideMark/>
          </w:tcPr>
          <w:p w14:paraId="4A20D6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41"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r w:rsidR="00277372" w:rsidRPr="00E27919">
                <w:rPr>
                  <w:rFonts w:eastAsia="Times New Roman" w:cs="Arial"/>
                  <w:color w:val="0000FF"/>
                  <w:sz w:val="16"/>
                  <w:szCs w:val="16"/>
                  <w:u w:val="single"/>
                  <w:lang w:eastAsia="en-AU"/>
                </w:rPr>
                <w:t>      @unitCode</w:t>
              </w:r>
            </w:hyperlink>
          </w:p>
        </w:tc>
        <w:tc>
          <w:tcPr>
            <w:tcW w:w="437" w:type="pct"/>
            <w:hideMark/>
          </w:tcPr>
          <w:p w14:paraId="4A20D6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64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277372" w:rsidRPr="00E27919" w14:paraId="4A20D6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48" w14:textId="77777777" w:rsidR="00277372" w:rsidRDefault="00277372" w:rsidP="00363992">
            <w:pPr>
              <w:rPr>
                <w:rFonts w:cs="Arial"/>
                <w:color w:val="000000"/>
                <w:sz w:val="16"/>
                <w:szCs w:val="16"/>
              </w:rPr>
            </w:pPr>
            <w:r>
              <w:rPr>
                <w:rFonts w:cs="Arial"/>
                <w:color w:val="000000"/>
                <w:sz w:val="16"/>
                <w:szCs w:val="16"/>
              </w:rPr>
              <w:t>223</w:t>
            </w:r>
          </w:p>
        </w:tc>
        <w:tc>
          <w:tcPr>
            <w:tcW w:w="200" w:type="pct"/>
            <w:hideMark/>
          </w:tcPr>
          <w:p w14:paraId="4A20D6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4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r w:rsidR="00277372" w:rsidRPr="00E27919">
                <w:rPr>
                  <w:rFonts w:eastAsia="Times New Roman" w:cs="Arial"/>
                  <w:color w:val="0000FF"/>
                  <w:sz w:val="16"/>
                  <w:szCs w:val="16"/>
                  <w:u w:val="single"/>
                  <w:lang w:eastAsia="en-AU"/>
                </w:rPr>
                <w:t>cbc:LineExtensionAmount</w:t>
              </w:r>
            </w:hyperlink>
          </w:p>
        </w:tc>
        <w:tc>
          <w:tcPr>
            <w:tcW w:w="437" w:type="pct"/>
            <w:hideMark/>
          </w:tcPr>
          <w:p w14:paraId="4A20D6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1152" w:type="pct"/>
            <w:hideMark/>
          </w:tcPr>
          <w:p w14:paraId="2575FBF1" w14:textId="358BCC66" w:rsidR="00277372"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277372" w:rsidRPr="00E27919"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277372" w:rsidRPr="00E27919" w14:paraId="4A20D6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0" w14:textId="77777777" w:rsidR="00277372" w:rsidRDefault="00277372" w:rsidP="00363992">
            <w:pPr>
              <w:rPr>
                <w:rFonts w:cs="Arial"/>
                <w:color w:val="000000"/>
                <w:sz w:val="16"/>
                <w:szCs w:val="16"/>
              </w:rPr>
            </w:pPr>
            <w:r>
              <w:rPr>
                <w:rFonts w:cs="Arial"/>
                <w:color w:val="000000"/>
                <w:sz w:val="16"/>
                <w:szCs w:val="16"/>
              </w:rPr>
              <w:t>224</w:t>
            </w:r>
          </w:p>
        </w:tc>
        <w:tc>
          <w:tcPr>
            <w:tcW w:w="200" w:type="pct"/>
            <w:hideMark/>
          </w:tcPr>
          <w:p w14:paraId="4A20D6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5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r w:rsidR="00277372" w:rsidRPr="00E27919">
                <w:rPr>
                  <w:rFonts w:eastAsia="Times New Roman" w:cs="Arial"/>
                  <w:color w:val="0000FF"/>
                  <w:sz w:val="16"/>
                  <w:szCs w:val="16"/>
                  <w:u w:val="single"/>
                  <w:lang w:eastAsia="en-AU"/>
                </w:rPr>
                <w:t>      @currencyID</w:t>
              </w:r>
            </w:hyperlink>
          </w:p>
        </w:tc>
        <w:tc>
          <w:tcPr>
            <w:tcW w:w="437" w:type="pct"/>
            <w:hideMark/>
          </w:tcPr>
          <w:p w14:paraId="4A20D6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55" w14:textId="3FBB5AEF"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8" w14:textId="77777777" w:rsidR="00277372" w:rsidRDefault="00277372" w:rsidP="00363992">
            <w:pPr>
              <w:rPr>
                <w:rFonts w:cs="Arial"/>
                <w:color w:val="000000"/>
                <w:sz w:val="16"/>
                <w:szCs w:val="16"/>
              </w:rPr>
            </w:pPr>
            <w:r>
              <w:rPr>
                <w:rFonts w:cs="Arial"/>
                <w:color w:val="000000"/>
                <w:sz w:val="16"/>
                <w:szCs w:val="16"/>
              </w:rPr>
              <w:t>225</w:t>
            </w:r>
          </w:p>
        </w:tc>
        <w:tc>
          <w:tcPr>
            <w:tcW w:w="200" w:type="pct"/>
            <w:hideMark/>
          </w:tcPr>
          <w:p w14:paraId="4A20D6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5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r w:rsidR="00277372" w:rsidRPr="00E27919">
                <w:rPr>
                  <w:rFonts w:eastAsia="Times New Roman" w:cs="Arial"/>
                  <w:color w:val="0000FF"/>
                  <w:sz w:val="16"/>
                  <w:szCs w:val="16"/>
                  <w:u w:val="single"/>
                  <w:lang w:eastAsia="en-AU"/>
                </w:rPr>
                <w:t>cbc:AccountingCost</w:t>
              </w:r>
            </w:hyperlink>
          </w:p>
        </w:tc>
        <w:tc>
          <w:tcPr>
            <w:tcW w:w="437" w:type="pct"/>
            <w:hideMark/>
          </w:tcPr>
          <w:p w14:paraId="4A20D6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5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D6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0" w14:textId="77777777" w:rsidR="00277372" w:rsidRDefault="00277372" w:rsidP="00363992">
            <w:pPr>
              <w:rPr>
                <w:rFonts w:cs="Arial"/>
                <w:color w:val="000000"/>
                <w:sz w:val="16"/>
                <w:szCs w:val="16"/>
              </w:rPr>
            </w:pPr>
            <w:r>
              <w:rPr>
                <w:rFonts w:cs="Arial"/>
                <w:color w:val="000000"/>
                <w:sz w:val="16"/>
                <w:szCs w:val="16"/>
              </w:rPr>
              <w:t>226</w:t>
            </w:r>
          </w:p>
        </w:tc>
        <w:tc>
          <w:tcPr>
            <w:tcW w:w="200" w:type="pct"/>
            <w:hideMark/>
          </w:tcPr>
          <w:p w14:paraId="4A20D6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6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r w:rsidR="00277372" w:rsidRPr="00E27919">
                <w:rPr>
                  <w:rFonts w:eastAsia="Times New Roman" w:cs="Arial"/>
                  <w:color w:val="0000FF"/>
                  <w:sz w:val="16"/>
                  <w:szCs w:val="16"/>
                  <w:u w:val="single"/>
                  <w:lang w:eastAsia="en-AU"/>
                </w:rPr>
                <w:t>cac:InvoicePeriod</w:t>
              </w:r>
            </w:hyperlink>
          </w:p>
        </w:tc>
        <w:tc>
          <w:tcPr>
            <w:tcW w:w="437" w:type="pct"/>
            <w:hideMark/>
          </w:tcPr>
          <w:p w14:paraId="4A20D6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1152" w:type="pct"/>
            <w:hideMark/>
          </w:tcPr>
          <w:p w14:paraId="4A20D66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8" w14:textId="77777777" w:rsidR="00277372" w:rsidRDefault="00277372" w:rsidP="00363992">
            <w:pPr>
              <w:rPr>
                <w:rFonts w:cs="Arial"/>
                <w:color w:val="000000"/>
                <w:sz w:val="16"/>
                <w:szCs w:val="16"/>
              </w:rPr>
            </w:pPr>
            <w:r>
              <w:rPr>
                <w:rFonts w:cs="Arial"/>
                <w:color w:val="000000"/>
                <w:sz w:val="16"/>
                <w:szCs w:val="16"/>
              </w:rPr>
              <w:t>227</w:t>
            </w:r>
          </w:p>
        </w:tc>
        <w:tc>
          <w:tcPr>
            <w:tcW w:w="200" w:type="pct"/>
            <w:hideMark/>
          </w:tcPr>
          <w:p w14:paraId="4A20D66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6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8" w:history="1">
              <w:r w:rsidR="00277372" w:rsidRPr="00E27919">
                <w:rPr>
                  <w:rFonts w:eastAsia="Times New Roman" w:cs="Arial"/>
                  <w:color w:val="0000FF"/>
                  <w:sz w:val="16"/>
                  <w:szCs w:val="16"/>
                  <w:u w:val="single"/>
                  <w:lang w:eastAsia="en-AU"/>
                </w:rPr>
                <w:t>cbc:StartDate</w:t>
              </w:r>
            </w:hyperlink>
          </w:p>
        </w:tc>
        <w:tc>
          <w:tcPr>
            <w:tcW w:w="437" w:type="pct"/>
            <w:hideMark/>
          </w:tcPr>
          <w:p w14:paraId="4A20D6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C" w14:textId="234DB0D4"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1152" w:type="pct"/>
            <w:hideMark/>
          </w:tcPr>
          <w:p w14:paraId="4A20D66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277372" w:rsidRPr="00E27919" w14:paraId="4A20D67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0" w14:textId="77777777" w:rsidR="00277372" w:rsidRDefault="00277372" w:rsidP="00363992">
            <w:pPr>
              <w:rPr>
                <w:rFonts w:cs="Arial"/>
                <w:color w:val="000000"/>
                <w:sz w:val="16"/>
                <w:szCs w:val="16"/>
              </w:rPr>
            </w:pPr>
            <w:r>
              <w:rPr>
                <w:rFonts w:cs="Arial"/>
                <w:color w:val="000000"/>
                <w:sz w:val="16"/>
                <w:szCs w:val="16"/>
              </w:rPr>
              <w:lastRenderedPageBreak/>
              <w:t>228</w:t>
            </w:r>
          </w:p>
        </w:tc>
        <w:tc>
          <w:tcPr>
            <w:tcW w:w="200" w:type="pct"/>
            <w:hideMark/>
          </w:tcPr>
          <w:p w14:paraId="4A20D67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7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9" w:history="1">
              <w:r w:rsidR="00277372" w:rsidRPr="00E27919">
                <w:rPr>
                  <w:rFonts w:eastAsia="Times New Roman" w:cs="Arial"/>
                  <w:color w:val="0000FF"/>
                  <w:sz w:val="16"/>
                  <w:szCs w:val="16"/>
                  <w:u w:val="single"/>
                  <w:lang w:eastAsia="en-AU"/>
                </w:rPr>
                <w:t>cbc:EndDate</w:t>
              </w:r>
            </w:hyperlink>
          </w:p>
        </w:tc>
        <w:tc>
          <w:tcPr>
            <w:tcW w:w="437" w:type="pct"/>
            <w:hideMark/>
          </w:tcPr>
          <w:p w14:paraId="4A20D6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4" w14:textId="1175D6D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1152" w:type="pct"/>
            <w:hideMark/>
          </w:tcPr>
          <w:p w14:paraId="4A20D67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277372" w:rsidRPr="00E27919" w14:paraId="4A20D67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8" w14:textId="77777777" w:rsidR="00277372" w:rsidRDefault="00277372" w:rsidP="00363992">
            <w:pPr>
              <w:rPr>
                <w:rFonts w:cs="Arial"/>
                <w:color w:val="000000"/>
                <w:sz w:val="16"/>
                <w:szCs w:val="16"/>
              </w:rPr>
            </w:pPr>
            <w:r>
              <w:rPr>
                <w:rFonts w:cs="Arial"/>
                <w:color w:val="000000"/>
                <w:sz w:val="16"/>
                <w:szCs w:val="16"/>
              </w:rPr>
              <w:t>229</w:t>
            </w:r>
          </w:p>
        </w:tc>
        <w:tc>
          <w:tcPr>
            <w:tcW w:w="200" w:type="pct"/>
            <w:hideMark/>
          </w:tcPr>
          <w:p w14:paraId="4A20D67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7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0" w:history="1">
              <w:r w:rsidR="00277372" w:rsidRPr="00E27919">
                <w:rPr>
                  <w:rFonts w:eastAsia="Times New Roman" w:cs="Arial"/>
                  <w:color w:val="0000FF"/>
                  <w:sz w:val="16"/>
                  <w:szCs w:val="16"/>
                  <w:u w:val="single"/>
                  <w:lang w:eastAsia="en-AU"/>
                </w:rPr>
                <w:t>cac:OrderLineReference</w:t>
              </w:r>
            </w:hyperlink>
          </w:p>
        </w:tc>
        <w:tc>
          <w:tcPr>
            <w:tcW w:w="437" w:type="pct"/>
            <w:hideMark/>
          </w:tcPr>
          <w:p w14:paraId="4A20D6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0" w14:textId="77777777" w:rsidR="00277372" w:rsidRDefault="00277372" w:rsidP="00363992">
            <w:pPr>
              <w:rPr>
                <w:rFonts w:cs="Arial"/>
                <w:color w:val="000000"/>
                <w:sz w:val="16"/>
                <w:szCs w:val="16"/>
              </w:rPr>
            </w:pPr>
            <w:r>
              <w:rPr>
                <w:rFonts w:cs="Arial"/>
                <w:color w:val="000000"/>
                <w:sz w:val="16"/>
                <w:szCs w:val="16"/>
              </w:rPr>
              <w:t>230</w:t>
            </w:r>
          </w:p>
        </w:tc>
        <w:tc>
          <w:tcPr>
            <w:tcW w:w="200" w:type="pct"/>
            <w:hideMark/>
          </w:tcPr>
          <w:p w14:paraId="4A20D68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8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1" w:history="1">
              <w:r w:rsidR="00277372" w:rsidRPr="00E27919">
                <w:rPr>
                  <w:rFonts w:eastAsia="Times New Roman" w:cs="Arial"/>
                  <w:color w:val="0000FF"/>
                  <w:sz w:val="16"/>
                  <w:szCs w:val="16"/>
                  <w:u w:val="single"/>
                  <w:lang w:eastAsia="en-AU"/>
                </w:rPr>
                <w:t>cbc:LineID</w:t>
              </w:r>
            </w:hyperlink>
          </w:p>
        </w:tc>
        <w:tc>
          <w:tcPr>
            <w:tcW w:w="437" w:type="pct"/>
            <w:hideMark/>
          </w:tcPr>
          <w:p w14:paraId="4A20D6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8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1152" w:type="pct"/>
            <w:hideMark/>
          </w:tcPr>
          <w:p w14:paraId="4A20D68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8" w14:textId="77777777" w:rsidR="00277372" w:rsidRDefault="00277372" w:rsidP="00363992">
            <w:pPr>
              <w:rPr>
                <w:rFonts w:cs="Arial"/>
                <w:color w:val="000000"/>
                <w:sz w:val="16"/>
                <w:szCs w:val="16"/>
              </w:rPr>
            </w:pPr>
            <w:r>
              <w:rPr>
                <w:rFonts w:cs="Arial"/>
                <w:color w:val="000000"/>
                <w:sz w:val="16"/>
                <w:szCs w:val="16"/>
              </w:rPr>
              <w:t>231</w:t>
            </w:r>
          </w:p>
        </w:tc>
        <w:tc>
          <w:tcPr>
            <w:tcW w:w="200" w:type="pct"/>
            <w:hideMark/>
          </w:tcPr>
          <w:p w14:paraId="4A20D68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8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r w:rsidR="00277372" w:rsidRPr="00E27919">
                <w:rPr>
                  <w:rFonts w:eastAsia="Times New Roman" w:cs="Arial"/>
                  <w:color w:val="0000FF"/>
                  <w:sz w:val="16"/>
                  <w:szCs w:val="16"/>
                  <w:u w:val="single"/>
                  <w:lang w:eastAsia="en-AU"/>
                </w:rPr>
                <w:t>cac:DocumentReference</w:t>
              </w:r>
            </w:hyperlink>
          </w:p>
        </w:tc>
        <w:tc>
          <w:tcPr>
            <w:tcW w:w="437" w:type="pct"/>
            <w:hideMark/>
          </w:tcPr>
          <w:p w14:paraId="4A20D6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8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05EE9DD7" w14:textId="2EA53A3B" w:rsidR="00826399" w:rsidRPr="00826399" w:rsidRDefault="00826399" w:rsidP="00826399">
            <w:pPr>
              <w:pStyle w:val="Heading1"/>
              <w:framePr w:wrap="notBeside"/>
              <w:outlineLvl w:val="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bookmarkStart w:id="132" w:name="_Toc24104433"/>
            <w:r w:rsidRPr="00826399">
              <w:rPr>
                <w:rFonts w:eastAsia="Times New Roman" w:cs="Arial"/>
                <w:color w:val="000000"/>
                <w:sz w:val="16"/>
                <w:szCs w:val="16"/>
                <w:lang w:eastAsia="en-AU"/>
              </w:rPr>
              <w:t>PEPPOL-EN16931-R100</w:t>
            </w:r>
            <w:bookmarkEnd w:id="132"/>
          </w:p>
          <w:p w14:paraId="4A20D68D" w14:textId="14479AFD" w:rsidR="00277372" w:rsidRPr="00E27919" w:rsidRDefault="0082639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277372" w:rsidRPr="00E27919" w14:paraId="4A20D69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0" w14:textId="77777777" w:rsidR="00277372" w:rsidRDefault="00277372" w:rsidP="00363992">
            <w:pPr>
              <w:rPr>
                <w:rFonts w:cs="Arial"/>
                <w:color w:val="000000"/>
                <w:sz w:val="16"/>
                <w:szCs w:val="16"/>
              </w:rPr>
            </w:pPr>
            <w:r>
              <w:rPr>
                <w:rFonts w:cs="Arial"/>
                <w:color w:val="000000"/>
                <w:sz w:val="16"/>
                <w:szCs w:val="16"/>
              </w:rPr>
              <w:t>232</w:t>
            </w:r>
          </w:p>
        </w:tc>
        <w:tc>
          <w:tcPr>
            <w:tcW w:w="200" w:type="pct"/>
            <w:hideMark/>
          </w:tcPr>
          <w:p w14:paraId="4A20D69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9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r w:rsidR="00277372" w:rsidRPr="00E27919">
                <w:rPr>
                  <w:rFonts w:eastAsia="Times New Roman" w:cs="Arial"/>
                  <w:color w:val="0000FF"/>
                  <w:sz w:val="16"/>
                  <w:szCs w:val="16"/>
                  <w:u w:val="single"/>
                  <w:lang w:eastAsia="en-AU"/>
                </w:rPr>
                <w:t>cbc:ID</w:t>
              </w:r>
            </w:hyperlink>
          </w:p>
        </w:tc>
        <w:tc>
          <w:tcPr>
            <w:tcW w:w="437" w:type="pct"/>
            <w:hideMark/>
          </w:tcPr>
          <w:p w14:paraId="4A20D69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9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1152" w:type="pct"/>
            <w:hideMark/>
          </w:tcPr>
          <w:p w14:paraId="4A20D69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8" w14:textId="77777777" w:rsidR="00277372" w:rsidRDefault="00277372" w:rsidP="00363992">
            <w:pPr>
              <w:rPr>
                <w:rFonts w:cs="Arial"/>
                <w:color w:val="000000"/>
                <w:sz w:val="16"/>
                <w:szCs w:val="16"/>
              </w:rPr>
            </w:pPr>
            <w:r>
              <w:rPr>
                <w:rFonts w:cs="Arial"/>
                <w:color w:val="000000"/>
                <w:sz w:val="16"/>
                <w:szCs w:val="16"/>
              </w:rPr>
              <w:t>233</w:t>
            </w:r>
          </w:p>
        </w:tc>
        <w:tc>
          <w:tcPr>
            <w:tcW w:w="200" w:type="pct"/>
            <w:hideMark/>
          </w:tcPr>
          <w:p w14:paraId="4A20D69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9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r w:rsidR="00277372" w:rsidRPr="00E27919">
                <w:rPr>
                  <w:rFonts w:eastAsia="Times New Roman" w:cs="Arial"/>
                  <w:color w:val="0000FF"/>
                  <w:sz w:val="16"/>
                  <w:szCs w:val="16"/>
                  <w:u w:val="single"/>
                  <w:lang w:eastAsia="en-AU"/>
                </w:rPr>
                <w:t>        @schemeID</w:t>
              </w:r>
            </w:hyperlink>
          </w:p>
        </w:tc>
        <w:tc>
          <w:tcPr>
            <w:tcW w:w="437" w:type="pct"/>
            <w:hideMark/>
          </w:tcPr>
          <w:p w14:paraId="4A20D69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69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1152" w:type="pct"/>
            <w:hideMark/>
          </w:tcPr>
          <w:p w14:paraId="4A20D69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0" w14:textId="77777777" w:rsidR="00277372" w:rsidRDefault="00277372" w:rsidP="00363992">
            <w:pPr>
              <w:rPr>
                <w:rFonts w:cs="Arial"/>
                <w:color w:val="000000"/>
                <w:sz w:val="16"/>
                <w:szCs w:val="16"/>
              </w:rPr>
            </w:pPr>
            <w:r>
              <w:rPr>
                <w:rFonts w:cs="Arial"/>
                <w:color w:val="000000"/>
                <w:sz w:val="16"/>
                <w:szCs w:val="16"/>
              </w:rPr>
              <w:t>234</w:t>
            </w:r>
          </w:p>
        </w:tc>
        <w:tc>
          <w:tcPr>
            <w:tcW w:w="200" w:type="pct"/>
            <w:hideMark/>
          </w:tcPr>
          <w:p w14:paraId="4A20D6A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A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r w:rsidR="00277372" w:rsidRPr="00E27919">
                <w:rPr>
                  <w:rFonts w:eastAsia="Times New Roman" w:cs="Arial"/>
                  <w:color w:val="0000FF"/>
                  <w:sz w:val="16"/>
                  <w:szCs w:val="16"/>
                  <w:u w:val="single"/>
                  <w:lang w:eastAsia="en-AU"/>
                </w:rPr>
                <w:t>cbc:DocumentTypeCode</w:t>
              </w:r>
            </w:hyperlink>
          </w:p>
        </w:tc>
        <w:tc>
          <w:tcPr>
            <w:tcW w:w="437" w:type="pct"/>
            <w:hideMark/>
          </w:tcPr>
          <w:p w14:paraId="4A20D6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A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1152" w:type="pct"/>
            <w:hideMark/>
          </w:tcPr>
          <w:p w14:paraId="4A20D6A5" w14:textId="5009E00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826399" w:rsidRPr="00826399">
              <w:rPr>
                <w:rFonts w:eastAsia="Times New Roman" w:cs="Arial"/>
                <w:color w:val="000000"/>
                <w:sz w:val="16"/>
                <w:szCs w:val="16"/>
                <w:lang w:eastAsia="en-AU"/>
              </w:rPr>
              <w:t>PEPPOL-EN16931-R10</w:t>
            </w:r>
            <w:r w:rsidR="00826399">
              <w:rPr>
                <w:rFonts w:eastAsia="Times New Roman" w:cs="Arial"/>
                <w:color w:val="000000"/>
                <w:sz w:val="16"/>
                <w:szCs w:val="16"/>
                <w:lang w:eastAsia="en-AU"/>
              </w:rPr>
              <w:t>1</w:t>
            </w:r>
          </w:p>
        </w:tc>
      </w:tr>
      <w:tr w:rsidR="00277372" w:rsidRPr="00E27919" w14:paraId="4A20D6A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8" w14:textId="77777777" w:rsidR="00277372" w:rsidRDefault="00277372" w:rsidP="00363992">
            <w:pPr>
              <w:rPr>
                <w:rFonts w:cs="Arial"/>
                <w:color w:val="000000"/>
                <w:sz w:val="16"/>
                <w:szCs w:val="16"/>
              </w:rPr>
            </w:pPr>
            <w:r>
              <w:rPr>
                <w:rFonts w:cs="Arial"/>
                <w:color w:val="000000"/>
                <w:sz w:val="16"/>
                <w:szCs w:val="16"/>
              </w:rPr>
              <w:t>235</w:t>
            </w:r>
          </w:p>
        </w:tc>
        <w:tc>
          <w:tcPr>
            <w:tcW w:w="200" w:type="pct"/>
            <w:hideMark/>
          </w:tcPr>
          <w:p w14:paraId="4A20D6A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A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r w:rsidR="00277372" w:rsidRPr="00E27919">
                <w:rPr>
                  <w:rFonts w:eastAsia="Times New Roman" w:cs="Arial"/>
                  <w:color w:val="0000FF"/>
                  <w:sz w:val="16"/>
                  <w:szCs w:val="16"/>
                  <w:u w:val="single"/>
                  <w:lang w:eastAsia="en-AU"/>
                </w:rPr>
                <w:t>cac:AllowanceCharge</w:t>
              </w:r>
            </w:hyperlink>
          </w:p>
        </w:tc>
        <w:tc>
          <w:tcPr>
            <w:tcW w:w="437" w:type="pct"/>
            <w:hideMark/>
          </w:tcPr>
          <w:p w14:paraId="4A20D6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6A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1152" w:type="pct"/>
            <w:hideMark/>
          </w:tcPr>
          <w:p w14:paraId="4A20D6A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B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0" w14:textId="77777777" w:rsidR="00277372" w:rsidRDefault="00277372" w:rsidP="00363992">
            <w:pPr>
              <w:rPr>
                <w:rFonts w:cs="Arial"/>
                <w:color w:val="000000"/>
                <w:sz w:val="16"/>
                <w:szCs w:val="16"/>
              </w:rPr>
            </w:pPr>
            <w:r>
              <w:rPr>
                <w:rFonts w:cs="Arial"/>
                <w:color w:val="000000"/>
                <w:sz w:val="16"/>
                <w:szCs w:val="16"/>
              </w:rPr>
              <w:t>236</w:t>
            </w:r>
          </w:p>
        </w:tc>
        <w:tc>
          <w:tcPr>
            <w:tcW w:w="200" w:type="pct"/>
            <w:hideMark/>
          </w:tcPr>
          <w:p w14:paraId="4A20D6B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r w:rsidR="00277372" w:rsidRPr="00E27919">
                <w:rPr>
                  <w:rFonts w:eastAsia="Times New Roman" w:cs="Arial"/>
                  <w:color w:val="0000FF"/>
                  <w:sz w:val="16"/>
                  <w:szCs w:val="16"/>
                  <w:u w:val="single"/>
                  <w:lang w:eastAsia="en-AU"/>
                </w:rPr>
                <w:t>cbc:ChargeIndicator</w:t>
              </w:r>
            </w:hyperlink>
          </w:p>
        </w:tc>
        <w:tc>
          <w:tcPr>
            <w:tcW w:w="437" w:type="pct"/>
            <w:hideMark/>
          </w:tcPr>
          <w:p w14:paraId="4A20D6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B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B5" w14:textId="10BEBB74" w:rsidR="00277372"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6B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8" w14:textId="77777777" w:rsidR="00277372" w:rsidRDefault="00277372" w:rsidP="00363992">
            <w:pPr>
              <w:rPr>
                <w:rFonts w:cs="Arial"/>
                <w:color w:val="000000"/>
                <w:sz w:val="16"/>
                <w:szCs w:val="16"/>
              </w:rPr>
            </w:pPr>
            <w:r>
              <w:rPr>
                <w:rFonts w:cs="Arial"/>
                <w:color w:val="000000"/>
                <w:sz w:val="16"/>
                <w:szCs w:val="16"/>
              </w:rPr>
              <w:t>237</w:t>
            </w:r>
          </w:p>
        </w:tc>
        <w:tc>
          <w:tcPr>
            <w:tcW w:w="200" w:type="pct"/>
            <w:hideMark/>
          </w:tcPr>
          <w:p w14:paraId="4A20D6B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r w:rsidR="00277372" w:rsidRPr="00E27919">
                <w:rPr>
                  <w:rFonts w:eastAsia="Times New Roman" w:cs="Arial"/>
                  <w:color w:val="0000FF"/>
                  <w:sz w:val="16"/>
                  <w:szCs w:val="16"/>
                  <w:u w:val="single"/>
                  <w:lang w:eastAsia="en-AU"/>
                </w:rPr>
                <w:t>cbc:AllowanceChargeReasonCode</w:t>
              </w:r>
            </w:hyperlink>
          </w:p>
        </w:tc>
        <w:tc>
          <w:tcPr>
            <w:tcW w:w="437" w:type="pct"/>
            <w:hideMark/>
          </w:tcPr>
          <w:p w14:paraId="4A20D6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B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1152" w:type="pct"/>
            <w:hideMark/>
          </w:tcPr>
          <w:p w14:paraId="4A20D6BD"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277372" w:rsidRPr="00E27919" w14:paraId="4A20D6C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0" w14:textId="77777777" w:rsidR="00277372" w:rsidRDefault="00277372" w:rsidP="00363992">
            <w:pPr>
              <w:rPr>
                <w:rFonts w:cs="Arial"/>
                <w:color w:val="000000"/>
                <w:sz w:val="16"/>
                <w:szCs w:val="16"/>
              </w:rPr>
            </w:pPr>
            <w:r>
              <w:rPr>
                <w:rFonts w:cs="Arial"/>
                <w:color w:val="000000"/>
                <w:sz w:val="16"/>
                <w:szCs w:val="16"/>
              </w:rPr>
              <w:t>238</w:t>
            </w:r>
          </w:p>
        </w:tc>
        <w:tc>
          <w:tcPr>
            <w:tcW w:w="200" w:type="pct"/>
            <w:hideMark/>
          </w:tcPr>
          <w:p w14:paraId="4A20D6C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r w:rsidR="00277372" w:rsidRPr="00E27919">
                <w:rPr>
                  <w:rFonts w:eastAsia="Times New Roman" w:cs="Arial"/>
                  <w:color w:val="0000FF"/>
                  <w:sz w:val="16"/>
                  <w:szCs w:val="16"/>
                  <w:u w:val="single"/>
                  <w:lang w:eastAsia="en-AU"/>
                </w:rPr>
                <w:t>cbc:AllowanceChargeReason</w:t>
              </w:r>
            </w:hyperlink>
          </w:p>
        </w:tc>
        <w:tc>
          <w:tcPr>
            <w:tcW w:w="437" w:type="pct"/>
            <w:hideMark/>
          </w:tcPr>
          <w:p w14:paraId="4A20D6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1152" w:type="pct"/>
            <w:hideMark/>
          </w:tcPr>
          <w:p w14:paraId="4A20D6C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DK-R-004</w:t>
            </w:r>
          </w:p>
        </w:tc>
      </w:tr>
      <w:tr w:rsidR="00277372" w:rsidRPr="00E27919" w14:paraId="4A20D6C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8" w14:textId="77777777" w:rsidR="00277372" w:rsidRDefault="00277372" w:rsidP="00363992">
            <w:pPr>
              <w:rPr>
                <w:rFonts w:cs="Arial"/>
                <w:color w:val="000000"/>
                <w:sz w:val="16"/>
                <w:szCs w:val="16"/>
              </w:rPr>
            </w:pPr>
            <w:r>
              <w:rPr>
                <w:rFonts w:cs="Arial"/>
                <w:color w:val="000000"/>
                <w:sz w:val="16"/>
                <w:szCs w:val="16"/>
              </w:rPr>
              <w:t>239</w:t>
            </w:r>
          </w:p>
        </w:tc>
        <w:tc>
          <w:tcPr>
            <w:tcW w:w="200" w:type="pct"/>
            <w:hideMark/>
          </w:tcPr>
          <w:p w14:paraId="4A20D6C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r w:rsidR="00277372" w:rsidRPr="00E27919">
                <w:rPr>
                  <w:rFonts w:eastAsia="Times New Roman" w:cs="Arial"/>
                  <w:color w:val="0000FF"/>
                  <w:sz w:val="16"/>
                  <w:szCs w:val="16"/>
                  <w:u w:val="single"/>
                  <w:lang w:eastAsia="en-AU"/>
                </w:rPr>
                <w:t>cbc:MultiplierFactorNumeric</w:t>
              </w:r>
            </w:hyperlink>
          </w:p>
        </w:tc>
        <w:tc>
          <w:tcPr>
            <w:tcW w:w="437" w:type="pct"/>
            <w:hideMark/>
          </w:tcPr>
          <w:p w14:paraId="4A20D6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1152" w:type="pct"/>
            <w:hideMark/>
          </w:tcPr>
          <w:p w14:paraId="4A20D6C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6D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0" w14:textId="77777777" w:rsidR="00277372" w:rsidRDefault="00277372" w:rsidP="00363992">
            <w:pPr>
              <w:rPr>
                <w:rFonts w:cs="Arial"/>
                <w:color w:val="000000"/>
                <w:sz w:val="16"/>
                <w:szCs w:val="16"/>
              </w:rPr>
            </w:pPr>
            <w:r>
              <w:rPr>
                <w:rFonts w:cs="Arial"/>
                <w:color w:val="000000"/>
                <w:sz w:val="16"/>
                <w:szCs w:val="16"/>
              </w:rPr>
              <w:t>240</w:t>
            </w:r>
          </w:p>
        </w:tc>
        <w:tc>
          <w:tcPr>
            <w:tcW w:w="200" w:type="pct"/>
            <w:hideMark/>
          </w:tcPr>
          <w:p w14:paraId="4A20D6D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D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r w:rsidR="00277372" w:rsidRPr="00E27919">
                <w:rPr>
                  <w:rFonts w:eastAsia="Times New Roman" w:cs="Arial"/>
                  <w:color w:val="0000FF"/>
                  <w:sz w:val="16"/>
                  <w:szCs w:val="16"/>
                  <w:u w:val="single"/>
                  <w:lang w:eastAsia="en-AU"/>
                </w:rPr>
                <w:t>cbc:Amount</w:t>
              </w:r>
            </w:hyperlink>
          </w:p>
        </w:tc>
        <w:tc>
          <w:tcPr>
            <w:tcW w:w="437" w:type="pct"/>
            <w:hideMark/>
          </w:tcPr>
          <w:p w14:paraId="4A20D6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D4" w14:textId="02534894"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6D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277372" w:rsidRPr="00E27919" w14:paraId="4A20D6D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8" w14:textId="77777777" w:rsidR="00277372" w:rsidRDefault="00277372" w:rsidP="00363992">
            <w:pPr>
              <w:rPr>
                <w:rFonts w:cs="Arial"/>
                <w:color w:val="000000"/>
                <w:sz w:val="16"/>
                <w:szCs w:val="16"/>
              </w:rPr>
            </w:pPr>
            <w:r>
              <w:rPr>
                <w:rFonts w:cs="Arial"/>
                <w:color w:val="000000"/>
                <w:sz w:val="16"/>
                <w:szCs w:val="16"/>
              </w:rPr>
              <w:lastRenderedPageBreak/>
              <w:t>241</w:t>
            </w:r>
          </w:p>
        </w:tc>
        <w:tc>
          <w:tcPr>
            <w:tcW w:w="200" w:type="pct"/>
            <w:hideMark/>
          </w:tcPr>
          <w:p w14:paraId="4A20D6D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D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r w:rsidR="00277372" w:rsidRPr="00E27919">
                <w:rPr>
                  <w:rFonts w:eastAsia="Times New Roman" w:cs="Arial"/>
                  <w:color w:val="0000FF"/>
                  <w:sz w:val="16"/>
                  <w:szCs w:val="16"/>
                  <w:u w:val="single"/>
                  <w:lang w:eastAsia="en-AU"/>
                </w:rPr>
                <w:t>        @currencyID</w:t>
              </w:r>
            </w:hyperlink>
          </w:p>
        </w:tc>
        <w:tc>
          <w:tcPr>
            <w:tcW w:w="437" w:type="pct"/>
            <w:hideMark/>
          </w:tcPr>
          <w:p w14:paraId="4A20D6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D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DD" w14:textId="036F77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E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0" w14:textId="77777777" w:rsidR="00277372" w:rsidRDefault="00277372" w:rsidP="00363992">
            <w:pPr>
              <w:rPr>
                <w:rFonts w:cs="Arial"/>
                <w:color w:val="000000"/>
                <w:sz w:val="16"/>
                <w:szCs w:val="16"/>
              </w:rPr>
            </w:pPr>
            <w:r>
              <w:rPr>
                <w:rFonts w:cs="Arial"/>
                <w:color w:val="000000"/>
                <w:sz w:val="16"/>
                <w:szCs w:val="16"/>
              </w:rPr>
              <w:t>242</w:t>
            </w:r>
          </w:p>
        </w:tc>
        <w:tc>
          <w:tcPr>
            <w:tcW w:w="200" w:type="pct"/>
            <w:hideMark/>
          </w:tcPr>
          <w:p w14:paraId="4A20D6E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E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r w:rsidR="00277372" w:rsidRPr="00E27919">
                <w:rPr>
                  <w:rFonts w:eastAsia="Times New Roman" w:cs="Arial"/>
                  <w:color w:val="0000FF"/>
                  <w:sz w:val="16"/>
                  <w:szCs w:val="16"/>
                  <w:u w:val="single"/>
                  <w:lang w:eastAsia="en-AU"/>
                </w:rPr>
                <w:t>cbc:BaseAmount</w:t>
              </w:r>
            </w:hyperlink>
          </w:p>
        </w:tc>
        <w:tc>
          <w:tcPr>
            <w:tcW w:w="437" w:type="pct"/>
            <w:hideMark/>
          </w:tcPr>
          <w:p w14:paraId="4A20D6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E4" w14:textId="4F2D3CCC"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1152" w:type="pct"/>
            <w:hideMark/>
          </w:tcPr>
          <w:p w14:paraId="4A20D6E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277372" w:rsidRPr="00E27919" w14:paraId="4A20D6E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8" w14:textId="77777777" w:rsidR="00277372" w:rsidRDefault="00277372" w:rsidP="00363992">
            <w:pPr>
              <w:rPr>
                <w:rFonts w:cs="Arial"/>
                <w:color w:val="000000"/>
                <w:sz w:val="16"/>
                <w:szCs w:val="16"/>
              </w:rPr>
            </w:pPr>
            <w:r>
              <w:rPr>
                <w:rFonts w:cs="Arial"/>
                <w:color w:val="000000"/>
                <w:sz w:val="16"/>
                <w:szCs w:val="16"/>
              </w:rPr>
              <w:t>243</w:t>
            </w:r>
          </w:p>
        </w:tc>
        <w:tc>
          <w:tcPr>
            <w:tcW w:w="200" w:type="pct"/>
            <w:hideMark/>
          </w:tcPr>
          <w:p w14:paraId="4A20D6E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E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r w:rsidR="00277372" w:rsidRPr="00E27919">
                <w:rPr>
                  <w:rFonts w:eastAsia="Times New Roman" w:cs="Arial"/>
                  <w:color w:val="0000FF"/>
                  <w:sz w:val="16"/>
                  <w:szCs w:val="16"/>
                  <w:u w:val="single"/>
                  <w:lang w:eastAsia="en-AU"/>
                </w:rPr>
                <w:t>        @currencyID</w:t>
              </w:r>
            </w:hyperlink>
          </w:p>
        </w:tc>
        <w:tc>
          <w:tcPr>
            <w:tcW w:w="437" w:type="pct"/>
            <w:hideMark/>
          </w:tcPr>
          <w:p w14:paraId="4A20D6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E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ED" w14:textId="0E6E229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F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0" w14:textId="77777777" w:rsidR="00277372" w:rsidRDefault="00277372" w:rsidP="00363992">
            <w:pPr>
              <w:rPr>
                <w:rFonts w:cs="Arial"/>
                <w:color w:val="000000"/>
                <w:sz w:val="16"/>
                <w:szCs w:val="16"/>
              </w:rPr>
            </w:pPr>
            <w:r>
              <w:rPr>
                <w:rFonts w:cs="Arial"/>
                <w:color w:val="000000"/>
                <w:sz w:val="16"/>
                <w:szCs w:val="16"/>
              </w:rPr>
              <w:t>244</w:t>
            </w:r>
          </w:p>
        </w:tc>
        <w:tc>
          <w:tcPr>
            <w:tcW w:w="200" w:type="pct"/>
            <w:hideMark/>
          </w:tcPr>
          <w:p w14:paraId="4A20D6F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F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r w:rsidR="00277372" w:rsidRPr="00E27919">
                <w:rPr>
                  <w:rFonts w:eastAsia="Times New Roman" w:cs="Arial"/>
                  <w:color w:val="0000FF"/>
                  <w:sz w:val="16"/>
                  <w:szCs w:val="16"/>
                  <w:u w:val="single"/>
                  <w:lang w:eastAsia="en-AU"/>
                </w:rPr>
                <w:t>cac:Item</w:t>
              </w:r>
            </w:hyperlink>
          </w:p>
        </w:tc>
        <w:tc>
          <w:tcPr>
            <w:tcW w:w="437" w:type="pct"/>
            <w:hideMark/>
          </w:tcPr>
          <w:p w14:paraId="4A20D6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F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1152" w:type="pct"/>
            <w:hideMark/>
          </w:tcPr>
          <w:p w14:paraId="4A20D6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F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8" w14:textId="77777777" w:rsidR="00277372" w:rsidRDefault="00277372" w:rsidP="00363992">
            <w:pPr>
              <w:rPr>
                <w:rFonts w:cs="Arial"/>
                <w:color w:val="000000"/>
                <w:sz w:val="16"/>
                <w:szCs w:val="16"/>
              </w:rPr>
            </w:pPr>
            <w:r>
              <w:rPr>
                <w:rFonts w:cs="Arial"/>
                <w:color w:val="000000"/>
                <w:sz w:val="16"/>
                <w:szCs w:val="16"/>
              </w:rPr>
              <w:t>245</w:t>
            </w:r>
          </w:p>
        </w:tc>
        <w:tc>
          <w:tcPr>
            <w:tcW w:w="200" w:type="pct"/>
            <w:hideMark/>
          </w:tcPr>
          <w:p w14:paraId="4A20D6F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F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r w:rsidR="00277372" w:rsidRPr="00E27919">
                <w:rPr>
                  <w:rFonts w:eastAsia="Times New Roman" w:cs="Arial"/>
                  <w:color w:val="0000FF"/>
                  <w:sz w:val="16"/>
                  <w:szCs w:val="16"/>
                  <w:u w:val="single"/>
                  <w:lang w:eastAsia="en-AU"/>
                </w:rPr>
                <w:t>cbc:Description</w:t>
              </w:r>
            </w:hyperlink>
          </w:p>
        </w:tc>
        <w:tc>
          <w:tcPr>
            <w:tcW w:w="437" w:type="pct"/>
            <w:hideMark/>
          </w:tcPr>
          <w:p w14:paraId="4A20D6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F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1152" w:type="pct"/>
            <w:hideMark/>
          </w:tcPr>
          <w:p w14:paraId="4A20D6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0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0" w14:textId="77777777" w:rsidR="00277372" w:rsidRDefault="00277372" w:rsidP="00363992">
            <w:pPr>
              <w:rPr>
                <w:rFonts w:cs="Arial"/>
                <w:color w:val="000000"/>
                <w:sz w:val="16"/>
                <w:szCs w:val="16"/>
              </w:rPr>
            </w:pPr>
            <w:r>
              <w:rPr>
                <w:rFonts w:cs="Arial"/>
                <w:color w:val="000000"/>
                <w:sz w:val="16"/>
                <w:szCs w:val="16"/>
              </w:rPr>
              <w:t>246</w:t>
            </w:r>
          </w:p>
        </w:tc>
        <w:tc>
          <w:tcPr>
            <w:tcW w:w="200" w:type="pct"/>
            <w:hideMark/>
          </w:tcPr>
          <w:p w14:paraId="4A20D70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r w:rsidR="00277372" w:rsidRPr="00E27919">
                <w:rPr>
                  <w:rFonts w:eastAsia="Times New Roman" w:cs="Arial"/>
                  <w:color w:val="0000FF"/>
                  <w:sz w:val="16"/>
                  <w:szCs w:val="16"/>
                  <w:u w:val="single"/>
                  <w:lang w:eastAsia="en-AU"/>
                </w:rPr>
                <w:t>cbc:Name</w:t>
              </w:r>
            </w:hyperlink>
          </w:p>
        </w:tc>
        <w:tc>
          <w:tcPr>
            <w:tcW w:w="437" w:type="pct"/>
            <w:hideMark/>
          </w:tcPr>
          <w:p w14:paraId="4A20D7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0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1152" w:type="pct"/>
            <w:hideMark/>
          </w:tcPr>
          <w:p w14:paraId="4A20D7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277372" w:rsidRPr="00E27919" w14:paraId="4A20D70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8" w14:textId="77777777" w:rsidR="00277372" w:rsidRDefault="00277372" w:rsidP="00363992">
            <w:pPr>
              <w:rPr>
                <w:rFonts w:cs="Arial"/>
                <w:color w:val="000000"/>
                <w:sz w:val="16"/>
                <w:szCs w:val="16"/>
              </w:rPr>
            </w:pPr>
            <w:r>
              <w:rPr>
                <w:rFonts w:cs="Arial"/>
                <w:color w:val="000000"/>
                <w:sz w:val="16"/>
                <w:szCs w:val="16"/>
              </w:rPr>
              <w:t>247</w:t>
            </w:r>
          </w:p>
        </w:tc>
        <w:tc>
          <w:tcPr>
            <w:tcW w:w="200" w:type="pct"/>
            <w:hideMark/>
          </w:tcPr>
          <w:p w14:paraId="4A20D70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r w:rsidR="00277372" w:rsidRPr="00E27919">
                <w:rPr>
                  <w:rFonts w:eastAsia="Times New Roman" w:cs="Arial"/>
                  <w:color w:val="0000FF"/>
                  <w:sz w:val="16"/>
                  <w:szCs w:val="16"/>
                  <w:u w:val="single"/>
                  <w:lang w:eastAsia="en-AU"/>
                </w:rPr>
                <w:t>cac:BuyersItemIdentification</w:t>
              </w:r>
            </w:hyperlink>
          </w:p>
        </w:tc>
        <w:tc>
          <w:tcPr>
            <w:tcW w:w="437" w:type="pct"/>
            <w:hideMark/>
          </w:tcPr>
          <w:p w14:paraId="4A20D70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0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0" w14:textId="77777777" w:rsidR="00277372" w:rsidRDefault="00277372" w:rsidP="00363992">
            <w:pPr>
              <w:rPr>
                <w:rFonts w:cs="Arial"/>
                <w:color w:val="000000"/>
                <w:sz w:val="16"/>
                <w:szCs w:val="16"/>
              </w:rPr>
            </w:pPr>
            <w:r>
              <w:rPr>
                <w:rFonts w:cs="Arial"/>
                <w:color w:val="000000"/>
                <w:sz w:val="16"/>
                <w:szCs w:val="16"/>
              </w:rPr>
              <w:t>248</w:t>
            </w:r>
          </w:p>
        </w:tc>
        <w:tc>
          <w:tcPr>
            <w:tcW w:w="200" w:type="pct"/>
            <w:hideMark/>
          </w:tcPr>
          <w:p w14:paraId="4A20D71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1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r w:rsidR="00277372" w:rsidRPr="00E27919">
                <w:rPr>
                  <w:rFonts w:eastAsia="Times New Roman" w:cs="Arial"/>
                  <w:color w:val="0000FF"/>
                  <w:sz w:val="16"/>
                  <w:szCs w:val="16"/>
                  <w:u w:val="single"/>
                  <w:lang w:eastAsia="en-AU"/>
                </w:rPr>
                <w:t>cbc:ID</w:t>
              </w:r>
            </w:hyperlink>
          </w:p>
        </w:tc>
        <w:tc>
          <w:tcPr>
            <w:tcW w:w="437" w:type="pct"/>
            <w:hideMark/>
          </w:tcPr>
          <w:p w14:paraId="4A20D71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1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1152" w:type="pct"/>
            <w:hideMark/>
          </w:tcPr>
          <w:p w14:paraId="4A20D7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8" w14:textId="77777777" w:rsidR="00277372" w:rsidRDefault="00277372" w:rsidP="00363992">
            <w:pPr>
              <w:rPr>
                <w:rFonts w:cs="Arial"/>
                <w:color w:val="000000"/>
                <w:sz w:val="16"/>
                <w:szCs w:val="16"/>
              </w:rPr>
            </w:pPr>
            <w:r>
              <w:rPr>
                <w:rFonts w:cs="Arial"/>
                <w:color w:val="000000"/>
                <w:sz w:val="16"/>
                <w:szCs w:val="16"/>
              </w:rPr>
              <w:t>249</w:t>
            </w:r>
          </w:p>
        </w:tc>
        <w:tc>
          <w:tcPr>
            <w:tcW w:w="200" w:type="pct"/>
            <w:hideMark/>
          </w:tcPr>
          <w:p w14:paraId="4A20D71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1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r w:rsidR="00277372" w:rsidRPr="00E27919">
                <w:rPr>
                  <w:rFonts w:eastAsia="Times New Roman" w:cs="Arial"/>
                  <w:color w:val="0000FF"/>
                  <w:sz w:val="16"/>
                  <w:szCs w:val="16"/>
                  <w:u w:val="single"/>
                  <w:lang w:eastAsia="en-AU"/>
                </w:rPr>
                <w:t>cac:SellersItemIdentification</w:t>
              </w:r>
            </w:hyperlink>
          </w:p>
        </w:tc>
        <w:tc>
          <w:tcPr>
            <w:tcW w:w="437" w:type="pct"/>
            <w:hideMark/>
          </w:tcPr>
          <w:p w14:paraId="4A20D71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1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0" w14:textId="77777777" w:rsidR="00277372" w:rsidRDefault="00277372" w:rsidP="00363992">
            <w:pPr>
              <w:rPr>
                <w:rFonts w:cs="Arial"/>
                <w:color w:val="000000"/>
                <w:sz w:val="16"/>
                <w:szCs w:val="16"/>
              </w:rPr>
            </w:pPr>
            <w:r>
              <w:rPr>
                <w:rFonts w:cs="Arial"/>
                <w:color w:val="000000"/>
                <w:sz w:val="16"/>
                <w:szCs w:val="16"/>
              </w:rPr>
              <w:t>250</w:t>
            </w:r>
          </w:p>
        </w:tc>
        <w:tc>
          <w:tcPr>
            <w:tcW w:w="200" w:type="pct"/>
            <w:hideMark/>
          </w:tcPr>
          <w:p w14:paraId="4A20D72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2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r w:rsidR="00277372" w:rsidRPr="00E27919">
                <w:rPr>
                  <w:rFonts w:eastAsia="Times New Roman" w:cs="Arial"/>
                  <w:color w:val="0000FF"/>
                  <w:sz w:val="16"/>
                  <w:szCs w:val="16"/>
                  <w:u w:val="single"/>
                  <w:lang w:eastAsia="en-AU"/>
                </w:rPr>
                <w:t>cbc:ID</w:t>
              </w:r>
            </w:hyperlink>
          </w:p>
        </w:tc>
        <w:tc>
          <w:tcPr>
            <w:tcW w:w="437" w:type="pct"/>
            <w:hideMark/>
          </w:tcPr>
          <w:p w14:paraId="4A20D7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2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1152" w:type="pct"/>
            <w:hideMark/>
          </w:tcPr>
          <w:p w14:paraId="4A20D7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8" w14:textId="77777777" w:rsidR="00277372" w:rsidRDefault="00277372" w:rsidP="00363992">
            <w:pPr>
              <w:rPr>
                <w:rFonts w:cs="Arial"/>
                <w:color w:val="000000"/>
                <w:sz w:val="16"/>
                <w:szCs w:val="16"/>
              </w:rPr>
            </w:pPr>
            <w:r>
              <w:rPr>
                <w:rFonts w:cs="Arial"/>
                <w:color w:val="000000"/>
                <w:sz w:val="16"/>
                <w:szCs w:val="16"/>
              </w:rPr>
              <w:t>251</w:t>
            </w:r>
          </w:p>
        </w:tc>
        <w:tc>
          <w:tcPr>
            <w:tcW w:w="200" w:type="pct"/>
            <w:hideMark/>
          </w:tcPr>
          <w:p w14:paraId="4A20D72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2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r w:rsidR="00277372" w:rsidRPr="00E27919">
                <w:rPr>
                  <w:rFonts w:eastAsia="Times New Roman" w:cs="Arial"/>
                  <w:color w:val="0000FF"/>
                  <w:sz w:val="16"/>
                  <w:szCs w:val="16"/>
                  <w:u w:val="single"/>
                  <w:lang w:eastAsia="en-AU"/>
                </w:rPr>
                <w:t>cac:StandardItemIdentification</w:t>
              </w:r>
            </w:hyperlink>
          </w:p>
        </w:tc>
        <w:tc>
          <w:tcPr>
            <w:tcW w:w="437" w:type="pct"/>
            <w:hideMark/>
          </w:tcPr>
          <w:p w14:paraId="4A20D7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2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3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0" w14:textId="77777777" w:rsidR="00277372" w:rsidRDefault="00277372" w:rsidP="00363992">
            <w:pPr>
              <w:rPr>
                <w:rFonts w:cs="Arial"/>
                <w:color w:val="000000"/>
                <w:sz w:val="16"/>
                <w:szCs w:val="16"/>
              </w:rPr>
            </w:pPr>
            <w:r>
              <w:rPr>
                <w:rFonts w:cs="Arial"/>
                <w:color w:val="000000"/>
                <w:sz w:val="16"/>
                <w:szCs w:val="16"/>
              </w:rPr>
              <w:t>252</w:t>
            </w:r>
          </w:p>
        </w:tc>
        <w:tc>
          <w:tcPr>
            <w:tcW w:w="200" w:type="pct"/>
            <w:hideMark/>
          </w:tcPr>
          <w:p w14:paraId="4A20D73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3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r w:rsidR="00277372" w:rsidRPr="00E27919">
                <w:rPr>
                  <w:rFonts w:eastAsia="Times New Roman" w:cs="Arial"/>
                  <w:color w:val="0000FF"/>
                  <w:sz w:val="16"/>
                  <w:szCs w:val="16"/>
                  <w:u w:val="single"/>
                  <w:lang w:eastAsia="en-AU"/>
                </w:rPr>
                <w:t>cbc:ID</w:t>
              </w:r>
            </w:hyperlink>
          </w:p>
        </w:tc>
        <w:tc>
          <w:tcPr>
            <w:tcW w:w="437" w:type="pct"/>
            <w:hideMark/>
          </w:tcPr>
          <w:p w14:paraId="4A20D7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3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1152" w:type="pct"/>
            <w:hideMark/>
          </w:tcPr>
          <w:p w14:paraId="4A20D7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277372" w:rsidRPr="00E27919" w14:paraId="4A20D73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8" w14:textId="77777777" w:rsidR="00277372" w:rsidRDefault="00277372" w:rsidP="00363992">
            <w:pPr>
              <w:rPr>
                <w:rFonts w:cs="Arial"/>
                <w:color w:val="000000"/>
                <w:sz w:val="16"/>
                <w:szCs w:val="16"/>
              </w:rPr>
            </w:pPr>
            <w:r>
              <w:rPr>
                <w:rFonts w:cs="Arial"/>
                <w:color w:val="000000"/>
                <w:sz w:val="16"/>
                <w:szCs w:val="16"/>
              </w:rPr>
              <w:t>253</w:t>
            </w:r>
          </w:p>
        </w:tc>
        <w:tc>
          <w:tcPr>
            <w:tcW w:w="200" w:type="pct"/>
            <w:hideMark/>
          </w:tcPr>
          <w:p w14:paraId="4A20D73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3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r w:rsidR="00277372" w:rsidRPr="00E27919">
                <w:rPr>
                  <w:rFonts w:eastAsia="Times New Roman" w:cs="Arial"/>
                  <w:color w:val="0000FF"/>
                  <w:sz w:val="16"/>
                  <w:szCs w:val="16"/>
                  <w:u w:val="single"/>
                  <w:lang w:eastAsia="en-AU"/>
                </w:rPr>
                <w:t>          @schemeID</w:t>
              </w:r>
            </w:hyperlink>
          </w:p>
        </w:tc>
        <w:tc>
          <w:tcPr>
            <w:tcW w:w="437" w:type="pct"/>
            <w:hideMark/>
          </w:tcPr>
          <w:p w14:paraId="4A20D73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3C" w14:textId="2954C7E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1152" w:type="pct"/>
            <w:hideMark/>
          </w:tcPr>
          <w:p w14:paraId="4A20D73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277372" w:rsidRPr="00E27919" w14:paraId="4A20D7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0" w14:textId="77777777" w:rsidR="00277372" w:rsidRDefault="00277372" w:rsidP="00363992">
            <w:pPr>
              <w:rPr>
                <w:rFonts w:cs="Arial"/>
                <w:color w:val="000000"/>
                <w:sz w:val="16"/>
                <w:szCs w:val="16"/>
              </w:rPr>
            </w:pPr>
            <w:r>
              <w:rPr>
                <w:rFonts w:cs="Arial"/>
                <w:color w:val="000000"/>
                <w:sz w:val="16"/>
                <w:szCs w:val="16"/>
              </w:rPr>
              <w:t>254</w:t>
            </w:r>
          </w:p>
        </w:tc>
        <w:tc>
          <w:tcPr>
            <w:tcW w:w="200" w:type="pct"/>
            <w:hideMark/>
          </w:tcPr>
          <w:p w14:paraId="4A20D74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4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r w:rsidR="00277372" w:rsidRPr="00E27919">
                <w:rPr>
                  <w:rFonts w:eastAsia="Times New Roman" w:cs="Arial"/>
                  <w:color w:val="0000FF"/>
                  <w:sz w:val="16"/>
                  <w:szCs w:val="16"/>
                  <w:u w:val="single"/>
                  <w:lang w:eastAsia="en-AU"/>
                </w:rPr>
                <w:t>cac:OriginCountry</w:t>
              </w:r>
            </w:hyperlink>
          </w:p>
        </w:tc>
        <w:tc>
          <w:tcPr>
            <w:tcW w:w="437" w:type="pct"/>
            <w:hideMark/>
          </w:tcPr>
          <w:p w14:paraId="4A20D7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4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8" w14:textId="77777777" w:rsidR="00277372" w:rsidRDefault="00277372" w:rsidP="00363992">
            <w:pPr>
              <w:rPr>
                <w:rFonts w:cs="Arial"/>
                <w:color w:val="000000"/>
                <w:sz w:val="16"/>
                <w:szCs w:val="16"/>
              </w:rPr>
            </w:pPr>
            <w:r>
              <w:rPr>
                <w:rFonts w:cs="Arial"/>
                <w:color w:val="000000"/>
                <w:sz w:val="16"/>
                <w:szCs w:val="16"/>
              </w:rPr>
              <w:t>255</w:t>
            </w:r>
          </w:p>
        </w:tc>
        <w:tc>
          <w:tcPr>
            <w:tcW w:w="200" w:type="pct"/>
            <w:hideMark/>
          </w:tcPr>
          <w:p w14:paraId="4A20D7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4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r w:rsidR="00277372" w:rsidRPr="00E27919">
                <w:rPr>
                  <w:rFonts w:eastAsia="Times New Roman" w:cs="Arial"/>
                  <w:color w:val="0000FF"/>
                  <w:sz w:val="16"/>
                  <w:szCs w:val="16"/>
                  <w:u w:val="single"/>
                  <w:lang w:eastAsia="en-AU"/>
                </w:rPr>
                <w:t>cbc:IdentificationCode</w:t>
              </w:r>
            </w:hyperlink>
          </w:p>
        </w:tc>
        <w:tc>
          <w:tcPr>
            <w:tcW w:w="437" w:type="pct"/>
            <w:hideMark/>
          </w:tcPr>
          <w:p w14:paraId="4A20D7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1152" w:type="pct"/>
            <w:hideMark/>
          </w:tcPr>
          <w:p w14:paraId="4A20D74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277372" w:rsidRPr="00E27919" w14:paraId="4A20D7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0" w14:textId="77777777" w:rsidR="00277372" w:rsidRDefault="00277372" w:rsidP="00363992">
            <w:pPr>
              <w:rPr>
                <w:rFonts w:cs="Arial"/>
                <w:color w:val="000000"/>
                <w:sz w:val="16"/>
                <w:szCs w:val="16"/>
              </w:rPr>
            </w:pPr>
            <w:r>
              <w:rPr>
                <w:rFonts w:cs="Arial"/>
                <w:color w:val="000000"/>
                <w:sz w:val="16"/>
                <w:szCs w:val="16"/>
              </w:rPr>
              <w:t>256</w:t>
            </w:r>
          </w:p>
        </w:tc>
        <w:tc>
          <w:tcPr>
            <w:tcW w:w="200" w:type="pct"/>
            <w:hideMark/>
          </w:tcPr>
          <w:p w14:paraId="4A20D7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52"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r w:rsidR="00277372" w:rsidRPr="00E27919">
                <w:rPr>
                  <w:rFonts w:eastAsia="Times New Roman" w:cs="Arial"/>
                  <w:color w:val="0000FF"/>
                  <w:sz w:val="16"/>
                  <w:szCs w:val="16"/>
                  <w:u w:val="single"/>
                  <w:lang w:eastAsia="en-AU"/>
                </w:rPr>
                <w:t>cac:CommodityClassification</w:t>
              </w:r>
            </w:hyperlink>
          </w:p>
        </w:tc>
        <w:tc>
          <w:tcPr>
            <w:tcW w:w="437" w:type="pct"/>
            <w:hideMark/>
          </w:tcPr>
          <w:p w14:paraId="4A20D7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5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6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8" w14:textId="77777777" w:rsidR="00277372" w:rsidRDefault="00277372" w:rsidP="00363992">
            <w:pPr>
              <w:rPr>
                <w:rFonts w:cs="Arial"/>
                <w:color w:val="000000"/>
                <w:sz w:val="16"/>
                <w:szCs w:val="16"/>
              </w:rPr>
            </w:pPr>
            <w:r>
              <w:rPr>
                <w:rFonts w:cs="Arial"/>
                <w:color w:val="000000"/>
                <w:sz w:val="16"/>
                <w:szCs w:val="16"/>
              </w:rPr>
              <w:t>257</w:t>
            </w:r>
          </w:p>
        </w:tc>
        <w:tc>
          <w:tcPr>
            <w:tcW w:w="200" w:type="pct"/>
            <w:hideMark/>
          </w:tcPr>
          <w:p w14:paraId="4A20D7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5A"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r w:rsidR="00277372" w:rsidRPr="00E27919">
                <w:rPr>
                  <w:rFonts w:eastAsia="Times New Roman" w:cs="Arial"/>
                  <w:color w:val="0000FF"/>
                  <w:sz w:val="16"/>
                  <w:szCs w:val="16"/>
                  <w:u w:val="single"/>
                  <w:lang w:eastAsia="en-AU"/>
                </w:rPr>
                <w:t>cbc:ItemClassificationCode</w:t>
              </w:r>
            </w:hyperlink>
          </w:p>
        </w:tc>
        <w:tc>
          <w:tcPr>
            <w:tcW w:w="437" w:type="pct"/>
            <w:hideMark/>
          </w:tcPr>
          <w:p w14:paraId="4A20D7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5C" w14:textId="77777777" w:rsidR="00277372"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277372" w:rsidRPr="00926CB3"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1152" w:type="pct"/>
            <w:hideMark/>
          </w:tcPr>
          <w:p w14:paraId="4A20D7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277372" w:rsidRPr="00E27919" w14:paraId="4A20D7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1" w14:textId="77777777" w:rsidR="00277372" w:rsidRDefault="00277372" w:rsidP="00363992">
            <w:pPr>
              <w:rPr>
                <w:rFonts w:cs="Arial"/>
                <w:color w:val="000000"/>
                <w:sz w:val="16"/>
                <w:szCs w:val="16"/>
              </w:rPr>
            </w:pPr>
            <w:r>
              <w:rPr>
                <w:rFonts w:cs="Arial"/>
                <w:color w:val="000000"/>
                <w:sz w:val="16"/>
                <w:szCs w:val="16"/>
              </w:rPr>
              <w:t>258</w:t>
            </w:r>
          </w:p>
        </w:tc>
        <w:tc>
          <w:tcPr>
            <w:tcW w:w="200" w:type="pct"/>
            <w:hideMark/>
          </w:tcPr>
          <w:p w14:paraId="4A20D76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r w:rsidR="00277372" w:rsidRPr="00E27919">
                <w:rPr>
                  <w:rFonts w:eastAsia="Times New Roman" w:cs="Arial"/>
                  <w:color w:val="0000FF"/>
                  <w:sz w:val="16"/>
                  <w:szCs w:val="16"/>
                  <w:u w:val="single"/>
                  <w:lang w:eastAsia="en-AU"/>
                </w:rPr>
                <w:t>          @listID</w:t>
              </w:r>
            </w:hyperlink>
          </w:p>
        </w:tc>
        <w:tc>
          <w:tcPr>
            <w:tcW w:w="437" w:type="pct"/>
            <w:hideMark/>
          </w:tcPr>
          <w:p w14:paraId="4A20D76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65" w14:textId="567EF260"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1152" w:type="pct"/>
            <w:hideMark/>
          </w:tcPr>
          <w:p w14:paraId="4A20D76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277372" w:rsidRPr="00E27919" w14:paraId="4A20D7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9" w14:textId="77777777" w:rsidR="00277372" w:rsidRDefault="00277372" w:rsidP="00363992">
            <w:pPr>
              <w:rPr>
                <w:rFonts w:cs="Arial"/>
                <w:color w:val="000000"/>
                <w:sz w:val="16"/>
                <w:szCs w:val="16"/>
              </w:rPr>
            </w:pPr>
            <w:r>
              <w:rPr>
                <w:rFonts w:cs="Arial"/>
                <w:color w:val="000000"/>
                <w:sz w:val="16"/>
                <w:szCs w:val="16"/>
              </w:rPr>
              <w:t>259</w:t>
            </w:r>
          </w:p>
        </w:tc>
        <w:tc>
          <w:tcPr>
            <w:tcW w:w="200" w:type="pct"/>
            <w:hideMark/>
          </w:tcPr>
          <w:p w14:paraId="4A20D7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B"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r w:rsidR="00277372" w:rsidRPr="00E27919">
                <w:rPr>
                  <w:rFonts w:eastAsia="Times New Roman" w:cs="Arial"/>
                  <w:color w:val="0000FF"/>
                  <w:sz w:val="16"/>
                  <w:szCs w:val="16"/>
                  <w:u w:val="single"/>
                  <w:lang w:eastAsia="en-AU"/>
                </w:rPr>
                <w:t>          @listVersionID</w:t>
              </w:r>
            </w:hyperlink>
          </w:p>
        </w:tc>
        <w:tc>
          <w:tcPr>
            <w:tcW w:w="437" w:type="pct"/>
            <w:hideMark/>
          </w:tcPr>
          <w:p w14:paraId="4A20D7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6D" w14:textId="1BDB750E"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1152" w:type="pct"/>
            <w:hideMark/>
          </w:tcPr>
          <w:p w14:paraId="4A20D7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1" w14:textId="77777777" w:rsidR="00277372" w:rsidRDefault="00277372" w:rsidP="00363992">
            <w:pPr>
              <w:rPr>
                <w:rFonts w:cs="Arial"/>
                <w:color w:val="000000"/>
                <w:sz w:val="16"/>
                <w:szCs w:val="16"/>
              </w:rPr>
            </w:pPr>
            <w:r>
              <w:rPr>
                <w:rFonts w:cs="Arial"/>
                <w:color w:val="000000"/>
                <w:sz w:val="16"/>
                <w:szCs w:val="16"/>
              </w:rPr>
              <w:t>260</w:t>
            </w:r>
          </w:p>
        </w:tc>
        <w:tc>
          <w:tcPr>
            <w:tcW w:w="200" w:type="pct"/>
            <w:hideMark/>
          </w:tcPr>
          <w:p w14:paraId="4A20D7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73"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r w:rsidR="00277372" w:rsidRPr="00E27919">
                <w:rPr>
                  <w:rFonts w:eastAsia="Times New Roman" w:cs="Arial"/>
                  <w:color w:val="0000FF"/>
                  <w:sz w:val="16"/>
                  <w:szCs w:val="16"/>
                  <w:u w:val="single"/>
                  <w:lang w:eastAsia="en-AU"/>
                </w:rPr>
                <w:t>cac:ClassifiedTaxCategory</w:t>
              </w:r>
            </w:hyperlink>
          </w:p>
        </w:tc>
        <w:tc>
          <w:tcPr>
            <w:tcW w:w="437" w:type="pct"/>
            <w:hideMark/>
          </w:tcPr>
          <w:p w14:paraId="4A20D774" w14:textId="085BE2E7" w:rsidR="00277372" w:rsidRPr="0022582B"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2020" w:type="pct"/>
            <w:hideMark/>
          </w:tcPr>
          <w:p w14:paraId="4A20D77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277372" w:rsidRPr="00E27919" w14:paraId="4A20D7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B" w14:textId="77777777" w:rsidR="00277372" w:rsidRDefault="00277372" w:rsidP="00363992">
            <w:pPr>
              <w:rPr>
                <w:rFonts w:cs="Arial"/>
                <w:color w:val="000000"/>
                <w:sz w:val="16"/>
                <w:szCs w:val="16"/>
              </w:rPr>
            </w:pPr>
            <w:r>
              <w:rPr>
                <w:rFonts w:cs="Arial"/>
                <w:color w:val="000000"/>
                <w:sz w:val="16"/>
                <w:szCs w:val="16"/>
              </w:rPr>
              <w:lastRenderedPageBreak/>
              <w:t>261</w:t>
            </w:r>
          </w:p>
        </w:tc>
        <w:tc>
          <w:tcPr>
            <w:tcW w:w="200" w:type="pct"/>
            <w:hideMark/>
          </w:tcPr>
          <w:p w14:paraId="4A20D7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7D"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r w:rsidR="00277372" w:rsidRPr="00E27919">
                <w:rPr>
                  <w:rFonts w:eastAsia="Times New Roman" w:cs="Arial"/>
                  <w:color w:val="0000FF"/>
                  <w:sz w:val="16"/>
                  <w:szCs w:val="16"/>
                  <w:u w:val="single"/>
                  <w:lang w:eastAsia="en-AU"/>
                </w:rPr>
                <w:t>cbc:ID</w:t>
              </w:r>
            </w:hyperlink>
          </w:p>
        </w:tc>
        <w:tc>
          <w:tcPr>
            <w:tcW w:w="437" w:type="pct"/>
            <w:hideMark/>
          </w:tcPr>
          <w:p w14:paraId="4A20D7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1152" w:type="pct"/>
            <w:hideMark/>
          </w:tcPr>
          <w:p w14:paraId="4A20D78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BR-CO-04 </w:t>
            </w:r>
          </w:p>
          <w:p w14:paraId="4A20D781" w14:textId="77777777" w:rsidR="00277372" w:rsidRPr="00E27919" w:rsidRDefault="00277372" w:rsidP="0030175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p>
        </w:tc>
      </w:tr>
      <w:tr w:rsidR="00277372" w:rsidRPr="00E27919" w14:paraId="4A20D78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4" w14:textId="77777777" w:rsidR="00277372" w:rsidRDefault="00277372" w:rsidP="00363992">
            <w:pPr>
              <w:rPr>
                <w:rFonts w:cs="Arial"/>
                <w:color w:val="000000"/>
                <w:sz w:val="16"/>
                <w:szCs w:val="16"/>
              </w:rPr>
            </w:pPr>
            <w:r>
              <w:rPr>
                <w:rFonts w:cs="Arial"/>
                <w:color w:val="000000"/>
                <w:sz w:val="16"/>
                <w:szCs w:val="16"/>
              </w:rPr>
              <w:t>262</w:t>
            </w:r>
          </w:p>
        </w:tc>
        <w:tc>
          <w:tcPr>
            <w:tcW w:w="200" w:type="pct"/>
            <w:hideMark/>
          </w:tcPr>
          <w:p w14:paraId="4A20D7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6"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r w:rsidR="00277372" w:rsidRPr="00E27919">
                <w:rPr>
                  <w:rFonts w:eastAsia="Times New Roman" w:cs="Arial"/>
                  <w:color w:val="0000FF"/>
                  <w:sz w:val="16"/>
                  <w:szCs w:val="16"/>
                  <w:u w:val="single"/>
                  <w:lang w:eastAsia="en-AU"/>
                </w:rPr>
                <w:t>cbc:Percent</w:t>
              </w:r>
            </w:hyperlink>
          </w:p>
        </w:tc>
        <w:tc>
          <w:tcPr>
            <w:tcW w:w="437" w:type="pct"/>
            <w:hideMark/>
          </w:tcPr>
          <w:p w14:paraId="4A20D7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88"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4A20D789" w14:textId="05E36CC6" w:rsidR="00277372" w:rsidRPr="009A0763"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1152" w:type="pct"/>
            <w:hideMark/>
          </w:tcPr>
          <w:p w14:paraId="4A20D78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277372" w:rsidRPr="00E27919" w14:paraId="4A20D79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D" w14:textId="77777777" w:rsidR="00277372" w:rsidRDefault="00277372" w:rsidP="00363992">
            <w:pPr>
              <w:rPr>
                <w:rFonts w:cs="Arial"/>
                <w:color w:val="000000"/>
                <w:sz w:val="16"/>
                <w:szCs w:val="16"/>
              </w:rPr>
            </w:pPr>
            <w:r>
              <w:rPr>
                <w:rFonts w:cs="Arial"/>
                <w:color w:val="000000"/>
                <w:sz w:val="16"/>
                <w:szCs w:val="16"/>
              </w:rPr>
              <w:t>263</w:t>
            </w:r>
          </w:p>
        </w:tc>
        <w:tc>
          <w:tcPr>
            <w:tcW w:w="200" w:type="pct"/>
            <w:hideMark/>
          </w:tcPr>
          <w:p w14:paraId="4A20D78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F"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r w:rsidR="00277372" w:rsidRPr="00E27919">
                <w:rPr>
                  <w:rFonts w:eastAsia="Times New Roman" w:cs="Arial"/>
                  <w:color w:val="0000FF"/>
                  <w:sz w:val="16"/>
                  <w:szCs w:val="16"/>
                  <w:u w:val="single"/>
                  <w:lang w:eastAsia="en-AU"/>
                </w:rPr>
                <w:t>cac:TaxScheme</w:t>
              </w:r>
            </w:hyperlink>
          </w:p>
        </w:tc>
        <w:tc>
          <w:tcPr>
            <w:tcW w:w="437" w:type="pct"/>
            <w:hideMark/>
          </w:tcPr>
          <w:p w14:paraId="4A20D79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9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9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5" w14:textId="77777777" w:rsidR="00277372" w:rsidRDefault="00277372" w:rsidP="00363992">
            <w:pPr>
              <w:rPr>
                <w:rFonts w:cs="Arial"/>
                <w:color w:val="000000"/>
                <w:sz w:val="16"/>
                <w:szCs w:val="16"/>
              </w:rPr>
            </w:pPr>
            <w:r>
              <w:rPr>
                <w:rFonts w:cs="Arial"/>
                <w:color w:val="000000"/>
                <w:sz w:val="16"/>
                <w:szCs w:val="16"/>
              </w:rPr>
              <w:t>264</w:t>
            </w:r>
          </w:p>
        </w:tc>
        <w:tc>
          <w:tcPr>
            <w:tcW w:w="200" w:type="pct"/>
            <w:hideMark/>
          </w:tcPr>
          <w:p w14:paraId="4A20D79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97"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r w:rsidR="00277372" w:rsidRPr="00E27919">
                <w:rPr>
                  <w:rFonts w:eastAsia="Times New Roman" w:cs="Arial"/>
                  <w:color w:val="0000FF"/>
                  <w:sz w:val="16"/>
                  <w:szCs w:val="16"/>
                  <w:u w:val="single"/>
                  <w:lang w:eastAsia="en-AU"/>
                </w:rPr>
                <w:t>cbc:ID</w:t>
              </w:r>
            </w:hyperlink>
          </w:p>
        </w:tc>
        <w:tc>
          <w:tcPr>
            <w:tcW w:w="437" w:type="pct"/>
            <w:hideMark/>
          </w:tcPr>
          <w:p w14:paraId="4A20D79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9" w14:textId="77777777" w:rsidR="00277372" w:rsidRDefault="00277372"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4A20D79A" w14:textId="00F1701B" w:rsidR="00277372" w:rsidRPr="009A0763" w:rsidRDefault="00277372" w:rsidP="00883CE1">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p>
          <w:p w14:paraId="4A20D79B" w14:textId="04C430B3" w:rsidR="00277372" w:rsidRPr="00E27919"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152" w:type="pct"/>
            <w:hideMark/>
          </w:tcPr>
          <w:p w14:paraId="4A20D79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sidRPr="00E27919">
              <w:rPr>
                <w:rFonts w:eastAsia="Times New Roman" w:cs="Arial"/>
                <w:color w:val="000000"/>
                <w:sz w:val="16"/>
                <w:szCs w:val="16"/>
                <w:lang w:eastAsia="en-AU"/>
              </w:rPr>
              <w:br/>
              <w:t>BR-O-12</w:t>
            </w:r>
          </w:p>
        </w:tc>
      </w:tr>
      <w:tr w:rsidR="00277372" w:rsidRPr="00E27919" w14:paraId="4A20D7A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F" w14:textId="41FF55B2" w:rsidR="00277372" w:rsidRDefault="00277372" w:rsidP="00363992">
            <w:pPr>
              <w:rPr>
                <w:rFonts w:cs="Arial"/>
                <w:color w:val="000000"/>
                <w:sz w:val="16"/>
                <w:szCs w:val="16"/>
              </w:rPr>
            </w:pPr>
            <w:r>
              <w:rPr>
                <w:rFonts w:cs="Arial"/>
                <w:color w:val="000000"/>
                <w:sz w:val="16"/>
                <w:szCs w:val="16"/>
              </w:rPr>
              <w:t>265</w:t>
            </w:r>
          </w:p>
        </w:tc>
        <w:tc>
          <w:tcPr>
            <w:tcW w:w="200" w:type="pct"/>
            <w:hideMark/>
          </w:tcPr>
          <w:p w14:paraId="4A20D7A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A1"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r w:rsidR="00277372" w:rsidRPr="00E27919">
                <w:rPr>
                  <w:rFonts w:eastAsia="Times New Roman" w:cs="Arial"/>
                  <w:color w:val="0000FF"/>
                  <w:sz w:val="16"/>
                  <w:szCs w:val="16"/>
                  <w:u w:val="single"/>
                  <w:lang w:eastAsia="en-AU"/>
                </w:rPr>
                <w:t>cac:AdditionalItemProperty</w:t>
              </w:r>
            </w:hyperlink>
          </w:p>
        </w:tc>
        <w:tc>
          <w:tcPr>
            <w:tcW w:w="437" w:type="pct"/>
            <w:hideMark/>
          </w:tcPr>
          <w:p w14:paraId="4A20D7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A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1152" w:type="pct"/>
            <w:hideMark/>
          </w:tcPr>
          <w:p w14:paraId="4A20D7A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A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7" w14:textId="77777777" w:rsidR="00277372" w:rsidRDefault="00277372" w:rsidP="00363992">
            <w:pPr>
              <w:rPr>
                <w:rFonts w:cs="Arial"/>
                <w:color w:val="000000"/>
                <w:sz w:val="16"/>
                <w:szCs w:val="16"/>
              </w:rPr>
            </w:pPr>
            <w:r>
              <w:rPr>
                <w:rFonts w:cs="Arial"/>
                <w:color w:val="000000"/>
                <w:sz w:val="16"/>
                <w:szCs w:val="16"/>
              </w:rPr>
              <w:t>266</w:t>
            </w:r>
          </w:p>
        </w:tc>
        <w:tc>
          <w:tcPr>
            <w:tcW w:w="200" w:type="pct"/>
            <w:hideMark/>
          </w:tcPr>
          <w:p w14:paraId="4A20D7A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A9"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r w:rsidR="00277372" w:rsidRPr="00E27919">
                <w:rPr>
                  <w:rFonts w:eastAsia="Times New Roman" w:cs="Arial"/>
                  <w:color w:val="0000FF"/>
                  <w:sz w:val="16"/>
                  <w:szCs w:val="16"/>
                  <w:u w:val="single"/>
                  <w:lang w:eastAsia="en-AU"/>
                </w:rPr>
                <w:t>cbc:Name</w:t>
              </w:r>
            </w:hyperlink>
          </w:p>
        </w:tc>
        <w:tc>
          <w:tcPr>
            <w:tcW w:w="437" w:type="pct"/>
            <w:hideMark/>
          </w:tcPr>
          <w:p w14:paraId="4A20D7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A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1152" w:type="pct"/>
            <w:hideMark/>
          </w:tcPr>
          <w:p w14:paraId="4A20D7A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F" w14:textId="77777777" w:rsidR="00277372" w:rsidRDefault="00277372" w:rsidP="00363992">
            <w:pPr>
              <w:rPr>
                <w:rFonts w:cs="Arial"/>
                <w:color w:val="000000"/>
                <w:sz w:val="16"/>
                <w:szCs w:val="16"/>
              </w:rPr>
            </w:pPr>
            <w:r>
              <w:rPr>
                <w:rFonts w:cs="Arial"/>
                <w:color w:val="000000"/>
                <w:sz w:val="16"/>
                <w:szCs w:val="16"/>
              </w:rPr>
              <w:t>267</w:t>
            </w:r>
          </w:p>
        </w:tc>
        <w:tc>
          <w:tcPr>
            <w:tcW w:w="200" w:type="pct"/>
            <w:hideMark/>
          </w:tcPr>
          <w:p w14:paraId="4A20D7B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B1"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r w:rsidR="00277372" w:rsidRPr="00E27919">
                <w:rPr>
                  <w:rFonts w:eastAsia="Times New Roman" w:cs="Arial"/>
                  <w:color w:val="0000FF"/>
                  <w:sz w:val="16"/>
                  <w:szCs w:val="16"/>
                  <w:u w:val="single"/>
                  <w:lang w:eastAsia="en-AU"/>
                </w:rPr>
                <w:t>cbc:Value</w:t>
              </w:r>
            </w:hyperlink>
          </w:p>
        </w:tc>
        <w:tc>
          <w:tcPr>
            <w:tcW w:w="437" w:type="pct"/>
            <w:hideMark/>
          </w:tcPr>
          <w:p w14:paraId="4A20D7B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1152" w:type="pct"/>
            <w:hideMark/>
          </w:tcPr>
          <w:p w14:paraId="4A20D7B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7" w14:textId="77777777" w:rsidR="00277372" w:rsidRDefault="00277372" w:rsidP="00363992">
            <w:pPr>
              <w:rPr>
                <w:rFonts w:cs="Arial"/>
                <w:color w:val="000000"/>
                <w:sz w:val="16"/>
                <w:szCs w:val="16"/>
              </w:rPr>
            </w:pPr>
            <w:r>
              <w:rPr>
                <w:rFonts w:cs="Arial"/>
                <w:color w:val="000000"/>
                <w:sz w:val="16"/>
                <w:szCs w:val="16"/>
              </w:rPr>
              <w:t>268</w:t>
            </w:r>
          </w:p>
        </w:tc>
        <w:tc>
          <w:tcPr>
            <w:tcW w:w="200" w:type="pct"/>
            <w:hideMark/>
          </w:tcPr>
          <w:p w14:paraId="4A20D7B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7B9"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r w:rsidR="00277372" w:rsidRPr="00E27919">
                <w:rPr>
                  <w:rFonts w:eastAsia="Times New Roman" w:cs="Arial"/>
                  <w:color w:val="0000FF"/>
                  <w:sz w:val="16"/>
                  <w:szCs w:val="16"/>
                  <w:u w:val="single"/>
                  <w:lang w:eastAsia="en-AU"/>
                </w:rPr>
                <w:t>cac:Price</w:t>
              </w:r>
            </w:hyperlink>
          </w:p>
        </w:tc>
        <w:tc>
          <w:tcPr>
            <w:tcW w:w="437" w:type="pct"/>
            <w:hideMark/>
          </w:tcPr>
          <w:p w14:paraId="4A20D7B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1152" w:type="pct"/>
            <w:hideMark/>
          </w:tcPr>
          <w:p w14:paraId="4A20D7B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C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F" w14:textId="77777777" w:rsidR="00277372" w:rsidRDefault="00277372" w:rsidP="00363992">
            <w:pPr>
              <w:rPr>
                <w:rFonts w:cs="Arial"/>
                <w:color w:val="000000"/>
                <w:sz w:val="16"/>
                <w:szCs w:val="16"/>
              </w:rPr>
            </w:pPr>
            <w:r>
              <w:rPr>
                <w:rFonts w:cs="Arial"/>
                <w:color w:val="000000"/>
                <w:sz w:val="16"/>
                <w:szCs w:val="16"/>
              </w:rPr>
              <w:t>269</w:t>
            </w:r>
          </w:p>
        </w:tc>
        <w:tc>
          <w:tcPr>
            <w:tcW w:w="200" w:type="pct"/>
            <w:hideMark/>
          </w:tcPr>
          <w:p w14:paraId="4A20D7C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C1"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r w:rsidR="00277372" w:rsidRPr="00E27919">
                <w:rPr>
                  <w:rFonts w:eastAsia="Times New Roman" w:cs="Arial"/>
                  <w:color w:val="0000FF"/>
                  <w:sz w:val="16"/>
                  <w:szCs w:val="16"/>
                  <w:u w:val="single"/>
                  <w:lang w:eastAsia="en-AU"/>
                </w:rPr>
                <w:t>cbc:PriceAmount</w:t>
              </w:r>
            </w:hyperlink>
          </w:p>
        </w:tc>
        <w:tc>
          <w:tcPr>
            <w:tcW w:w="437" w:type="pct"/>
            <w:hideMark/>
          </w:tcPr>
          <w:p w14:paraId="4A20D7C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C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1152" w:type="pct"/>
            <w:hideMark/>
          </w:tcPr>
          <w:p w14:paraId="4A20D7C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r w:rsidRPr="00E27919">
              <w:rPr>
                <w:rFonts w:eastAsia="Times New Roman" w:cs="Arial"/>
                <w:color w:val="000000"/>
                <w:sz w:val="16"/>
                <w:szCs w:val="16"/>
                <w:lang w:eastAsia="en-AU"/>
              </w:rPr>
              <w:br/>
              <w:t>PEPPOL-EN16931-R046</w:t>
            </w:r>
          </w:p>
        </w:tc>
      </w:tr>
      <w:tr w:rsidR="00277372" w:rsidRPr="00E27919" w14:paraId="4A20D7C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C8" w14:textId="77777777" w:rsidR="00277372" w:rsidRDefault="00277372" w:rsidP="00363992">
            <w:pPr>
              <w:rPr>
                <w:rFonts w:cs="Arial"/>
                <w:color w:val="000000"/>
                <w:sz w:val="16"/>
                <w:szCs w:val="16"/>
              </w:rPr>
            </w:pPr>
            <w:r>
              <w:rPr>
                <w:rFonts w:cs="Arial"/>
                <w:color w:val="000000"/>
                <w:sz w:val="16"/>
                <w:szCs w:val="16"/>
              </w:rPr>
              <w:t>270</w:t>
            </w:r>
          </w:p>
        </w:tc>
        <w:tc>
          <w:tcPr>
            <w:tcW w:w="200" w:type="pct"/>
            <w:hideMark/>
          </w:tcPr>
          <w:p w14:paraId="4A20D7C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CA"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r w:rsidR="00277372" w:rsidRPr="00E27919">
                <w:rPr>
                  <w:rFonts w:eastAsia="Times New Roman" w:cs="Arial"/>
                  <w:color w:val="0000FF"/>
                  <w:sz w:val="16"/>
                  <w:szCs w:val="16"/>
                  <w:u w:val="single"/>
                  <w:lang w:eastAsia="en-AU"/>
                </w:rPr>
                <w:t>        @currencyID</w:t>
              </w:r>
            </w:hyperlink>
          </w:p>
        </w:tc>
        <w:tc>
          <w:tcPr>
            <w:tcW w:w="437" w:type="pct"/>
            <w:hideMark/>
          </w:tcPr>
          <w:p w14:paraId="4A20D7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C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CD" w14:textId="2E48970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7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0" w14:textId="77777777" w:rsidR="00277372" w:rsidRDefault="00277372" w:rsidP="00363992">
            <w:pPr>
              <w:rPr>
                <w:rFonts w:cs="Arial"/>
                <w:color w:val="000000"/>
                <w:sz w:val="16"/>
                <w:szCs w:val="16"/>
              </w:rPr>
            </w:pPr>
            <w:r>
              <w:rPr>
                <w:rFonts w:cs="Arial"/>
                <w:color w:val="000000"/>
                <w:sz w:val="16"/>
                <w:szCs w:val="16"/>
              </w:rPr>
              <w:t>271</w:t>
            </w:r>
          </w:p>
        </w:tc>
        <w:tc>
          <w:tcPr>
            <w:tcW w:w="200" w:type="pct"/>
            <w:hideMark/>
          </w:tcPr>
          <w:p w14:paraId="4A20D7D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D2"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r w:rsidR="00277372" w:rsidRPr="00E27919">
                <w:rPr>
                  <w:rFonts w:eastAsia="Times New Roman" w:cs="Arial"/>
                  <w:color w:val="0000FF"/>
                  <w:sz w:val="16"/>
                  <w:szCs w:val="16"/>
                  <w:u w:val="single"/>
                  <w:lang w:eastAsia="en-AU"/>
                </w:rPr>
                <w:t>cbc:BaseQuantity</w:t>
              </w:r>
            </w:hyperlink>
          </w:p>
        </w:tc>
        <w:tc>
          <w:tcPr>
            <w:tcW w:w="437" w:type="pct"/>
            <w:hideMark/>
          </w:tcPr>
          <w:p w14:paraId="4A20D7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D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1152" w:type="pct"/>
            <w:hideMark/>
          </w:tcPr>
          <w:p w14:paraId="4A20D7D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277372" w:rsidRPr="00E27919" w14:paraId="4A20D7E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8" w14:textId="77777777" w:rsidR="00277372" w:rsidRDefault="00277372" w:rsidP="00363992">
            <w:pPr>
              <w:rPr>
                <w:rFonts w:cs="Arial"/>
                <w:color w:val="000000"/>
                <w:sz w:val="16"/>
                <w:szCs w:val="16"/>
              </w:rPr>
            </w:pPr>
            <w:r>
              <w:rPr>
                <w:rFonts w:cs="Arial"/>
                <w:color w:val="000000"/>
                <w:sz w:val="16"/>
                <w:szCs w:val="16"/>
              </w:rPr>
              <w:t>272</w:t>
            </w:r>
          </w:p>
        </w:tc>
        <w:tc>
          <w:tcPr>
            <w:tcW w:w="200" w:type="pct"/>
            <w:hideMark/>
          </w:tcPr>
          <w:p w14:paraId="4A20D7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DA"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r w:rsidR="00277372" w:rsidRPr="00E27919">
                <w:rPr>
                  <w:rFonts w:eastAsia="Times New Roman" w:cs="Arial"/>
                  <w:color w:val="0000FF"/>
                  <w:sz w:val="16"/>
                  <w:szCs w:val="16"/>
                  <w:u w:val="single"/>
                  <w:lang w:eastAsia="en-AU"/>
                </w:rPr>
                <w:t>        @unitCode</w:t>
              </w:r>
            </w:hyperlink>
          </w:p>
        </w:tc>
        <w:tc>
          <w:tcPr>
            <w:tcW w:w="437" w:type="pct"/>
            <w:hideMark/>
          </w:tcPr>
          <w:p w14:paraId="4A20D7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7D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277372" w:rsidRPr="00E27919" w14:paraId="4A20D7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1" w14:textId="77777777" w:rsidR="00277372" w:rsidRDefault="00277372" w:rsidP="00363992">
            <w:pPr>
              <w:rPr>
                <w:rFonts w:cs="Arial"/>
                <w:color w:val="000000"/>
                <w:sz w:val="16"/>
                <w:szCs w:val="16"/>
              </w:rPr>
            </w:pPr>
            <w:r>
              <w:rPr>
                <w:rFonts w:cs="Arial"/>
                <w:color w:val="000000"/>
                <w:sz w:val="16"/>
                <w:szCs w:val="16"/>
              </w:rPr>
              <w:t>273</w:t>
            </w:r>
          </w:p>
        </w:tc>
        <w:tc>
          <w:tcPr>
            <w:tcW w:w="200" w:type="pct"/>
            <w:hideMark/>
          </w:tcPr>
          <w:p w14:paraId="4A20D7E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E3"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r w:rsidR="00277372" w:rsidRPr="00E27919">
                <w:rPr>
                  <w:rFonts w:eastAsia="Times New Roman" w:cs="Arial"/>
                  <w:color w:val="0000FF"/>
                  <w:sz w:val="16"/>
                  <w:szCs w:val="16"/>
                  <w:u w:val="single"/>
                  <w:lang w:eastAsia="en-AU"/>
                </w:rPr>
                <w:t>cac:AllowanceCharge</w:t>
              </w:r>
            </w:hyperlink>
          </w:p>
        </w:tc>
        <w:tc>
          <w:tcPr>
            <w:tcW w:w="437" w:type="pct"/>
            <w:hideMark/>
          </w:tcPr>
          <w:p w14:paraId="4A20D7E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E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9" w14:textId="77777777" w:rsidR="00277372" w:rsidRDefault="00277372" w:rsidP="00363992">
            <w:pPr>
              <w:rPr>
                <w:rFonts w:cs="Arial"/>
                <w:color w:val="000000"/>
                <w:sz w:val="16"/>
                <w:szCs w:val="16"/>
              </w:rPr>
            </w:pPr>
            <w:r>
              <w:rPr>
                <w:rFonts w:cs="Arial"/>
                <w:color w:val="000000"/>
                <w:sz w:val="16"/>
                <w:szCs w:val="16"/>
              </w:rPr>
              <w:t>274</w:t>
            </w:r>
          </w:p>
        </w:tc>
        <w:tc>
          <w:tcPr>
            <w:tcW w:w="200" w:type="pct"/>
            <w:hideMark/>
          </w:tcPr>
          <w:p w14:paraId="4A20D7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EB"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r w:rsidR="00277372" w:rsidRPr="00E27919">
                <w:rPr>
                  <w:rFonts w:eastAsia="Times New Roman" w:cs="Arial"/>
                  <w:color w:val="0000FF"/>
                  <w:sz w:val="16"/>
                  <w:szCs w:val="16"/>
                  <w:u w:val="single"/>
                  <w:lang w:eastAsia="en-AU"/>
                </w:rPr>
                <w:t>cbc:ChargeIndicator</w:t>
              </w:r>
            </w:hyperlink>
          </w:p>
        </w:tc>
        <w:tc>
          <w:tcPr>
            <w:tcW w:w="437" w:type="pct"/>
            <w:hideMark/>
          </w:tcPr>
          <w:p w14:paraId="4A20D7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3BAE34D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DF0943"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7F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1" w14:textId="77777777" w:rsidR="00277372" w:rsidRDefault="00277372" w:rsidP="00363992">
            <w:pPr>
              <w:rPr>
                <w:rFonts w:cs="Arial"/>
                <w:color w:val="000000"/>
                <w:sz w:val="16"/>
                <w:szCs w:val="16"/>
              </w:rPr>
            </w:pPr>
            <w:r>
              <w:rPr>
                <w:rFonts w:cs="Arial"/>
                <w:color w:val="000000"/>
                <w:sz w:val="16"/>
                <w:szCs w:val="16"/>
              </w:rPr>
              <w:t>275</w:t>
            </w:r>
          </w:p>
        </w:tc>
        <w:tc>
          <w:tcPr>
            <w:tcW w:w="200" w:type="pct"/>
            <w:hideMark/>
          </w:tcPr>
          <w:p w14:paraId="4A20D7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F3"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r w:rsidR="00277372" w:rsidRPr="00E27919">
                <w:rPr>
                  <w:rFonts w:eastAsia="Times New Roman" w:cs="Arial"/>
                  <w:color w:val="0000FF"/>
                  <w:sz w:val="16"/>
                  <w:szCs w:val="16"/>
                  <w:u w:val="single"/>
                  <w:lang w:eastAsia="en-AU"/>
                </w:rPr>
                <w:t>cbc:Amount</w:t>
              </w:r>
            </w:hyperlink>
          </w:p>
        </w:tc>
        <w:tc>
          <w:tcPr>
            <w:tcW w:w="437" w:type="pct"/>
            <w:hideMark/>
          </w:tcPr>
          <w:p w14:paraId="4A20D7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w:t>
            </w:r>
            <w:r w:rsidRPr="00E27919">
              <w:rPr>
                <w:rFonts w:eastAsia="Times New Roman" w:cs="Arial"/>
                <w:color w:val="000000"/>
                <w:sz w:val="16"/>
                <w:szCs w:val="16"/>
                <w:lang w:eastAsia="en-AU"/>
              </w:rPr>
              <w:lastRenderedPageBreak/>
              <w:t xml:space="preserve">net price. </w:t>
            </w:r>
          </w:p>
        </w:tc>
        <w:tc>
          <w:tcPr>
            <w:tcW w:w="1152" w:type="pct"/>
            <w:hideMark/>
          </w:tcPr>
          <w:p w14:paraId="4A20D7F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277372" w:rsidRPr="00E27919" w14:paraId="4A20D80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9" w14:textId="77777777" w:rsidR="00277372" w:rsidRDefault="00277372" w:rsidP="00363992">
            <w:pPr>
              <w:rPr>
                <w:rFonts w:cs="Arial"/>
                <w:color w:val="000000"/>
                <w:sz w:val="16"/>
                <w:szCs w:val="16"/>
              </w:rPr>
            </w:pPr>
            <w:r>
              <w:rPr>
                <w:rFonts w:cs="Arial"/>
                <w:color w:val="000000"/>
                <w:sz w:val="16"/>
                <w:szCs w:val="16"/>
              </w:rPr>
              <w:lastRenderedPageBreak/>
              <w:t>276</w:t>
            </w:r>
          </w:p>
        </w:tc>
        <w:tc>
          <w:tcPr>
            <w:tcW w:w="200" w:type="pct"/>
            <w:hideMark/>
          </w:tcPr>
          <w:p w14:paraId="4A20D7F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FB"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r w:rsidR="00277372" w:rsidRPr="00E27919">
                <w:rPr>
                  <w:rFonts w:eastAsia="Times New Roman" w:cs="Arial"/>
                  <w:color w:val="0000FF"/>
                  <w:sz w:val="16"/>
                  <w:szCs w:val="16"/>
                  <w:u w:val="single"/>
                  <w:lang w:eastAsia="en-AU"/>
                </w:rPr>
                <w:t>          @currencyID</w:t>
              </w:r>
            </w:hyperlink>
          </w:p>
        </w:tc>
        <w:tc>
          <w:tcPr>
            <w:tcW w:w="437" w:type="pct"/>
            <w:hideMark/>
          </w:tcPr>
          <w:p w14:paraId="4A20D7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F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FE" w14:textId="2F6B996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80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1" w14:textId="77777777" w:rsidR="00277372" w:rsidRDefault="00277372" w:rsidP="00363992">
            <w:pPr>
              <w:rPr>
                <w:rFonts w:cs="Arial"/>
                <w:color w:val="000000"/>
                <w:sz w:val="16"/>
                <w:szCs w:val="16"/>
              </w:rPr>
            </w:pPr>
            <w:r>
              <w:rPr>
                <w:rFonts w:cs="Arial"/>
                <w:color w:val="000000"/>
                <w:sz w:val="16"/>
                <w:szCs w:val="16"/>
              </w:rPr>
              <w:t>277</w:t>
            </w:r>
          </w:p>
        </w:tc>
        <w:tc>
          <w:tcPr>
            <w:tcW w:w="200" w:type="pct"/>
            <w:hideMark/>
          </w:tcPr>
          <w:p w14:paraId="4A20D80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803" w14:textId="77777777" w:rsidR="00277372" w:rsidRPr="00E27919" w:rsidRDefault="006A75F5"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r w:rsidR="00277372" w:rsidRPr="00E27919">
                <w:rPr>
                  <w:rFonts w:eastAsia="Times New Roman" w:cs="Arial"/>
                  <w:color w:val="0000FF"/>
                  <w:sz w:val="16"/>
                  <w:szCs w:val="16"/>
                  <w:u w:val="single"/>
                  <w:lang w:eastAsia="en-AU"/>
                </w:rPr>
                <w:t>cbc:BaseAmount</w:t>
              </w:r>
            </w:hyperlink>
          </w:p>
        </w:tc>
        <w:tc>
          <w:tcPr>
            <w:tcW w:w="437" w:type="pct"/>
            <w:hideMark/>
          </w:tcPr>
          <w:p w14:paraId="4A20D80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805" w14:textId="315863DF"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1152" w:type="pct"/>
            <w:hideMark/>
          </w:tcPr>
          <w:p w14:paraId="4A20D806"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1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A" w14:textId="77777777" w:rsidR="00277372" w:rsidRDefault="00277372" w:rsidP="00363992">
            <w:pPr>
              <w:rPr>
                <w:rFonts w:cs="Arial"/>
                <w:color w:val="000000"/>
                <w:sz w:val="16"/>
                <w:szCs w:val="16"/>
              </w:rPr>
            </w:pPr>
            <w:r>
              <w:rPr>
                <w:rFonts w:cs="Arial"/>
                <w:color w:val="000000"/>
                <w:sz w:val="16"/>
                <w:szCs w:val="16"/>
              </w:rPr>
              <w:t>278</w:t>
            </w:r>
          </w:p>
        </w:tc>
        <w:tc>
          <w:tcPr>
            <w:tcW w:w="200" w:type="pct"/>
            <w:hideMark/>
          </w:tcPr>
          <w:p w14:paraId="4A20D80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80C" w14:textId="77777777" w:rsidR="00277372" w:rsidRPr="00E27919" w:rsidRDefault="006A75F5"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r w:rsidR="00277372" w:rsidRPr="00E27919">
                <w:rPr>
                  <w:rFonts w:eastAsia="Times New Roman" w:cs="Arial"/>
                  <w:color w:val="0000FF"/>
                  <w:sz w:val="16"/>
                  <w:szCs w:val="16"/>
                  <w:u w:val="single"/>
                  <w:lang w:eastAsia="en-AU"/>
                </w:rPr>
                <w:t>          @currencyID</w:t>
              </w:r>
            </w:hyperlink>
          </w:p>
        </w:tc>
        <w:tc>
          <w:tcPr>
            <w:tcW w:w="437" w:type="pct"/>
            <w:hideMark/>
          </w:tcPr>
          <w:p w14:paraId="4A20D80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80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8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33" w:name="_Toc10022786"/>
      <w:bookmarkStart w:id="134" w:name="_Toc10725330"/>
      <w:bookmarkStart w:id="135" w:name="_Toc24104434"/>
      <w:r>
        <w:lastRenderedPageBreak/>
        <w:t xml:space="preserve">Appendix B </w:t>
      </w:r>
      <w:r w:rsidR="00ED6E17">
        <w:t xml:space="preserve">– </w:t>
      </w:r>
      <w:r>
        <w:t>Business Rules</w:t>
      </w:r>
      <w:bookmarkEnd w:id="133"/>
      <w:bookmarkEnd w:id="134"/>
      <w:bookmarkEnd w:id="135"/>
    </w:p>
    <w:p w14:paraId="4A20D815" w14:textId="77777777" w:rsidR="007048A0" w:rsidRDefault="007048A0" w:rsidP="007048A0">
      <w:pPr>
        <w:pStyle w:val="Heading2"/>
      </w:pPr>
      <w:bookmarkStart w:id="136" w:name="_Toc10022787"/>
      <w:bookmarkStart w:id="137" w:name="_Toc10725331"/>
      <w:bookmarkStart w:id="138" w:name="_Toc24104435"/>
      <w:r>
        <w:t>All rules</w:t>
      </w:r>
      <w:bookmarkEnd w:id="136"/>
      <w:bookmarkEnd w:id="137"/>
      <w:bookmarkEnd w:id="138"/>
    </w:p>
    <w:p w14:paraId="4A20D816" w14:textId="77777777" w:rsidR="007048A0" w:rsidRDefault="007048A0" w:rsidP="007048A0">
      <w:r>
        <w:t>The following table includes all the rules with their different statuses which are:</w:t>
      </w:r>
    </w:p>
    <w:p w14:paraId="4A20D817" w14:textId="7BC65ECF"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2B4A13">
        <w:t xml:space="preserve">. The list </w:t>
      </w:r>
      <w:r w:rsidRPr="00213265">
        <w:t xml:space="preserve">includes </w:t>
      </w:r>
      <w:r w:rsidR="002B4A13">
        <w:t xml:space="preserve">only </w:t>
      </w:r>
      <w:r w:rsidR="00A57CB4">
        <w:t>“</w:t>
      </w:r>
      <w:r w:rsidRPr="00213265">
        <w:t>fatal</w:t>
      </w:r>
      <w:r w:rsidR="00A57CB4">
        <w:t>”</w:t>
      </w:r>
      <w:r w:rsidRPr="00213265">
        <w:t xml:space="preserve"> errors</w:t>
      </w:r>
      <w:r w:rsidR="00196C32">
        <w:t xml:space="preserve">. </w:t>
      </w:r>
    </w:p>
    <w:p w14:paraId="4A20D818" w14:textId="6C328B96" w:rsidR="007048A0" w:rsidRPr="00213265" w:rsidRDefault="00196C32" w:rsidP="0022582B">
      <w:pPr>
        <w:pStyle w:val="List2Bullet"/>
        <w:rPr>
          <w:rStyle w:val="Hyperlink"/>
          <w:color w:val="auto"/>
          <w:u w:val="none"/>
        </w:rPr>
      </w:pPr>
      <w:r>
        <w:t xml:space="preserve">Where the rule will be used </w:t>
      </w:r>
      <w:r w:rsidR="00A57CB4">
        <w:t>“</w:t>
      </w:r>
      <w:r>
        <w:t>as-is</w:t>
      </w:r>
      <w:r w:rsidR="00A57CB4">
        <w:t>”</w:t>
      </w:r>
      <w:r>
        <w:t xml:space="preserve">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30"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p>
    <w:p w14:paraId="4A20D81E" w14:textId="77777777" w:rsidR="00943CFA" w:rsidRDefault="00943CFA" w:rsidP="00943CFA">
      <w:pPr>
        <w:pStyle w:val="ListParagraph"/>
        <w:spacing w:after="0" w:line="240" w:lineRule="auto"/>
        <w:ind w:left="825"/>
        <w:rPr>
          <w:rFonts w:ascii="Calibri" w:eastAsia="Calibri" w:hAnsi="Calibri" w:cs="Times New Roman"/>
        </w:rPr>
      </w:pPr>
    </w:p>
    <w:tbl>
      <w:tblPr>
        <w:tblStyle w:val="LightShading"/>
        <w:tblW w:w="13716" w:type="dxa"/>
        <w:tblLayout w:type="fixed"/>
        <w:tblCellMar>
          <w:top w:w="28" w:type="dxa"/>
          <w:bottom w:w="28" w:type="dxa"/>
        </w:tblCellMar>
        <w:tblLook w:val="04A0" w:firstRow="1" w:lastRow="0" w:firstColumn="1" w:lastColumn="0" w:noHBand="0" w:noVBand="1"/>
      </w:tblPr>
      <w:tblGrid>
        <w:gridCol w:w="1526"/>
        <w:gridCol w:w="5174"/>
        <w:gridCol w:w="5174"/>
        <w:gridCol w:w="992"/>
        <w:gridCol w:w="850"/>
      </w:tblGrid>
      <w:tr w:rsidR="00ED6E17" w:rsidRPr="00ED6E17" w14:paraId="4A20D824" w14:textId="77777777" w:rsidTr="00943CF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vAlign w:val="center"/>
            <w:hideMark/>
          </w:tcPr>
          <w:p w14:paraId="4A20D81F" w14:textId="77777777" w:rsidR="00B6571D" w:rsidRPr="00ED6E17" w:rsidRDefault="00B6571D" w:rsidP="00ED6E17">
            <w:pPr>
              <w:rPr>
                <w:rFonts w:cs="Arial"/>
                <w:bCs w:val="0"/>
                <w:color w:val="auto"/>
                <w:sz w:val="16"/>
                <w:szCs w:val="16"/>
              </w:rPr>
            </w:pPr>
            <w:r w:rsidRPr="00ED6E17">
              <w:rPr>
                <w:rFonts w:cs="Arial"/>
                <w:bCs w:val="0"/>
                <w:color w:val="auto"/>
                <w:sz w:val="16"/>
                <w:szCs w:val="16"/>
              </w:rPr>
              <w:t>Identifier</w:t>
            </w:r>
          </w:p>
        </w:tc>
        <w:tc>
          <w:tcPr>
            <w:tcW w:w="5174" w:type="dxa"/>
            <w:vAlign w:val="center"/>
            <w:hideMark/>
          </w:tcPr>
          <w:p w14:paraId="4A20D820"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Error message</w:t>
            </w:r>
          </w:p>
        </w:tc>
        <w:tc>
          <w:tcPr>
            <w:tcW w:w="5174" w:type="dxa"/>
            <w:vAlign w:val="center"/>
          </w:tcPr>
          <w:p w14:paraId="4A20D821"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bCs w:val="0"/>
                <w:color w:val="auto"/>
                <w:sz w:val="16"/>
                <w:szCs w:val="16"/>
              </w:rPr>
              <w:t>Updated error message and/or rule</w:t>
            </w:r>
          </w:p>
        </w:tc>
        <w:tc>
          <w:tcPr>
            <w:tcW w:w="992" w:type="dxa"/>
            <w:vAlign w:val="center"/>
          </w:tcPr>
          <w:p w14:paraId="4A20D822"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Status</w:t>
            </w:r>
          </w:p>
        </w:tc>
        <w:tc>
          <w:tcPr>
            <w:tcW w:w="850" w:type="dxa"/>
            <w:vAlign w:val="center"/>
            <w:hideMark/>
          </w:tcPr>
          <w:p w14:paraId="4A20D823"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Flag</w:t>
            </w:r>
          </w:p>
        </w:tc>
      </w:tr>
      <w:tr w:rsidR="00B6571D" w:rsidRPr="00ED6E17" w14:paraId="4A20D82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5" w14:textId="77777777" w:rsidR="00B6571D" w:rsidRPr="00ED6E17" w:rsidRDefault="006A75F5" w:rsidP="00090918">
            <w:pPr>
              <w:rPr>
                <w:rFonts w:cs="Arial"/>
                <w:b w:val="0"/>
                <w:sz w:val="16"/>
                <w:szCs w:val="16"/>
                <w:u w:val="single"/>
              </w:rPr>
            </w:pPr>
            <w:hyperlink r:id="rId331" w:history="1">
              <w:r w:rsidR="00B6571D" w:rsidRPr="00ED6E17">
                <w:rPr>
                  <w:rStyle w:val="Hyperlink"/>
                  <w:rFonts w:cs="Arial"/>
                  <w:b w:val="0"/>
                  <w:sz w:val="16"/>
                  <w:szCs w:val="16"/>
                </w:rPr>
                <w:t>BR-01</w:t>
              </w:r>
            </w:hyperlink>
          </w:p>
        </w:tc>
        <w:tc>
          <w:tcPr>
            <w:tcW w:w="5174" w:type="dxa"/>
            <w:hideMark/>
          </w:tcPr>
          <w:p w14:paraId="4A20D8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[BR-01]-An Invoice shall have a Specification identifier (BT-24).</w:t>
            </w:r>
            <w:r w:rsidR="00562D83" w:rsidRPr="00ED6E17">
              <w:rPr>
                <w:rFonts w:cs="Arial"/>
                <w:sz w:val="16"/>
                <w:szCs w:val="16"/>
              </w:rPr>
              <w:t xml:space="preserve"> </w:t>
            </w:r>
            <w:r w:rsidRPr="00ED6E17">
              <w:rPr>
                <w:rFonts w:cs="Arial"/>
                <w:sz w:val="16"/>
                <w:szCs w:val="16"/>
              </w:rPr>
              <w:t> </w:t>
            </w:r>
          </w:p>
        </w:tc>
        <w:tc>
          <w:tcPr>
            <w:tcW w:w="5174" w:type="dxa"/>
          </w:tcPr>
          <w:p w14:paraId="4A20D82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B" w14:textId="77777777" w:rsidR="00B6571D" w:rsidRPr="00ED6E17" w:rsidRDefault="006A75F5" w:rsidP="00090918">
            <w:pPr>
              <w:rPr>
                <w:rFonts w:cs="Arial"/>
                <w:b w:val="0"/>
                <w:sz w:val="16"/>
                <w:szCs w:val="16"/>
                <w:u w:val="single"/>
              </w:rPr>
            </w:pPr>
            <w:hyperlink r:id="rId332" w:history="1">
              <w:r w:rsidR="00B6571D" w:rsidRPr="00ED6E17">
                <w:rPr>
                  <w:rStyle w:val="Hyperlink"/>
                  <w:rFonts w:cs="Arial"/>
                  <w:b w:val="0"/>
                  <w:sz w:val="16"/>
                  <w:szCs w:val="16"/>
                </w:rPr>
                <w:t>BR-02</w:t>
              </w:r>
            </w:hyperlink>
          </w:p>
        </w:tc>
        <w:tc>
          <w:tcPr>
            <w:tcW w:w="5174" w:type="dxa"/>
            <w:hideMark/>
          </w:tcPr>
          <w:p w14:paraId="4A20D8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[BR-02]-An Invoice shall have an Invoice number (BT-1).</w:t>
            </w:r>
          </w:p>
        </w:tc>
        <w:tc>
          <w:tcPr>
            <w:tcW w:w="5174" w:type="dxa"/>
          </w:tcPr>
          <w:p w14:paraId="4A20D82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1" w14:textId="77777777" w:rsidR="00B6571D" w:rsidRPr="00ED6E17" w:rsidRDefault="006A75F5" w:rsidP="00090918">
            <w:pPr>
              <w:rPr>
                <w:rFonts w:cs="Arial"/>
                <w:b w:val="0"/>
                <w:sz w:val="16"/>
                <w:szCs w:val="16"/>
                <w:u w:val="single"/>
              </w:rPr>
            </w:pPr>
            <w:hyperlink r:id="rId333" w:history="1">
              <w:r w:rsidR="00B6571D" w:rsidRPr="00ED6E17">
                <w:rPr>
                  <w:rStyle w:val="Hyperlink"/>
                  <w:rFonts w:cs="Arial"/>
                  <w:b w:val="0"/>
                  <w:sz w:val="16"/>
                  <w:szCs w:val="16"/>
                </w:rPr>
                <w:t>BR-03</w:t>
              </w:r>
            </w:hyperlink>
          </w:p>
        </w:tc>
        <w:tc>
          <w:tcPr>
            <w:tcW w:w="5174" w:type="dxa"/>
            <w:hideMark/>
          </w:tcPr>
          <w:p w14:paraId="4A20D8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[BR-03]-An Invoice shall have an Invoice issue date (BT-2).</w:t>
            </w:r>
          </w:p>
        </w:tc>
        <w:tc>
          <w:tcPr>
            <w:tcW w:w="5174" w:type="dxa"/>
          </w:tcPr>
          <w:p w14:paraId="4A20D83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7" w14:textId="77777777" w:rsidR="00B6571D" w:rsidRPr="00ED6E17" w:rsidRDefault="006A75F5" w:rsidP="00090918">
            <w:pPr>
              <w:rPr>
                <w:rFonts w:cs="Arial"/>
                <w:b w:val="0"/>
                <w:sz w:val="16"/>
                <w:szCs w:val="16"/>
                <w:u w:val="single"/>
              </w:rPr>
            </w:pPr>
            <w:hyperlink r:id="rId334" w:history="1">
              <w:r w:rsidR="00B6571D" w:rsidRPr="00ED6E17">
                <w:rPr>
                  <w:rStyle w:val="Hyperlink"/>
                  <w:rFonts w:cs="Arial"/>
                  <w:b w:val="0"/>
                  <w:sz w:val="16"/>
                  <w:szCs w:val="16"/>
                </w:rPr>
                <w:t>BR-04</w:t>
              </w:r>
            </w:hyperlink>
          </w:p>
        </w:tc>
        <w:tc>
          <w:tcPr>
            <w:tcW w:w="5174" w:type="dxa"/>
            <w:hideMark/>
          </w:tcPr>
          <w:p w14:paraId="4A20D83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[BR-04]-An Invoice shall have an Invoice type code (BT-3).</w:t>
            </w:r>
          </w:p>
        </w:tc>
        <w:tc>
          <w:tcPr>
            <w:tcW w:w="5174" w:type="dxa"/>
          </w:tcPr>
          <w:p w14:paraId="4A20D83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3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D" w14:textId="77777777" w:rsidR="00B6571D" w:rsidRPr="00ED6E17" w:rsidRDefault="006A75F5" w:rsidP="00090918">
            <w:pPr>
              <w:rPr>
                <w:rFonts w:cs="Arial"/>
                <w:b w:val="0"/>
                <w:sz w:val="16"/>
                <w:szCs w:val="16"/>
                <w:u w:val="single"/>
              </w:rPr>
            </w:pPr>
            <w:hyperlink r:id="rId335" w:history="1">
              <w:r w:rsidR="00B6571D" w:rsidRPr="00ED6E17">
                <w:rPr>
                  <w:rStyle w:val="Hyperlink"/>
                  <w:rFonts w:cs="Arial"/>
                  <w:b w:val="0"/>
                  <w:sz w:val="16"/>
                  <w:szCs w:val="16"/>
                </w:rPr>
                <w:t>BR-05</w:t>
              </w:r>
            </w:hyperlink>
          </w:p>
        </w:tc>
        <w:tc>
          <w:tcPr>
            <w:tcW w:w="5174" w:type="dxa"/>
            <w:hideMark/>
          </w:tcPr>
          <w:p w14:paraId="4A20D83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[BR-05]-An Invoice shall have an Invoice currency code (BT-5).</w:t>
            </w:r>
          </w:p>
        </w:tc>
        <w:tc>
          <w:tcPr>
            <w:tcW w:w="5174" w:type="dxa"/>
          </w:tcPr>
          <w:p w14:paraId="4A20D8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3" w14:textId="77777777" w:rsidR="00B6571D" w:rsidRPr="00ED6E17" w:rsidRDefault="006A75F5" w:rsidP="00090918">
            <w:pPr>
              <w:rPr>
                <w:rFonts w:cs="Arial"/>
                <w:b w:val="0"/>
                <w:sz w:val="16"/>
                <w:szCs w:val="16"/>
                <w:u w:val="single"/>
              </w:rPr>
            </w:pPr>
            <w:hyperlink r:id="rId336" w:history="1">
              <w:r w:rsidR="00B6571D" w:rsidRPr="00ED6E17">
                <w:rPr>
                  <w:rStyle w:val="Hyperlink"/>
                  <w:rFonts w:cs="Arial"/>
                  <w:b w:val="0"/>
                  <w:sz w:val="16"/>
                  <w:szCs w:val="16"/>
                </w:rPr>
                <w:t>BR-06</w:t>
              </w:r>
            </w:hyperlink>
          </w:p>
        </w:tc>
        <w:tc>
          <w:tcPr>
            <w:tcW w:w="5174" w:type="dxa"/>
            <w:hideMark/>
          </w:tcPr>
          <w:p w14:paraId="4A20D84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[BR-06]-An Invoice shall contain the Seller name (BT-27).</w:t>
            </w:r>
          </w:p>
        </w:tc>
        <w:tc>
          <w:tcPr>
            <w:tcW w:w="5174" w:type="dxa"/>
          </w:tcPr>
          <w:p w14:paraId="4A20D84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4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9" w14:textId="77777777" w:rsidR="00B6571D" w:rsidRPr="00ED6E17" w:rsidRDefault="006A75F5" w:rsidP="00090918">
            <w:pPr>
              <w:rPr>
                <w:rFonts w:cs="Arial"/>
                <w:b w:val="0"/>
                <w:sz w:val="16"/>
                <w:szCs w:val="16"/>
                <w:u w:val="single"/>
              </w:rPr>
            </w:pPr>
            <w:hyperlink r:id="rId337" w:history="1">
              <w:r w:rsidR="00B6571D" w:rsidRPr="00ED6E17">
                <w:rPr>
                  <w:rStyle w:val="Hyperlink"/>
                  <w:rFonts w:cs="Arial"/>
                  <w:b w:val="0"/>
                  <w:sz w:val="16"/>
                  <w:szCs w:val="16"/>
                </w:rPr>
                <w:t>BR-07</w:t>
              </w:r>
            </w:hyperlink>
          </w:p>
        </w:tc>
        <w:tc>
          <w:tcPr>
            <w:tcW w:w="5174" w:type="dxa"/>
            <w:hideMark/>
          </w:tcPr>
          <w:p w14:paraId="4A20D84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[BR-07]-An Invoice shall contain the Buyer name (BT-44).</w:t>
            </w:r>
          </w:p>
        </w:tc>
        <w:tc>
          <w:tcPr>
            <w:tcW w:w="5174" w:type="dxa"/>
          </w:tcPr>
          <w:p w14:paraId="4A20D84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F" w14:textId="77777777" w:rsidR="00B6571D" w:rsidRPr="00ED6E17" w:rsidRDefault="006A75F5" w:rsidP="00090918">
            <w:pPr>
              <w:rPr>
                <w:rFonts w:cs="Arial"/>
                <w:b w:val="0"/>
                <w:sz w:val="16"/>
                <w:szCs w:val="16"/>
                <w:u w:val="single"/>
              </w:rPr>
            </w:pPr>
            <w:hyperlink r:id="rId338" w:history="1">
              <w:r w:rsidR="00B6571D" w:rsidRPr="00ED6E17">
                <w:rPr>
                  <w:rStyle w:val="Hyperlink"/>
                  <w:rFonts w:cs="Arial"/>
                  <w:b w:val="0"/>
                  <w:sz w:val="16"/>
                  <w:szCs w:val="16"/>
                </w:rPr>
                <w:t>BR-08</w:t>
              </w:r>
            </w:hyperlink>
          </w:p>
        </w:tc>
        <w:tc>
          <w:tcPr>
            <w:tcW w:w="5174" w:type="dxa"/>
            <w:hideMark/>
          </w:tcPr>
          <w:p w14:paraId="4A20D85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[BR-08]-An Invoice shall contain the Seller postal address.</w:t>
            </w:r>
          </w:p>
        </w:tc>
        <w:tc>
          <w:tcPr>
            <w:tcW w:w="5174" w:type="dxa"/>
          </w:tcPr>
          <w:p w14:paraId="4A20D8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5" w14:textId="77777777" w:rsidR="00B6571D" w:rsidRPr="00ED6E17" w:rsidRDefault="006A75F5" w:rsidP="00090918">
            <w:pPr>
              <w:rPr>
                <w:rFonts w:cs="Arial"/>
                <w:b w:val="0"/>
                <w:sz w:val="16"/>
                <w:szCs w:val="16"/>
                <w:u w:val="single"/>
              </w:rPr>
            </w:pPr>
            <w:hyperlink r:id="rId339" w:history="1">
              <w:r w:rsidR="00B6571D" w:rsidRPr="00ED6E17">
                <w:rPr>
                  <w:rStyle w:val="Hyperlink"/>
                  <w:rFonts w:cs="Arial"/>
                  <w:b w:val="0"/>
                  <w:sz w:val="16"/>
                  <w:szCs w:val="16"/>
                </w:rPr>
                <w:t>BR-09</w:t>
              </w:r>
            </w:hyperlink>
          </w:p>
        </w:tc>
        <w:tc>
          <w:tcPr>
            <w:tcW w:w="5174" w:type="dxa"/>
            <w:hideMark/>
          </w:tcPr>
          <w:p w14:paraId="4A20D85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[BR-09]-The Seller postal address (BG-5) shall contain a Seller country code (BT-40).</w:t>
            </w:r>
          </w:p>
        </w:tc>
        <w:tc>
          <w:tcPr>
            <w:tcW w:w="5174" w:type="dxa"/>
          </w:tcPr>
          <w:p w14:paraId="4A20D8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5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B" w14:textId="77777777" w:rsidR="00B6571D" w:rsidRPr="00ED6E17" w:rsidRDefault="006A75F5" w:rsidP="00090918">
            <w:pPr>
              <w:rPr>
                <w:rFonts w:cs="Arial"/>
                <w:b w:val="0"/>
                <w:sz w:val="16"/>
                <w:szCs w:val="16"/>
                <w:u w:val="single"/>
              </w:rPr>
            </w:pPr>
            <w:hyperlink r:id="rId340" w:history="1">
              <w:r w:rsidR="00B6571D" w:rsidRPr="00ED6E17">
                <w:rPr>
                  <w:rStyle w:val="Hyperlink"/>
                  <w:rFonts w:cs="Arial"/>
                  <w:b w:val="0"/>
                  <w:sz w:val="16"/>
                  <w:szCs w:val="16"/>
                </w:rPr>
                <w:t>BR-10</w:t>
              </w:r>
            </w:hyperlink>
          </w:p>
        </w:tc>
        <w:tc>
          <w:tcPr>
            <w:tcW w:w="5174" w:type="dxa"/>
            <w:hideMark/>
          </w:tcPr>
          <w:p w14:paraId="4A20D8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[BR-10]-An Invoice shall contain the Buyer postal address (BG-8).</w:t>
            </w:r>
          </w:p>
        </w:tc>
        <w:tc>
          <w:tcPr>
            <w:tcW w:w="5174" w:type="dxa"/>
          </w:tcPr>
          <w:p w14:paraId="4A20D85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1" w14:textId="77777777" w:rsidR="00B6571D" w:rsidRPr="00ED6E17" w:rsidRDefault="006A75F5" w:rsidP="00090918">
            <w:pPr>
              <w:rPr>
                <w:rFonts w:cs="Arial"/>
                <w:b w:val="0"/>
                <w:sz w:val="16"/>
                <w:szCs w:val="16"/>
                <w:u w:val="single"/>
              </w:rPr>
            </w:pPr>
            <w:hyperlink r:id="rId341" w:history="1">
              <w:r w:rsidR="00B6571D" w:rsidRPr="00ED6E17">
                <w:rPr>
                  <w:rStyle w:val="Hyperlink"/>
                  <w:rFonts w:cs="Arial"/>
                  <w:b w:val="0"/>
                  <w:sz w:val="16"/>
                  <w:szCs w:val="16"/>
                </w:rPr>
                <w:t>BR-11</w:t>
              </w:r>
            </w:hyperlink>
          </w:p>
        </w:tc>
        <w:tc>
          <w:tcPr>
            <w:tcW w:w="5174" w:type="dxa"/>
            <w:hideMark/>
          </w:tcPr>
          <w:p w14:paraId="4A20D8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[BR-11]-The Buyer postal address shall contain a Buyer country code (BT-55).</w:t>
            </w:r>
          </w:p>
        </w:tc>
        <w:tc>
          <w:tcPr>
            <w:tcW w:w="5174" w:type="dxa"/>
          </w:tcPr>
          <w:p w14:paraId="4A20D86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6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7" w14:textId="77777777" w:rsidR="00B6571D" w:rsidRPr="00ED6E17" w:rsidRDefault="006A75F5" w:rsidP="00090918">
            <w:pPr>
              <w:rPr>
                <w:rFonts w:cs="Arial"/>
                <w:b w:val="0"/>
                <w:sz w:val="16"/>
                <w:szCs w:val="16"/>
                <w:u w:val="single"/>
              </w:rPr>
            </w:pPr>
            <w:hyperlink r:id="rId342" w:history="1">
              <w:r w:rsidR="00B6571D" w:rsidRPr="00ED6E17">
                <w:rPr>
                  <w:rStyle w:val="Hyperlink"/>
                  <w:rFonts w:cs="Arial"/>
                  <w:b w:val="0"/>
                  <w:sz w:val="16"/>
                  <w:szCs w:val="16"/>
                </w:rPr>
                <w:t>BR-12</w:t>
              </w:r>
            </w:hyperlink>
          </w:p>
        </w:tc>
        <w:tc>
          <w:tcPr>
            <w:tcW w:w="5174" w:type="dxa"/>
            <w:hideMark/>
          </w:tcPr>
          <w:p w14:paraId="4A20D8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[BR-12]-An Invoice shall have the Sum of Invoice line net amount (BT-106).</w:t>
            </w:r>
          </w:p>
        </w:tc>
        <w:tc>
          <w:tcPr>
            <w:tcW w:w="5174" w:type="dxa"/>
          </w:tcPr>
          <w:p w14:paraId="4A20D8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6D" w14:textId="77777777" w:rsidR="00B6571D" w:rsidRPr="00ED6E17" w:rsidRDefault="006A75F5" w:rsidP="00090918">
            <w:pPr>
              <w:rPr>
                <w:rFonts w:cs="Arial"/>
                <w:b w:val="0"/>
                <w:sz w:val="16"/>
                <w:szCs w:val="16"/>
                <w:u w:val="single"/>
              </w:rPr>
            </w:pPr>
            <w:hyperlink r:id="rId343" w:history="1">
              <w:r w:rsidR="00B6571D" w:rsidRPr="00ED6E17">
                <w:rPr>
                  <w:rStyle w:val="Hyperlink"/>
                  <w:rFonts w:cs="Arial"/>
                  <w:b w:val="0"/>
                  <w:sz w:val="16"/>
                  <w:szCs w:val="16"/>
                </w:rPr>
                <w:t>BR-13</w:t>
              </w:r>
            </w:hyperlink>
          </w:p>
        </w:tc>
        <w:tc>
          <w:tcPr>
            <w:tcW w:w="5174" w:type="dxa"/>
          </w:tcPr>
          <w:p w14:paraId="4A20D8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[BR-13]-An Invoice shall have the Invoice total amount without VAT (BT-109).</w:t>
            </w:r>
          </w:p>
        </w:tc>
        <w:tc>
          <w:tcPr>
            <w:tcW w:w="5174" w:type="dxa"/>
          </w:tcPr>
          <w:p w14:paraId="4A20D8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without Tax (BT-109).</w:t>
            </w:r>
          </w:p>
          <w:p w14:paraId="4A20D87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74" w14:textId="77777777" w:rsidR="00B6571D" w:rsidRPr="00ED6E17" w:rsidRDefault="006A75F5" w:rsidP="00090918">
            <w:pPr>
              <w:rPr>
                <w:rFonts w:cs="Arial"/>
                <w:b w:val="0"/>
                <w:sz w:val="16"/>
                <w:szCs w:val="16"/>
                <w:u w:val="single"/>
              </w:rPr>
            </w:pPr>
            <w:hyperlink r:id="rId344" w:history="1">
              <w:r w:rsidR="00B6571D" w:rsidRPr="00ED6E17">
                <w:rPr>
                  <w:rStyle w:val="Hyperlink"/>
                  <w:rFonts w:cs="Arial"/>
                  <w:b w:val="0"/>
                  <w:sz w:val="16"/>
                  <w:szCs w:val="16"/>
                </w:rPr>
                <w:t>BR-14</w:t>
              </w:r>
            </w:hyperlink>
          </w:p>
        </w:tc>
        <w:tc>
          <w:tcPr>
            <w:tcW w:w="5174" w:type="dxa"/>
          </w:tcPr>
          <w:p w14:paraId="4A20D8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[BR-14]-An Invoice shall have the Invoice total amount with VAT (BT-112).</w:t>
            </w:r>
          </w:p>
        </w:tc>
        <w:tc>
          <w:tcPr>
            <w:tcW w:w="5174" w:type="dxa"/>
          </w:tcPr>
          <w:p w14:paraId="4A20D8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 Tax (BT-112).</w:t>
            </w:r>
          </w:p>
        </w:tc>
        <w:tc>
          <w:tcPr>
            <w:tcW w:w="992" w:type="dxa"/>
          </w:tcPr>
          <w:p w14:paraId="4A20D8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7A" w14:textId="77777777" w:rsidR="00B6571D" w:rsidRPr="00ED6E17" w:rsidRDefault="006A75F5" w:rsidP="00090918">
            <w:pPr>
              <w:rPr>
                <w:rFonts w:cs="Arial"/>
                <w:b w:val="0"/>
                <w:sz w:val="16"/>
                <w:szCs w:val="16"/>
                <w:u w:val="single"/>
              </w:rPr>
            </w:pPr>
            <w:hyperlink r:id="rId345" w:history="1">
              <w:r w:rsidR="00B6571D" w:rsidRPr="00ED6E17">
                <w:rPr>
                  <w:rStyle w:val="Hyperlink"/>
                  <w:rFonts w:cs="Arial"/>
                  <w:b w:val="0"/>
                  <w:sz w:val="16"/>
                  <w:szCs w:val="16"/>
                </w:rPr>
                <w:t>BR-15</w:t>
              </w:r>
            </w:hyperlink>
          </w:p>
        </w:tc>
        <w:tc>
          <w:tcPr>
            <w:tcW w:w="5174" w:type="dxa"/>
            <w:hideMark/>
          </w:tcPr>
          <w:p w14:paraId="4A20D8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[BR-15]-An Invoice shall have the Amount due for payment (BT-115).</w:t>
            </w:r>
          </w:p>
        </w:tc>
        <w:tc>
          <w:tcPr>
            <w:tcW w:w="5174" w:type="dxa"/>
          </w:tcPr>
          <w:p w14:paraId="4A20D8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0" w14:textId="77777777" w:rsidR="00B6571D" w:rsidRPr="00ED6E17" w:rsidRDefault="006A75F5" w:rsidP="00090918">
            <w:pPr>
              <w:rPr>
                <w:rFonts w:cs="Arial"/>
                <w:b w:val="0"/>
                <w:sz w:val="16"/>
                <w:szCs w:val="16"/>
                <w:u w:val="single"/>
              </w:rPr>
            </w:pPr>
            <w:hyperlink r:id="rId346" w:history="1">
              <w:r w:rsidR="00B6571D" w:rsidRPr="00ED6E17">
                <w:rPr>
                  <w:rStyle w:val="Hyperlink"/>
                  <w:rFonts w:cs="Arial"/>
                  <w:b w:val="0"/>
                  <w:sz w:val="16"/>
                  <w:szCs w:val="16"/>
                </w:rPr>
                <w:t>BR-16</w:t>
              </w:r>
            </w:hyperlink>
          </w:p>
        </w:tc>
        <w:tc>
          <w:tcPr>
            <w:tcW w:w="5174" w:type="dxa"/>
            <w:hideMark/>
          </w:tcPr>
          <w:p w14:paraId="4A20D8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[BR-16]-An Invoice shall have at least one Invoice line (BG-25)</w:t>
            </w:r>
          </w:p>
        </w:tc>
        <w:tc>
          <w:tcPr>
            <w:tcW w:w="5174" w:type="dxa"/>
          </w:tcPr>
          <w:p w14:paraId="4A20D8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6" w14:textId="77777777" w:rsidR="00B6571D" w:rsidRPr="00ED6E17" w:rsidRDefault="006A75F5" w:rsidP="00090918">
            <w:pPr>
              <w:rPr>
                <w:rFonts w:cs="Arial"/>
                <w:b w:val="0"/>
                <w:sz w:val="16"/>
                <w:szCs w:val="16"/>
                <w:u w:val="single"/>
              </w:rPr>
            </w:pPr>
            <w:hyperlink r:id="rId347" w:history="1">
              <w:r w:rsidR="00B6571D" w:rsidRPr="00ED6E17">
                <w:rPr>
                  <w:rStyle w:val="Hyperlink"/>
                  <w:rFonts w:cs="Arial"/>
                  <w:b w:val="0"/>
                  <w:sz w:val="16"/>
                  <w:szCs w:val="16"/>
                </w:rPr>
                <w:t>BR-17</w:t>
              </w:r>
            </w:hyperlink>
          </w:p>
        </w:tc>
        <w:tc>
          <w:tcPr>
            <w:tcW w:w="5174" w:type="dxa"/>
            <w:hideMark/>
          </w:tcPr>
          <w:p w14:paraId="4A20D8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[BR-17]-The Payee name (BT-59) shall be provided in the Invoice, if the Payee (BG-10) is different from the Seller (BG-4)</w:t>
            </w:r>
          </w:p>
        </w:tc>
        <w:tc>
          <w:tcPr>
            <w:tcW w:w="5174" w:type="dxa"/>
          </w:tcPr>
          <w:p w14:paraId="4A20D88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C" w14:textId="77777777" w:rsidR="00B6571D" w:rsidRPr="00ED6E17" w:rsidRDefault="006A75F5" w:rsidP="00090918">
            <w:pPr>
              <w:rPr>
                <w:rFonts w:cs="Arial"/>
                <w:b w:val="0"/>
                <w:sz w:val="16"/>
                <w:szCs w:val="16"/>
                <w:u w:val="single"/>
              </w:rPr>
            </w:pPr>
            <w:hyperlink r:id="rId348" w:history="1">
              <w:r w:rsidR="00B6571D" w:rsidRPr="00ED6E17">
                <w:rPr>
                  <w:rStyle w:val="Hyperlink"/>
                  <w:rFonts w:cs="Arial"/>
                  <w:b w:val="0"/>
                  <w:sz w:val="16"/>
                  <w:szCs w:val="16"/>
                </w:rPr>
                <w:t>BR-18</w:t>
              </w:r>
            </w:hyperlink>
          </w:p>
        </w:tc>
        <w:tc>
          <w:tcPr>
            <w:tcW w:w="5174" w:type="dxa"/>
            <w:hideMark/>
          </w:tcPr>
          <w:p w14:paraId="4A20D8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2" w14:textId="77777777" w:rsidR="00B6571D" w:rsidRPr="00ED6E17" w:rsidRDefault="006A75F5" w:rsidP="00090918">
            <w:pPr>
              <w:rPr>
                <w:rFonts w:cs="Arial"/>
                <w:b w:val="0"/>
                <w:sz w:val="16"/>
                <w:szCs w:val="16"/>
                <w:u w:val="single"/>
              </w:rPr>
            </w:pPr>
            <w:hyperlink r:id="rId349" w:history="1">
              <w:r w:rsidR="00B6571D" w:rsidRPr="00ED6E17">
                <w:rPr>
                  <w:rStyle w:val="Hyperlink"/>
                  <w:rFonts w:cs="Arial"/>
                  <w:b w:val="0"/>
                  <w:sz w:val="16"/>
                  <w:szCs w:val="16"/>
                </w:rPr>
                <w:t>BR-19</w:t>
              </w:r>
            </w:hyperlink>
          </w:p>
        </w:tc>
        <w:tc>
          <w:tcPr>
            <w:tcW w:w="5174" w:type="dxa"/>
            <w:hideMark/>
          </w:tcPr>
          <w:p w14:paraId="4A20D8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8" w14:textId="77777777" w:rsidR="00B6571D" w:rsidRPr="00ED6E17" w:rsidRDefault="006A75F5" w:rsidP="00090918">
            <w:pPr>
              <w:rPr>
                <w:rFonts w:cs="Arial"/>
                <w:b w:val="0"/>
                <w:sz w:val="16"/>
                <w:szCs w:val="16"/>
                <w:u w:val="single"/>
              </w:rPr>
            </w:pPr>
            <w:hyperlink r:id="rId350" w:history="1">
              <w:r w:rsidR="00B6571D" w:rsidRPr="00ED6E17">
                <w:rPr>
                  <w:rStyle w:val="Hyperlink"/>
                  <w:rFonts w:cs="Arial"/>
                  <w:b w:val="0"/>
                  <w:sz w:val="16"/>
                  <w:szCs w:val="16"/>
                </w:rPr>
                <w:t>BR-20</w:t>
              </w:r>
            </w:hyperlink>
          </w:p>
        </w:tc>
        <w:tc>
          <w:tcPr>
            <w:tcW w:w="5174" w:type="dxa"/>
            <w:hideMark/>
          </w:tcPr>
          <w:p w14:paraId="4A20D8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0" w14:textId="77777777" w:rsidR="00B6571D" w:rsidRPr="00ED6E17" w:rsidRDefault="006A75F5" w:rsidP="00090918">
            <w:pPr>
              <w:rPr>
                <w:rFonts w:cs="Arial"/>
                <w:b w:val="0"/>
                <w:sz w:val="16"/>
                <w:szCs w:val="16"/>
                <w:u w:val="single"/>
              </w:rPr>
            </w:pPr>
            <w:hyperlink r:id="rId351" w:history="1">
              <w:r w:rsidR="00B6571D" w:rsidRPr="00ED6E17">
                <w:rPr>
                  <w:rStyle w:val="Hyperlink"/>
                  <w:rFonts w:cs="Arial"/>
                  <w:b w:val="0"/>
                  <w:sz w:val="16"/>
                  <w:szCs w:val="16"/>
                </w:rPr>
                <w:t>BR-21</w:t>
              </w:r>
            </w:hyperlink>
          </w:p>
        </w:tc>
        <w:tc>
          <w:tcPr>
            <w:tcW w:w="5174" w:type="dxa"/>
            <w:hideMark/>
          </w:tcPr>
          <w:p w14:paraId="4A20D8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[BR-21]-Each Invoice line (BG-25) shall have an Invoice line identifier (BT-126).</w:t>
            </w:r>
          </w:p>
        </w:tc>
        <w:tc>
          <w:tcPr>
            <w:tcW w:w="5174" w:type="dxa"/>
          </w:tcPr>
          <w:p w14:paraId="4A20D8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6" w14:textId="77777777" w:rsidR="00B6571D" w:rsidRPr="00ED6E17" w:rsidRDefault="006A75F5" w:rsidP="00090918">
            <w:pPr>
              <w:rPr>
                <w:rFonts w:cs="Arial"/>
                <w:b w:val="0"/>
                <w:sz w:val="16"/>
                <w:szCs w:val="16"/>
                <w:u w:val="single"/>
              </w:rPr>
            </w:pPr>
            <w:hyperlink r:id="rId352" w:history="1">
              <w:r w:rsidR="00B6571D" w:rsidRPr="00ED6E17">
                <w:rPr>
                  <w:rStyle w:val="Hyperlink"/>
                  <w:rFonts w:cs="Arial"/>
                  <w:b w:val="0"/>
                  <w:sz w:val="16"/>
                  <w:szCs w:val="16"/>
                </w:rPr>
                <w:t>BR-22</w:t>
              </w:r>
            </w:hyperlink>
          </w:p>
        </w:tc>
        <w:tc>
          <w:tcPr>
            <w:tcW w:w="5174" w:type="dxa"/>
            <w:hideMark/>
          </w:tcPr>
          <w:p w14:paraId="4A20D8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[BR-22]-Each Invoice line (BG-25) shall have an Invoiced quantity (BT-129).</w:t>
            </w:r>
          </w:p>
        </w:tc>
        <w:tc>
          <w:tcPr>
            <w:tcW w:w="5174" w:type="dxa"/>
          </w:tcPr>
          <w:p w14:paraId="4A20D8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C" w14:textId="77777777" w:rsidR="00B6571D" w:rsidRPr="00ED6E17" w:rsidRDefault="006A75F5" w:rsidP="00090918">
            <w:pPr>
              <w:rPr>
                <w:rFonts w:cs="Arial"/>
                <w:b w:val="0"/>
                <w:sz w:val="16"/>
                <w:szCs w:val="16"/>
                <w:u w:val="single"/>
              </w:rPr>
            </w:pPr>
            <w:hyperlink r:id="rId353" w:history="1">
              <w:r w:rsidR="00B6571D" w:rsidRPr="00ED6E17">
                <w:rPr>
                  <w:rStyle w:val="Hyperlink"/>
                  <w:rFonts w:cs="Arial"/>
                  <w:b w:val="0"/>
                  <w:sz w:val="16"/>
                  <w:szCs w:val="16"/>
                </w:rPr>
                <w:t>BR-23</w:t>
              </w:r>
            </w:hyperlink>
          </w:p>
        </w:tc>
        <w:tc>
          <w:tcPr>
            <w:tcW w:w="5174" w:type="dxa"/>
            <w:hideMark/>
          </w:tcPr>
          <w:p w14:paraId="4A20D8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[BR-23]-An Invoice line (BG-25) shall have an Invoiced quantity unit of measure code (BT-130).</w:t>
            </w:r>
          </w:p>
        </w:tc>
        <w:tc>
          <w:tcPr>
            <w:tcW w:w="5174" w:type="dxa"/>
          </w:tcPr>
          <w:p w14:paraId="4A20D8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2" w14:textId="77777777" w:rsidR="00B6571D" w:rsidRPr="00ED6E17" w:rsidRDefault="006A75F5" w:rsidP="00090918">
            <w:pPr>
              <w:rPr>
                <w:rFonts w:cs="Arial"/>
                <w:b w:val="0"/>
                <w:sz w:val="16"/>
                <w:szCs w:val="16"/>
                <w:u w:val="single"/>
              </w:rPr>
            </w:pPr>
            <w:hyperlink r:id="rId354" w:history="1">
              <w:r w:rsidR="00B6571D" w:rsidRPr="00ED6E17">
                <w:rPr>
                  <w:rStyle w:val="Hyperlink"/>
                  <w:rFonts w:cs="Arial"/>
                  <w:b w:val="0"/>
                  <w:sz w:val="16"/>
                  <w:szCs w:val="16"/>
                </w:rPr>
                <w:t>BR-24</w:t>
              </w:r>
            </w:hyperlink>
          </w:p>
        </w:tc>
        <w:tc>
          <w:tcPr>
            <w:tcW w:w="5174" w:type="dxa"/>
            <w:hideMark/>
          </w:tcPr>
          <w:p w14:paraId="4A20D8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[BR-24]-Each Invoice line (BG-25) shall have an Invoice line net amount (BT-131).</w:t>
            </w:r>
          </w:p>
        </w:tc>
        <w:tc>
          <w:tcPr>
            <w:tcW w:w="5174" w:type="dxa"/>
          </w:tcPr>
          <w:p w14:paraId="4A20D8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8" w14:textId="77777777" w:rsidR="00B6571D" w:rsidRPr="00ED6E17" w:rsidRDefault="006A75F5" w:rsidP="00090918">
            <w:pPr>
              <w:rPr>
                <w:rFonts w:cs="Arial"/>
                <w:b w:val="0"/>
                <w:sz w:val="16"/>
                <w:szCs w:val="16"/>
                <w:u w:val="single"/>
              </w:rPr>
            </w:pPr>
            <w:hyperlink r:id="rId355" w:history="1">
              <w:r w:rsidR="00B6571D" w:rsidRPr="00ED6E17">
                <w:rPr>
                  <w:rStyle w:val="Hyperlink"/>
                  <w:rFonts w:cs="Arial"/>
                  <w:b w:val="0"/>
                  <w:sz w:val="16"/>
                  <w:szCs w:val="16"/>
                </w:rPr>
                <w:t>BR-25</w:t>
              </w:r>
            </w:hyperlink>
          </w:p>
        </w:tc>
        <w:tc>
          <w:tcPr>
            <w:tcW w:w="5174" w:type="dxa"/>
            <w:hideMark/>
          </w:tcPr>
          <w:p w14:paraId="4A20D8B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[BR-25]-Each Invoice line (BG-25) shall contain the Item name (BT-153).</w:t>
            </w:r>
          </w:p>
        </w:tc>
        <w:tc>
          <w:tcPr>
            <w:tcW w:w="5174" w:type="dxa"/>
          </w:tcPr>
          <w:p w14:paraId="4A20D8B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E" w14:textId="77777777" w:rsidR="00B6571D" w:rsidRPr="00ED6E17" w:rsidRDefault="006A75F5" w:rsidP="00090918">
            <w:pPr>
              <w:rPr>
                <w:rFonts w:cs="Arial"/>
                <w:b w:val="0"/>
                <w:sz w:val="16"/>
                <w:szCs w:val="16"/>
                <w:u w:val="single"/>
              </w:rPr>
            </w:pPr>
            <w:hyperlink r:id="rId356" w:history="1">
              <w:r w:rsidR="00B6571D" w:rsidRPr="00ED6E17">
                <w:rPr>
                  <w:rStyle w:val="Hyperlink"/>
                  <w:rFonts w:cs="Arial"/>
                  <w:b w:val="0"/>
                  <w:sz w:val="16"/>
                  <w:szCs w:val="16"/>
                </w:rPr>
                <w:t>BR-26</w:t>
              </w:r>
            </w:hyperlink>
          </w:p>
        </w:tc>
        <w:tc>
          <w:tcPr>
            <w:tcW w:w="5174" w:type="dxa"/>
            <w:hideMark/>
          </w:tcPr>
          <w:p w14:paraId="4A20D8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[BR-26]-Each Invoice line (BG-25) shall contain the Item net price (BT-146).</w:t>
            </w:r>
          </w:p>
        </w:tc>
        <w:tc>
          <w:tcPr>
            <w:tcW w:w="5174" w:type="dxa"/>
          </w:tcPr>
          <w:p w14:paraId="4A20D8C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4" w14:textId="77777777" w:rsidR="00B6571D" w:rsidRPr="00ED6E17" w:rsidRDefault="006A75F5" w:rsidP="00090918">
            <w:pPr>
              <w:rPr>
                <w:rFonts w:cs="Arial"/>
                <w:b w:val="0"/>
                <w:sz w:val="16"/>
                <w:szCs w:val="16"/>
                <w:u w:val="single"/>
              </w:rPr>
            </w:pPr>
            <w:hyperlink r:id="rId357" w:history="1">
              <w:r w:rsidR="00B6571D" w:rsidRPr="00ED6E17">
                <w:rPr>
                  <w:rStyle w:val="Hyperlink"/>
                  <w:rFonts w:cs="Arial"/>
                  <w:b w:val="0"/>
                  <w:sz w:val="16"/>
                  <w:szCs w:val="16"/>
                </w:rPr>
                <w:t>BR-27</w:t>
              </w:r>
            </w:hyperlink>
          </w:p>
        </w:tc>
        <w:tc>
          <w:tcPr>
            <w:tcW w:w="5174" w:type="dxa"/>
            <w:hideMark/>
          </w:tcPr>
          <w:p w14:paraId="4A20D8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[BR-27]-The Item net price (BT-146) shall NOT be negative.</w:t>
            </w:r>
          </w:p>
        </w:tc>
        <w:tc>
          <w:tcPr>
            <w:tcW w:w="5174" w:type="dxa"/>
          </w:tcPr>
          <w:p w14:paraId="4A20D8C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A" w14:textId="77777777" w:rsidR="00B6571D" w:rsidRPr="00ED6E17" w:rsidRDefault="006A75F5" w:rsidP="00090918">
            <w:pPr>
              <w:rPr>
                <w:rFonts w:cs="Arial"/>
                <w:b w:val="0"/>
                <w:sz w:val="16"/>
                <w:szCs w:val="16"/>
                <w:u w:val="single"/>
              </w:rPr>
            </w:pPr>
            <w:hyperlink r:id="rId358" w:history="1">
              <w:r w:rsidR="00B6571D" w:rsidRPr="00ED6E17">
                <w:rPr>
                  <w:rStyle w:val="Hyperlink"/>
                  <w:rFonts w:cs="Arial"/>
                  <w:b w:val="0"/>
                  <w:sz w:val="16"/>
                  <w:szCs w:val="16"/>
                </w:rPr>
                <w:t>BR-28</w:t>
              </w:r>
            </w:hyperlink>
          </w:p>
        </w:tc>
        <w:tc>
          <w:tcPr>
            <w:tcW w:w="5174" w:type="dxa"/>
            <w:hideMark/>
          </w:tcPr>
          <w:p w14:paraId="4A20D8C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[BR-28]-The Item gross price (BT-148) shall NOT be negative.</w:t>
            </w:r>
          </w:p>
        </w:tc>
        <w:tc>
          <w:tcPr>
            <w:tcW w:w="5174" w:type="dxa"/>
          </w:tcPr>
          <w:p w14:paraId="4A20D8C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0" w14:textId="77777777" w:rsidR="00B6571D" w:rsidRPr="00ED6E17" w:rsidRDefault="006A75F5" w:rsidP="00090918">
            <w:pPr>
              <w:rPr>
                <w:rFonts w:cs="Arial"/>
                <w:b w:val="0"/>
                <w:sz w:val="16"/>
                <w:szCs w:val="16"/>
                <w:u w:val="single"/>
              </w:rPr>
            </w:pPr>
            <w:hyperlink r:id="rId359" w:history="1">
              <w:r w:rsidR="00B6571D" w:rsidRPr="00ED6E17">
                <w:rPr>
                  <w:rStyle w:val="Hyperlink"/>
                  <w:rFonts w:cs="Arial"/>
                  <w:b w:val="0"/>
                  <w:sz w:val="16"/>
                  <w:szCs w:val="16"/>
                </w:rPr>
                <w:t>BR-29</w:t>
              </w:r>
            </w:hyperlink>
          </w:p>
        </w:tc>
        <w:tc>
          <w:tcPr>
            <w:tcW w:w="5174" w:type="dxa"/>
            <w:hideMark/>
          </w:tcPr>
          <w:p w14:paraId="4A20D8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[BR-29]-If both Invoicing period start date (BT-73) and Invoicing period end date (BT-74) are given then the Invoicing period end date (BT-74) shall be later or equal to the Invoicing period start date (BT-</w:t>
            </w:r>
            <w:r w:rsidRPr="00ED6E17">
              <w:rPr>
                <w:rFonts w:cs="Arial"/>
                <w:sz w:val="16"/>
                <w:szCs w:val="16"/>
              </w:rPr>
              <w:lastRenderedPageBreak/>
              <w:t>73).</w:t>
            </w:r>
          </w:p>
        </w:tc>
        <w:tc>
          <w:tcPr>
            <w:tcW w:w="5174" w:type="dxa"/>
          </w:tcPr>
          <w:p w14:paraId="4A20D8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6" w14:textId="77777777" w:rsidR="00B6571D" w:rsidRPr="00ED6E17" w:rsidRDefault="006A75F5" w:rsidP="00090918">
            <w:pPr>
              <w:rPr>
                <w:rFonts w:cs="Arial"/>
                <w:b w:val="0"/>
                <w:sz w:val="16"/>
                <w:szCs w:val="16"/>
                <w:u w:val="single"/>
              </w:rPr>
            </w:pPr>
            <w:hyperlink r:id="rId360" w:history="1">
              <w:r w:rsidR="00B6571D" w:rsidRPr="00ED6E17">
                <w:rPr>
                  <w:rStyle w:val="Hyperlink"/>
                  <w:rFonts w:cs="Arial"/>
                  <w:b w:val="0"/>
                  <w:sz w:val="16"/>
                  <w:szCs w:val="16"/>
                </w:rPr>
                <w:t>BR-30</w:t>
              </w:r>
            </w:hyperlink>
          </w:p>
        </w:tc>
        <w:tc>
          <w:tcPr>
            <w:tcW w:w="5174" w:type="dxa"/>
            <w:hideMark/>
          </w:tcPr>
          <w:p w14:paraId="4A20D8D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D9" w14:textId="77777777" w:rsidR="00AF4374" w:rsidRPr="00ED6E17" w:rsidRDefault="00AF4374"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D" w14:textId="77777777" w:rsidR="00B6571D" w:rsidRPr="00ED6E17" w:rsidRDefault="006A75F5" w:rsidP="00090918">
            <w:pPr>
              <w:rPr>
                <w:rFonts w:cs="Arial"/>
                <w:b w:val="0"/>
                <w:sz w:val="16"/>
                <w:szCs w:val="16"/>
                <w:u w:val="single"/>
              </w:rPr>
            </w:pPr>
            <w:hyperlink r:id="rId361" w:history="1">
              <w:r w:rsidR="00B6571D" w:rsidRPr="00ED6E17">
                <w:rPr>
                  <w:rStyle w:val="Hyperlink"/>
                  <w:rFonts w:cs="Arial"/>
                  <w:b w:val="0"/>
                  <w:sz w:val="16"/>
                  <w:szCs w:val="16"/>
                </w:rPr>
                <w:t>BR-31</w:t>
              </w:r>
            </w:hyperlink>
          </w:p>
        </w:tc>
        <w:tc>
          <w:tcPr>
            <w:tcW w:w="5174" w:type="dxa"/>
            <w:hideMark/>
          </w:tcPr>
          <w:p w14:paraId="4A20D8D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[BR-31]-Each Document level allowance (BG-20) shall have a Document level allowance amount (BT-92).</w:t>
            </w:r>
          </w:p>
        </w:tc>
        <w:tc>
          <w:tcPr>
            <w:tcW w:w="5174" w:type="dxa"/>
          </w:tcPr>
          <w:p w14:paraId="4A20D8D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E3" w14:textId="77777777" w:rsidR="00B6571D" w:rsidRPr="00ED6E17" w:rsidRDefault="006A75F5" w:rsidP="00090918">
            <w:pPr>
              <w:rPr>
                <w:rFonts w:cs="Arial"/>
                <w:b w:val="0"/>
                <w:sz w:val="16"/>
                <w:szCs w:val="16"/>
                <w:u w:val="single"/>
              </w:rPr>
            </w:pPr>
            <w:hyperlink r:id="rId362" w:history="1">
              <w:r w:rsidR="00B6571D" w:rsidRPr="00ED6E17">
                <w:rPr>
                  <w:rStyle w:val="Hyperlink"/>
                  <w:rFonts w:cs="Arial"/>
                  <w:b w:val="0"/>
                  <w:sz w:val="16"/>
                  <w:szCs w:val="16"/>
                </w:rPr>
                <w:t>BR-32</w:t>
              </w:r>
            </w:hyperlink>
          </w:p>
        </w:tc>
        <w:tc>
          <w:tcPr>
            <w:tcW w:w="5174" w:type="dxa"/>
          </w:tcPr>
          <w:p w14:paraId="4A20D8E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[BR-32]-Each Document level allowance (BG-20) shall have a Document level allowance VAT category code (BT-95).</w:t>
            </w:r>
          </w:p>
        </w:tc>
        <w:tc>
          <w:tcPr>
            <w:tcW w:w="5174" w:type="dxa"/>
          </w:tcPr>
          <w:p w14:paraId="4A20D8E5"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allowance (BG-20) shall have a Document level allowance Tax category code (BT-95).</w:t>
            </w:r>
          </w:p>
          <w:p w14:paraId="4A20D8E6" w14:textId="77777777" w:rsidR="000E4D4B" w:rsidRDefault="000E4D4B" w:rsidP="000F49C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8E7" w14:textId="54E41387" w:rsidR="000E4D4B" w:rsidRPr="00E51DAD" w:rsidRDefault="004E1001" w:rsidP="00684BD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sz w:val="16"/>
                <w:szCs w:val="16"/>
              </w:rPr>
              <w:t xml:space="preserve">Update rule with </w:t>
            </w:r>
            <w:r w:rsidR="00C95661" w:rsidRPr="00C95661">
              <w:rPr>
                <w:rFonts w:cs="Arial"/>
                <w:sz w:val="16"/>
                <w:szCs w:val="16"/>
              </w:rPr>
              <w:t>AllowanceCharge/TaxCategory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E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4F0177">
              <w:rPr>
                <w:rFonts w:cs="Arial"/>
                <w:sz w:val="16"/>
                <w:szCs w:val="16"/>
              </w:rPr>
              <w:t xml:space="preserve"> </w:t>
            </w:r>
            <w:r w:rsidR="00E51DAD">
              <w:rPr>
                <w:rFonts w:cs="Arial"/>
                <w:sz w:val="16"/>
                <w:szCs w:val="16"/>
              </w:rPr>
              <w:t>rule and message</w:t>
            </w:r>
          </w:p>
        </w:tc>
        <w:tc>
          <w:tcPr>
            <w:tcW w:w="850" w:type="dxa"/>
          </w:tcPr>
          <w:p w14:paraId="4A20D8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EB" w14:textId="77777777" w:rsidR="00B6571D" w:rsidRPr="00ED6E17" w:rsidRDefault="006A75F5" w:rsidP="00090918">
            <w:pPr>
              <w:rPr>
                <w:rFonts w:cs="Arial"/>
                <w:b w:val="0"/>
                <w:sz w:val="16"/>
                <w:szCs w:val="16"/>
                <w:u w:val="single"/>
              </w:rPr>
            </w:pPr>
            <w:hyperlink r:id="rId363" w:history="1">
              <w:r w:rsidR="00B6571D" w:rsidRPr="00ED6E17">
                <w:rPr>
                  <w:rStyle w:val="Hyperlink"/>
                  <w:rFonts w:cs="Arial"/>
                  <w:b w:val="0"/>
                  <w:sz w:val="16"/>
                  <w:szCs w:val="16"/>
                </w:rPr>
                <w:t>BR-33</w:t>
              </w:r>
            </w:hyperlink>
          </w:p>
        </w:tc>
        <w:tc>
          <w:tcPr>
            <w:tcW w:w="5174" w:type="dxa"/>
            <w:hideMark/>
          </w:tcPr>
          <w:p w14:paraId="4A20D8E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1" w14:textId="77777777" w:rsidR="00B6571D" w:rsidRPr="00ED6E17" w:rsidRDefault="006A75F5" w:rsidP="00090918">
            <w:pPr>
              <w:rPr>
                <w:rFonts w:cs="Arial"/>
                <w:b w:val="0"/>
                <w:sz w:val="16"/>
                <w:szCs w:val="16"/>
                <w:u w:val="single"/>
              </w:rPr>
            </w:pPr>
            <w:hyperlink r:id="rId364" w:history="1">
              <w:r w:rsidR="00B6571D" w:rsidRPr="00ED6E17">
                <w:rPr>
                  <w:rStyle w:val="Hyperlink"/>
                  <w:rFonts w:cs="Arial"/>
                  <w:b w:val="0"/>
                  <w:sz w:val="16"/>
                  <w:szCs w:val="16"/>
                </w:rPr>
                <w:t>BR-36</w:t>
              </w:r>
            </w:hyperlink>
          </w:p>
        </w:tc>
        <w:tc>
          <w:tcPr>
            <w:tcW w:w="5174" w:type="dxa"/>
            <w:hideMark/>
          </w:tcPr>
          <w:p w14:paraId="4A20D8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[BR-36]-Each Document level charge (BG-21) shall have a Document level charge amount (BT-99).</w:t>
            </w:r>
          </w:p>
        </w:tc>
        <w:tc>
          <w:tcPr>
            <w:tcW w:w="5174" w:type="dxa"/>
          </w:tcPr>
          <w:p w14:paraId="4A20D8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F7" w14:textId="77777777" w:rsidR="00B6571D" w:rsidRPr="00ED6E17" w:rsidRDefault="006A75F5" w:rsidP="00090918">
            <w:pPr>
              <w:rPr>
                <w:rFonts w:cs="Arial"/>
                <w:b w:val="0"/>
                <w:sz w:val="16"/>
                <w:szCs w:val="16"/>
                <w:u w:val="single"/>
              </w:rPr>
            </w:pPr>
            <w:hyperlink r:id="rId365" w:history="1">
              <w:r w:rsidR="00B6571D" w:rsidRPr="00ED6E17">
                <w:rPr>
                  <w:rStyle w:val="Hyperlink"/>
                  <w:rFonts w:cs="Arial"/>
                  <w:b w:val="0"/>
                  <w:sz w:val="16"/>
                  <w:szCs w:val="16"/>
                </w:rPr>
                <w:t>BR-37</w:t>
              </w:r>
            </w:hyperlink>
          </w:p>
        </w:tc>
        <w:tc>
          <w:tcPr>
            <w:tcW w:w="5174" w:type="dxa"/>
          </w:tcPr>
          <w:p w14:paraId="4A20D8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[BR-37]-Each Document level charge (BG-21) shall have a Document level charge VAT category code (BT-102).</w:t>
            </w:r>
          </w:p>
        </w:tc>
        <w:tc>
          <w:tcPr>
            <w:tcW w:w="5174" w:type="dxa"/>
          </w:tcPr>
          <w:p w14:paraId="4A20D8F9"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charge (BG-21) shall have a Document level charge Tax category code (BT-102).</w:t>
            </w:r>
          </w:p>
          <w:p w14:paraId="4A20D8FA" w14:textId="77777777" w:rsidR="00E51DAD" w:rsidRDefault="00E51DAD" w:rsidP="00E51DA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8FB" w14:textId="296FD91E" w:rsidR="00E51DAD" w:rsidRPr="00ED6E17" w:rsidRDefault="00E51DAD" w:rsidP="00684BD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r w:rsidR="00684BD4" w:rsidRPr="00C95661">
              <w:rPr>
                <w:rFonts w:cs="Arial"/>
                <w:sz w:val="16"/>
                <w:szCs w:val="16"/>
              </w:rPr>
              <w:t>AllowanceCharge/TaxCategory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E51DAD">
              <w:rPr>
                <w:rFonts w:cs="Arial"/>
                <w:sz w:val="16"/>
                <w:szCs w:val="16"/>
              </w:rPr>
              <w:t xml:space="preserve"> rule and message</w:t>
            </w:r>
          </w:p>
        </w:tc>
        <w:tc>
          <w:tcPr>
            <w:tcW w:w="850" w:type="dxa"/>
          </w:tcPr>
          <w:p w14:paraId="4A20D8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F" w14:textId="77777777" w:rsidR="00B6571D" w:rsidRPr="00ED6E17" w:rsidRDefault="006A75F5" w:rsidP="00090918">
            <w:pPr>
              <w:rPr>
                <w:rFonts w:cs="Arial"/>
                <w:b w:val="0"/>
                <w:sz w:val="16"/>
                <w:szCs w:val="16"/>
                <w:u w:val="single"/>
              </w:rPr>
            </w:pPr>
            <w:hyperlink r:id="rId366" w:history="1">
              <w:r w:rsidR="00B6571D" w:rsidRPr="00ED6E17">
                <w:rPr>
                  <w:rStyle w:val="Hyperlink"/>
                  <w:rFonts w:cs="Arial"/>
                  <w:b w:val="0"/>
                  <w:sz w:val="16"/>
                  <w:szCs w:val="16"/>
                </w:rPr>
                <w:t>BR-38</w:t>
              </w:r>
            </w:hyperlink>
          </w:p>
        </w:tc>
        <w:tc>
          <w:tcPr>
            <w:tcW w:w="5174" w:type="dxa"/>
            <w:hideMark/>
          </w:tcPr>
          <w:p w14:paraId="4A20D9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[BR-38]-Each Document level charge (BG-21) shall have a Document level charge reason (BT-104) or a Document level charge reason code (BT-105).</w:t>
            </w:r>
            <w:r w:rsidR="00562D83" w:rsidRPr="00ED6E17">
              <w:rPr>
                <w:rFonts w:cs="Arial"/>
                <w:sz w:val="16"/>
                <w:szCs w:val="16"/>
              </w:rPr>
              <w:t xml:space="preserve"> </w:t>
            </w:r>
            <w:r w:rsidRPr="00ED6E17">
              <w:rPr>
                <w:rFonts w:cs="Arial"/>
                <w:sz w:val="16"/>
                <w:szCs w:val="16"/>
              </w:rPr>
              <w:t> </w:t>
            </w:r>
          </w:p>
        </w:tc>
        <w:tc>
          <w:tcPr>
            <w:tcW w:w="5174" w:type="dxa"/>
          </w:tcPr>
          <w:p w14:paraId="4A20D9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5" w14:textId="77777777" w:rsidR="00B6571D" w:rsidRPr="00ED6E17" w:rsidRDefault="006A75F5" w:rsidP="00090918">
            <w:pPr>
              <w:rPr>
                <w:rFonts w:cs="Arial"/>
                <w:b w:val="0"/>
                <w:sz w:val="16"/>
                <w:szCs w:val="16"/>
                <w:u w:val="single"/>
              </w:rPr>
            </w:pPr>
            <w:hyperlink r:id="rId367" w:history="1">
              <w:r w:rsidR="00B6571D" w:rsidRPr="00ED6E17">
                <w:rPr>
                  <w:rStyle w:val="Hyperlink"/>
                  <w:rFonts w:cs="Arial"/>
                  <w:b w:val="0"/>
                  <w:sz w:val="16"/>
                  <w:szCs w:val="16"/>
                </w:rPr>
                <w:t>BR-41</w:t>
              </w:r>
            </w:hyperlink>
          </w:p>
        </w:tc>
        <w:tc>
          <w:tcPr>
            <w:tcW w:w="5174" w:type="dxa"/>
            <w:hideMark/>
          </w:tcPr>
          <w:p w14:paraId="4A20D9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[BR-41]-Each Invoice line allowance (BG-27) shall have an Invoice line allowance amount (BT-136).</w:t>
            </w:r>
          </w:p>
        </w:tc>
        <w:tc>
          <w:tcPr>
            <w:tcW w:w="5174" w:type="dxa"/>
          </w:tcPr>
          <w:p w14:paraId="4A20D9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B" w14:textId="77777777" w:rsidR="00B6571D" w:rsidRPr="00ED6E17" w:rsidRDefault="006A75F5" w:rsidP="00090918">
            <w:pPr>
              <w:rPr>
                <w:rFonts w:cs="Arial"/>
                <w:b w:val="0"/>
                <w:sz w:val="16"/>
                <w:szCs w:val="16"/>
                <w:u w:val="single"/>
              </w:rPr>
            </w:pPr>
            <w:hyperlink r:id="rId368" w:history="1">
              <w:r w:rsidR="00B6571D" w:rsidRPr="00ED6E17">
                <w:rPr>
                  <w:rStyle w:val="Hyperlink"/>
                  <w:rFonts w:cs="Arial"/>
                  <w:b w:val="0"/>
                  <w:sz w:val="16"/>
                  <w:szCs w:val="16"/>
                </w:rPr>
                <w:t>BR-42</w:t>
              </w:r>
            </w:hyperlink>
          </w:p>
        </w:tc>
        <w:tc>
          <w:tcPr>
            <w:tcW w:w="5174" w:type="dxa"/>
            <w:hideMark/>
          </w:tcPr>
          <w:p w14:paraId="4A20D9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1" w14:textId="77777777" w:rsidR="00B6571D" w:rsidRPr="00ED6E17" w:rsidRDefault="006A75F5" w:rsidP="00090918">
            <w:pPr>
              <w:rPr>
                <w:rFonts w:cs="Arial"/>
                <w:b w:val="0"/>
                <w:sz w:val="16"/>
                <w:szCs w:val="16"/>
                <w:u w:val="single"/>
              </w:rPr>
            </w:pPr>
            <w:hyperlink r:id="rId369" w:history="1">
              <w:r w:rsidR="00B6571D" w:rsidRPr="00ED6E17">
                <w:rPr>
                  <w:rStyle w:val="Hyperlink"/>
                  <w:rFonts w:cs="Arial"/>
                  <w:b w:val="0"/>
                  <w:sz w:val="16"/>
                  <w:szCs w:val="16"/>
                </w:rPr>
                <w:t>BR-43</w:t>
              </w:r>
            </w:hyperlink>
          </w:p>
        </w:tc>
        <w:tc>
          <w:tcPr>
            <w:tcW w:w="5174" w:type="dxa"/>
            <w:hideMark/>
          </w:tcPr>
          <w:p w14:paraId="4A20D9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[BR-43]-Each Invoice line charge (BG-28) shall have an Invoice line charge amount (BT-141).</w:t>
            </w:r>
          </w:p>
        </w:tc>
        <w:tc>
          <w:tcPr>
            <w:tcW w:w="5174" w:type="dxa"/>
          </w:tcPr>
          <w:p w14:paraId="4A20D9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7" w14:textId="77777777" w:rsidR="00B6571D" w:rsidRPr="00ED6E17" w:rsidRDefault="006A75F5" w:rsidP="00090918">
            <w:pPr>
              <w:rPr>
                <w:rFonts w:cs="Arial"/>
                <w:b w:val="0"/>
                <w:sz w:val="16"/>
                <w:szCs w:val="16"/>
                <w:u w:val="single"/>
              </w:rPr>
            </w:pPr>
            <w:hyperlink r:id="rId370" w:history="1">
              <w:r w:rsidR="00B6571D" w:rsidRPr="00ED6E17">
                <w:rPr>
                  <w:rStyle w:val="Hyperlink"/>
                  <w:rFonts w:cs="Arial"/>
                  <w:b w:val="0"/>
                  <w:sz w:val="16"/>
                  <w:szCs w:val="16"/>
                </w:rPr>
                <w:t>BR-44</w:t>
              </w:r>
            </w:hyperlink>
          </w:p>
        </w:tc>
        <w:tc>
          <w:tcPr>
            <w:tcW w:w="5174" w:type="dxa"/>
            <w:hideMark/>
          </w:tcPr>
          <w:p w14:paraId="4A20D9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[BR-44]-Each Invoice line charge shall have an Invoice line charge reason or an invoice line allowance reason code.</w:t>
            </w:r>
          </w:p>
        </w:tc>
        <w:tc>
          <w:tcPr>
            <w:tcW w:w="5174" w:type="dxa"/>
          </w:tcPr>
          <w:p w14:paraId="4A20D9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1D" w14:textId="77777777" w:rsidR="00B6571D" w:rsidRPr="00ED6E17" w:rsidRDefault="006A75F5" w:rsidP="00090918">
            <w:pPr>
              <w:rPr>
                <w:rFonts w:cs="Arial"/>
                <w:b w:val="0"/>
                <w:sz w:val="16"/>
                <w:szCs w:val="16"/>
                <w:u w:val="single"/>
              </w:rPr>
            </w:pPr>
            <w:hyperlink r:id="rId371" w:history="1">
              <w:r w:rsidR="00B6571D" w:rsidRPr="00ED6E17">
                <w:rPr>
                  <w:rStyle w:val="Hyperlink"/>
                  <w:rFonts w:cs="Arial"/>
                  <w:b w:val="0"/>
                  <w:sz w:val="16"/>
                  <w:szCs w:val="16"/>
                </w:rPr>
                <w:t>BR-45</w:t>
              </w:r>
            </w:hyperlink>
          </w:p>
        </w:tc>
        <w:tc>
          <w:tcPr>
            <w:tcW w:w="5174" w:type="dxa"/>
          </w:tcPr>
          <w:p w14:paraId="4A20D9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[BR-45]-Each </w:t>
            </w:r>
            <w:r w:rsidR="00282171" w:rsidRPr="00ED6E17">
              <w:rPr>
                <w:rFonts w:cs="Arial"/>
                <w:sz w:val="16"/>
                <w:szCs w:val="16"/>
              </w:rPr>
              <w:t>VATBreakdown</w:t>
            </w:r>
            <w:r w:rsidRPr="00ED6E17">
              <w:rPr>
                <w:rFonts w:cs="Arial"/>
                <w:sz w:val="16"/>
                <w:szCs w:val="16"/>
              </w:rPr>
              <w:t xml:space="preserve"> (BG-23) shall have a VAT category taxable amount (BT-116).</w:t>
            </w:r>
          </w:p>
        </w:tc>
        <w:tc>
          <w:tcPr>
            <w:tcW w:w="5174" w:type="dxa"/>
          </w:tcPr>
          <w:p w14:paraId="4A20D9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taxable amount (BT-116).</w:t>
            </w:r>
          </w:p>
        </w:tc>
        <w:tc>
          <w:tcPr>
            <w:tcW w:w="992" w:type="dxa"/>
          </w:tcPr>
          <w:p w14:paraId="4A20D9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3" w14:textId="77777777" w:rsidR="00B6571D" w:rsidRPr="00ED6E17" w:rsidRDefault="006A75F5" w:rsidP="00090918">
            <w:pPr>
              <w:rPr>
                <w:rFonts w:cs="Arial"/>
                <w:b w:val="0"/>
                <w:sz w:val="16"/>
                <w:szCs w:val="16"/>
                <w:u w:val="single"/>
              </w:rPr>
            </w:pPr>
            <w:hyperlink r:id="rId372" w:history="1">
              <w:r w:rsidR="00B6571D" w:rsidRPr="00ED6E17">
                <w:rPr>
                  <w:rStyle w:val="Hyperlink"/>
                  <w:rFonts w:cs="Arial"/>
                  <w:b w:val="0"/>
                  <w:sz w:val="16"/>
                  <w:szCs w:val="16"/>
                </w:rPr>
                <w:t>BR-46</w:t>
              </w:r>
            </w:hyperlink>
          </w:p>
        </w:tc>
        <w:tc>
          <w:tcPr>
            <w:tcW w:w="5174" w:type="dxa"/>
          </w:tcPr>
          <w:p w14:paraId="4A20D9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[BR-46]-Each </w:t>
            </w:r>
            <w:r w:rsidR="00282171" w:rsidRPr="00ED6E17">
              <w:rPr>
                <w:rFonts w:cs="Arial"/>
                <w:sz w:val="16"/>
                <w:szCs w:val="16"/>
              </w:rPr>
              <w:t>VATBreakdown</w:t>
            </w:r>
            <w:r w:rsidRPr="00ED6E17">
              <w:rPr>
                <w:rFonts w:cs="Arial"/>
                <w:sz w:val="16"/>
                <w:szCs w:val="16"/>
              </w:rPr>
              <w:t xml:space="preserve"> (BG-23) shall have a VAT category tax amount (BT-117).</w:t>
            </w:r>
          </w:p>
        </w:tc>
        <w:tc>
          <w:tcPr>
            <w:tcW w:w="5174" w:type="dxa"/>
          </w:tcPr>
          <w:p w14:paraId="4A20D9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 amount (BT-117).</w:t>
            </w:r>
          </w:p>
        </w:tc>
        <w:tc>
          <w:tcPr>
            <w:tcW w:w="992" w:type="dxa"/>
          </w:tcPr>
          <w:p w14:paraId="4A20D9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9" w14:textId="77777777" w:rsidR="00B6571D" w:rsidRPr="00ED6E17" w:rsidRDefault="006A75F5" w:rsidP="00090918">
            <w:pPr>
              <w:rPr>
                <w:rFonts w:cs="Arial"/>
                <w:b w:val="0"/>
                <w:sz w:val="16"/>
                <w:szCs w:val="16"/>
                <w:u w:val="single"/>
              </w:rPr>
            </w:pPr>
            <w:hyperlink r:id="rId373" w:history="1">
              <w:r w:rsidR="00B6571D" w:rsidRPr="00ED6E17">
                <w:rPr>
                  <w:rStyle w:val="Hyperlink"/>
                  <w:rFonts w:cs="Arial"/>
                  <w:b w:val="0"/>
                  <w:sz w:val="16"/>
                  <w:szCs w:val="16"/>
                </w:rPr>
                <w:t>BR-47</w:t>
              </w:r>
            </w:hyperlink>
          </w:p>
        </w:tc>
        <w:tc>
          <w:tcPr>
            <w:tcW w:w="5174" w:type="dxa"/>
          </w:tcPr>
          <w:p w14:paraId="4A20D9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[BR-47]-Each </w:t>
            </w:r>
            <w:r w:rsidR="00282171" w:rsidRPr="00ED6E17">
              <w:rPr>
                <w:rFonts w:cs="Arial"/>
                <w:sz w:val="16"/>
                <w:szCs w:val="16"/>
              </w:rPr>
              <w:t>VATBreakdown</w:t>
            </w:r>
            <w:r w:rsidRPr="00ED6E17">
              <w:rPr>
                <w:rFonts w:cs="Arial"/>
                <w:sz w:val="16"/>
                <w:szCs w:val="16"/>
              </w:rPr>
              <w:t xml:space="preserve"> (BG-23) shall be defined through a VAT category code (BT-118).</w:t>
            </w:r>
          </w:p>
        </w:tc>
        <w:tc>
          <w:tcPr>
            <w:tcW w:w="5174" w:type="dxa"/>
          </w:tcPr>
          <w:p w14:paraId="4A20D92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be defined through a Tax category code (BT-118).</w:t>
            </w:r>
          </w:p>
          <w:p w14:paraId="4A20D92C" w14:textId="77777777" w:rsidR="00B4519B" w:rsidRDefault="00B4519B" w:rsidP="00B4519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7911329" w14:textId="644C2632" w:rsidR="007E4EBB" w:rsidRDefault="00B4519B"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 xml:space="preserve">Update rule </w:t>
            </w:r>
            <w:r w:rsidR="007E4EBB">
              <w:rPr>
                <w:rFonts w:cs="Arial"/>
                <w:sz w:val="16"/>
                <w:szCs w:val="16"/>
              </w:rPr>
              <w:t>with</w:t>
            </w:r>
          </w:p>
          <w:p w14:paraId="4A20D92D" w14:textId="771F6A47" w:rsidR="00B4519B" w:rsidRPr="00ED6E17" w:rsidRDefault="007E4EB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E4EBB">
              <w:rPr>
                <w:rFonts w:cs="Arial"/>
                <w:sz w:val="16"/>
                <w:szCs w:val="16"/>
              </w:rPr>
              <w:t>TaxTotal/TaxSubtotal/TaxCategory</w:t>
            </w:r>
            <w:r w:rsidR="00B4519B" w:rsidRPr="004E1001">
              <w:rPr>
                <w:rFonts w:cs="Arial"/>
                <w:sz w:val="16"/>
                <w:szCs w:val="16"/>
              </w:rPr>
              <w:t>/TaxScheme/ID</w:t>
            </w:r>
            <w:r w:rsidR="00B4519B">
              <w:rPr>
                <w:rFonts w:cs="Arial"/>
                <w:sz w:val="16"/>
                <w:szCs w:val="16"/>
              </w:rPr>
              <w:t xml:space="preserve"> = </w:t>
            </w:r>
            <w:r w:rsidR="00A57CB4">
              <w:rPr>
                <w:rFonts w:cs="Arial"/>
                <w:sz w:val="16"/>
                <w:szCs w:val="16"/>
              </w:rPr>
              <w:t>“</w:t>
            </w:r>
            <w:r w:rsidR="00B4519B">
              <w:rPr>
                <w:rFonts w:cs="Arial"/>
                <w:sz w:val="16"/>
                <w:szCs w:val="16"/>
              </w:rPr>
              <w:t>GST</w:t>
            </w:r>
            <w:r w:rsidR="00A57CB4">
              <w:rPr>
                <w:rFonts w:cs="Arial"/>
                <w:sz w:val="16"/>
                <w:szCs w:val="16"/>
              </w:rPr>
              <w:t>”</w:t>
            </w:r>
          </w:p>
        </w:tc>
        <w:tc>
          <w:tcPr>
            <w:tcW w:w="992" w:type="dxa"/>
          </w:tcPr>
          <w:p w14:paraId="4A20D9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B4519B">
              <w:rPr>
                <w:rFonts w:cs="Arial"/>
                <w:sz w:val="16"/>
                <w:szCs w:val="16"/>
              </w:rPr>
              <w:t xml:space="preserve"> rule and message</w:t>
            </w:r>
          </w:p>
        </w:tc>
        <w:tc>
          <w:tcPr>
            <w:tcW w:w="850" w:type="dxa"/>
          </w:tcPr>
          <w:p w14:paraId="4A20D9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31" w14:textId="77777777" w:rsidR="00B6571D" w:rsidRPr="00ED6E17" w:rsidRDefault="006A75F5" w:rsidP="00090918">
            <w:pPr>
              <w:rPr>
                <w:rFonts w:cs="Arial"/>
                <w:b w:val="0"/>
                <w:sz w:val="16"/>
                <w:szCs w:val="16"/>
                <w:u w:val="single"/>
              </w:rPr>
            </w:pPr>
            <w:hyperlink r:id="rId374" w:history="1">
              <w:r w:rsidR="00B6571D" w:rsidRPr="00ED6E17">
                <w:rPr>
                  <w:rStyle w:val="Hyperlink"/>
                  <w:rFonts w:cs="Arial"/>
                  <w:b w:val="0"/>
                  <w:sz w:val="16"/>
                  <w:szCs w:val="16"/>
                </w:rPr>
                <w:t>BR-48</w:t>
              </w:r>
            </w:hyperlink>
          </w:p>
        </w:tc>
        <w:tc>
          <w:tcPr>
            <w:tcW w:w="5174" w:type="dxa"/>
          </w:tcPr>
          <w:p w14:paraId="4A20D9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[BR-48]-Each </w:t>
            </w:r>
            <w:r w:rsidR="00282171" w:rsidRPr="00ED6E17">
              <w:rPr>
                <w:rFonts w:cs="Arial"/>
                <w:sz w:val="16"/>
                <w:szCs w:val="16"/>
              </w:rPr>
              <w:t>VATBreakdown</w:t>
            </w:r>
            <w:r w:rsidRPr="00ED6E17">
              <w:rPr>
                <w:rFonts w:cs="Arial"/>
                <w:sz w:val="16"/>
                <w:szCs w:val="16"/>
              </w:rPr>
              <w:t xml:space="preserve"> (BG-23) shall have a VAT category rate (BT-119), except if the Invoice is not subject to VAT.</w:t>
            </w:r>
          </w:p>
        </w:tc>
        <w:tc>
          <w:tcPr>
            <w:tcW w:w="5174" w:type="dxa"/>
          </w:tcPr>
          <w:p w14:paraId="4A20D933"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rate (BT-119), except if the Invoice is not subject to Tax.</w:t>
            </w:r>
          </w:p>
          <w:p w14:paraId="4A20D934" w14:textId="77777777" w:rsidR="00DD16C3" w:rsidRDefault="00DD16C3" w:rsidP="00DD16C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55CC70C" w14:textId="48FC9EAA" w:rsidR="00193002" w:rsidRDefault="00DD16C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93002">
              <w:rPr>
                <w:rFonts w:cs="Arial"/>
                <w:sz w:val="16"/>
                <w:szCs w:val="16"/>
              </w:rPr>
              <w:t>with</w:t>
            </w:r>
          </w:p>
          <w:p w14:paraId="4A20D935" w14:textId="78E4B22E" w:rsidR="00DD16C3" w:rsidRPr="00ED6E17" w:rsidRDefault="0019300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E4EBB">
              <w:rPr>
                <w:rFonts w:cs="Arial"/>
                <w:sz w:val="16"/>
                <w:szCs w:val="16"/>
              </w:rPr>
              <w:t>TaxTotal/TaxSubtotal/TaxCategory</w:t>
            </w:r>
            <w:r w:rsidR="00DD16C3" w:rsidRPr="004E1001">
              <w:rPr>
                <w:rFonts w:cs="Arial"/>
                <w:sz w:val="16"/>
                <w:szCs w:val="16"/>
              </w:rPr>
              <w:t>/TaxScheme/ID</w:t>
            </w:r>
            <w:r w:rsidR="00DD16C3">
              <w:rPr>
                <w:rFonts w:cs="Arial"/>
                <w:sz w:val="16"/>
                <w:szCs w:val="16"/>
              </w:rPr>
              <w:t xml:space="preserve"> = </w:t>
            </w:r>
            <w:r w:rsidR="00A57CB4">
              <w:rPr>
                <w:rFonts w:cs="Arial"/>
                <w:sz w:val="16"/>
                <w:szCs w:val="16"/>
              </w:rPr>
              <w:t>“</w:t>
            </w:r>
            <w:r w:rsidR="00DD16C3">
              <w:rPr>
                <w:rFonts w:cs="Arial"/>
                <w:sz w:val="16"/>
                <w:szCs w:val="16"/>
              </w:rPr>
              <w:t>GST</w:t>
            </w:r>
            <w:r w:rsidR="00A57CB4">
              <w:rPr>
                <w:rFonts w:cs="Arial"/>
                <w:sz w:val="16"/>
                <w:szCs w:val="16"/>
              </w:rPr>
              <w:t>”</w:t>
            </w:r>
          </w:p>
        </w:tc>
        <w:tc>
          <w:tcPr>
            <w:tcW w:w="992" w:type="dxa"/>
          </w:tcPr>
          <w:p w14:paraId="4A20D9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D16C3">
              <w:rPr>
                <w:rFonts w:cs="Arial"/>
                <w:sz w:val="16"/>
                <w:szCs w:val="16"/>
              </w:rPr>
              <w:t xml:space="preserve"> rule and message</w:t>
            </w:r>
          </w:p>
        </w:tc>
        <w:tc>
          <w:tcPr>
            <w:tcW w:w="850" w:type="dxa"/>
          </w:tcPr>
          <w:p w14:paraId="4A20D9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9" w14:textId="77777777" w:rsidR="00B6571D" w:rsidRPr="00ED6E17" w:rsidRDefault="006A75F5" w:rsidP="00090918">
            <w:pPr>
              <w:rPr>
                <w:rFonts w:cs="Arial"/>
                <w:b w:val="0"/>
                <w:sz w:val="16"/>
                <w:szCs w:val="16"/>
                <w:u w:val="single"/>
              </w:rPr>
            </w:pPr>
            <w:hyperlink r:id="rId375" w:history="1">
              <w:r w:rsidR="00B6571D" w:rsidRPr="00ED6E17">
                <w:rPr>
                  <w:rStyle w:val="Hyperlink"/>
                  <w:rFonts w:cs="Arial"/>
                  <w:b w:val="0"/>
                  <w:sz w:val="16"/>
                  <w:szCs w:val="16"/>
                </w:rPr>
                <w:t>BR-49</w:t>
              </w:r>
            </w:hyperlink>
          </w:p>
        </w:tc>
        <w:tc>
          <w:tcPr>
            <w:tcW w:w="5174" w:type="dxa"/>
            <w:hideMark/>
          </w:tcPr>
          <w:p w14:paraId="4A20D9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[BR-49]-A Payment instruction (BG-16) shall specify the Payment means type code (BT-81).</w:t>
            </w:r>
          </w:p>
        </w:tc>
        <w:tc>
          <w:tcPr>
            <w:tcW w:w="5174" w:type="dxa"/>
          </w:tcPr>
          <w:p w14:paraId="4A20D9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3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F" w14:textId="77777777" w:rsidR="00B6571D" w:rsidRPr="00ED6E17" w:rsidRDefault="006A75F5" w:rsidP="00090918">
            <w:pPr>
              <w:rPr>
                <w:rFonts w:cs="Arial"/>
                <w:b w:val="0"/>
                <w:sz w:val="16"/>
                <w:szCs w:val="16"/>
                <w:u w:val="single"/>
              </w:rPr>
            </w:pPr>
            <w:hyperlink r:id="rId376" w:history="1">
              <w:r w:rsidR="00B6571D" w:rsidRPr="00ED6E17">
                <w:rPr>
                  <w:rStyle w:val="Hyperlink"/>
                  <w:rFonts w:cs="Arial"/>
                  <w:b w:val="0"/>
                  <w:sz w:val="16"/>
                  <w:szCs w:val="16"/>
                </w:rPr>
                <w:t>BR-50</w:t>
              </w:r>
            </w:hyperlink>
          </w:p>
        </w:tc>
        <w:tc>
          <w:tcPr>
            <w:tcW w:w="5174" w:type="dxa"/>
            <w:hideMark/>
          </w:tcPr>
          <w:p w14:paraId="4A20D9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5" w14:textId="77777777" w:rsidR="00B6571D" w:rsidRPr="00ED6E17" w:rsidRDefault="006A75F5" w:rsidP="00090918">
            <w:pPr>
              <w:rPr>
                <w:rFonts w:cs="Arial"/>
                <w:b w:val="0"/>
                <w:sz w:val="16"/>
                <w:szCs w:val="16"/>
                <w:u w:val="single"/>
              </w:rPr>
            </w:pPr>
            <w:hyperlink r:id="rId377" w:history="1">
              <w:r w:rsidR="00B6571D" w:rsidRPr="00ED6E17">
                <w:rPr>
                  <w:rStyle w:val="Hyperlink"/>
                  <w:rFonts w:cs="Arial"/>
                  <w:b w:val="0"/>
                  <w:sz w:val="16"/>
                  <w:szCs w:val="16"/>
                </w:rPr>
                <w:t>BR-51</w:t>
              </w:r>
            </w:hyperlink>
          </w:p>
        </w:tc>
        <w:tc>
          <w:tcPr>
            <w:tcW w:w="5174" w:type="dxa"/>
            <w:hideMark/>
          </w:tcPr>
          <w:p w14:paraId="4A20D9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B" w14:textId="77777777" w:rsidR="00B6571D" w:rsidRPr="00ED6E17" w:rsidRDefault="006A75F5" w:rsidP="00090918">
            <w:pPr>
              <w:rPr>
                <w:rFonts w:cs="Arial"/>
                <w:b w:val="0"/>
                <w:sz w:val="16"/>
                <w:szCs w:val="16"/>
                <w:u w:val="single"/>
              </w:rPr>
            </w:pPr>
            <w:hyperlink r:id="rId378" w:history="1">
              <w:r w:rsidR="00B6571D" w:rsidRPr="00ED6E17">
                <w:rPr>
                  <w:rStyle w:val="Hyperlink"/>
                  <w:rFonts w:cs="Arial"/>
                  <w:b w:val="0"/>
                  <w:sz w:val="16"/>
                  <w:szCs w:val="16"/>
                </w:rPr>
                <w:t>BR-52</w:t>
              </w:r>
            </w:hyperlink>
          </w:p>
        </w:tc>
        <w:tc>
          <w:tcPr>
            <w:tcW w:w="5174" w:type="dxa"/>
            <w:hideMark/>
          </w:tcPr>
          <w:p w14:paraId="4A20D9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[BR-52]-Each Additional supporting document (BG-24) shall contain a Supporting document reference (BT-122).</w:t>
            </w:r>
            <w:r w:rsidR="00562D83" w:rsidRPr="00ED6E17">
              <w:rPr>
                <w:rFonts w:cs="Arial"/>
                <w:sz w:val="16"/>
                <w:szCs w:val="16"/>
              </w:rPr>
              <w:t xml:space="preserve"> </w:t>
            </w:r>
            <w:r w:rsidRPr="00ED6E17">
              <w:rPr>
                <w:rFonts w:cs="Arial"/>
                <w:sz w:val="16"/>
                <w:szCs w:val="16"/>
              </w:rPr>
              <w:t> </w:t>
            </w:r>
          </w:p>
        </w:tc>
        <w:tc>
          <w:tcPr>
            <w:tcW w:w="5174" w:type="dxa"/>
          </w:tcPr>
          <w:p w14:paraId="4A20D9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51" w14:textId="77777777" w:rsidR="00B6571D" w:rsidRPr="00ED6E17" w:rsidRDefault="006A75F5" w:rsidP="00090918">
            <w:pPr>
              <w:rPr>
                <w:rFonts w:cs="Arial"/>
                <w:b w:val="0"/>
                <w:sz w:val="16"/>
                <w:szCs w:val="16"/>
                <w:u w:val="single"/>
              </w:rPr>
            </w:pPr>
            <w:hyperlink r:id="rId379" w:history="1">
              <w:r w:rsidR="00B6571D" w:rsidRPr="00ED6E17">
                <w:rPr>
                  <w:rStyle w:val="Hyperlink"/>
                  <w:rFonts w:cs="Arial"/>
                  <w:b w:val="0"/>
                  <w:sz w:val="16"/>
                  <w:szCs w:val="16"/>
                </w:rPr>
                <w:t>BR-53</w:t>
              </w:r>
            </w:hyperlink>
          </w:p>
        </w:tc>
        <w:tc>
          <w:tcPr>
            <w:tcW w:w="5174" w:type="dxa"/>
          </w:tcPr>
          <w:p w14:paraId="4A20D9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message</w:t>
            </w:r>
          </w:p>
        </w:tc>
        <w:tc>
          <w:tcPr>
            <w:tcW w:w="850" w:type="dxa"/>
          </w:tcPr>
          <w:p w14:paraId="4A20D95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7" w14:textId="77777777" w:rsidR="00B6571D" w:rsidRPr="00ED6E17" w:rsidRDefault="006A75F5" w:rsidP="00090918">
            <w:pPr>
              <w:rPr>
                <w:rFonts w:cs="Arial"/>
                <w:b w:val="0"/>
                <w:sz w:val="16"/>
                <w:szCs w:val="16"/>
                <w:u w:val="single"/>
              </w:rPr>
            </w:pPr>
            <w:hyperlink r:id="rId380" w:history="1">
              <w:r w:rsidR="00B6571D" w:rsidRPr="00ED6E17">
                <w:rPr>
                  <w:rStyle w:val="Hyperlink"/>
                  <w:rFonts w:cs="Arial"/>
                  <w:b w:val="0"/>
                  <w:sz w:val="16"/>
                  <w:szCs w:val="16"/>
                </w:rPr>
                <w:t>BR-54</w:t>
              </w:r>
            </w:hyperlink>
          </w:p>
        </w:tc>
        <w:tc>
          <w:tcPr>
            <w:tcW w:w="5174" w:type="dxa"/>
            <w:hideMark/>
          </w:tcPr>
          <w:p w14:paraId="4A20D9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[BR-54]-Each Item attribute (BG-32) shall contain an Item attribute name (BT-160) and an Item attribute value (BT-161).</w:t>
            </w:r>
          </w:p>
        </w:tc>
        <w:tc>
          <w:tcPr>
            <w:tcW w:w="5174" w:type="dxa"/>
          </w:tcPr>
          <w:p w14:paraId="4A20D9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D" w14:textId="77777777" w:rsidR="00B6571D" w:rsidRPr="00ED6E17" w:rsidRDefault="006A75F5" w:rsidP="00090918">
            <w:pPr>
              <w:rPr>
                <w:rFonts w:cs="Arial"/>
                <w:b w:val="0"/>
                <w:sz w:val="16"/>
                <w:szCs w:val="16"/>
                <w:u w:val="single"/>
              </w:rPr>
            </w:pPr>
            <w:hyperlink r:id="rId381" w:history="1">
              <w:r w:rsidR="00B6571D" w:rsidRPr="00ED6E17">
                <w:rPr>
                  <w:rStyle w:val="Hyperlink"/>
                  <w:rFonts w:cs="Arial"/>
                  <w:b w:val="0"/>
                  <w:sz w:val="16"/>
                  <w:szCs w:val="16"/>
                </w:rPr>
                <w:t>BR-55</w:t>
              </w:r>
            </w:hyperlink>
          </w:p>
        </w:tc>
        <w:tc>
          <w:tcPr>
            <w:tcW w:w="5174" w:type="dxa"/>
            <w:hideMark/>
          </w:tcPr>
          <w:p w14:paraId="4A20D9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[BR-55]-Each Preceding Invoice reference (BG-3) shall contain a Preceding Invoice reference (BT-25).</w:t>
            </w:r>
          </w:p>
        </w:tc>
        <w:tc>
          <w:tcPr>
            <w:tcW w:w="5174" w:type="dxa"/>
          </w:tcPr>
          <w:p w14:paraId="4A20D9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63" w14:textId="77777777" w:rsidR="00B6571D" w:rsidRPr="00ED6E17" w:rsidRDefault="006A75F5" w:rsidP="00090918">
            <w:pPr>
              <w:rPr>
                <w:rFonts w:cs="Arial"/>
                <w:b w:val="0"/>
                <w:sz w:val="16"/>
                <w:szCs w:val="16"/>
              </w:rPr>
            </w:pPr>
            <w:hyperlink r:id="rId382" w:history="1">
              <w:r w:rsidR="00B6571D" w:rsidRPr="00ED6E17">
                <w:rPr>
                  <w:rStyle w:val="Hyperlink"/>
                  <w:rFonts w:cs="Arial"/>
                  <w:b w:val="0"/>
                  <w:bCs w:val="0"/>
                  <w:sz w:val="16"/>
                  <w:szCs w:val="16"/>
                </w:rPr>
                <w:t>BR-56</w:t>
              </w:r>
            </w:hyperlink>
          </w:p>
        </w:tc>
        <w:tc>
          <w:tcPr>
            <w:tcW w:w="5174" w:type="dxa"/>
          </w:tcPr>
          <w:p w14:paraId="4A20D96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[BR-56]-Each Seller tax representative party (BG-11) shall have a Seller tax representative VAT identifier (BT-63).</w:t>
            </w:r>
            <w:r w:rsidR="00562D83" w:rsidRPr="00ED6E17">
              <w:rPr>
                <w:rFonts w:cs="Arial"/>
                <w:sz w:val="16"/>
                <w:szCs w:val="16"/>
              </w:rPr>
              <w:t xml:space="preserve"> </w:t>
            </w:r>
            <w:r w:rsidRPr="00ED6E17">
              <w:rPr>
                <w:rFonts w:cs="Arial"/>
                <w:sz w:val="16"/>
                <w:szCs w:val="16"/>
              </w:rPr>
              <w:t> </w:t>
            </w:r>
          </w:p>
        </w:tc>
        <w:tc>
          <w:tcPr>
            <w:tcW w:w="5174" w:type="dxa"/>
          </w:tcPr>
          <w:p w14:paraId="4A20D965"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Seller tax representative party (BG-11) shall have a Seller tax representative tax identifier (BT-63).</w:t>
            </w:r>
          </w:p>
          <w:p w14:paraId="4A20D966" w14:textId="77777777" w:rsidR="00DB1200" w:rsidRDefault="00DB1200" w:rsidP="00DB1200">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967" w14:textId="4D2143D0" w:rsidR="00DB1200" w:rsidRPr="00ED6E17" w:rsidRDefault="00DB1200" w:rsidP="00DB120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r w:rsidR="000C4CCA" w:rsidRPr="000C4CCA">
              <w:rPr>
                <w:rFonts w:cs="Arial"/>
                <w:sz w:val="16"/>
                <w:szCs w:val="16"/>
              </w:rPr>
              <w:t>TaxRepresentativeParty</w:t>
            </w:r>
            <w:r w:rsidRPr="004E1001">
              <w:rPr>
                <w:rFonts w:cs="Arial"/>
                <w:sz w:val="16"/>
                <w:szCs w:val="16"/>
              </w:rPr>
              <w:t>/PartyTaxScheme/TaxScheme/ID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p>
        </w:tc>
        <w:tc>
          <w:tcPr>
            <w:tcW w:w="992" w:type="dxa"/>
          </w:tcPr>
          <w:p w14:paraId="4A20D9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rule and message</w:t>
            </w:r>
          </w:p>
        </w:tc>
        <w:tc>
          <w:tcPr>
            <w:tcW w:w="850" w:type="dxa"/>
          </w:tcPr>
          <w:p w14:paraId="4A20D9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6B" w14:textId="77777777" w:rsidR="00B6571D" w:rsidRPr="00ED6E17" w:rsidRDefault="006A75F5" w:rsidP="00090918">
            <w:pPr>
              <w:rPr>
                <w:rFonts w:cs="Arial"/>
                <w:b w:val="0"/>
                <w:sz w:val="16"/>
                <w:szCs w:val="16"/>
                <w:u w:val="single"/>
              </w:rPr>
            </w:pPr>
            <w:hyperlink r:id="rId383" w:history="1">
              <w:r w:rsidR="00B6571D" w:rsidRPr="00ED6E17">
                <w:rPr>
                  <w:rStyle w:val="Hyperlink"/>
                  <w:rFonts w:cs="Arial"/>
                  <w:b w:val="0"/>
                  <w:sz w:val="16"/>
                  <w:szCs w:val="16"/>
                </w:rPr>
                <w:t>BR-57</w:t>
              </w:r>
            </w:hyperlink>
          </w:p>
        </w:tc>
        <w:tc>
          <w:tcPr>
            <w:tcW w:w="5174" w:type="dxa"/>
            <w:hideMark/>
          </w:tcPr>
          <w:p w14:paraId="4A20D9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[BR-57]-Each Deliver to address (BG-15) shall contain a Deliver to country code (BT-80).</w:t>
            </w:r>
          </w:p>
        </w:tc>
        <w:tc>
          <w:tcPr>
            <w:tcW w:w="5174" w:type="dxa"/>
          </w:tcPr>
          <w:p w14:paraId="4A20D9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1" w14:textId="27F767BB" w:rsidR="00B6571D" w:rsidRPr="00D3321E" w:rsidRDefault="006A75F5" w:rsidP="00B91430">
            <w:pPr>
              <w:rPr>
                <w:rFonts w:cs="Arial"/>
                <w:b w:val="0"/>
                <w:sz w:val="16"/>
                <w:szCs w:val="16"/>
                <w:u w:val="single"/>
              </w:rPr>
            </w:pPr>
            <w:hyperlink r:id="rId384" w:history="1">
              <w:r w:rsidR="00627F4B" w:rsidRPr="009A0763">
                <w:rPr>
                  <w:rStyle w:val="Hyperlink"/>
                  <w:sz w:val="16"/>
                </w:rPr>
                <w:t>BR-61</w:t>
              </w:r>
            </w:hyperlink>
            <w:hyperlink r:id="rId385" w:history="1"/>
          </w:p>
        </w:tc>
        <w:tc>
          <w:tcPr>
            <w:tcW w:w="5174" w:type="dxa"/>
            <w:hideMark/>
          </w:tcPr>
          <w:p w14:paraId="4A20D9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7" w14:textId="77777777" w:rsidR="00B6571D" w:rsidRPr="00ED6E17" w:rsidRDefault="006A75F5" w:rsidP="00090918">
            <w:pPr>
              <w:rPr>
                <w:rFonts w:cs="Arial"/>
                <w:b w:val="0"/>
                <w:sz w:val="16"/>
                <w:szCs w:val="16"/>
                <w:u w:val="single"/>
              </w:rPr>
            </w:pPr>
            <w:hyperlink r:id="rId386" w:history="1">
              <w:r w:rsidR="00B6571D" w:rsidRPr="00ED6E17">
                <w:rPr>
                  <w:rStyle w:val="Hyperlink"/>
                  <w:rFonts w:cs="Arial"/>
                  <w:b w:val="0"/>
                  <w:sz w:val="16"/>
                  <w:szCs w:val="16"/>
                </w:rPr>
                <w:t>BR-62</w:t>
              </w:r>
            </w:hyperlink>
          </w:p>
        </w:tc>
        <w:tc>
          <w:tcPr>
            <w:tcW w:w="5174" w:type="dxa"/>
            <w:hideMark/>
          </w:tcPr>
          <w:p w14:paraId="4A20D9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[BR-62]-The Seller electronic address (BT-34) shall have a Scheme identifier.</w:t>
            </w:r>
          </w:p>
        </w:tc>
        <w:tc>
          <w:tcPr>
            <w:tcW w:w="5174" w:type="dxa"/>
          </w:tcPr>
          <w:p w14:paraId="4A20D9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D" w14:textId="77777777" w:rsidR="00B6571D" w:rsidRPr="00ED6E17" w:rsidRDefault="006A75F5" w:rsidP="00090918">
            <w:pPr>
              <w:rPr>
                <w:rFonts w:cs="Arial"/>
                <w:b w:val="0"/>
                <w:sz w:val="16"/>
                <w:szCs w:val="16"/>
                <w:u w:val="single"/>
              </w:rPr>
            </w:pPr>
            <w:hyperlink r:id="rId387" w:history="1">
              <w:r w:rsidR="00B6571D" w:rsidRPr="00ED6E17">
                <w:rPr>
                  <w:rStyle w:val="Hyperlink"/>
                  <w:rFonts w:cs="Arial"/>
                  <w:b w:val="0"/>
                  <w:sz w:val="16"/>
                  <w:szCs w:val="16"/>
                </w:rPr>
                <w:t>BR-63</w:t>
              </w:r>
            </w:hyperlink>
          </w:p>
        </w:tc>
        <w:tc>
          <w:tcPr>
            <w:tcW w:w="5174" w:type="dxa"/>
            <w:hideMark/>
          </w:tcPr>
          <w:p w14:paraId="4A20D9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[BR-63]-The Buyer electronic address (BT-49) shall have a Scheme identifier.</w:t>
            </w:r>
            <w:r w:rsidR="00562D83" w:rsidRPr="00ED6E17">
              <w:rPr>
                <w:rFonts w:cs="Arial"/>
                <w:sz w:val="16"/>
                <w:szCs w:val="16"/>
              </w:rPr>
              <w:t xml:space="preserve"> </w:t>
            </w:r>
            <w:r w:rsidRPr="00ED6E17">
              <w:rPr>
                <w:rFonts w:cs="Arial"/>
                <w:sz w:val="16"/>
                <w:szCs w:val="16"/>
              </w:rPr>
              <w:t> </w:t>
            </w:r>
          </w:p>
        </w:tc>
        <w:tc>
          <w:tcPr>
            <w:tcW w:w="5174" w:type="dxa"/>
          </w:tcPr>
          <w:p w14:paraId="4A20D9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3" w14:textId="77777777" w:rsidR="00B6571D" w:rsidRPr="00ED6E17" w:rsidRDefault="006A75F5" w:rsidP="00090918">
            <w:pPr>
              <w:rPr>
                <w:rFonts w:cs="Arial"/>
                <w:b w:val="0"/>
                <w:sz w:val="16"/>
                <w:szCs w:val="16"/>
                <w:u w:val="single"/>
              </w:rPr>
            </w:pPr>
            <w:hyperlink r:id="rId388" w:history="1">
              <w:r w:rsidR="00B6571D" w:rsidRPr="00ED6E17">
                <w:rPr>
                  <w:rStyle w:val="Hyperlink"/>
                  <w:rFonts w:cs="Arial"/>
                  <w:b w:val="0"/>
                  <w:sz w:val="16"/>
                  <w:szCs w:val="16"/>
                </w:rPr>
                <w:t>BR-64</w:t>
              </w:r>
            </w:hyperlink>
          </w:p>
        </w:tc>
        <w:tc>
          <w:tcPr>
            <w:tcW w:w="5174" w:type="dxa"/>
            <w:hideMark/>
          </w:tcPr>
          <w:p w14:paraId="4A20D9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[BR-64]-The Item standard identifier (BT-157) shall have a Scheme identifier.</w:t>
            </w:r>
          </w:p>
        </w:tc>
        <w:tc>
          <w:tcPr>
            <w:tcW w:w="5174" w:type="dxa"/>
          </w:tcPr>
          <w:p w14:paraId="4A20D9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9" w14:textId="77777777" w:rsidR="00B6571D" w:rsidRPr="00ED6E17" w:rsidRDefault="006A75F5" w:rsidP="00090918">
            <w:pPr>
              <w:rPr>
                <w:rFonts w:cs="Arial"/>
                <w:b w:val="0"/>
                <w:sz w:val="16"/>
                <w:szCs w:val="16"/>
                <w:u w:val="single"/>
              </w:rPr>
            </w:pPr>
            <w:hyperlink r:id="rId389" w:history="1">
              <w:r w:rsidR="00B6571D" w:rsidRPr="00ED6E17">
                <w:rPr>
                  <w:rStyle w:val="Hyperlink"/>
                  <w:rFonts w:cs="Arial"/>
                  <w:b w:val="0"/>
                  <w:sz w:val="16"/>
                  <w:szCs w:val="16"/>
                </w:rPr>
                <w:t>BR-65</w:t>
              </w:r>
            </w:hyperlink>
          </w:p>
        </w:tc>
        <w:tc>
          <w:tcPr>
            <w:tcW w:w="5174" w:type="dxa"/>
            <w:hideMark/>
          </w:tcPr>
          <w:p w14:paraId="4A20D9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[BR-65]-The Item classification identifier (BT-158) shall have a Scheme identifier.</w:t>
            </w:r>
          </w:p>
        </w:tc>
        <w:tc>
          <w:tcPr>
            <w:tcW w:w="5174" w:type="dxa"/>
          </w:tcPr>
          <w:p w14:paraId="4A20D9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8F" w14:textId="77777777" w:rsidR="00B6571D" w:rsidRPr="00ED6E17" w:rsidRDefault="006A75F5" w:rsidP="00090918">
            <w:pPr>
              <w:rPr>
                <w:rFonts w:cs="Arial"/>
                <w:b w:val="0"/>
                <w:sz w:val="16"/>
                <w:szCs w:val="16"/>
                <w:u w:val="single"/>
              </w:rPr>
            </w:pPr>
            <w:hyperlink r:id="rId390" w:history="1">
              <w:r w:rsidR="00B6571D" w:rsidRPr="00ED6E17">
                <w:rPr>
                  <w:rStyle w:val="Hyperlink"/>
                  <w:rFonts w:cs="Arial"/>
                  <w:b w:val="0"/>
                  <w:sz w:val="16"/>
                  <w:szCs w:val="16"/>
                </w:rPr>
                <w:t>BR-AE-01</w:t>
              </w:r>
            </w:hyperlink>
          </w:p>
        </w:tc>
        <w:tc>
          <w:tcPr>
            <w:tcW w:w="5174" w:type="dxa"/>
          </w:tcPr>
          <w:p w14:paraId="4A20D9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r w:rsidR="00282171" w:rsidRPr="00ED6E17">
              <w:rPr>
                <w:rFonts w:cs="Arial"/>
                <w:sz w:val="16"/>
                <w:szCs w:val="16"/>
              </w:rPr>
              <w:t>VATBreakdown</w:t>
            </w:r>
            <w:r w:rsidRPr="00ED6E17">
              <w:rPr>
                <w:rFonts w:cs="Arial"/>
                <w:sz w:val="16"/>
                <w:szCs w:val="16"/>
              </w:rPr>
              <w:t xml:space="preserve"> (BG-23) exactly one VAT category code (BT-118) equal with "VAT reverse charge".</w:t>
            </w:r>
          </w:p>
        </w:tc>
        <w:tc>
          <w:tcPr>
            <w:tcW w:w="5174" w:type="dxa"/>
          </w:tcPr>
          <w:p w14:paraId="4A20D9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5" w14:textId="77777777" w:rsidR="00B6571D" w:rsidRPr="00ED6E17" w:rsidRDefault="006A75F5" w:rsidP="00090918">
            <w:pPr>
              <w:rPr>
                <w:rFonts w:cs="Arial"/>
                <w:b w:val="0"/>
                <w:sz w:val="16"/>
                <w:szCs w:val="16"/>
                <w:u w:val="single"/>
              </w:rPr>
            </w:pPr>
            <w:hyperlink r:id="rId391" w:history="1">
              <w:r w:rsidR="00B6571D" w:rsidRPr="00ED6E17">
                <w:rPr>
                  <w:rStyle w:val="Hyperlink"/>
                  <w:rFonts w:cs="Arial"/>
                  <w:b w:val="0"/>
                  <w:sz w:val="16"/>
                  <w:szCs w:val="16"/>
                </w:rPr>
                <w:t>BR-AE-02</w:t>
              </w:r>
            </w:hyperlink>
          </w:p>
        </w:tc>
        <w:tc>
          <w:tcPr>
            <w:tcW w:w="5174" w:type="dxa"/>
          </w:tcPr>
          <w:p w14:paraId="4A20D9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B" w14:textId="77777777" w:rsidR="00B6571D" w:rsidRPr="00ED6E17" w:rsidRDefault="006A75F5" w:rsidP="00090918">
            <w:pPr>
              <w:rPr>
                <w:rFonts w:cs="Arial"/>
                <w:b w:val="0"/>
                <w:sz w:val="16"/>
                <w:szCs w:val="16"/>
                <w:u w:val="single"/>
              </w:rPr>
            </w:pPr>
            <w:hyperlink r:id="rId392" w:history="1">
              <w:r w:rsidR="00B6571D" w:rsidRPr="00ED6E17">
                <w:rPr>
                  <w:rStyle w:val="Hyperlink"/>
                  <w:rFonts w:cs="Arial"/>
                  <w:b w:val="0"/>
                  <w:sz w:val="16"/>
                  <w:szCs w:val="16"/>
                </w:rPr>
                <w:t>BR-AE-03</w:t>
              </w:r>
            </w:hyperlink>
          </w:p>
        </w:tc>
        <w:tc>
          <w:tcPr>
            <w:tcW w:w="5174" w:type="dxa"/>
          </w:tcPr>
          <w:p w14:paraId="4A20D9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1" w14:textId="77777777" w:rsidR="00B6571D" w:rsidRPr="00ED6E17" w:rsidRDefault="006A75F5" w:rsidP="00090918">
            <w:pPr>
              <w:rPr>
                <w:rFonts w:cs="Arial"/>
                <w:b w:val="0"/>
                <w:sz w:val="16"/>
                <w:szCs w:val="16"/>
                <w:u w:val="single"/>
              </w:rPr>
            </w:pPr>
            <w:hyperlink r:id="rId393" w:history="1">
              <w:r w:rsidR="00B6571D" w:rsidRPr="00ED6E17">
                <w:rPr>
                  <w:rStyle w:val="Hyperlink"/>
                  <w:rFonts w:cs="Arial"/>
                  <w:b w:val="0"/>
                  <w:sz w:val="16"/>
                  <w:szCs w:val="16"/>
                </w:rPr>
                <w:t>BR-AE-04</w:t>
              </w:r>
            </w:hyperlink>
          </w:p>
        </w:tc>
        <w:tc>
          <w:tcPr>
            <w:tcW w:w="5174" w:type="dxa"/>
          </w:tcPr>
          <w:p w14:paraId="4A20D9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7" w14:textId="77777777" w:rsidR="00B6571D" w:rsidRPr="00ED6E17" w:rsidRDefault="006A75F5" w:rsidP="00090918">
            <w:pPr>
              <w:rPr>
                <w:rFonts w:cs="Arial"/>
                <w:b w:val="0"/>
                <w:sz w:val="16"/>
                <w:szCs w:val="16"/>
                <w:u w:val="single"/>
              </w:rPr>
            </w:pPr>
            <w:hyperlink r:id="rId394" w:history="1">
              <w:r w:rsidR="00B6571D" w:rsidRPr="00ED6E17">
                <w:rPr>
                  <w:rStyle w:val="Hyperlink"/>
                  <w:rFonts w:cs="Arial"/>
                  <w:b w:val="0"/>
                  <w:sz w:val="16"/>
                  <w:szCs w:val="16"/>
                </w:rPr>
                <w:t>BR-AE-05</w:t>
              </w:r>
            </w:hyperlink>
          </w:p>
        </w:tc>
        <w:tc>
          <w:tcPr>
            <w:tcW w:w="5174" w:type="dxa"/>
          </w:tcPr>
          <w:p w14:paraId="4A20D9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A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D" w14:textId="77777777" w:rsidR="00B6571D" w:rsidRPr="00ED6E17" w:rsidRDefault="006A75F5" w:rsidP="00090918">
            <w:pPr>
              <w:rPr>
                <w:rFonts w:cs="Arial"/>
                <w:b w:val="0"/>
                <w:sz w:val="16"/>
                <w:szCs w:val="16"/>
                <w:u w:val="single"/>
              </w:rPr>
            </w:pPr>
            <w:hyperlink r:id="rId395" w:history="1">
              <w:r w:rsidR="00B6571D" w:rsidRPr="00ED6E17">
                <w:rPr>
                  <w:rStyle w:val="Hyperlink"/>
                  <w:rFonts w:cs="Arial"/>
                  <w:b w:val="0"/>
                  <w:sz w:val="16"/>
                  <w:szCs w:val="16"/>
                </w:rPr>
                <w:t>BR-AE-06</w:t>
              </w:r>
            </w:hyperlink>
          </w:p>
        </w:tc>
        <w:tc>
          <w:tcPr>
            <w:tcW w:w="5174" w:type="dxa"/>
          </w:tcPr>
          <w:p w14:paraId="4A20D9A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3" w14:textId="77777777" w:rsidR="00B6571D" w:rsidRPr="00ED6E17" w:rsidRDefault="006A75F5" w:rsidP="00090918">
            <w:pPr>
              <w:rPr>
                <w:rFonts w:cs="Arial"/>
                <w:b w:val="0"/>
                <w:sz w:val="16"/>
                <w:szCs w:val="16"/>
                <w:u w:val="single"/>
              </w:rPr>
            </w:pPr>
            <w:hyperlink r:id="rId396" w:history="1">
              <w:r w:rsidR="00B6571D" w:rsidRPr="00ED6E17">
                <w:rPr>
                  <w:rStyle w:val="Hyperlink"/>
                  <w:rFonts w:cs="Arial"/>
                  <w:b w:val="0"/>
                  <w:sz w:val="16"/>
                  <w:szCs w:val="16"/>
                </w:rPr>
                <w:t>BR-AE-07</w:t>
              </w:r>
            </w:hyperlink>
          </w:p>
        </w:tc>
        <w:tc>
          <w:tcPr>
            <w:tcW w:w="5174" w:type="dxa"/>
          </w:tcPr>
          <w:p w14:paraId="4A20D9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9" w14:textId="77777777" w:rsidR="00B6571D" w:rsidRPr="00ED6E17" w:rsidRDefault="006A75F5" w:rsidP="00090918">
            <w:pPr>
              <w:rPr>
                <w:rFonts w:cs="Arial"/>
                <w:b w:val="0"/>
                <w:sz w:val="16"/>
                <w:szCs w:val="16"/>
                <w:u w:val="single"/>
              </w:rPr>
            </w:pPr>
            <w:hyperlink r:id="rId397" w:history="1">
              <w:r w:rsidR="00B6571D" w:rsidRPr="00ED6E17">
                <w:rPr>
                  <w:rStyle w:val="Hyperlink"/>
                  <w:rFonts w:cs="Arial"/>
                  <w:b w:val="0"/>
                  <w:sz w:val="16"/>
                  <w:szCs w:val="16"/>
                </w:rPr>
                <w:t>BR-AE-08</w:t>
              </w:r>
            </w:hyperlink>
          </w:p>
        </w:tc>
        <w:tc>
          <w:tcPr>
            <w:tcW w:w="5174" w:type="dxa"/>
          </w:tcPr>
          <w:p w14:paraId="4A20D9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[BR-AE-08]-In a </w:t>
            </w:r>
            <w:r w:rsidR="00282171" w:rsidRPr="00ED6E17">
              <w:rPr>
                <w:rFonts w:cs="Arial"/>
                <w:sz w:val="16"/>
                <w:szCs w:val="16"/>
              </w:rPr>
              <w:t>VATBreakdown</w:t>
            </w:r>
            <w:r w:rsidRPr="00ED6E17">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F" w14:textId="77777777" w:rsidR="00B6571D" w:rsidRPr="00ED6E17" w:rsidRDefault="006A75F5" w:rsidP="00090918">
            <w:pPr>
              <w:rPr>
                <w:rFonts w:cs="Arial"/>
                <w:b w:val="0"/>
                <w:sz w:val="16"/>
                <w:szCs w:val="16"/>
                <w:u w:val="single"/>
              </w:rPr>
            </w:pPr>
            <w:hyperlink r:id="rId398" w:history="1">
              <w:r w:rsidR="00B6571D" w:rsidRPr="00ED6E17">
                <w:rPr>
                  <w:rStyle w:val="Hyperlink"/>
                  <w:rFonts w:cs="Arial"/>
                  <w:b w:val="0"/>
                  <w:sz w:val="16"/>
                  <w:szCs w:val="16"/>
                </w:rPr>
                <w:t>BR-AE-09</w:t>
              </w:r>
            </w:hyperlink>
          </w:p>
        </w:tc>
        <w:tc>
          <w:tcPr>
            <w:tcW w:w="5174" w:type="dxa"/>
          </w:tcPr>
          <w:p w14:paraId="4A20D9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[BR-AE-09]-The VAT category tax amount (BT-117) in a </w:t>
            </w:r>
            <w:r w:rsidR="00282171" w:rsidRPr="00ED6E17">
              <w:rPr>
                <w:rFonts w:cs="Arial"/>
                <w:sz w:val="16"/>
                <w:szCs w:val="16"/>
              </w:rPr>
              <w:t>VATBreakdown</w:t>
            </w:r>
            <w:r w:rsidRPr="00ED6E17">
              <w:rPr>
                <w:rFonts w:cs="Arial"/>
                <w:sz w:val="16"/>
                <w:szCs w:val="16"/>
              </w:rPr>
              <w:t xml:space="preserve"> (BG-23) where the VAT category code (BT-118) is “Reverse charge” shall be 0 (zero).</w:t>
            </w:r>
          </w:p>
        </w:tc>
        <w:tc>
          <w:tcPr>
            <w:tcW w:w="5174" w:type="dxa"/>
          </w:tcPr>
          <w:p w14:paraId="4A20D9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5" w14:textId="77777777" w:rsidR="00B6571D" w:rsidRPr="00ED6E17" w:rsidRDefault="006A75F5" w:rsidP="00090918">
            <w:pPr>
              <w:rPr>
                <w:rFonts w:cs="Arial"/>
                <w:b w:val="0"/>
                <w:sz w:val="16"/>
                <w:szCs w:val="16"/>
                <w:u w:val="single"/>
              </w:rPr>
            </w:pPr>
            <w:hyperlink r:id="rId399" w:history="1">
              <w:r w:rsidR="00B6571D" w:rsidRPr="00ED6E17">
                <w:rPr>
                  <w:rStyle w:val="Hyperlink"/>
                  <w:rFonts w:cs="Arial"/>
                  <w:b w:val="0"/>
                  <w:sz w:val="16"/>
                  <w:szCs w:val="16"/>
                </w:rPr>
                <w:t>BR-AE-10</w:t>
              </w:r>
            </w:hyperlink>
          </w:p>
        </w:tc>
        <w:tc>
          <w:tcPr>
            <w:tcW w:w="5174" w:type="dxa"/>
          </w:tcPr>
          <w:p w14:paraId="4A20D9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[BR-AE-10]-A </w:t>
            </w:r>
            <w:r w:rsidR="00282171" w:rsidRPr="00ED6E17">
              <w:rPr>
                <w:rFonts w:cs="Arial"/>
                <w:sz w:val="16"/>
                <w:szCs w:val="16"/>
              </w:rPr>
              <w:t>VATBreakdown</w:t>
            </w:r>
            <w:r w:rsidRPr="00ED6E17">
              <w:rPr>
                <w:rFonts w:cs="Arial"/>
                <w:sz w:val="16"/>
                <w:szCs w:val="16"/>
              </w:rPr>
              <w:t xml:space="preserve"> (BG-23) with VAT Category code (BT-</w:t>
            </w:r>
            <w:r w:rsidRPr="00ED6E17">
              <w:rPr>
                <w:rFonts w:cs="Arial"/>
                <w:sz w:val="16"/>
                <w:szCs w:val="16"/>
              </w:rPr>
              <w:lastRenderedPageBreak/>
              <w:t>118) "Reverse charge" shall have a VAT exemption reason code (BT-121), meaning "Reverse charge" or the VAT exemption reason text (BT-120) "Reverse charge" (or the equivalent standard text in another language).</w:t>
            </w:r>
          </w:p>
        </w:tc>
        <w:tc>
          <w:tcPr>
            <w:tcW w:w="5174" w:type="dxa"/>
          </w:tcPr>
          <w:p w14:paraId="4A20D9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B" w14:textId="77777777" w:rsidR="00B6571D" w:rsidRPr="00ED6E17" w:rsidRDefault="006A75F5" w:rsidP="00090918">
            <w:pPr>
              <w:rPr>
                <w:rFonts w:cs="Arial"/>
                <w:b w:val="0"/>
                <w:sz w:val="16"/>
                <w:szCs w:val="16"/>
              </w:rPr>
            </w:pPr>
            <w:hyperlink r:id="rId400" w:history="1">
              <w:r w:rsidR="00B6571D" w:rsidRPr="00ED6E17">
                <w:rPr>
                  <w:rStyle w:val="Hyperlink"/>
                  <w:rFonts w:cs="Arial"/>
                  <w:b w:val="0"/>
                  <w:sz w:val="16"/>
                  <w:szCs w:val="16"/>
                </w:rPr>
                <w:t>BR-CL-01</w:t>
              </w:r>
            </w:hyperlink>
          </w:p>
        </w:tc>
        <w:tc>
          <w:tcPr>
            <w:tcW w:w="5174" w:type="dxa"/>
          </w:tcPr>
          <w:p w14:paraId="4A20D9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[BR-CL-01]-The document type code MUST be coded by the invoice and credit note related code lists of UNTDID 1001.</w:t>
            </w:r>
          </w:p>
        </w:tc>
        <w:tc>
          <w:tcPr>
            <w:tcW w:w="5174" w:type="dxa"/>
          </w:tcPr>
          <w:p w14:paraId="4A20D9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1" w14:textId="77777777" w:rsidR="00B6571D" w:rsidRPr="00ED6E17" w:rsidRDefault="006A75F5" w:rsidP="00090918">
            <w:pPr>
              <w:rPr>
                <w:rFonts w:cs="Arial"/>
                <w:b w:val="0"/>
                <w:sz w:val="16"/>
                <w:szCs w:val="16"/>
                <w:u w:val="single"/>
              </w:rPr>
            </w:pPr>
            <w:hyperlink r:id="rId401" w:history="1">
              <w:r w:rsidR="00B6571D" w:rsidRPr="00ED6E17">
                <w:rPr>
                  <w:rStyle w:val="Hyperlink"/>
                  <w:rFonts w:cs="Arial"/>
                  <w:b w:val="0"/>
                  <w:sz w:val="16"/>
                  <w:szCs w:val="16"/>
                </w:rPr>
                <w:t>BR-CL-03</w:t>
              </w:r>
            </w:hyperlink>
          </w:p>
        </w:tc>
        <w:tc>
          <w:tcPr>
            <w:tcW w:w="5174" w:type="dxa"/>
            <w:hideMark/>
          </w:tcPr>
          <w:p w14:paraId="4A20D9D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[BR-CL-03]-currencyID MUST be coded using ISO code list 4217 alpha-3</w:t>
            </w:r>
          </w:p>
        </w:tc>
        <w:tc>
          <w:tcPr>
            <w:tcW w:w="5174" w:type="dxa"/>
          </w:tcPr>
          <w:p w14:paraId="4A20D9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7" w14:textId="77777777" w:rsidR="00B6571D" w:rsidRPr="00ED6E17" w:rsidRDefault="006A75F5" w:rsidP="00090918">
            <w:pPr>
              <w:rPr>
                <w:rFonts w:cs="Arial"/>
                <w:b w:val="0"/>
                <w:sz w:val="16"/>
                <w:szCs w:val="16"/>
                <w:u w:val="single"/>
              </w:rPr>
            </w:pPr>
            <w:hyperlink r:id="rId402" w:history="1">
              <w:r w:rsidR="00B6571D" w:rsidRPr="00ED6E17">
                <w:rPr>
                  <w:rStyle w:val="Hyperlink"/>
                  <w:rFonts w:cs="Arial"/>
                  <w:b w:val="0"/>
                  <w:sz w:val="16"/>
                  <w:szCs w:val="16"/>
                </w:rPr>
                <w:t>BR-CL-04</w:t>
              </w:r>
            </w:hyperlink>
          </w:p>
        </w:tc>
        <w:tc>
          <w:tcPr>
            <w:tcW w:w="5174" w:type="dxa"/>
            <w:hideMark/>
          </w:tcPr>
          <w:p w14:paraId="4A20D9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[BR-CL-04]-Invoice currency code MUST be coded using ISO code list 4217 alpha-3</w:t>
            </w:r>
          </w:p>
        </w:tc>
        <w:tc>
          <w:tcPr>
            <w:tcW w:w="5174" w:type="dxa"/>
          </w:tcPr>
          <w:p w14:paraId="4A20D9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D" w14:textId="77777777" w:rsidR="00B6571D" w:rsidRPr="00ED6E17" w:rsidRDefault="006A75F5" w:rsidP="00090918">
            <w:pPr>
              <w:rPr>
                <w:rFonts w:cs="Arial"/>
                <w:b w:val="0"/>
                <w:sz w:val="16"/>
                <w:szCs w:val="16"/>
                <w:u w:val="single"/>
              </w:rPr>
            </w:pPr>
            <w:hyperlink r:id="rId403" w:history="1">
              <w:r w:rsidR="00B6571D" w:rsidRPr="00ED6E17">
                <w:rPr>
                  <w:rStyle w:val="Hyperlink"/>
                  <w:rFonts w:cs="Arial"/>
                  <w:b w:val="0"/>
                  <w:sz w:val="16"/>
                  <w:szCs w:val="16"/>
                </w:rPr>
                <w:t>BR-CL-05</w:t>
              </w:r>
            </w:hyperlink>
          </w:p>
        </w:tc>
        <w:tc>
          <w:tcPr>
            <w:tcW w:w="5174" w:type="dxa"/>
            <w:hideMark/>
          </w:tcPr>
          <w:p w14:paraId="4A20D9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[BR-CL-05]-Tax currency code MUST be coded using ISO code list 4217 alpha-3</w:t>
            </w:r>
          </w:p>
        </w:tc>
        <w:tc>
          <w:tcPr>
            <w:tcW w:w="5174" w:type="dxa"/>
          </w:tcPr>
          <w:p w14:paraId="4A20D9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3" w14:textId="77777777" w:rsidR="00B6571D" w:rsidRPr="00ED6E17" w:rsidRDefault="006A75F5" w:rsidP="00090918">
            <w:pPr>
              <w:rPr>
                <w:rFonts w:cs="Arial"/>
                <w:b w:val="0"/>
                <w:sz w:val="16"/>
                <w:szCs w:val="16"/>
                <w:u w:val="single"/>
              </w:rPr>
            </w:pPr>
            <w:hyperlink r:id="rId404" w:history="1">
              <w:r w:rsidR="00B6571D" w:rsidRPr="00ED6E17">
                <w:rPr>
                  <w:rStyle w:val="Hyperlink"/>
                  <w:rFonts w:cs="Arial"/>
                  <w:b w:val="0"/>
                  <w:sz w:val="16"/>
                  <w:szCs w:val="16"/>
                </w:rPr>
                <w:t>BR-CL-06</w:t>
              </w:r>
            </w:hyperlink>
          </w:p>
        </w:tc>
        <w:tc>
          <w:tcPr>
            <w:tcW w:w="5174" w:type="dxa"/>
          </w:tcPr>
          <w:p w14:paraId="4A20D9E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[BR-CL-06]-Value added tax point date code MUST be coded using a restriction of UNTDID 2005 item.</w:t>
            </w:r>
          </w:p>
        </w:tc>
        <w:tc>
          <w:tcPr>
            <w:tcW w:w="5174" w:type="dxa"/>
          </w:tcPr>
          <w:p w14:paraId="4A20D9E5"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code MUST be coded using a restriction of UNTDID 2005 item.</w:t>
            </w:r>
          </w:p>
        </w:tc>
        <w:tc>
          <w:tcPr>
            <w:tcW w:w="992" w:type="dxa"/>
          </w:tcPr>
          <w:p w14:paraId="4A20D9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4F0C33">
              <w:rPr>
                <w:rFonts w:cs="Arial"/>
                <w:sz w:val="16"/>
                <w:szCs w:val="16"/>
              </w:rPr>
              <w:t xml:space="preserve"> message</w:t>
            </w:r>
          </w:p>
        </w:tc>
        <w:tc>
          <w:tcPr>
            <w:tcW w:w="850" w:type="dxa"/>
          </w:tcPr>
          <w:p w14:paraId="4A20D9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9" w14:textId="77777777" w:rsidR="00B6571D" w:rsidRPr="00ED6E17" w:rsidRDefault="006A75F5" w:rsidP="00090918">
            <w:pPr>
              <w:rPr>
                <w:rFonts w:cs="Arial"/>
                <w:b w:val="0"/>
                <w:sz w:val="16"/>
                <w:szCs w:val="16"/>
              </w:rPr>
            </w:pPr>
            <w:hyperlink r:id="rId405" w:history="1">
              <w:r w:rsidR="00B6571D" w:rsidRPr="00ED6E17">
                <w:rPr>
                  <w:rStyle w:val="Hyperlink"/>
                  <w:rFonts w:cs="Arial"/>
                  <w:b w:val="0"/>
                  <w:sz w:val="16"/>
                  <w:szCs w:val="16"/>
                </w:rPr>
                <w:t>BR-CL-07</w:t>
              </w:r>
            </w:hyperlink>
          </w:p>
        </w:tc>
        <w:tc>
          <w:tcPr>
            <w:tcW w:w="5174" w:type="dxa"/>
          </w:tcPr>
          <w:p w14:paraId="4A20D9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[BR-CL-07]-Object identifier identification scheme identifier MUST be coded using a restriction of UNTDID 1153.</w:t>
            </w:r>
          </w:p>
        </w:tc>
        <w:tc>
          <w:tcPr>
            <w:tcW w:w="5174" w:type="dxa"/>
          </w:tcPr>
          <w:p w14:paraId="4A20D9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EF" w14:textId="77777777" w:rsidR="00B6571D" w:rsidRPr="00ED6E17" w:rsidRDefault="006A75F5" w:rsidP="00090918">
            <w:pPr>
              <w:rPr>
                <w:rFonts w:cs="Arial"/>
                <w:b w:val="0"/>
                <w:sz w:val="16"/>
                <w:szCs w:val="16"/>
                <w:u w:val="single"/>
              </w:rPr>
            </w:pPr>
            <w:hyperlink r:id="rId406" w:history="1">
              <w:r w:rsidR="00B6571D" w:rsidRPr="00ED6E17">
                <w:rPr>
                  <w:rStyle w:val="Hyperlink"/>
                  <w:rFonts w:cs="Arial"/>
                  <w:b w:val="0"/>
                  <w:sz w:val="16"/>
                  <w:szCs w:val="16"/>
                </w:rPr>
                <w:t>BR-CL-08</w:t>
              </w:r>
            </w:hyperlink>
          </w:p>
        </w:tc>
        <w:tc>
          <w:tcPr>
            <w:tcW w:w="5174" w:type="dxa"/>
            <w:hideMark/>
          </w:tcPr>
          <w:p w14:paraId="4A20D9F0" w14:textId="365D412C" w:rsidR="00B6571D" w:rsidRPr="00ED6E17" w:rsidRDefault="00B6571D" w:rsidP="0073237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[BR-CL-08]-Invoiced note subject code SHOULD be coded using UNCL4451</w:t>
            </w:r>
          </w:p>
        </w:tc>
        <w:tc>
          <w:tcPr>
            <w:tcW w:w="5174" w:type="dxa"/>
          </w:tcPr>
          <w:p w14:paraId="4A20D9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5" w14:textId="77777777" w:rsidR="00B6571D" w:rsidRPr="00ED6E17" w:rsidRDefault="006A75F5" w:rsidP="00090918">
            <w:pPr>
              <w:rPr>
                <w:rFonts w:cs="Arial"/>
                <w:b w:val="0"/>
                <w:sz w:val="16"/>
                <w:szCs w:val="16"/>
                <w:u w:val="single"/>
              </w:rPr>
            </w:pPr>
            <w:hyperlink r:id="rId407" w:history="1">
              <w:r w:rsidR="00B6571D" w:rsidRPr="00ED6E17">
                <w:rPr>
                  <w:rStyle w:val="Hyperlink"/>
                  <w:rFonts w:cs="Arial"/>
                  <w:b w:val="0"/>
                  <w:sz w:val="16"/>
                  <w:szCs w:val="16"/>
                </w:rPr>
                <w:t>BR-CL-10</w:t>
              </w:r>
            </w:hyperlink>
          </w:p>
        </w:tc>
        <w:tc>
          <w:tcPr>
            <w:tcW w:w="5174" w:type="dxa"/>
            <w:hideMark/>
          </w:tcPr>
          <w:p w14:paraId="4A20D9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[BR-CL-10]-Any identifier identification scheme identifier MUST be coded using one of the ISO 6523 ICD list.</w:t>
            </w:r>
          </w:p>
        </w:tc>
        <w:tc>
          <w:tcPr>
            <w:tcW w:w="5174" w:type="dxa"/>
          </w:tcPr>
          <w:p w14:paraId="4A20D9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B" w14:textId="77777777" w:rsidR="00B6571D" w:rsidRPr="00ED6E17" w:rsidRDefault="006A75F5" w:rsidP="00090918">
            <w:pPr>
              <w:rPr>
                <w:rFonts w:cs="Arial"/>
                <w:b w:val="0"/>
                <w:sz w:val="16"/>
                <w:szCs w:val="16"/>
                <w:u w:val="single"/>
              </w:rPr>
            </w:pPr>
            <w:hyperlink r:id="rId408" w:history="1">
              <w:r w:rsidR="00B6571D" w:rsidRPr="00ED6E17">
                <w:rPr>
                  <w:rStyle w:val="Hyperlink"/>
                  <w:rFonts w:cs="Arial"/>
                  <w:b w:val="0"/>
                  <w:sz w:val="16"/>
                  <w:szCs w:val="16"/>
                </w:rPr>
                <w:t>BR-CL-11</w:t>
              </w:r>
            </w:hyperlink>
          </w:p>
        </w:tc>
        <w:tc>
          <w:tcPr>
            <w:tcW w:w="5174" w:type="dxa"/>
            <w:hideMark/>
          </w:tcPr>
          <w:p w14:paraId="4A20D9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1" w14:textId="77777777" w:rsidR="00B6571D" w:rsidRPr="00ED6E17" w:rsidRDefault="006A75F5" w:rsidP="00090918">
            <w:pPr>
              <w:rPr>
                <w:rFonts w:cs="Arial"/>
                <w:b w:val="0"/>
                <w:sz w:val="16"/>
                <w:szCs w:val="16"/>
                <w:u w:val="single"/>
              </w:rPr>
            </w:pPr>
            <w:hyperlink r:id="rId409" w:history="1">
              <w:r w:rsidR="00B6571D" w:rsidRPr="00ED6E17">
                <w:rPr>
                  <w:rStyle w:val="Hyperlink"/>
                  <w:rFonts w:cs="Arial"/>
                  <w:b w:val="0"/>
                  <w:sz w:val="16"/>
                  <w:szCs w:val="16"/>
                </w:rPr>
                <w:t>BR-CL-13</w:t>
              </w:r>
            </w:hyperlink>
          </w:p>
        </w:tc>
        <w:tc>
          <w:tcPr>
            <w:tcW w:w="5174" w:type="dxa"/>
            <w:hideMark/>
          </w:tcPr>
          <w:p w14:paraId="4A20DA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7" w14:textId="77777777" w:rsidR="00B6571D" w:rsidRPr="00ED6E17" w:rsidRDefault="006A75F5" w:rsidP="00090918">
            <w:pPr>
              <w:rPr>
                <w:rFonts w:cs="Arial"/>
                <w:b w:val="0"/>
                <w:sz w:val="16"/>
                <w:szCs w:val="16"/>
                <w:u w:val="single"/>
              </w:rPr>
            </w:pPr>
            <w:hyperlink r:id="rId410" w:history="1">
              <w:r w:rsidR="00B6571D" w:rsidRPr="00ED6E17">
                <w:rPr>
                  <w:rStyle w:val="Hyperlink"/>
                  <w:rFonts w:cs="Arial"/>
                  <w:b w:val="0"/>
                  <w:sz w:val="16"/>
                  <w:szCs w:val="16"/>
                </w:rPr>
                <w:t>BR-CL-14</w:t>
              </w:r>
            </w:hyperlink>
          </w:p>
        </w:tc>
        <w:tc>
          <w:tcPr>
            <w:tcW w:w="5174" w:type="dxa"/>
            <w:hideMark/>
          </w:tcPr>
          <w:p w14:paraId="4A20DA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[BR-CL-14]-Country codes in an invoice MUST be coded using ISO code list 3166-1</w:t>
            </w:r>
          </w:p>
        </w:tc>
        <w:tc>
          <w:tcPr>
            <w:tcW w:w="5174" w:type="dxa"/>
          </w:tcPr>
          <w:p w14:paraId="4A20DA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D" w14:textId="77777777" w:rsidR="00B6571D" w:rsidRPr="00ED6E17" w:rsidRDefault="006A75F5" w:rsidP="00090918">
            <w:pPr>
              <w:rPr>
                <w:rFonts w:cs="Arial"/>
                <w:b w:val="0"/>
                <w:sz w:val="16"/>
                <w:szCs w:val="16"/>
                <w:u w:val="single"/>
              </w:rPr>
            </w:pPr>
            <w:hyperlink r:id="rId411" w:history="1">
              <w:r w:rsidR="00B6571D" w:rsidRPr="00ED6E17">
                <w:rPr>
                  <w:rStyle w:val="Hyperlink"/>
                  <w:rFonts w:cs="Arial"/>
                  <w:b w:val="0"/>
                  <w:sz w:val="16"/>
                  <w:szCs w:val="16"/>
                </w:rPr>
                <w:t>BR-CL-15</w:t>
              </w:r>
            </w:hyperlink>
          </w:p>
        </w:tc>
        <w:tc>
          <w:tcPr>
            <w:tcW w:w="5174" w:type="dxa"/>
            <w:hideMark/>
          </w:tcPr>
          <w:p w14:paraId="4A20DA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[BR-CL-15]-Country codes in an invoice MUST be coded using ISO code list 3166-1</w:t>
            </w:r>
          </w:p>
        </w:tc>
        <w:tc>
          <w:tcPr>
            <w:tcW w:w="5174" w:type="dxa"/>
          </w:tcPr>
          <w:p w14:paraId="4A20DA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13" w14:textId="77777777" w:rsidR="00B6571D" w:rsidRPr="00ED6E17" w:rsidRDefault="006A75F5" w:rsidP="00090918">
            <w:pPr>
              <w:rPr>
                <w:rFonts w:cs="Arial"/>
                <w:b w:val="0"/>
                <w:sz w:val="16"/>
                <w:szCs w:val="16"/>
                <w:u w:val="single"/>
              </w:rPr>
            </w:pPr>
            <w:hyperlink r:id="rId412" w:history="1">
              <w:r w:rsidR="00B6571D" w:rsidRPr="00ED6E17">
                <w:rPr>
                  <w:rStyle w:val="Hyperlink"/>
                  <w:rFonts w:cs="Arial"/>
                  <w:b w:val="0"/>
                  <w:sz w:val="16"/>
                  <w:szCs w:val="16"/>
                </w:rPr>
                <w:t>BR-CL-16</w:t>
              </w:r>
            </w:hyperlink>
          </w:p>
        </w:tc>
        <w:tc>
          <w:tcPr>
            <w:tcW w:w="5174" w:type="dxa"/>
            <w:hideMark/>
          </w:tcPr>
          <w:p w14:paraId="4A20DA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[BR-CL-16]-Payment means in an invoice MUST be coded using UNCL4461 code list</w:t>
            </w:r>
          </w:p>
        </w:tc>
        <w:tc>
          <w:tcPr>
            <w:tcW w:w="5174" w:type="dxa"/>
          </w:tcPr>
          <w:p w14:paraId="4A20DA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p w14:paraId="4A20DA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B6571D" w:rsidRPr="00ED6E17" w14:paraId="4A20DA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1A" w14:textId="77777777" w:rsidR="00B6571D" w:rsidRPr="00ED6E17" w:rsidRDefault="006A75F5" w:rsidP="00090918">
            <w:pPr>
              <w:rPr>
                <w:rFonts w:cs="Arial"/>
                <w:b w:val="0"/>
                <w:sz w:val="16"/>
                <w:szCs w:val="16"/>
                <w:u w:val="single"/>
              </w:rPr>
            </w:pPr>
            <w:hyperlink r:id="rId413" w:history="1">
              <w:r w:rsidR="00B6571D" w:rsidRPr="00ED6E17">
                <w:rPr>
                  <w:rStyle w:val="Hyperlink"/>
                  <w:rFonts w:cs="Arial"/>
                  <w:b w:val="0"/>
                  <w:sz w:val="16"/>
                  <w:szCs w:val="16"/>
                </w:rPr>
                <w:t>BR-CL-17</w:t>
              </w:r>
            </w:hyperlink>
          </w:p>
        </w:tc>
        <w:tc>
          <w:tcPr>
            <w:tcW w:w="5174" w:type="dxa"/>
          </w:tcPr>
          <w:p w14:paraId="4A20DA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[BR-CL-17]-Invoice tax categories MUST be coded using UNCL5305 code list</w:t>
            </w:r>
          </w:p>
        </w:tc>
        <w:tc>
          <w:tcPr>
            <w:tcW w:w="5174" w:type="dxa"/>
          </w:tcPr>
          <w:p w14:paraId="4A20DA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D" w14:textId="77777777" w:rsidR="00B6571D" w:rsidRPr="00ED6E17" w:rsidRDefault="0030175B"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0" w14:textId="77777777" w:rsidR="00B6571D" w:rsidRPr="00ED6E17" w:rsidRDefault="006A75F5" w:rsidP="00090918">
            <w:pPr>
              <w:rPr>
                <w:rFonts w:cs="Arial"/>
                <w:b w:val="0"/>
                <w:sz w:val="16"/>
                <w:szCs w:val="16"/>
                <w:u w:val="single"/>
              </w:rPr>
            </w:pPr>
            <w:hyperlink r:id="rId414" w:history="1">
              <w:r w:rsidR="00B6571D" w:rsidRPr="00ED6E17">
                <w:rPr>
                  <w:rStyle w:val="Hyperlink"/>
                  <w:rFonts w:cs="Arial"/>
                  <w:b w:val="0"/>
                  <w:sz w:val="16"/>
                  <w:szCs w:val="16"/>
                </w:rPr>
                <w:t>BR-CL-18</w:t>
              </w:r>
            </w:hyperlink>
          </w:p>
        </w:tc>
        <w:tc>
          <w:tcPr>
            <w:tcW w:w="5174" w:type="dxa"/>
          </w:tcPr>
          <w:p w14:paraId="4A20DA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[BR-CL-18]-Invoice tax categories MUST be coded using UNCL5305 code list</w:t>
            </w:r>
          </w:p>
        </w:tc>
        <w:tc>
          <w:tcPr>
            <w:tcW w:w="5174" w:type="dxa"/>
          </w:tcPr>
          <w:p w14:paraId="4A20DA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3" w14:textId="77777777" w:rsidR="00B6571D" w:rsidRPr="00ED6E17" w:rsidRDefault="0030175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6" w14:textId="77777777" w:rsidR="00B6571D" w:rsidRPr="00ED6E17" w:rsidRDefault="006A75F5" w:rsidP="00090918">
            <w:pPr>
              <w:rPr>
                <w:rFonts w:cs="Arial"/>
                <w:b w:val="0"/>
                <w:sz w:val="16"/>
                <w:szCs w:val="16"/>
              </w:rPr>
            </w:pPr>
            <w:hyperlink r:id="rId415" w:history="1">
              <w:r w:rsidR="00B6571D" w:rsidRPr="00ED6E17">
                <w:rPr>
                  <w:rStyle w:val="Hyperlink"/>
                  <w:rFonts w:cs="Arial"/>
                  <w:b w:val="0"/>
                  <w:bCs w:val="0"/>
                  <w:sz w:val="16"/>
                  <w:szCs w:val="16"/>
                </w:rPr>
                <w:t>BR-CL-19</w:t>
              </w:r>
            </w:hyperlink>
          </w:p>
        </w:tc>
        <w:tc>
          <w:tcPr>
            <w:tcW w:w="5174" w:type="dxa"/>
          </w:tcPr>
          <w:p w14:paraId="4A20DA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[BR-CL-19]-Coded allowance reasons MUST belong to the UNCL 5189 code list</w:t>
            </w:r>
          </w:p>
        </w:tc>
        <w:tc>
          <w:tcPr>
            <w:tcW w:w="5174" w:type="dxa"/>
          </w:tcPr>
          <w:p w14:paraId="4A20DA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C" w14:textId="77777777" w:rsidR="00B6571D" w:rsidRPr="00ED6E17" w:rsidRDefault="006A75F5" w:rsidP="00090918">
            <w:pPr>
              <w:rPr>
                <w:rFonts w:cs="Arial"/>
                <w:b w:val="0"/>
                <w:sz w:val="16"/>
                <w:szCs w:val="16"/>
              </w:rPr>
            </w:pPr>
            <w:hyperlink r:id="rId416" w:history="1">
              <w:r w:rsidR="00B6571D" w:rsidRPr="00ED6E17">
                <w:rPr>
                  <w:rStyle w:val="Hyperlink"/>
                  <w:rFonts w:cs="Arial"/>
                  <w:b w:val="0"/>
                  <w:bCs w:val="0"/>
                  <w:sz w:val="16"/>
                  <w:szCs w:val="16"/>
                </w:rPr>
                <w:t>BR-CL-20</w:t>
              </w:r>
            </w:hyperlink>
          </w:p>
        </w:tc>
        <w:tc>
          <w:tcPr>
            <w:tcW w:w="5174" w:type="dxa"/>
          </w:tcPr>
          <w:p w14:paraId="4A20DA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[BR-CL-20]-Coded charge reasons MUST belong to the UNCL 7161 code list</w:t>
            </w:r>
          </w:p>
        </w:tc>
        <w:tc>
          <w:tcPr>
            <w:tcW w:w="5174" w:type="dxa"/>
          </w:tcPr>
          <w:p w14:paraId="4A20DA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2" w14:textId="77777777" w:rsidR="00B6571D" w:rsidRPr="00ED6E17" w:rsidRDefault="006A75F5" w:rsidP="00090918">
            <w:pPr>
              <w:rPr>
                <w:rFonts w:cs="Arial"/>
                <w:b w:val="0"/>
                <w:sz w:val="16"/>
                <w:szCs w:val="16"/>
                <w:u w:val="single"/>
              </w:rPr>
            </w:pPr>
            <w:hyperlink r:id="rId417" w:history="1">
              <w:r w:rsidR="00B6571D" w:rsidRPr="00ED6E17">
                <w:rPr>
                  <w:rStyle w:val="Hyperlink"/>
                  <w:rFonts w:cs="Arial"/>
                  <w:b w:val="0"/>
                  <w:sz w:val="16"/>
                  <w:szCs w:val="16"/>
                </w:rPr>
                <w:t>BR-CL-21</w:t>
              </w:r>
            </w:hyperlink>
          </w:p>
        </w:tc>
        <w:tc>
          <w:tcPr>
            <w:tcW w:w="5174" w:type="dxa"/>
            <w:hideMark/>
          </w:tcPr>
          <w:p w14:paraId="4A20DA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[BR-CL-21]-Item standard identifier scheme identifier MUST belong to the ISO 6523 ICD code list</w:t>
            </w:r>
          </w:p>
        </w:tc>
        <w:tc>
          <w:tcPr>
            <w:tcW w:w="5174" w:type="dxa"/>
          </w:tcPr>
          <w:p w14:paraId="4A20DA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2140E" w:rsidRPr="00ED6E17" w14:paraId="4A20DA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38" w14:textId="77777777" w:rsidR="00E2140E" w:rsidRPr="0018363D" w:rsidRDefault="006A75F5" w:rsidP="00E2140E">
            <w:pPr>
              <w:rPr>
                <w:rStyle w:val="Hyperlink"/>
                <w:rFonts w:cs="Arial"/>
                <w:b w:val="0"/>
                <w:sz w:val="16"/>
                <w:szCs w:val="16"/>
              </w:rPr>
            </w:pPr>
            <w:hyperlink r:id="rId418" w:history="1">
              <w:r w:rsidR="00E2140E" w:rsidRPr="0018363D">
                <w:rPr>
                  <w:rStyle w:val="Hyperlink"/>
                  <w:rFonts w:cs="Arial"/>
                  <w:b w:val="0"/>
                  <w:sz w:val="16"/>
                  <w:szCs w:val="16"/>
                </w:rPr>
                <w:t>BR-CL-22</w:t>
              </w:r>
            </w:hyperlink>
          </w:p>
        </w:tc>
        <w:tc>
          <w:tcPr>
            <w:tcW w:w="5174" w:type="dxa"/>
          </w:tcPr>
          <w:p w14:paraId="4A20DA39"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3B" w14:textId="77777777" w:rsidR="00E2140E" w:rsidRPr="00ED6E17" w:rsidRDefault="004502F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D</w:t>
            </w:r>
            <w:r w:rsidR="006E378C" w:rsidRPr="0022582B">
              <w:rPr>
                <w:color w:val="auto"/>
                <w:sz w:val="16"/>
              </w:rPr>
              <w:t>eleted</w:t>
            </w:r>
          </w:p>
        </w:tc>
        <w:tc>
          <w:tcPr>
            <w:tcW w:w="850" w:type="dxa"/>
          </w:tcPr>
          <w:p w14:paraId="4A20DA3C"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E" w14:textId="77777777" w:rsidR="00B6571D" w:rsidRPr="00ED6E17" w:rsidRDefault="006A75F5" w:rsidP="00090918">
            <w:pPr>
              <w:rPr>
                <w:rFonts w:cs="Arial"/>
                <w:b w:val="0"/>
                <w:sz w:val="16"/>
                <w:szCs w:val="16"/>
                <w:u w:val="single"/>
              </w:rPr>
            </w:pPr>
            <w:hyperlink r:id="rId419" w:history="1">
              <w:r w:rsidR="00B6571D" w:rsidRPr="00ED6E17">
                <w:rPr>
                  <w:rStyle w:val="Hyperlink"/>
                  <w:rFonts w:cs="Arial"/>
                  <w:b w:val="0"/>
                  <w:sz w:val="16"/>
                  <w:szCs w:val="16"/>
                </w:rPr>
                <w:t>BR-CL-23</w:t>
              </w:r>
            </w:hyperlink>
          </w:p>
        </w:tc>
        <w:tc>
          <w:tcPr>
            <w:tcW w:w="5174" w:type="dxa"/>
            <w:hideMark/>
          </w:tcPr>
          <w:p w14:paraId="4A20DA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[BR-CL-23]-Unit code MUST be coded according to the UN/ECE Recommendation 20 with Rec 21 extension</w:t>
            </w:r>
          </w:p>
        </w:tc>
        <w:tc>
          <w:tcPr>
            <w:tcW w:w="5174" w:type="dxa"/>
          </w:tcPr>
          <w:p w14:paraId="4A20DA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44" w14:textId="77777777" w:rsidR="00B6571D" w:rsidRPr="00ED6E17" w:rsidRDefault="006A75F5" w:rsidP="00090918">
            <w:pPr>
              <w:rPr>
                <w:rFonts w:cs="Arial"/>
                <w:b w:val="0"/>
                <w:sz w:val="16"/>
                <w:szCs w:val="16"/>
                <w:u w:val="single"/>
              </w:rPr>
            </w:pPr>
            <w:hyperlink r:id="rId420" w:history="1">
              <w:r w:rsidR="00B6571D" w:rsidRPr="00ED6E17">
                <w:rPr>
                  <w:rStyle w:val="Hyperlink"/>
                  <w:rFonts w:cs="Arial"/>
                  <w:b w:val="0"/>
                  <w:sz w:val="16"/>
                  <w:szCs w:val="16"/>
                </w:rPr>
                <w:t>BR-CL-24</w:t>
              </w:r>
            </w:hyperlink>
          </w:p>
        </w:tc>
        <w:tc>
          <w:tcPr>
            <w:tcW w:w="5174" w:type="dxa"/>
            <w:hideMark/>
          </w:tcPr>
          <w:p w14:paraId="4A20DA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[BR-CL-24]-For Mime code in attribute use MIMEMediaType.</w:t>
            </w:r>
          </w:p>
        </w:tc>
        <w:tc>
          <w:tcPr>
            <w:tcW w:w="5174" w:type="dxa"/>
          </w:tcPr>
          <w:p w14:paraId="4A20DA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F20E52" w:rsidRPr="00ED6E17" w14:paraId="4A20DA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4A" w14:textId="77777777" w:rsidR="00F20E52" w:rsidRPr="0018363D" w:rsidRDefault="006A75F5" w:rsidP="00090918">
            <w:pPr>
              <w:rPr>
                <w:rStyle w:val="Hyperlink"/>
                <w:rFonts w:cs="Arial"/>
                <w:b w:val="0"/>
                <w:sz w:val="16"/>
                <w:szCs w:val="16"/>
              </w:rPr>
            </w:pPr>
            <w:hyperlink r:id="rId421" w:history="1">
              <w:r w:rsidR="00F20E52" w:rsidRPr="0018363D">
                <w:rPr>
                  <w:rStyle w:val="Hyperlink"/>
                  <w:rFonts w:cs="Arial"/>
                  <w:b w:val="0"/>
                  <w:sz w:val="16"/>
                  <w:szCs w:val="16"/>
                </w:rPr>
                <w:t>BR-CL-25</w:t>
              </w:r>
            </w:hyperlink>
          </w:p>
        </w:tc>
        <w:tc>
          <w:tcPr>
            <w:tcW w:w="5174" w:type="dxa"/>
          </w:tcPr>
          <w:p w14:paraId="4A20DA4B"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rFonts w:cs="Arial"/>
                <w:color w:val="auto"/>
                <w:sz w:val="16"/>
                <w:szCs w:val="16"/>
              </w:rPr>
              <w:t>[BR-CL-25]-Endpoint identifier scheme identifier MUST belong to the CEF EAS code list</w:t>
            </w:r>
          </w:p>
        </w:tc>
        <w:tc>
          <w:tcPr>
            <w:tcW w:w="5174" w:type="dxa"/>
          </w:tcPr>
          <w:p w14:paraId="4A20DA4C" w14:textId="77777777" w:rsidR="00F20E52" w:rsidRPr="00ED6E17" w:rsidRDefault="00F20E52"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D" w14:textId="77777777" w:rsidR="00F20E52" w:rsidRPr="00ED6E17" w:rsidRDefault="006E378C"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A4E"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0" w14:textId="77777777" w:rsidR="00B6571D" w:rsidRPr="00ED6E17" w:rsidRDefault="006A75F5" w:rsidP="00090918">
            <w:pPr>
              <w:rPr>
                <w:rFonts w:cs="Arial"/>
                <w:b w:val="0"/>
                <w:sz w:val="16"/>
                <w:szCs w:val="16"/>
                <w:u w:val="single"/>
              </w:rPr>
            </w:pPr>
            <w:hyperlink r:id="rId422" w:history="1">
              <w:r w:rsidR="00B6571D" w:rsidRPr="00ED6E17">
                <w:rPr>
                  <w:rStyle w:val="Hyperlink"/>
                  <w:rFonts w:cs="Arial"/>
                  <w:b w:val="0"/>
                  <w:sz w:val="16"/>
                  <w:szCs w:val="16"/>
                </w:rPr>
                <w:t>BR-CO-03</w:t>
              </w:r>
            </w:hyperlink>
          </w:p>
        </w:tc>
        <w:tc>
          <w:tcPr>
            <w:tcW w:w="5174" w:type="dxa"/>
          </w:tcPr>
          <w:p w14:paraId="4A20DA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[BR-CO-03]-Value added tax point date (BT-7) and Value added tax point date code (BT-8) are mutually exclusive.</w:t>
            </w:r>
          </w:p>
        </w:tc>
        <w:tc>
          <w:tcPr>
            <w:tcW w:w="5174" w:type="dxa"/>
          </w:tcPr>
          <w:p w14:paraId="4A20DA52"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(BT-7) and Tax point date code (BT-8) are mutually exclusive.</w:t>
            </w:r>
          </w:p>
        </w:tc>
        <w:tc>
          <w:tcPr>
            <w:tcW w:w="992" w:type="dxa"/>
          </w:tcPr>
          <w:p w14:paraId="4A20DA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message</w:t>
            </w:r>
          </w:p>
        </w:tc>
        <w:tc>
          <w:tcPr>
            <w:tcW w:w="850" w:type="dxa"/>
          </w:tcPr>
          <w:p w14:paraId="4A20DA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6" w14:textId="77777777" w:rsidR="00B6571D" w:rsidRPr="00ED6E17" w:rsidRDefault="006A75F5" w:rsidP="00090918">
            <w:pPr>
              <w:rPr>
                <w:rFonts w:cs="Arial"/>
                <w:b w:val="0"/>
                <w:sz w:val="16"/>
                <w:szCs w:val="16"/>
                <w:u w:val="single"/>
              </w:rPr>
            </w:pPr>
            <w:hyperlink r:id="rId423" w:history="1">
              <w:r w:rsidR="00B6571D" w:rsidRPr="00ED6E17">
                <w:rPr>
                  <w:rStyle w:val="Hyperlink"/>
                  <w:rFonts w:cs="Arial"/>
                  <w:b w:val="0"/>
                  <w:sz w:val="16"/>
                  <w:szCs w:val="16"/>
                </w:rPr>
                <w:t>BR-CO-04</w:t>
              </w:r>
            </w:hyperlink>
          </w:p>
        </w:tc>
        <w:tc>
          <w:tcPr>
            <w:tcW w:w="5174" w:type="dxa"/>
          </w:tcPr>
          <w:p w14:paraId="4A20DA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[BR-CO-04]-Each Invoice line (BG-25) shall be categorized with an Invoiced item VAT category code (BT-151).</w:t>
            </w:r>
          </w:p>
        </w:tc>
        <w:tc>
          <w:tcPr>
            <w:tcW w:w="5174" w:type="dxa"/>
          </w:tcPr>
          <w:p w14:paraId="4A20DA58"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Invoice line (BG-25) shall be categorized with an Invoiced item Tax category code (BT-151).</w:t>
            </w:r>
          </w:p>
          <w:p w14:paraId="4A20DA59" w14:textId="77777777" w:rsidR="00836121" w:rsidRDefault="00836121" w:rsidP="00836121">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AF18149" w14:textId="733B5505" w:rsidR="00241DA1" w:rsidRDefault="0083612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r w:rsidR="00173AE6" w:rsidRPr="00173AE6">
              <w:rPr>
                <w:rFonts w:cs="Arial"/>
                <w:sz w:val="16"/>
                <w:szCs w:val="16"/>
              </w:rPr>
              <w:t>InvoiceLine/Item/ClassifiedTaxCategory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41DA1">
              <w:rPr>
                <w:rFonts w:cs="Arial"/>
                <w:sz w:val="16"/>
                <w:szCs w:val="16"/>
              </w:rPr>
              <w:t>,</w:t>
            </w:r>
          </w:p>
          <w:p w14:paraId="4A20DA5A" w14:textId="3F15207B" w:rsidR="00836121" w:rsidRPr="00ED6E17" w:rsidRDefault="00241DA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CreditNote</w:t>
            </w:r>
            <w:r w:rsidRPr="00173AE6">
              <w:rPr>
                <w:rFonts w:cs="Arial"/>
                <w:sz w:val="16"/>
                <w:szCs w:val="16"/>
              </w:rPr>
              <w:t>Line/Item/ClassifiedTaxCategory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64E38">
              <w:rPr>
                <w:rFonts w:cs="Arial"/>
                <w:sz w:val="16"/>
                <w:szCs w:val="16"/>
              </w:rPr>
              <w:t>.</w:t>
            </w:r>
          </w:p>
        </w:tc>
        <w:tc>
          <w:tcPr>
            <w:tcW w:w="992" w:type="dxa"/>
          </w:tcPr>
          <w:p w14:paraId="4A20DA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rule and message</w:t>
            </w:r>
          </w:p>
        </w:tc>
        <w:tc>
          <w:tcPr>
            <w:tcW w:w="850" w:type="dxa"/>
          </w:tcPr>
          <w:p w14:paraId="4A20DA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5E" w14:textId="0DF9A078" w:rsidR="00B6571D" w:rsidRPr="00ED6E17" w:rsidRDefault="006A75F5" w:rsidP="00090918">
            <w:pPr>
              <w:rPr>
                <w:rFonts w:cs="Arial"/>
                <w:b w:val="0"/>
                <w:sz w:val="16"/>
                <w:szCs w:val="16"/>
                <w:u w:val="single"/>
              </w:rPr>
            </w:pPr>
            <w:hyperlink r:id="rId424" w:history="1">
              <w:r w:rsidR="00B6571D" w:rsidRPr="00ED6E17">
                <w:rPr>
                  <w:rStyle w:val="Hyperlink"/>
                  <w:rFonts w:cs="Arial"/>
                  <w:b w:val="0"/>
                  <w:sz w:val="16"/>
                  <w:szCs w:val="16"/>
                </w:rPr>
                <w:t>BR-CO-05</w:t>
              </w:r>
            </w:hyperlink>
          </w:p>
        </w:tc>
        <w:tc>
          <w:tcPr>
            <w:tcW w:w="5174" w:type="dxa"/>
            <w:hideMark/>
          </w:tcPr>
          <w:p w14:paraId="4A20DA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4" w14:textId="77777777" w:rsidR="00B6571D" w:rsidRPr="00ED6E17" w:rsidRDefault="006A75F5" w:rsidP="00090918">
            <w:pPr>
              <w:rPr>
                <w:rFonts w:cs="Arial"/>
                <w:b w:val="0"/>
                <w:sz w:val="16"/>
                <w:szCs w:val="16"/>
                <w:u w:val="single"/>
              </w:rPr>
            </w:pPr>
            <w:hyperlink r:id="rId425" w:history="1">
              <w:r w:rsidR="00B6571D" w:rsidRPr="00ED6E17">
                <w:rPr>
                  <w:rStyle w:val="Hyperlink"/>
                  <w:rFonts w:cs="Arial"/>
                  <w:b w:val="0"/>
                  <w:sz w:val="16"/>
                  <w:szCs w:val="16"/>
                </w:rPr>
                <w:t>BR-CO-06</w:t>
              </w:r>
            </w:hyperlink>
          </w:p>
        </w:tc>
        <w:tc>
          <w:tcPr>
            <w:tcW w:w="5174" w:type="dxa"/>
            <w:hideMark/>
          </w:tcPr>
          <w:p w14:paraId="4A20DA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A" w14:textId="77777777" w:rsidR="00B6571D" w:rsidRPr="00ED6E17" w:rsidRDefault="006A75F5" w:rsidP="00090918">
            <w:pPr>
              <w:rPr>
                <w:rFonts w:cs="Arial"/>
                <w:b w:val="0"/>
                <w:sz w:val="16"/>
                <w:szCs w:val="16"/>
                <w:u w:val="single"/>
              </w:rPr>
            </w:pPr>
            <w:hyperlink r:id="rId426" w:history="1">
              <w:r w:rsidR="00B6571D" w:rsidRPr="00ED6E17">
                <w:rPr>
                  <w:rStyle w:val="Hyperlink"/>
                  <w:rFonts w:cs="Arial"/>
                  <w:b w:val="0"/>
                  <w:sz w:val="16"/>
                  <w:szCs w:val="16"/>
                </w:rPr>
                <w:t>BR-CO-07</w:t>
              </w:r>
            </w:hyperlink>
          </w:p>
        </w:tc>
        <w:tc>
          <w:tcPr>
            <w:tcW w:w="5174" w:type="dxa"/>
            <w:hideMark/>
          </w:tcPr>
          <w:p w14:paraId="4A20DA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0" w14:textId="77777777" w:rsidR="00B6571D" w:rsidRPr="00ED6E17" w:rsidRDefault="006A75F5" w:rsidP="00090918">
            <w:pPr>
              <w:rPr>
                <w:rFonts w:cs="Arial"/>
                <w:b w:val="0"/>
                <w:sz w:val="16"/>
                <w:szCs w:val="16"/>
                <w:u w:val="single"/>
              </w:rPr>
            </w:pPr>
            <w:hyperlink r:id="rId427" w:history="1">
              <w:r w:rsidR="00B6571D" w:rsidRPr="00ED6E17">
                <w:rPr>
                  <w:rStyle w:val="Hyperlink"/>
                  <w:rFonts w:cs="Arial"/>
                  <w:b w:val="0"/>
                  <w:sz w:val="16"/>
                  <w:szCs w:val="16"/>
                </w:rPr>
                <w:t>BR-CO-08</w:t>
              </w:r>
            </w:hyperlink>
          </w:p>
        </w:tc>
        <w:tc>
          <w:tcPr>
            <w:tcW w:w="5174" w:type="dxa"/>
            <w:hideMark/>
          </w:tcPr>
          <w:p w14:paraId="4A20DA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76" w14:textId="77777777" w:rsidR="00B6571D" w:rsidRPr="00ED6E17" w:rsidRDefault="006A75F5" w:rsidP="00090918">
            <w:pPr>
              <w:rPr>
                <w:rFonts w:cs="Arial"/>
                <w:b w:val="0"/>
                <w:sz w:val="16"/>
                <w:szCs w:val="16"/>
                <w:u w:val="single"/>
              </w:rPr>
            </w:pPr>
            <w:hyperlink r:id="rId428" w:history="1">
              <w:r w:rsidR="00B6571D" w:rsidRPr="00ED6E17">
                <w:rPr>
                  <w:rStyle w:val="Hyperlink"/>
                  <w:rFonts w:cs="Arial"/>
                  <w:b w:val="0"/>
                  <w:sz w:val="16"/>
                  <w:szCs w:val="16"/>
                </w:rPr>
                <w:t>BR-CO-09</w:t>
              </w:r>
            </w:hyperlink>
          </w:p>
        </w:tc>
        <w:tc>
          <w:tcPr>
            <w:tcW w:w="5174" w:type="dxa"/>
          </w:tcPr>
          <w:p w14:paraId="4A20DA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C" w14:textId="77777777" w:rsidR="00B6571D" w:rsidRPr="00ED6E17" w:rsidRDefault="006A75F5" w:rsidP="00090918">
            <w:pPr>
              <w:rPr>
                <w:rFonts w:cs="Arial"/>
                <w:b w:val="0"/>
                <w:sz w:val="16"/>
                <w:szCs w:val="16"/>
                <w:u w:val="single"/>
              </w:rPr>
            </w:pPr>
            <w:hyperlink r:id="rId429" w:history="1">
              <w:r w:rsidR="00B6571D" w:rsidRPr="00ED6E17">
                <w:rPr>
                  <w:rStyle w:val="Hyperlink"/>
                  <w:rFonts w:cs="Arial"/>
                  <w:b w:val="0"/>
                  <w:sz w:val="16"/>
                  <w:szCs w:val="16"/>
                </w:rPr>
                <w:t>BR-CO-10</w:t>
              </w:r>
            </w:hyperlink>
          </w:p>
        </w:tc>
        <w:tc>
          <w:tcPr>
            <w:tcW w:w="5174" w:type="dxa"/>
            <w:hideMark/>
          </w:tcPr>
          <w:p w14:paraId="4A20DA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[BR-CO-10]-Sum of Invoice line net amount (BT-106) = Σ Invoice line net amount (BT-131).</w:t>
            </w:r>
          </w:p>
        </w:tc>
        <w:tc>
          <w:tcPr>
            <w:tcW w:w="5174" w:type="dxa"/>
          </w:tcPr>
          <w:p w14:paraId="4A20DA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2" w14:textId="77777777" w:rsidR="00B6571D" w:rsidRPr="00ED6E17" w:rsidRDefault="006A75F5" w:rsidP="00090918">
            <w:pPr>
              <w:rPr>
                <w:rFonts w:cs="Arial"/>
                <w:b w:val="0"/>
                <w:sz w:val="16"/>
                <w:szCs w:val="16"/>
                <w:u w:val="single"/>
              </w:rPr>
            </w:pPr>
            <w:hyperlink r:id="rId430" w:history="1">
              <w:r w:rsidR="00B6571D" w:rsidRPr="00ED6E17">
                <w:rPr>
                  <w:rStyle w:val="Hyperlink"/>
                  <w:rFonts w:cs="Arial"/>
                  <w:b w:val="0"/>
                  <w:sz w:val="16"/>
                  <w:szCs w:val="16"/>
                </w:rPr>
                <w:t>BR-CO-11</w:t>
              </w:r>
            </w:hyperlink>
          </w:p>
        </w:tc>
        <w:tc>
          <w:tcPr>
            <w:tcW w:w="5174" w:type="dxa"/>
            <w:hideMark/>
          </w:tcPr>
          <w:p w14:paraId="4A20DA8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[BR-CO-11]-Sum of allowances on document level (BT-107) = Σ Document level allowance amount (BT-92).</w:t>
            </w:r>
          </w:p>
        </w:tc>
        <w:tc>
          <w:tcPr>
            <w:tcW w:w="5174" w:type="dxa"/>
          </w:tcPr>
          <w:p w14:paraId="4A20DA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8" w14:textId="77777777" w:rsidR="00B6571D" w:rsidRPr="00ED6E17" w:rsidRDefault="006A75F5" w:rsidP="00090918">
            <w:pPr>
              <w:rPr>
                <w:rFonts w:cs="Arial"/>
                <w:b w:val="0"/>
                <w:sz w:val="16"/>
                <w:szCs w:val="16"/>
                <w:u w:val="single"/>
              </w:rPr>
            </w:pPr>
            <w:hyperlink r:id="rId431" w:history="1">
              <w:r w:rsidR="00B6571D" w:rsidRPr="00ED6E17">
                <w:rPr>
                  <w:rStyle w:val="Hyperlink"/>
                  <w:rFonts w:cs="Arial"/>
                  <w:b w:val="0"/>
                  <w:sz w:val="16"/>
                  <w:szCs w:val="16"/>
                </w:rPr>
                <w:t>BR-CO-12</w:t>
              </w:r>
            </w:hyperlink>
          </w:p>
        </w:tc>
        <w:tc>
          <w:tcPr>
            <w:tcW w:w="5174" w:type="dxa"/>
            <w:hideMark/>
          </w:tcPr>
          <w:p w14:paraId="4A20DA8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[BR-CO-12]-Sum of charges on document level (BT-108) = Σ Document level charge amount (BT-99).</w:t>
            </w:r>
          </w:p>
        </w:tc>
        <w:tc>
          <w:tcPr>
            <w:tcW w:w="5174" w:type="dxa"/>
          </w:tcPr>
          <w:p w14:paraId="4A20DA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8E" w14:textId="77777777" w:rsidR="00B6571D" w:rsidRPr="00ED6E17" w:rsidRDefault="006A75F5" w:rsidP="00090918">
            <w:pPr>
              <w:rPr>
                <w:rFonts w:cs="Arial"/>
                <w:b w:val="0"/>
                <w:sz w:val="16"/>
                <w:szCs w:val="16"/>
                <w:u w:val="single"/>
              </w:rPr>
            </w:pPr>
            <w:hyperlink r:id="rId432" w:history="1">
              <w:r w:rsidR="00B6571D" w:rsidRPr="00ED6E17">
                <w:rPr>
                  <w:rStyle w:val="Hyperlink"/>
                  <w:rFonts w:cs="Arial"/>
                  <w:b w:val="0"/>
                  <w:sz w:val="16"/>
                  <w:szCs w:val="16"/>
                </w:rPr>
                <w:t>BR-CO-13</w:t>
              </w:r>
            </w:hyperlink>
          </w:p>
        </w:tc>
        <w:tc>
          <w:tcPr>
            <w:tcW w:w="5174" w:type="dxa"/>
          </w:tcPr>
          <w:p w14:paraId="4A20DA8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4" w14:textId="77777777" w:rsidR="00B6571D" w:rsidRPr="00ED6E17" w:rsidRDefault="006A75F5" w:rsidP="00090918">
            <w:pPr>
              <w:rPr>
                <w:rFonts w:cs="Arial"/>
                <w:b w:val="0"/>
                <w:sz w:val="16"/>
                <w:szCs w:val="16"/>
                <w:u w:val="single"/>
              </w:rPr>
            </w:pPr>
            <w:hyperlink r:id="rId433" w:history="1">
              <w:r w:rsidR="00B6571D" w:rsidRPr="00ED6E17">
                <w:rPr>
                  <w:rStyle w:val="Hyperlink"/>
                  <w:rFonts w:cs="Arial"/>
                  <w:b w:val="0"/>
                  <w:sz w:val="16"/>
                  <w:szCs w:val="16"/>
                </w:rPr>
                <w:t>BR-CO-14</w:t>
              </w:r>
            </w:hyperlink>
          </w:p>
        </w:tc>
        <w:tc>
          <w:tcPr>
            <w:tcW w:w="5174" w:type="dxa"/>
          </w:tcPr>
          <w:p w14:paraId="4A20DA9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[BR-CO-14]-Invoice total VAT amount (BT-110) = Σ VAT category tax amount (BT-117).</w:t>
            </w:r>
          </w:p>
        </w:tc>
        <w:tc>
          <w:tcPr>
            <w:tcW w:w="5174" w:type="dxa"/>
          </w:tcPr>
          <w:p w14:paraId="4A20DA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Tax amount (BT-110) = Σ Tax category tax amount (BT-117).</w:t>
            </w:r>
          </w:p>
        </w:tc>
        <w:tc>
          <w:tcPr>
            <w:tcW w:w="992" w:type="dxa"/>
          </w:tcPr>
          <w:p w14:paraId="4A20DA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A" w14:textId="77777777" w:rsidR="00B6571D" w:rsidRPr="00ED6E17" w:rsidRDefault="006A75F5" w:rsidP="00090918">
            <w:pPr>
              <w:rPr>
                <w:rFonts w:cs="Arial"/>
                <w:b w:val="0"/>
                <w:sz w:val="16"/>
                <w:szCs w:val="16"/>
                <w:u w:val="single"/>
              </w:rPr>
            </w:pPr>
            <w:hyperlink r:id="rId434" w:history="1">
              <w:r w:rsidR="00B6571D" w:rsidRPr="00ED6E17">
                <w:rPr>
                  <w:rStyle w:val="Hyperlink"/>
                  <w:rFonts w:cs="Arial"/>
                  <w:b w:val="0"/>
                  <w:sz w:val="16"/>
                  <w:szCs w:val="16"/>
                </w:rPr>
                <w:t>BR-CO-15</w:t>
              </w:r>
            </w:hyperlink>
          </w:p>
        </w:tc>
        <w:tc>
          <w:tcPr>
            <w:tcW w:w="5174" w:type="dxa"/>
          </w:tcPr>
          <w:p w14:paraId="4A20DA9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 Tax (BT-112) = Invoice total amount without Tax (BT-109) + Invoice total Tax amount (BT-110).</w:t>
            </w:r>
          </w:p>
        </w:tc>
        <w:tc>
          <w:tcPr>
            <w:tcW w:w="992" w:type="dxa"/>
          </w:tcPr>
          <w:p w14:paraId="4A20DA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0" w14:textId="77777777" w:rsidR="00B6571D" w:rsidRPr="00ED6E17" w:rsidRDefault="006A75F5" w:rsidP="00090918">
            <w:pPr>
              <w:rPr>
                <w:rFonts w:cs="Arial"/>
                <w:b w:val="0"/>
                <w:sz w:val="16"/>
                <w:szCs w:val="16"/>
                <w:u w:val="single"/>
              </w:rPr>
            </w:pPr>
            <w:hyperlink r:id="rId435" w:history="1">
              <w:r w:rsidR="00B6571D" w:rsidRPr="00ED6E17">
                <w:rPr>
                  <w:rStyle w:val="Hyperlink"/>
                  <w:rFonts w:cs="Arial"/>
                  <w:b w:val="0"/>
                  <w:sz w:val="16"/>
                  <w:szCs w:val="16"/>
                </w:rPr>
                <w:t>BR-CO-16</w:t>
              </w:r>
            </w:hyperlink>
          </w:p>
        </w:tc>
        <w:tc>
          <w:tcPr>
            <w:tcW w:w="5174" w:type="dxa"/>
          </w:tcPr>
          <w:p w14:paraId="4A20DA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[BR-CO-16]-Amount due for payment (BT-115) = Invoice total amount with VAT (BT-112) -Paid amount (BT-113) +Rounding amount (BT-114).</w:t>
            </w:r>
          </w:p>
        </w:tc>
        <w:tc>
          <w:tcPr>
            <w:tcW w:w="5174" w:type="dxa"/>
          </w:tcPr>
          <w:p w14:paraId="4A20DA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]-Amount due for payment (BT-115) = Invoice total amount with Tax (BT-112) -Paid amount (BT-113) +Rounding amount (BT-114).</w:t>
            </w:r>
          </w:p>
        </w:tc>
        <w:tc>
          <w:tcPr>
            <w:tcW w:w="992" w:type="dxa"/>
          </w:tcPr>
          <w:p w14:paraId="4A20DA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6" w14:textId="77777777" w:rsidR="00B6571D" w:rsidRPr="00ED6E17" w:rsidRDefault="006A75F5" w:rsidP="00090918">
            <w:pPr>
              <w:rPr>
                <w:rFonts w:cs="Arial"/>
                <w:b w:val="0"/>
                <w:sz w:val="16"/>
                <w:szCs w:val="16"/>
                <w:u w:val="single"/>
              </w:rPr>
            </w:pPr>
            <w:hyperlink r:id="rId436" w:history="1">
              <w:r w:rsidR="00B6571D" w:rsidRPr="00ED6E17">
                <w:rPr>
                  <w:rStyle w:val="Hyperlink"/>
                  <w:rFonts w:cs="Arial"/>
                  <w:b w:val="0"/>
                  <w:sz w:val="16"/>
                  <w:szCs w:val="16"/>
                </w:rPr>
                <w:t>BR-CO-17</w:t>
              </w:r>
            </w:hyperlink>
          </w:p>
        </w:tc>
        <w:tc>
          <w:tcPr>
            <w:tcW w:w="5174" w:type="dxa"/>
          </w:tcPr>
          <w:p w14:paraId="4A20DA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category tax amount (BT-117) = Tax category taxable amount (BT-116) x (Tax category rate (BT-119) / 100), rounded to two decimals.</w:t>
            </w:r>
          </w:p>
          <w:p w14:paraId="4A20DAA9" w14:textId="77777777" w:rsidR="0056542D" w:rsidRDefault="0056542D" w:rsidP="0056542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D088697" w14:textId="7E6D5725" w:rsidR="00FA17C0" w:rsidRDefault="0056542D"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A17C0">
              <w:rPr>
                <w:rFonts w:cs="Arial"/>
                <w:sz w:val="16"/>
                <w:szCs w:val="16"/>
              </w:rPr>
              <w:t>with</w:t>
            </w:r>
          </w:p>
          <w:p w14:paraId="4A20DAAA" w14:textId="0ABAD9D1" w:rsidR="0056542D" w:rsidRPr="00ED6E17" w:rsidRDefault="00FA17C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E4EBB">
              <w:rPr>
                <w:rFonts w:cs="Arial"/>
                <w:sz w:val="16"/>
                <w:szCs w:val="16"/>
              </w:rPr>
              <w:t>TaxTotal/TaxSubtotal/TaxCategory</w:t>
            </w:r>
            <w:r w:rsidR="0056542D" w:rsidRPr="004E1001">
              <w:rPr>
                <w:rFonts w:cs="Arial"/>
                <w:sz w:val="16"/>
                <w:szCs w:val="16"/>
              </w:rPr>
              <w:t>/TaxScheme/ID</w:t>
            </w:r>
            <w:r w:rsidR="0056542D">
              <w:rPr>
                <w:rFonts w:cs="Arial"/>
                <w:sz w:val="16"/>
                <w:szCs w:val="16"/>
              </w:rPr>
              <w:t xml:space="preserve"> = </w:t>
            </w:r>
            <w:r w:rsidR="00A57CB4">
              <w:rPr>
                <w:rFonts w:cs="Arial"/>
                <w:sz w:val="16"/>
                <w:szCs w:val="16"/>
              </w:rPr>
              <w:t>“</w:t>
            </w:r>
            <w:r w:rsidR="0056542D">
              <w:rPr>
                <w:rFonts w:cs="Arial"/>
                <w:sz w:val="16"/>
                <w:szCs w:val="16"/>
              </w:rPr>
              <w:t>GST</w:t>
            </w:r>
            <w:r w:rsidR="00A57CB4">
              <w:rPr>
                <w:rFonts w:cs="Arial"/>
                <w:sz w:val="16"/>
                <w:szCs w:val="16"/>
              </w:rPr>
              <w:t>”</w:t>
            </w:r>
            <w:r w:rsidR="008D4E66">
              <w:rPr>
                <w:rFonts w:cs="Arial"/>
                <w:sz w:val="16"/>
                <w:szCs w:val="16"/>
              </w:rPr>
              <w:t>.</w:t>
            </w:r>
          </w:p>
        </w:tc>
        <w:tc>
          <w:tcPr>
            <w:tcW w:w="992" w:type="dxa"/>
          </w:tcPr>
          <w:p w14:paraId="4A20DA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6542D">
              <w:rPr>
                <w:rFonts w:cs="Arial"/>
                <w:sz w:val="16"/>
                <w:szCs w:val="16"/>
              </w:rPr>
              <w:t xml:space="preserve"> rule and message</w:t>
            </w:r>
          </w:p>
        </w:tc>
        <w:tc>
          <w:tcPr>
            <w:tcW w:w="850" w:type="dxa"/>
          </w:tcPr>
          <w:p w14:paraId="4A20DA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E" w14:textId="77777777" w:rsidR="00B6571D" w:rsidRPr="00ED6E17" w:rsidRDefault="006A75F5" w:rsidP="00090918">
            <w:pPr>
              <w:rPr>
                <w:rFonts w:cs="Arial"/>
                <w:b w:val="0"/>
                <w:sz w:val="16"/>
                <w:szCs w:val="16"/>
                <w:u w:val="single"/>
              </w:rPr>
            </w:pPr>
            <w:hyperlink r:id="rId437" w:history="1">
              <w:r w:rsidR="00B6571D" w:rsidRPr="00ED6E17">
                <w:rPr>
                  <w:rStyle w:val="Hyperlink"/>
                  <w:rFonts w:cs="Arial"/>
                  <w:b w:val="0"/>
                  <w:sz w:val="16"/>
                  <w:szCs w:val="16"/>
                </w:rPr>
                <w:t>BR-CO-18</w:t>
              </w:r>
            </w:hyperlink>
          </w:p>
        </w:tc>
        <w:tc>
          <w:tcPr>
            <w:tcW w:w="5174" w:type="dxa"/>
          </w:tcPr>
          <w:p w14:paraId="4A20DA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[BR-CO-18]-An Invoice shall at least have one </w:t>
            </w:r>
            <w:r w:rsidR="00282171" w:rsidRPr="00ED6E17">
              <w:rPr>
                <w:rFonts w:cs="Arial"/>
                <w:sz w:val="16"/>
                <w:szCs w:val="16"/>
              </w:rPr>
              <w:t>VATBreakdown</w:t>
            </w:r>
            <w:r w:rsidRPr="00ED6E17">
              <w:rPr>
                <w:rFonts w:cs="Arial"/>
                <w:sz w:val="16"/>
                <w:szCs w:val="16"/>
              </w:rPr>
              <w:t xml:space="preserve"> group (BG-23).</w:t>
            </w:r>
          </w:p>
        </w:tc>
        <w:tc>
          <w:tcPr>
            <w:tcW w:w="5174" w:type="dxa"/>
          </w:tcPr>
          <w:p w14:paraId="4A20DA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at least have one Tax subtotal group (BG-23).</w:t>
            </w:r>
          </w:p>
        </w:tc>
        <w:tc>
          <w:tcPr>
            <w:tcW w:w="992" w:type="dxa"/>
          </w:tcPr>
          <w:p w14:paraId="4A20DA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C41F2">
              <w:rPr>
                <w:rFonts w:cs="Arial"/>
                <w:sz w:val="16"/>
                <w:szCs w:val="16"/>
              </w:rPr>
              <w:t xml:space="preserve"> message</w:t>
            </w:r>
          </w:p>
        </w:tc>
        <w:tc>
          <w:tcPr>
            <w:tcW w:w="850" w:type="dxa"/>
          </w:tcPr>
          <w:p w14:paraId="4A20DAB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4" w14:textId="77777777" w:rsidR="00B6571D" w:rsidRPr="00ED6E17" w:rsidRDefault="006A75F5" w:rsidP="00090918">
            <w:pPr>
              <w:rPr>
                <w:rFonts w:cs="Arial"/>
                <w:b w:val="0"/>
                <w:sz w:val="16"/>
                <w:szCs w:val="16"/>
                <w:u w:val="single"/>
              </w:rPr>
            </w:pPr>
            <w:hyperlink r:id="rId438" w:history="1">
              <w:r w:rsidR="00B6571D" w:rsidRPr="00ED6E17">
                <w:rPr>
                  <w:rStyle w:val="Hyperlink"/>
                  <w:rFonts w:cs="Arial"/>
                  <w:b w:val="0"/>
                  <w:sz w:val="16"/>
                  <w:szCs w:val="16"/>
                </w:rPr>
                <w:t>BR-CO-19</w:t>
              </w:r>
            </w:hyperlink>
          </w:p>
        </w:tc>
        <w:tc>
          <w:tcPr>
            <w:tcW w:w="5174" w:type="dxa"/>
            <w:hideMark/>
          </w:tcPr>
          <w:p w14:paraId="4A20DA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A" w14:textId="77777777" w:rsidR="00B6571D" w:rsidRPr="00ED6E17" w:rsidRDefault="006A75F5" w:rsidP="00090918">
            <w:pPr>
              <w:rPr>
                <w:rFonts w:cs="Arial"/>
                <w:b w:val="0"/>
                <w:sz w:val="16"/>
                <w:szCs w:val="16"/>
                <w:u w:val="single"/>
              </w:rPr>
            </w:pPr>
            <w:hyperlink r:id="rId439" w:history="1">
              <w:r w:rsidR="00B6571D" w:rsidRPr="00ED6E17">
                <w:rPr>
                  <w:rStyle w:val="Hyperlink"/>
                  <w:rFonts w:cs="Arial"/>
                  <w:b w:val="0"/>
                  <w:sz w:val="16"/>
                  <w:szCs w:val="16"/>
                </w:rPr>
                <w:t>BR-CO-20</w:t>
              </w:r>
            </w:hyperlink>
          </w:p>
        </w:tc>
        <w:tc>
          <w:tcPr>
            <w:tcW w:w="5174" w:type="dxa"/>
            <w:hideMark/>
          </w:tcPr>
          <w:p w14:paraId="4A20DA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0" w14:textId="77777777" w:rsidR="00B6571D" w:rsidRPr="00ED6E17" w:rsidRDefault="006A75F5" w:rsidP="00090918">
            <w:pPr>
              <w:rPr>
                <w:rFonts w:cs="Arial"/>
                <w:b w:val="0"/>
                <w:sz w:val="16"/>
                <w:szCs w:val="16"/>
                <w:u w:val="single"/>
              </w:rPr>
            </w:pPr>
            <w:hyperlink r:id="rId440" w:history="1">
              <w:r w:rsidR="00B6571D" w:rsidRPr="00ED6E17">
                <w:rPr>
                  <w:rStyle w:val="Hyperlink"/>
                  <w:rFonts w:cs="Arial"/>
                  <w:b w:val="0"/>
                  <w:sz w:val="16"/>
                  <w:szCs w:val="16"/>
                </w:rPr>
                <w:t>BR-CO-21</w:t>
              </w:r>
            </w:hyperlink>
          </w:p>
        </w:tc>
        <w:tc>
          <w:tcPr>
            <w:tcW w:w="5174" w:type="dxa"/>
            <w:hideMark/>
          </w:tcPr>
          <w:p w14:paraId="4A20DA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6" w14:textId="77777777" w:rsidR="00B6571D" w:rsidRPr="00ED6E17" w:rsidRDefault="006A75F5" w:rsidP="00090918">
            <w:pPr>
              <w:rPr>
                <w:rFonts w:cs="Arial"/>
                <w:b w:val="0"/>
                <w:sz w:val="16"/>
                <w:szCs w:val="16"/>
                <w:u w:val="single"/>
              </w:rPr>
            </w:pPr>
            <w:hyperlink r:id="rId441" w:history="1">
              <w:r w:rsidR="00B6571D" w:rsidRPr="00ED6E17">
                <w:rPr>
                  <w:rStyle w:val="Hyperlink"/>
                  <w:rFonts w:cs="Arial"/>
                  <w:b w:val="0"/>
                  <w:sz w:val="16"/>
                  <w:szCs w:val="16"/>
                </w:rPr>
                <w:t>BR-CO-22</w:t>
              </w:r>
            </w:hyperlink>
          </w:p>
        </w:tc>
        <w:tc>
          <w:tcPr>
            <w:tcW w:w="5174" w:type="dxa"/>
            <w:hideMark/>
          </w:tcPr>
          <w:p w14:paraId="4A20DA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C" w14:textId="77777777" w:rsidR="00B6571D" w:rsidRPr="00ED6E17" w:rsidRDefault="006A75F5" w:rsidP="00090918">
            <w:pPr>
              <w:rPr>
                <w:rFonts w:cs="Arial"/>
                <w:b w:val="0"/>
                <w:sz w:val="16"/>
                <w:szCs w:val="16"/>
                <w:u w:val="single"/>
              </w:rPr>
            </w:pPr>
            <w:hyperlink r:id="rId442" w:history="1">
              <w:r w:rsidR="00B6571D" w:rsidRPr="00ED6E17">
                <w:rPr>
                  <w:rStyle w:val="Hyperlink"/>
                  <w:rFonts w:cs="Arial"/>
                  <w:b w:val="0"/>
                  <w:sz w:val="16"/>
                  <w:szCs w:val="16"/>
                </w:rPr>
                <w:t>BR-CO-23</w:t>
              </w:r>
            </w:hyperlink>
          </w:p>
        </w:tc>
        <w:tc>
          <w:tcPr>
            <w:tcW w:w="5174" w:type="dxa"/>
            <w:hideMark/>
          </w:tcPr>
          <w:p w14:paraId="4A20DA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2" w14:textId="77777777" w:rsidR="00B6571D" w:rsidRPr="00ED6E17" w:rsidRDefault="006A75F5" w:rsidP="00090918">
            <w:pPr>
              <w:rPr>
                <w:rFonts w:cs="Arial"/>
                <w:b w:val="0"/>
                <w:sz w:val="16"/>
                <w:szCs w:val="16"/>
                <w:u w:val="single"/>
              </w:rPr>
            </w:pPr>
            <w:hyperlink r:id="rId443" w:history="1">
              <w:r w:rsidR="00B6571D" w:rsidRPr="00ED6E17">
                <w:rPr>
                  <w:rStyle w:val="Hyperlink"/>
                  <w:rFonts w:cs="Arial"/>
                  <w:b w:val="0"/>
                  <w:sz w:val="16"/>
                  <w:szCs w:val="16"/>
                </w:rPr>
                <w:t>BR-CO-24</w:t>
              </w:r>
            </w:hyperlink>
          </w:p>
        </w:tc>
        <w:tc>
          <w:tcPr>
            <w:tcW w:w="5174" w:type="dxa"/>
            <w:hideMark/>
          </w:tcPr>
          <w:p w14:paraId="4A20DA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8" w14:textId="77777777" w:rsidR="00B6571D" w:rsidRPr="00ED6E17" w:rsidRDefault="006A75F5" w:rsidP="00090918">
            <w:pPr>
              <w:rPr>
                <w:rFonts w:cs="Arial"/>
                <w:b w:val="0"/>
                <w:sz w:val="16"/>
                <w:szCs w:val="16"/>
                <w:u w:val="single"/>
              </w:rPr>
            </w:pPr>
            <w:hyperlink r:id="rId444" w:history="1">
              <w:r w:rsidR="00B6571D" w:rsidRPr="00ED6E17">
                <w:rPr>
                  <w:rStyle w:val="Hyperlink"/>
                  <w:rFonts w:cs="Arial"/>
                  <w:b w:val="0"/>
                  <w:sz w:val="16"/>
                  <w:szCs w:val="16"/>
                </w:rPr>
                <w:t>BR-CO-25</w:t>
              </w:r>
            </w:hyperlink>
          </w:p>
        </w:tc>
        <w:tc>
          <w:tcPr>
            <w:tcW w:w="5174" w:type="dxa"/>
            <w:hideMark/>
          </w:tcPr>
          <w:p w14:paraId="4A20DA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DE" w14:textId="77777777" w:rsidR="00B6571D" w:rsidRPr="00ED6E17" w:rsidRDefault="006A75F5" w:rsidP="00090918">
            <w:pPr>
              <w:rPr>
                <w:rFonts w:cs="Arial"/>
                <w:b w:val="0"/>
                <w:sz w:val="16"/>
                <w:szCs w:val="16"/>
                <w:u w:val="single"/>
              </w:rPr>
            </w:pPr>
            <w:hyperlink r:id="rId445" w:history="1">
              <w:r w:rsidR="00B6571D" w:rsidRPr="00ED6E17">
                <w:rPr>
                  <w:rStyle w:val="Hyperlink"/>
                  <w:rFonts w:cs="Arial"/>
                  <w:b w:val="0"/>
                  <w:sz w:val="16"/>
                  <w:szCs w:val="16"/>
                </w:rPr>
                <w:t>BR-CO-26</w:t>
              </w:r>
            </w:hyperlink>
          </w:p>
        </w:tc>
        <w:tc>
          <w:tcPr>
            <w:tcW w:w="5174" w:type="dxa"/>
          </w:tcPr>
          <w:p w14:paraId="4A20DA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4" w14:textId="77777777" w:rsidR="00B6571D" w:rsidRPr="00ED6E17" w:rsidRDefault="006A75F5" w:rsidP="00090918">
            <w:pPr>
              <w:rPr>
                <w:rFonts w:cs="Arial"/>
                <w:b w:val="0"/>
                <w:sz w:val="16"/>
                <w:szCs w:val="16"/>
                <w:u w:val="single"/>
              </w:rPr>
            </w:pPr>
            <w:hyperlink r:id="rId446" w:history="1">
              <w:r w:rsidR="00B6571D" w:rsidRPr="00ED6E17">
                <w:rPr>
                  <w:rStyle w:val="Hyperlink"/>
                  <w:rFonts w:cs="Arial"/>
                  <w:b w:val="0"/>
                  <w:sz w:val="16"/>
                  <w:szCs w:val="16"/>
                </w:rPr>
                <w:t>BR-DEC-01</w:t>
              </w:r>
            </w:hyperlink>
          </w:p>
        </w:tc>
        <w:tc>
          <w:tcPr>
            <w:tcW w:w="5174" w:type="dxa"/>
            <w:hideMark/>
          </w:tcPr>
          <w:p w14:paraId="4A20DAE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[BR-DEC-01]-The allowed maximum number of decimals for the Document level allowance amount (BT-92) is 2.</w:t>
            </w:r>
          </w:p>
        </w:tc>
        <w:tc>
          <w:tcPr>
            <w:tcW w:w="5174" w:type="dxa"/>
          </w:tcPr>
          <w:p w14:paraId="4A20DA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A" w14:textId="77777777" w:rsidR="00B6571D" w:rsidRPr="00ED6E17" w:rsidRDefault="006A75F5" w:rsidP="00090918">
            <w:pPr>
              <w:rPr>
                <w:rFonts w:cs="Arial"/>
                <w:b w:val="0"/>
                <w:sz w:val="16"/>
                <w:szCs w:val="16"/>
                <w:u w:val="single"/>
              </w:rPr>
            </w:pPr>
            <w:hyperlink r:id="rId447" w:history="1">
              <w:r w:rsidR="00B6571D" w:rsidRPr="00ED6E17">
                <w:rPr>
                  <w:rStyle w:val="Hyperlink"/>
                  <w:rFonts w:cs="Arial"/>
                  <w:b w:val="0"/>
                  <w:sz w:val="16"/>
                  <w:szCs w:val="16"/>
                </w:rPr>
                <w:t>BR-DEC-02</w:t>
              </w:r>
            </w:hyperlink>
          </w:p>
        </w:tc>
        <w:tc>
          <w:tcPr>
            <w:tcW w:w="5174" w:type="dxa"/>
            <w:hideMark/>
          </w:tcPr>
          <w:p w14:paraId="4A20DA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[BR-DEC-02]-The allowed maximum number of decimals for the Document level allowance base amount (BT-93) is 2.</w:t>
            </w:r>
            <w:r w:rsidR="00562D83" w:rsidRPr="00ED6E17">
              <w:rPr>
                <w:rFonts w:cs="Arial"/>
                <w:sz w:val="16"/>
                <w:szCs w:val="16"/>
              </w:rPr>
              <w:t xml:space="preserve"> </w:t>
            </w:r>
            <w:r w:rsidRPr="00ED6E17">
              <w:rPr>
                <w:rFonts w:cs="Arial"/>
                <w:sz w:val="16"/>
                <w:szCs w:val="16"/>
              </w:rPr>
              <w:t> </w:t>
            </w:r>
          </w:p>
        </w:tc>
        <w:tc>
          <w:tcPr>
            <w:tcW w:w="5174" w:type="dxa"/>
          </w:tcPr>
          <w:p w14:paraId="4A20DA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0" w14:textId="77777777" w:rsidR="00B6571D" w:rsidRPr="00ED6E17" w:rsidRDefault="006A75F5" w:rsidP="00090918">
            <w:pPr>
              <w:rPr>
                <w:rFonts w:cs="Arial"/>
                <w:b w:val="0"/>
                <w:sz w:val="16"/>
                <w:szCs w:val="16"/>
                <w:u w:val="single"/>
              </w:rPr>
            </w:pPr>
            <w:hyperlink r:id="rId448" w:history="1">
              <w:r w:rsidR="00B6571D" w:rsidRPr="00ED6E17">
                <w:rPr>
                  <w:rStyle w:val="Hyperlink"/>
                  <w:rFonts w:cs="Arial"/>
                  <w:b w:val="0"/>
                  <w:sz w:val="16"/>
                  <w:szCs w:val="16"/>
                </w:rPr>
                <w:t>BR-DEC-05</w:t>
              </w:r>
            </w:hyperlink>
          </w:p>
        </w:tc>
        <w:tc>
          <w:tcPr>
            <w:tcW w:w="5174" w:type="dxa"/>
            <w:hideMark/>
          </w:tcPr>
          <w:p w14:paraId="4A20DA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[BR-DEC-05]-The allowed maximum number of decimals for the Document level charge amount (BT-99) is 2.</w:t>
            </w:r>
          </w:p>
        </w:tc>
        <w:tc>
          <w:tcPr>
            <w:tcW w:w="5174" w:type="dxa"/>
          </w:tcPr>
          <w:p w14:paraId="4A20DA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6" w14:textId="77777777" w:rsidR="00B6571D" w:rsidRPr="00ED6E17" w:rsidRDefault="006A75F5" w:rsidP="00090918">
            <w:pPr>
              <w:rPr>
                <w:rFonts w:cs="Arial"/>
                <w:b w:val="0"/>
                <w:sz w:val="16"/>
                <w:szCs w:val="16"/>
                <w:u w:val="single"/>
              </w:rPr>
            </w:pPr>
            <w:hyperlink r:id="rId449" w:history="1">
              <w:r w:rsidR="00B6571D" w:rsidRPr="00ED6E17">
                <w:rPr>
                  <w:rStyle w:val="Hyperlink"/>
                  <w:rFonts w:cs="Arial"/>
                  <w:b w:val="0"/>
                  <w:sz w:val="16"/>
                  <w:szCs w:val="16"/>
                </w:rPr>
                <w:t>BR-DEC-06</w:t>
              </w:r>
            </w:hyperlink>
          </w:p>
        </w:tc>
        <w:tc>
          <w:tcPr>
            <w:tcW w:w="5174" w:type="dxa"/>
            <w:hideMark/>
          </w:tcPr>
          <w:p w14:paraId="4A20DA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[BR-DEC-06]-The allowed maximum number of decimals for the Document level charge base amount (BT-100) is 2.</w:t>
            </w:r>
            <w:r w:rsidR="00562D83" w:rsidRPr="00ED6E17">
              <w:rPr>
                <w:rFonts w:cs="Arial"/>
                <w:sz w:val="16"/>
                <w:szCs w:val="16"/>
              </w:rPr>
              <w:t xml:space="preserve"> </w:t>
            </w:r>
            <w:r w:rsidRPr="00ED6E17">
              <w:rPr>
                <w:rFonts w:cs="Arial"/>
                <w:sz w:val="16"/>
                <w:szCs w:val="16"/>
              </w:rPr>
              <w:t> </w:t>
            </w:r>
          </w:p>
        </w:tc>
        <w:tc>
          <w:tcPr>
            <w:tcW w:w="5174" w:type="dxa"/>
          </w:tcPr>
          <w:p w14:paraId="4A20DA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C" w14:textId="77777777" w:rsidR="00B6571D" w:rsidRPr="00ED6E17" w:rsidRDefault="006A75F5" w:rsidP="00090918">
            <w:pPr>
              <w:rPr>
                <w:rFonts w:cs="Arial"/>
                <w:b w:val="0"/>
                <w:sz w:val="16"/>
                <w:szCs w:val="16"/>
                <w:u w:val="single"/>
              </w:rPr>
            </w:pPr>
            <w:hyperlink r:id="rId450" w:history="1">
              <w:r w:rsidR="00B6571D" w:rsidRPr="00ED6E17">
                <w:rPr>
                  <w:rStyle w:val="Hyperlink"/>
                  <w:rFonts w:cs="Arial"/>
                  <w:b w:val="0"/>
                  <w:sz w:val="16"/>
                  <w:szCs w:val="16"/>
                </w:rPr>
                <w:t>BR-DEC-09</w:t>
              </w:r>
            </w:hyperlink>
          </w:p>
        </w:tc>
        <w:tc>
          <w:tcPr>
            <w:tcW w:w="5174" w:type="dxa"/>
            <w:hideMark/>
          </w:tcPr>
          <w:p w14:paraId="4A20DA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[BR-DEC-09]-The allowed maximum number of decimals for the Sum of Invoice line net amount (BT-106) is 2.</w:t>
            </w:r>
          </w:p>
        </w:tc>
        <w:tc>
          <w:tcPr>
            <w:tcW w:w="5174" w:type="dxa"/>
          </w:tcPr>
          <w:p w14:paraId="4A20DA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2" w14:textId="77777777" w:rsidR="00B6571D" w:rsidRPr="00ED6E17" w:rsidRDefault="006A75F5" w:rsidP="00090918">
            <w:pPr>
              <w:rPr>
                <w:rFonts w:cs="Arial"/>
                <w:b w:val="0"/>
                <w:sz w:val="16"/>
                <w:szCs w:val="16"/>
                <w:u w:val="single"/>
              </w:rPr>
            </w:pPr>
            <w:hyperlink r:id="rId451" w:history="1">
              <w:r w:rsidR="00B6571D" w:rsidRPr="00ED6E17">
                <w:rPr>
                  <w:rStyle w:val="Hyperlink"/>
                  <w:rFonts w:cs="Arial"/>
                  <w:b w:val="0"/>
                  <w:sz w:val="16"/>
                  <w:szCs w:val="16"/>
                </w:rPr>
                <w:t>BR-DEC-10</w:t>
              </w:r>
            </w:hyperlink>
          </w:p>
        </w:tc>
        <w:tc>
          <w:tcPr>
            <w:tcW w:w="5174" w:type="dxa"/>
            <w:hideMark/>
          </w:tcPr>
          <w:p w14:paraId="4A20DB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[BR-DEC-10]-The allowed maximum number of decimals for the Sum of allowanced on document level (BT-107) is 2.</w:t>
            </w:r>
          </w:p>
        </w:tc>
        <w:tc>
          <w:tcPr>
            <w:tcW w:w="5174" w:type="dxa"/>
          </w:tcPr>
          <w:p w14:paraId="4A20DB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8" w14:textId="77777777" w:rsidR="00B6571D" w:rsidRPr="00ED6E17" w:rsidRDefault="006A75F5" w:rsidP="00090918">
            <w:pPr>
              <w:rPr>
                <w:rFonts w:cs="Arial"/>
                <w:b w:val="0"/>
                <w:sz w:val="16"/>
                <w:szCs w:val="16"/>
                <w:u w:val="single"/>
              </w:rPr>
            </w:pPr>
            <w:hyperlink r:id="rId452" w:history="1">
              <w:r w:rsidR="00B6571D" w:rsidRPr="00ED6E17">
                <w:rPr>
                  <w:rStyle w:val="Hyperlink"/>
                  <w:rFonts w:cs="Arial"/>
                  <w:b w:val="0"/>
                  <w:sz w:val="16"/>
                  <w:szCs w:val="16"/>
                </w:rPr>
                <w:t>BR-DEC-11</w:t>
              </w:r>
            </w:hyperlink>
          </w:p>
        </w:tc>
        <w:tc>
          <w:tcPr>
            <w:tcW w:w="5174" w:type="dxa"/>
            <w:hideMark/>
          </w:tcPr>
          <w:p w14:paraId="4A20DB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[BR-DEC-11]-The allowed maximum number of decimals for the Sum of charges on document level (BT-108) is 2.</w:t>
            </w:r>
          </w:p>
        </w:tc>
        <w:tc>
          <w:tcPr>
            <w:tcW w:w="5174" w:type="dxa"/>
          </w:tcPr>
          <w:p w14:paraId="4A20DB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0E" w14:textId="77777777" w:rsidR="00B6571D" w:rsidRPr="00ED6E17" w:rsidRDefault="006A75F5" w:rsidP="00090918">
            <w:pPr>
              <w:rPr>
                <w:rFonts w:cs="Arial"/>
                <w:b w:val="0"/>
                <w:sz w:val="16"/>
                <w:szCs w:val="16"/>
                <w:u w:val="single"/>
              </w:rPr>
            </w:pPr>
            <w:hyperlink r:id="rId453" w:history="1">
              <w:r w:rsidR="00B6571D" w:rsidRPr="00ED6E17">
                <w:rPr>
                  <w:rStyle w:val="Hyperlink"/>
                  <w:rFonts w:cs="Arial"/>
                  <w:b w:val="0"/>
                  <w:sz w:val="16"/>
                  <w:szCs w:val="16"/>
                </w:rPr>
                <w:t>BR-DEC-12</w:t>
              </w:r>
            </w:hyperlink>
          </w:p>
        </w:tc>
        <w:tc>
          <w:tcPr>
            <w:tcW w:w="5174" w:type="dxa"/>
          </w:tcPr>
          <w:p w14:paraId="4A20DB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[BR-DEC-12]-The allowed maximum number of decimals for the Invoice total amount without VAT (BT-109) is 2.</w:t>
            </w:r>
            <w:r w:rsidR="00562D83" w:rsidRPr="00ED6E17">
              <w:rPr>
                <w:rFonts w:cs="Arial"/>
                <w:sz w:val="16"/>
                <w:szCs w:val="16"/>
              </w:rPr>
              <w:t xml:space="preserve"> </w:t>
            </w:r>
            <w:r w:rsidRPr="00ED6E17">
              <w:rPr>
                <w:rFonts w:cs="Arial"/>
                <w:sz w:val="16"/>
                <w:szCs w:val="16"/>
              </w:rPr>
              <w:t> </w:t>
            </w:r>
          </w:p>
        </w:tc>
        <w:tc>
          <w:tcPr>
            <w:tcW w:w="5174" w:type="dxa"/>
          </w:tcPr>
          <w:p w14:paraId="4A20DB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without Tax (BT-109) is 2.</w:t>
            </w:r>
            <w:r w:rsidR="00562D83" w:rsidRPr="00ED6E17">
              <w:rPr>
                <w:rFonts w:cs="Arial"/>
                <w:sz w:val="16"/>
                <w:szCs w:val="16"/>
              </w:rPr>
              <w:t xml:space="preserve"> </w:t>
            </w:r>
            <w:r w:rsidRPr="00ED6E17">
              <w:rPr>
                <w:rFonts w:cs="Arial"/>
                <w:sz w:val="16"/>
                <w:szCs w:val="16"/>
              </w:rPr>
              <w:t> </w:t>
            </w:r>
          </w:p>
        </w:tc>
        <w:tc>
          <w:tcPr>
            <w:tcW w:w="992" w:type="dxa"/>
          </w:tcPr>
          <w:p w14:paraId="4A20DB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4" w14:textId="77777777" w:rsidR="00B6571D" w:rsidRPr="00ED6E17" w:rsidRDefault="006A75F5" w:rsidP="00090918">
            <w:pPr>
              <w:rPr>
                <w:rFonts w:cs="Arial"/>
                <w:b w:val="0"/>
                <w:sz w:val="16"/>
                <w:szCs w:val="16"/>
                <w:u w:val="single"/>
              </w:rPr>
            </w:pPr>
            <w:hyperlink r:id="rId454" w:history="1">
              <w:r w:rsidR="00B6571D" w:rsidRPr="00ED6E17">
                <w:rPr>
                  <w:rStyle w:val="Hyperlink"/>
                  <w:rFonts w:cs="Arial"/>
                  <w:b w:val="0"/>
                  <w:sz w:val="16"/>
                  <w:szCs w:val="16"/>
                </w:rPr>
                <w:t>BR-DEC-13</w:t>
              </w:r>
            </w:hyperlink>
          </w:p>
        </w:tc>
        <w:tc>
          <w:tcPr>
            <w:tcW w:w="5174" w:type="dxa"/>
          </w:tcPr>
          <w:p w14:paraId="4A20DB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[BR-DEC-13]-The allowed maximum number of decimals for the Invoice total VAT amount (BT-110) is 2.</w:t>
            </w:r>
          </w:p>
        </w:tc>
        <w:tc>
          <w:tcPr>
            <w:tcW w:w="5174" w:type="dxa"/>
          </w:tcPr>
          <w:p w14:paraId="4A20DB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(BT-110) is 2.</w:t>
            </w:r>
          </w:p>
        </w:tc>
        <w:tc>
          <w:tcPr>
            <w:tcW w:w="992" w:type="dxa"/>
          </w:tcPr>
          <w:p w14:paraId="4A20DB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A" w14:textId="77777777" w:rsidR="00B6571D" w:rsidRPr="00ED6E17" w:rsidRDefault="006A75F5" w:rsidP="00090918">
            <w:pPr>
              <w:rPr>
                <w:rFonts w:cs="Arial"/>
                <w:b w:val="0"/>
                <w:sz w:val="16"/>
                <w:szCs w:val="16"/>
                <w:u w:val="single"/>
              </w:rPr>
            </w:pPr>
            <w:hyperlink r:id="rId455" w:history="1">
              <w:r w:rsidR="00B6571D" w:rsidRPr="00ED6E17">
                <w:rPr>
                  <w:rStyle w:val="Hyperlink"/>
                  <w:rFonts w:cs="Arial"/>
                  <w:b w:val="0"/>
                  <w:sz w:val="16"/>
                  <w:szCs w:val="16"/>
                </w:rPr>
                <w:t>BR-DEC-14</w:t>
              </w:r>
            </w:hyperlink>
          </w:p>
        </w:tc>
        <w:tc>
          <w:tcPr>
            <w:tcW w:w="5174" w:type="dxa"/>
          </w:tcPr>
          <w:p w14:paraId="4A20DB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[BR-DEC-14]-The allowed maximum number of decimals for the Invoice total amount with VAT (BT-112) is 2.</w:t>
            </w:r>
          </w:p>
        </w:tc>
        <w:tc>
          <w:tcPr>
            <w:tcW w:w="5174" w:type="dxa"/>
          </w:tcPr>
          <w:p w14:paraId="4A20DB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 Tax (BT-112) is 2.</w:t>
            </w:r>
          </w:p>
        </w:tc>
        <w:tc>
          <w:tcPr>
            <w:tcW w:w="992" w:type="dxa"/>
          </w:tcPr>
          <w:p w14:paraId="4A20DB1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20" w14:textId="77777777" w:rsidR="00B6571D" w:rsidRPr="00ED6E17" w:rsidRDefault="006A75F5" w:rsidP="00090918">
            <w:pPr>
              <w:rPr>
                <w:rFonts w:cs="Arial"/>
                <w:b w:val="0"/>
                <w:sz w:val="16"/>
                <w:szCs w:val="16"/>
                <w:u w:val="single"/>
              </w:rPr>
            </w:pPr>
            <w:hyperlink r:id="rId456" w:history="1">
              <w:r w:rsidR="00B6571D" w:rsidRPr="00ED6E17">
                <w:rPr>
                  <w:rStyle w:val="Hyperlink"/>
                  <w:rFonts w:cs="Arial"/>
                  <w:b w:val="0"/>
                  <w:sz w:val="16"/>
                  <w:szCs w:val="16"/>
                </w:rPr>
                <w:t>BR-DEC-15</w:t>
              </w:r>
            </w:hyperlink>
          </w:p>
        </w:tc>
        <w:tc>
          <w:tcPr>
            <w:tcW w:w="5174" w:type="dxa"/>
          </w:tcPr>
          <w:p w14:paraId="4A20DB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in accounting currency (BT-111) is 2.</w:t>
            </w:r>
          </w:p>
        </w:tc>
        <w:tc>
          <w:tcPr>
            <w:tcW w:w="992" w:type="dxa"/>
          </w:tcPr>
          <w:p w14:paraId="4A20DB2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6" w14:textId="77777777" w:rsidR="00B6571D" w:rsidRPr="00ED6E17" w:rsidRDefault="006A75F5" w:rsidP="00090918">
            <w:pPr>
              <w:rPr>
                <w:rFonts w:cs="Arial"/>
                <w:b w:val="0"/>
                <w:sz w:val="16"/>
                <w:szCs w:val="16"/>
                <w:u w:val="single"/>
              </w:rPr>
            </w:pPr>
            <w:hyperlink r:id="rId457" w:history="1">
              <w:r w:rsidR="00B6571D" w:rsidRPr="00ED6E17">
                <w:rPr>
                  <w:rStyle w:val="Hyperlink"/>
                  <w:rFonts w:cs="Arial"/>
                  <w:b w:val="0"/>
                  <w:sz w:val="16"/>
                  <w:szCs w:val="16"/>
                </w:rPr>
                <w:t>BR-DEC-16</w:t>
              </w:r>
            </w:hyperlink>
          </w:p>
        </w:tc>
        <w:tc>
          <w:tcPr>
            <w:tcW w:w="5174" w:type="dxa"/>
            <w:hideMark/>
          </w:tcPr>
          <w:p w14:paraId="4A20DB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[BR-DEC-16]-The allowed maximum number of decimals for the Paid amount (BT-113) is 2.</w:t>
            </w:r>
          </w:p>
        </w:tc>
        <w:tc>
          <w:tcPr>
            <w:tcW w:w="5174" w:type="dxa"/>
          </w:tcPr>
          <w:p w14:paraId="4A20DB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C" w14:textId="77777777" w:rsidR="00B6571D" w:rsidRPr="00ED6E17" w:rsidRDefault="006A75F5" w:rsidP="00090918">
            <w:pPr>
              <w:rPr>
                <w:rFonts w:cs="Arial"/>
                <w:b w:val="0"/>
                <w:sz w:val="16"/>
                <w:szCs w:val="16"/>
                <w:u w:val="single"/>
              </w:rPr>
            </w:pPr>
            <w:hyperlink r:id="rId458" w:history="1">
              <w:r w:rsidR="00B6571D" w:rsidRPr="00ED6E17">
                <w:rPr>
                  <w:rStyle w:val="Hyperlink"/>
                  <w:rFonts w:cs="Arial"/>
                  <w:b w:val="0"/>
                  <w:sz w:val="16"/>
                  <w:szCs w:val="16"/>
                </w:rPr>
                <w:t>BR-DEC-17</w:t>
              </w:r>
            </w:hyperlink>
          </w:p>
        </w:tc>
        <w:tc>
          <w:tcPr>
            <w:tcW w:w="5174" w:type="dxa"/>
            <w:hideMark/>
          </w:tcPr>
          <w:p w14:paraId="4A20DB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[BR-DEC-17]-The allowed maximum number of decimals for the Rounding amount (BT-114) is 2.</w:t>
            </w:r>
          </w:p>
        </w:tc>
        <w:tc>
          <w:tcPr>
            <w:tcW w:w="5174" w:type="dxa"/>
          </w:tcPr>
          <w:p w14:paraId="4A20DB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32" w14:textId="77777777" w:rsidR="00B6571D" w:rsidRPr="00ED6E17" w:rsidRDefault="006A75F5" w:rsidP="00090918">
            <w:pPr>
              <w:rPr>
                <w:rFonts w:cs="Arial"/>
                <w:b w:val="0"/>
                <w:sz w:val="16"/>
                <w:szCs w:val="16"/>
                <w:u w:val="single"/>
              </w:rPr>
            </w:pPr>
            <w:hyperlink r:id="rId459" w:history="1">
              <w:r w:rsidR="00B6571D" w:rsidRPr="00ED6E17">
                <w:rPr>
                  <w:rStyle w:val="Hyperlink"/>
                  <w:rFonts w:cs="Arial"/>
                  <w:b w:val="0"/>
                  <w:sz w:val="16"/>
                  <w:szCs w:val="16"/>
                </w:rPr>
                <w:t>BR-DEC-18</w:t>
              </w:r>
            </w:hyperlink>
          </w:p>
        </w:tc>
        <w:tc>
          <w:tcPr>
            <w:tcW w:w="5174" w:type="dxa"/>
            <w:hideMark/>
          </w:tcPr>
          <w:p w14:paraId="4A20DB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[BR-DEC-18]-The allowed maximum number of decimals for the Amount due for payment (BT-115) is 2. </w:t>
            </w:r>
          </w:p>
        </w:tc>
        <w:tc>
          <w:tcPr>
            <w:tcW w:w="5174" w:type="dxa"/>
          </w:tcPr>
          <w:p w14:paraId="4A20DB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8" w14:textId="77777777" w:rsidR="00B6571D" w:rsidRPr="00ED6E17" w:rsidRDefault="006A75F5" w:rsidP="00090918">
            <w:pPr>
              <w:rPr>
                <w:rFonts w:cs="Arial"/>
                <w:b w:val="0"/>
                <w:sz w:val="16"/>
                <w:szCs w:val="16"/>
                <w:u w:val="single"/>
              </w:rPr>
            </w:pPr>
            <w:hyperlink r:id="rId460" w:history="1">
              <w:r w:rsidR="00B6571D" w:rsidRPr="00ED6E17">
                <w:rPr>
                  <w:rStyle w:val="Hyperlink"/>
                  <w:rFonts w:cs="Arial"/>
                  <w:b w:val="0"/>
                  <w:sz w:val="16"/>
                  <w:szCs w:val="16"/>
                </w:rPr>
                <w:t>BR-DEC-19</w:t>
              </w:r>
            </w:hyperlink>
          </w:p>
        </w:tc>
        <w:tc>
          <w:tcPr>
            <w:tcW w:w="5174" w:type="dxa"/>
          </w:tcPr>
          <w:p w14:paraId="4A20DB3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[BR-DEC-19]-The allowed maximum number of decimals for the VAT category taxable amount (BT-116) is 2.</w:t>
            </w:r>
          </w:p>
        </w:tc>
        <w:tc>
          <w:tcPr>
            <w:tcW w:w="5174" w:type="dxa"/>
          </w:tcPr>
          <w:p w14:paraId="4A20DB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taxable amount (BT-116) is 2.</w:t>
            </w:r>
          </w:p>
        </w:tc>
        <w:tc>
          <w:tcPr>
            <w:tcW w:w="992" w:type="dxa"/>
          </w:tcPr>
          <w:p w14:paraId="4A20DB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5CDB">
              <w:rPr>
                <w:rFonts w:cs="Arial"/>
                <w:sz w:val="16"/>
                <w:szCs w:val="16"/>
              </w:rPr>
              <w:t xml:space="preserve"> message</w:t>
            </w:r>
          </w:p>
        </w:tc>
        <w:tc>
          <w:tcPr>
            <w:tcW w:w="850" w:type="dxa"/>
          </w:tcPr>
          <w:p w14:paraId="4A20DB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E" w14:textId="77777777" w:rsidR="00B6571D" w:rsidRPr="00ED6E17" w:rsidRDefault="006A75F5" w:rsidP="00090918">
            <w:pPr>
              <w:rPr>
                <w:rFonts w:cs="Arial"/>
                <w:b w:val="0"/>
                <w:sz w:val="16"/>
                <w:szCs w:val="16"/>
                <w:u w:val="single"/>
              </w:rPr>
            </w:pPr>
            <w:hyperlink r:id="rId461" w:history="1">
              <w:r w:rsidR="00B6571D" w:rsidRPr="00ED6E17">
                <w:rPr>
                  <w:rStyle w:val="Hyperlink"/>
                  <w:rFonts w:cs="Arial"/>
                  <w:b w:val="0"/>
                  <w:sz w:val="16"/>
                  <w:szCs w:val="16"/>
                </w:rPr>
                <w:t>BR-DEC-20</w:t>
              </w:r>
            </w:hyperlink>
          </w:p>
        </w:tc>
        <w:tc>
          <w:tcPr>
            <w:tcW w:w="5174" w:type="dxa"/>
          </w:tcPr>
          <w:p w14:paraId="4A20DB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[BR-DEC-20]-The allowed maximum number of decimals for the VAT category tax amount (BT-117) is 2.</w:t>
            </w:r>
            <w:r w:rsidR="00562D83" w:rsidRPr="00ED6E17">
              <w:rPr>
                <w:rFonts w:cs="Arial"/>
                <w:sz w:val="16"/>
                <w:szCs w:val="16"/>
              </w:rPr>
              <w:t xml:space="preserve">  </w:t>
            </w:r>
          </w:p>
        </w:tc>
        <w:tc>
          <w:tcPr>
            <w:tcW w:w="5174" w:type="dxa"/>
          </w:tcPr>
          <w:p w14:paraId="4A20DB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 amount (BT-117) is 2.</w:t>
            </w:r>
            <w:r w:rsidR="00562D83" w:rsidRPr="00ED6E17">
              <w:rPr>
                <w:rFonts w:cs="Arial"/>
                <w:sz w:val="16"/>
                <w:szCs w:val="16"/>
              </w:rPr>
              <w:t xml:space="preserve">  </w:t>
            </w:r>
          </w:p>
        </w:tc>
        <w:tc>
          <w:tcPr>
            <w:tcW w:w="992" w:type="dxa"/>
          </w:tcPr>
          <w:p w14:paraId="4A20DB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B36929">
              <w:rPr>
                <w:rFonts w:cs="Arial"/>
                <w:sz w:val="16"/>
                <w:szCs w:val="16"/>
              </w:rPr>
              <w:t xml:space="preserve"> message</w:t>
            </w:r>
          </w:p>
        </w:tc>
        <w:tc>
          <w:tcPr>
            <w:tcW w:w="850" w:type="dxa"/>
          </w:tcPr>
          <w:p w14:paraId="4A20DB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4" w14:textId="77777777" w:rsidR="00B6571D" w:rsidRPr="00ED6E17" w:rsidRDefault="006A75F5" w:rsidP="00090918">
            <w:pPr>
              <w:rPr>
                <w:rFonts w:cs="Arial"/>
                <w:b w:val="0"/>
                <w:sz w:val="16"/>
                <w:szCs w:val="16"/>
                <w:u w:val="single"/>
              </w:rPr>
            </w:pPr>
            <w:hyperlink r:id="rId462" w:history="1">
              <w:r w:rsidR="00B6571D" w:rsidRPr="00ED6E17">
                <w:rPr>
                  <w:rStyle w:val="Hyperlink"/>
                  <w:rFonts w:cs="Arial"/>
                  <w:b w:val="0"/>
                  <w:sz w:val="16"/>
                  <w:szCs w:val="16"/>
                </w:rPr>
                <w:t>BR-DEC-23</w:t>
              </w:r>
            </w:hyperlink>
          </w:p>
        </w:tc>
        <w:tc>
          <w:tcPr>
            <w:tcW w:w="5174" w:type="dxa"/>
            <w:hideMark/>
          </w:tcPr>
          <w:p w14:paraId="4A20DB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[BR-DEC-23]-The allowed maximum number of decimals for the Invoice line net amount (BT-131) is 2.</w:t>
            </w:r>
            <w:r w:rsidR="00562D83" w:rsidRPr="00ED6E17">
              <w:rPr>
                <w:rFonts w:cs="Arial"/>
                <w:sz w:val="16"/>
                <w:szCs w:val="16"/>
              </w:rPr>
              <w:t xml:space="preserve"> </w:t>
            </w:r>
            <w:r w:rsidRPr="00ED6E17">
              <w:rPr>
                <w:rFonts w:cs="Arial"/>
                <w:sz w:val="16"/>
                <w:szCs w:val="16"/>
              </w:rPr>
              <w:t> </w:t>
            </w:r>
          </w:p>
        </w:tc>
        <w:tc>
          <w:tcPr>
            <w:tcW w:w="5174" w:type="dxa"/>
          </w:tcPr>
          <w:p w14:paraId="4A20DB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A" w14:textId="77777777" w:rsidR="00B6571D" w:rsidRPr="00ED6E17" w:rsidRDefault="006A75F5" w:rsidP="00090918">
            <w:pPr>
              <w:rPr>
                <w:rFonts w:cs="Arial"/>
                <w:b w:val="0"/>
                <w:sz w:val="16"/>
                <w:szCs w:val="16"/>
                <w:u w:val="single"/>
              </w:rPr>
            </w:pPr>
            <w:hyperlink r:id="rId463" w:history="1">
              <w:r w:rsidR="00B6571D" w:rsidRPr="00ED6E17">
                <w:rPr>
                  <w:rStyle w:val="Hyperlink"/>
                  <w:rFonts w:cs="Arial"/>
                  <w:b w:val="0"/>
                  <w:sz w:val="16"/>
                  <w:szCs w:val="16"/>
                </w:rPr>
                <w:t>BR-DEC-24</w:t>
              </w:r>
            </w:hyperlink>
          </w:p>
        </w:tc>
        <w:tc>
          <w:tcPr>
            <w:tcW w:w="5174" w:type="dxa"/>
            <w:hideMark/>
          </w:tcPr>
          <w:p w14:paraId="4A20DB4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[BR-DEC-24]-The allowed maximum number of decimals for the Invoice line allowance amount (BT-136) is 2.</w:t>
            </w:r>
          </w:p>
        </w:tc>
        <w:tc>
          <w:tcPr>
            <w:tcW w:w="5174" w:type="dxa"/>
          </w:tcPr>
          <w:p w14:paraId="4A20DB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0" w14:textId="77777777" w:rsidR="00B6571D" w:rsidRPr="00ED6E17" w:rsidRDefault="006A75F5" w:rsidP="00090918">
            <w:pPr>
              <w:rPr>
                <w:rFonts w:cs="Arial"/>
                <w:b w:val="0"/>
                <w:sz w:val="16"/>
                <w:szCs w:val="16"/>
                <w:u w:val="single"/>
              </w:rPr>
            </w:pPr>
            <w:hyperlink r:id="rId464" w:history="1">
              <w:r w:rsidR="00B6571D" w:rsidRPr="00ED6E17">
                <w:rPr>
                  <w:rStyle w:val="Hyperlink"/>
                  <w:rFonts w:cs="Arial"/>
                  <w:b w:val="0"/>
                  <w:sz w:val="16"/>
                  <w:szCs w:val="16"/>
                </w:rPr>
                <w:t>BR-DEC-25</w:t>
              </w:r>
            </w:hyperlink>
          </w:p>
        </w:tc>
        <w:tc>
          <w:tcPr>
            <w:tcW w:w="5174" w:type="dxa"/>
            <w:hideMark/>
          </w:tcPr>
          <w:p w14:paraId="4A20DB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[BR-DEC-25]-The allowed maximum number of decimals for the Invoice line allowance base amount (BT-137) is 2.</w:t>
            </w:r>
            <w:r w:rsidR="00562D83" w:rsidRPr="00ED6E17">
              <w:rPr>
                <w:rFonts w:cs="Arial"/>
                <w:sz w:val="16"/>
                <w:szCs w:val="16"/>
              </w:rPr>
              <w:t xml:space="preserve"> </w:t>
            </w:r>
            <w:r w:rsidRPr="00ED6E17">
              <w:rPr>
                <w:rFonts w:cs="Arial"/>
                <w:sz w:val="16"/>
                <w:szCs w:val="16"/>
              </w:rPr>
              <w:t> </w:t>
            </w:r>
          </w:p>
        </w:tc>
        <w:tc>
          <w:tcPr>
            <w:tcW w:w="5174" w:type="dxa"/>
          </w:tcPr>
          <w:p w14:paraId="4A20DB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6" w14:textId="77777777" w:rsidR="00B6571D" w:rsidRPr="00ED6E17" w:rsidRDefault="006A75F5" w:rsidP="00090918">
            <w:pPr>
              <w:rPr>
                <w:rFonts w:cs="Arial"/>
                <w:b w:val="0"/>
                <w:sz w:val="16"/>
                <w:szCs w:val="16"/>
                <w:u w:val="single"/>
              </w:rPr>
            </w:pPr>
            <w:hyperlink r:id="rId465" w:history="1">
              <w:r w:rsidR="00B6571D" w:rsidRPr="00ED6E17">
                <w:rPr>
                  <w:rStyle w:val="Hyperlink"/>
                  <w:rFonts w:cs="Arial"/>
                  <w:b w:val="0"/>
                  <w:sz w:val="16"/>
                  <w:szCs w:val="16"/>
                </w:rPr>
                <w:t>BR-DEC-27</w:t>
              </w:r>
            </w:hyperlink>
          </w:p>
        </w:tc>
        <w:tc>
          <w:tcPr>
            <w:tcW w:w="5174" w:type="dxa"/>
            <w:hideMark/>
          </w:tcPr>
          <w:p w14:paraId="4A20DB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[BR-DEC-27]-The allowed maximum number of decimals for the Invoice line charge amount (BT-141) is 2.</w:t>
            </w:r>
          </w:p>
        </w:tc>
        <w:tc>
          <w:tcPr>
            <w:tcW w:w="5174" w:type="dxa"/>
          </w:tcPr>
          <w:p w14:paraId="4A20DB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C" w14:textId="77777777" w:rsidR="00B6571D" w:rsidRPr="00ED6E17" w:rsidRDefault="006A75F5" w:rsidP="00090918">
            <w:pPr>
              <w:rPr>
                <w:rFonts w:cs="Arial"/>
                <w:b w:val="0"/>
                <w:sz w:val="16"/>
                <w:szCs w:val="16"/>
                <w:u w:val="single"/>
              </w:rPr>
            </w:pPr>
            <w:hyperlink r:id="rId466" w:history="1">
              <w:r w:rsidR="00B6571D" w:rsidRPr="00ED6E17">
                <w:rPr>
                  <w:rStyle w:val="Hyperlink"/>
                  <w:rFonts w:cs="Arial"/>
                  <w:b w:val="0"/>
                  <w:sz w:val="16"/>
                  <w:szCs w:val="16"/>
                </w:rPr>
                <w:t>BR-DEC-28</w:t>
              </w:r>
            </w:hyperlink>
          </w:p>
        </w:tc>
        <w:tc>
          <w:tcPr>
            <w:tcW w:w="5174" w:type="dxa"/>
            <w:hideMark/>
          </w:tcPr>
          <w:p w14:paraId="4A20DB5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[BR-DEC-28]-The allowed maximum number of decimals for the Invoice line charge base amount (BT-142) is 2.</w:t>
            </w:r>
            <w:r w:rsidR="00562D83" w:rsidRPr="00ED6E17">
              <w:rPr>
                <w:rFonts w:cs="Arial"/>
                <w:sz w:val="16"/>
                <w:szCs w:val="16"/>
              </w:rPr>
              <w:t xml:space="preserve"> </w:t>
            </w:r>
            <w:r w:rsidRPr="00ED6E17">
              <w:rPr>
                <w:rFonts w:cs="Arial"/>
                <w:sz w:val="16"/>
                <w:szCs w:val="16"/>
              </w:rPr>
              <w:t> </w:t>
            </w:r>
          </w:p>
        </w:tc>
        <w:tc>
          <w:tcPr>
            <w:tcW w:w="5174" w:type="dxa"/>
          </w:tcPr>
          <w:p w14:paraId="4A20DB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2" w14:textId="77777777" w:rsidR="00B6571D" w:rsidRPr="00ED6E17" w:rsidRDefault="006A75F5" w:rsidP="00090918">
            <w:pPr>
              <w:rPr>
                <w:rFonts w:cs="Arial"/>
                <w:b w:val="0"/>
                <w:sz w:val="16"/>
                <w:szCs w:val="16"/>
              </w:rPr>
            </w:pPr>
            <w:hyperlink r:id="rId467" w:history="1">
              <w:r w:rsidR="00B6571D" w:rsidRPr="00ED6E17">
                <w:rPr>
                  <w:rStyle w:val="Hyperlink"/>
                  <w:rFonts w:cs="Arial"/>
                  <w:b w:val="0"/>
                  <w:sz w:val="16"/>
                  <w:szCs w:val="16"/>
                </w:rPr>
                <w:t>BR-E-01</w:t>
              </w:r>
            </w:hyperlink>
          </w:p>
        </w:tc>
        <w:tc>
          <w:tcPr>
            <w:tcW w:w="5174" w:type="dxa"/>
          </w:tcPr>
          <w:p w14:paraId="4A20DB6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r w:rsidR="00282171" w:rsidRPr="00ED6E17">
              <w:rPr>
                <w:rFonts w:cs="Arial"/>
                <w:sz w:val="16"/>
                <w:szCs w:val="16"/>
              </w:rPr>
              <w:t>VATBreakdown</w:t>
            </w:r>
            <w:r w:rsidRPr="00ED6E17">
              <w:rPr>
                <w:rFonts w:cs="Arial"/>
                <w:sz w:val="16"/>
                <w:szCs w:val="16"/>
              </w:rPr>
              <w:t xml:space="preserve"> (BG-23) with the VAT category code (BT-118) equal to "Exempt from VAT".</w:t>
            </w:r>
          </w:p>
        </w:tc>
        <w:tc>
          <w:tcPr>
            <w:tcW w:w="5174" w:type="dxa"/>
          </w:tcPr>
          <w:p w14:paraId="4A20DB64"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Default="00373669" w:rsidP="00373669">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8D7C3F4" w14:textId="1F0DB03D" w:rsidR="003E3067" w:rsidRDefault="00373669"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r w:rsidR="00902558">
              <w:rPr>
                <w:rFonts w:cs="Arial"/>
                <w:sz w:val="16"/>
                <w:szCs w:val="16"/>
              </w:rPr>
              <w:t xml:space="preserve"> </w:t>
            </w:r>
            <w:r w:rsidR="00DA5595">
              <w:rPr>
                <w:rFonts w:cs="Arial"/>
                <w:sz w:val="16"/>
                <w:szCs w:val="16"/>
              </w:rPr>
              <w:t>InvoiceLine/</w:t>
            </w:r>
            <w:r w:rsidR="00A7001E" w:rsidRPr="00A7001E">
              <w:rPr>
                <w:rFonts w:cs="Arial"/>
                <w:sz w:val="16"/>
                <w:szCs w:val="16"/>
              </w:rPr>
              <w:t xml:space="preserve">Item/ClassifiedTaxCategory/TaxScheme/ID = </w:t>
            </w:r>
            <w:r w:rsidR="00A57CB4">
              <w:rPr>
                <w:rFonts w:cs="Arial"/>
                <w:sz w:val="16"/>
                <w:szCs w:val="16"/>
              </w:rPr>
              <w:t>“</w:t>
            </w:r>
            <w:r w:rsidR="00A7001E" w:rsidRPr="00A7001E">
              <w:rPr>
                <w:rFonts w:cs="Arial"/>
                <w:sz w:val="16"/>
                <w:szCs w:val="16"/>
              </w:rPr>
              <w:t>GST</w:t>
            </w:r>
            <w:r w:rsidR="00A57CB4">
              <w:rPr>
                <w:rFonts w:cs="Arial"/>
                <w:sz w:val="16"/>
                <w:szCs w:val="16"/>
              </w:rPr>
              <w:t>”</w:t>
            </w:r>
            <w:r w:rsidR="00DA5595">
              <w:rPr>
                <w:rFonts w:cs="Arial"/>
                <w:sz w:val="16"/>
                <w:szCs w:val="16"/>
              </w:rPr>
              <w:t>,</w:t>
            </w:r>
            <w:r w:rsidR="003E3067">
              <w:rPr>
                <w:rFonts w:cs="Arial"/>
                <w:sz w:val="16"/>
                <w:szCs w:val="16"/>
              </w:rPr>
              <w:t xml:space="preserve"> </w:t>
            </w:r>
            <w:r w:rsidR="003E3067" w:rsidRPr="003E3067">
              <w:rPr>
                <w:rFonts w:cs="Arial"/>
                <w:sz w:val="16"/>
                <w:szCs w:val="16"/>
              </w:rPr>
              <w:t>CreditNoteLine/Item/ClassifiedTaxCategory/TaxScheme</w:t>
            </w:r>
            <w:r w:rsidR="003E3067">
              <w:rPr>
                <w:rFonts w:cs="Arial"/>
                <w:sz w:val="16"/>
                <w:szCs w:val="16"/>
              </w:rPr>
              <w:t xml:space="preserve"> = </w:t>
            </w:r>
            <w:r w:rsidR="00A57CB4">
              <w:rPr>
                <w:rFonts w:cs="Arial"/>
                <w:sz w:val="16"/>
                <w:szCs w:val="16"/>
              </w:rPr>
              <w:t>“</w:t>
            </w:r>
            <w:r w:rsidR="003E3067">
              <w:rPr>
                <w:rFonts w:cs="Arial"/>
                <w:sz w:val="16"/>
                <w:szCs w:val="16"/>
              </w:rPr>
              <w:t>GST</w:t>
            </w:r>
            <w:r w:rsidR="00A57CB4">
              <w:rPr>
                <w:rFonts w:cs="Arial"/>
                <w:sz w:val="16"/>
                <w:szCs w:val="16"/>
              </w:rPr>
              <w:t>”</w:t>
            </w:r>
            <w:r w:rsidR="003E3067">
              <w:rPr>
                <w:rFonts w:cs="Arial"/>
                <w:sz w:val="16"/>
                <w:szCs w:val="16"/>
              </w:rPr>
              <w:t>,</w:t>
            </w:r>
          </w:p>
          <w:p w14:paraId="6F10C79A" w14:textId="0F7CD75B" w:rsidR="00A7001E" w:rsidRDefault="00DA5595"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DA5595">
              <w:rPr>
                <w:rFonts w:cs="Arial"/>
                <w:sz w:val="16"/>
                <w:szCs w:val="16"/>
              </w:rPr>
              <w:t>AllowanceCharge/TaxCategory/TaxScheme</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p w14:paraId="4A20DB66" w14:textId="48AFF0C0" w:rsidR="00373669" w:rsidRPr="00ED6E17" w:rsidRDefault="00A7001E" w:rsidP="00D3321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A7001E">
              <w:rPr>
                <w:rFonts w:cs="Arial"/>
                <w:sz w:val="16"/>
                <w:szCs w:val="16"/>
              </w:rPr>
              <w:t xml:space="preserve">TaxTotal/TaxSubtotal/TaxCategory/TaxScheme/ID =  </w:t>
            </w:r>
            <w:r w:rsidR="00A57CB4">
              <w:rPr>
                <w:rFonts w:cs="Arial"/>
                <w:sz w:val="16"/>
                <w:szCs w:val="16"/>
              </w:rPr>
              <w:t>“</w:t>
            </w:r>
            <w:r w:rsidRPr="00A7001E">
              <w:rPr>
                <w:rFonts w:cs="Arial"/>
                <w:sz w:val="16"/>
                <w:szCs w:val="16"/>
              </w:rPr>
              <w:t>GST</w:t>
            </w:r>
            <w:r w:rsidR="00A57CB4">
              <w:rPr>
                <w:rFonts w:cs="Arial"/>
                <w:sz w:val="16"/>
                <w:szCs w:val="16"/>
              </w:rPr>
              <w:t>”</w:t>
            </w:r>
            <w:r w:rsidR="008D4E66">
              <w:rPr>
                <w:rFonts w:cs="Arial"/>
                <w:sz w:val="16"/>
                <w:szCs w:val="16"/>
              </w:rPr>
              <w:t>.</w:t>
            </w:r>
          </w:p>
        </w:tc>
        <w:tc>
          <w:tcPr>
            <w:tcW w:w="992" w:type="dxa"/>
          </w:tcPr>
          <w:p w14:paraId="4A20DB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73669">
              <w:rPr>
                <w:rFonts w:cs="Arial"/>
                <w:sz w:val="16"/>
                <w:szCs w:val="16"/>
              </w:rPr>
              <w:t xml:space="preserve"> rule and message</w:t>
            </w:r>
          </w:p>
        </w:tc>
        <w:tc>
          <w:tcPr>
            <w:tcW w:w="850" w:type="dxa"/>
          </w:tcPr>
          <w:p w14:paraId="4A20DB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A" w14:textId="77777777" w:rsidR="00B6571D" w:rsidRPr="00ED6E17" w:rsidRDefault="006A75F5" w:rsidP="00090918">
            <w:pPr>
              <w:rPr>
                <w:rFonts w:cs="Arial"/>
                <w:b w:val="0"/>
                <w:sz w:val="16"/>
                <w:szCs w:val="16"/>
              </w:rPr>
            </w:pPr>
            <w:hyperlink r:id="rId468" w:history="1">
              <w:r w:rsidR="00B6571D" w:rsidRPr="00ED6E17">
                <w:rPr>
                  <w:rStyle w:val="Hyperlink"/>
                  <w:rFonts w:cs="Arial"/>
                  <w:b w:val="0"/>
                  <w:sz w:val="16"/>
                  <w:szCs w:val="16"/>
                </w:rPr>
                <w:t>BR-E-02</w:t>
              </w:r>
            </w:hyperlink>
          </w:p>
        </w:tc>
        <w:tc>
          <w:tcPr>
            <w:tcW w:w="5174" w:type="dxa"/>
          </w:tcPr>
          <w:p w14:paraId="4A20DB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0" w14:textId="77777777" w:rsidR="00B6571D" w:rsidRPr="00ED6E17" w:rsidRDefault="006A75F5" w:rsidP="00090918">
            <w:pPr>
              <w:rPr>
                <w:rFonts w:cs="Arial"/>
                <w:b w:val="0"/>
                <w:sz w:val="16"/>
                <w:szCs w:val="16"/>
              </w:rPr>
            </w:pPr>
            <w:hyperlink r:id="rId469" w:history="1">
              <w:r w:rsidR="00B6571D" w:rsidRPr="00ED6E17">
                <w:rPr>
                  <w:rStyle w:val="Hyperlink"/>
                  <w:rFonts w:cs="Arial"/>
                  <w:b w:val="0"/>
                  <w:sz w:val="16"/>
                  <w:szCs w:val="16"/>
                </w:rPr>
                <w:t>BR-E-03</w:t>
              </w:r>
            </w:hyperlink>
          </w:p>
        </w:tc>
        <w:tc>
          <w:tcPr>
            <w:tcW w:w="5174" w:type="dxa"/>
          </w:tcPr>
          <w:p w14:paraId="4A20DB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6" w14:textId="77777777" w:rsidR="00B6571D" w:rsidRPr="00ED6E17" w:rsidRDefault="006A75F5" w:rsidP="00090918">
            <w:pPr>
              <w:rPr>
                <w:rFonts w:cs="Arial"/>
                <w:b w:val="0"/>
                <w:sz w:val="16"/>
                <w:szCs w:val="16"/>
              </w:rPr>
            </w:pPr>
            <w:hyperlink r:id="rId470" w:history="1">
              <w:r w:rsidR="00B6571D" w:rsidRPr="00ED6E17">
                <w:rPr>
                  <w:rStyle w:val="Hyperlink"/>
                  <w:rFonts w:cs="Arial"/>
                  <w:b w:val="0"/>
                  <w:sz w:val="16"/>
                  <w:szCs w:val="16"/>
                </w:rPr>
                <w:t>BR-E-04</w:t>
              </w:r>
            </w:hyperlink>
          </w:p>
        </w:tc>
        <w:tc>
          <w:tcPr>
            <w:tcW w:w="5174" w:type="dxa"/>
          </w:tcPr>
          <w:p w14:paraId="4A20DB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C" w14:textId="77777777" w:rsidR="00B6571D" w:rsidRPr="00ED6E17" w:rsidRDefault="006A75F5" w:rsidP="00090918">
            <w:pPr>
              <w:rPr>
                <w:rFonts w:cs="Arial"/>
                <w:b w:val="0"/>
                <w:sz w:val="16"/>
                <w:szCs w:val="16"/>
              </w:rPr>
            </w:pPr>
            <w:hyperlink r:id="rId471" w:history="1">
              <w:r w:rsidR="00B6571D" w:rsidRPr="00ED6E17">
                <w:rPr>
                  <w:rStyle w:val="Hyperlink"/>
                  <w:rFonts w:cs="Arial"/>
                  <w:b w:val="0"/>
                  <w:sz w:val="16"/>
                  <w:szCs w:val="16"/>
                </w:rPr>
                <w:t>BR-E-05</w:t>
              </w:r>
            </w:hyperlink>
          </w:p>
        </w:tc>
        <w:tc>
          <w:tcPr>
            <w:tcW w:w="5174" w:type="dxa"/>
          </w:tcPr>
          <w:p w14:paraId="4A20DB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[BR-E-05]-In an Invoice line (BG-25) where the Invoiced item VAT category code (BT-151) is "Exempt from VAT",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B7E"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"Exempt from Tax", the Invoiced item tax rate (BT-152) shall be 0 (zero).</w:t>
            </w:r>
            <w:r w:rsidR="00562D83" w:rsidRPr="00ED6E17">
              <w:rPr>
                <w:rFonts w:cs="Arial"/>
                <w:sz w:val="16"/>
                <w:szCs w:val="16"/>
              </w:rPr>
              <w:t xml:space="preserve"> </w:t>
            </w:r>
            <w:r w:rsidRPr="00ED6E17">
              <w:rPr>
                <w:rFonts w:cs="Arial"/>
                <w:sz w:val="16"/>
                <w:szCs w:val="16"/>
              </w:rPr>
              <w:t> </w:t>
            </w:r>
          </w:p>
          <w:p w14:paraId="4A20DB7F" w14:textId="77777777" w:rsidR="00933B74" w:rsidRDefault="00933B74" w:rsidP="00933B7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618955C" w14:textId="77777777" w:rsidR="0076294B" w:rsidRDefault="00933B74"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w:t>
            </w:r>
            <w:r w:rsidRPr="00E819A0">
              <w:rPr>
                <w:rFonts w:cs="Arial"/>
                <w:sz w:val="16"/>
                <w:szCs w:val="16"/>
              </w:rPr>
              <w:t xml:space="preserve">rule with  </w:t>
            </w:r>
          </w:p>
          <w:p w14:paraId="7AFA9CF3" w14:textId="292C51C6" w:rsidR="004A7121"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InvoiceLine/</w:t>
            </w:r>
            <w:r w:rsidR="00A7001E" w:rsidRPr="009E7B33">
              <w:rPr>
                <w:rFonts w:cs="Arial"/>
                <w:sz w:val="16"/>
                <w:szCs w:val="16"/>
              </w:rPr>
              <w:t xml:space="preserve">Item/ClassifiedTaxCategory/TaxScheme/ID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B80" w14:textId="7525D7A3" w:rsidR="00933B74" w:rsidRPr="00ED6E17"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CreditNoteLine/</w:t>
            </w:r>
            <w:r w:rsidRPr="009E7B33">
              <w:rPr>
                <w:rFonts w:cs="Arial"/>
                <w:sz w:val="16"/>
                <w:szCs w:val="16"/>
              </w:rPr>
              <w:t xml:space="preserve">Item/ClassifiedTaxCategory/TaxScheme/ID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933B74">
              <w:rPr>
                <w:rFonts w:cs="Arial"/>
                <w:sz w:val="16"/>
                <w:szCs w:val="16"/>
              </w:rPr>
              <w:t xml:space="preserve"> rule and message</w:t>
            </w:r>
          </w:p>
        </w:tc>
        <w:tc>
          <w:tcPr>
            <w:tcW w:w="850" w:type="dxa"/>
          </w:tcPr>
          <w:p w14:paraId="4A20DB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4" w14:textId="7B642144" w:rsidR="00B6571D" w:rsidRPr="00ED6E17" w:rsidRDefault="006A75F5" w:rsidP="00090918">
            <w:pPr>
              <w:rPr>
                <w:rFonts w:cs="Arial"/>
                <w:b w:val="0"/>
                <w:sz w:val="16"/>
                <w:szCs w:val="16"/>
              </w:rPr>
            </w:pPr>
            <w:hyperlink r:id="rId472" w:history="1">
              <w:r w:rsidR="00B6571D" w:rsidRPr="00ED6E17">
                <w:rPr>
                  <w:rStyle w:val="Hyperlink"/>
                  <w:rFonts w:cs="Arial"/>
                  <w:b w:val="0"/>
                  <w:sz w:val="16"/>
                  <w:szCs w:val="16"/>
                </w:rPr>
                <w:t>BR-E-06</w:t>
              </w:r>
            </w:hyperlink>
          </w:p>
        </w:tc>
        <w:tc>
          <w:tcPr>
            <w:tcW w:w="5174" w:type="dxa"/>
          </w:tcPr>
          <w:p w14:paraId="4A20DB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[BR-E-06]-In a Document level allowance (BG-20) where the Document level allowance VAT category code (BT-95) is "Exempt from VAT", the Document level allowance VAT rate (BT-96) shall be 0 (zero).</w:t>
            </w:r>
            <w:r w:rsidR="00562D83" w:rsidRPr="00ED6E17">
              <w:rPr>
                <w:rFonts w:cs="Arial"/>
                <w:sz w:val="16"/>
                <w:szCs w:val="16"/>
              </w:rPr>
              <w:t xml:space="preserve"> </w:t>
            </w:r>
            <w:r w:rsidRPr="00ED6E17">
              <w:rPr>
                <w:rFonts w:cs="Arial"/>
                <w:sz w:val="16"/>
                <w:szCs w:val="16"/>
              </w:rPr>
              <w:t> </w:t>
            </w:r>
          </w:p>
        </w:tc>
        <w:tc>
          <w:tcPr>
            <w:tcW w:w="5174" w:type="dxa"/>
          </w:tcPr>
          <w:p w14:paraId="4A20DB8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"Exempt from Tax", the Document level allowance tax rate (BT-96) shall be 0 (zero).</w:t>
            </w:r>
            <w:r w:rsidR="00562D83" w:rsidRPr="00ED6E17">
              <w:rPr>
                <w:rFonts w:cs="Arial"/>
                <w:sz w:val="16"/>
                <w:szCs w:val="16"/>
              </w:rPr>
              <w:t xml:space="preserve"> </w:t>
            </w:r>
            <w:r w:rsidRPr="00ED6E17">
              <w:rPr>
                <w:rFonts w:cs="Arial"/>
                <w:sz w:val="16"/>
                <w:szCs w:val="16"/>
              </w:rPr>
              <w:t> </w:t>
            </w:r>
          </w:p>
          <w:p w14:paraId="4A20DB87" w14:textId="77777777" w:rsidR="00DF0E61" w:rsidRDefault="00DF0E61" w:rsidP="00DF0E61">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448E667" w14:textId="77777777" w:rsidR="0076294B" w:rsidRDefault="00DF0E61"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88" w14:textId="49686C72" w:rsidR="00DF0E61" w:rsidRPr="00ED6E17" w:rsidRDefault="0076294B"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sz w:val="16"/>
                <w:szCs w:val="16"/>
              </w:rPr>
              <w:t xml:space="preserve">AllowanceCharge/TaxCategory/TaxScheme/ID = </w:t>
            </w:r>
            <w:r w:rsidR="00A57CB4">
              <w:rPr>
                <w:rFonts w:cs="Arial"/>
                <w:sz w:val="16"/>
                <w:szCs w:val="16"/>
              </w:rPr>
              <w:t>“</w:t>
            </w:r>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F0E61">
              <w:rPr>
                <w:rFonts w:cs="Arial"/>
                <w:sz w:val="16"/>
                <w:szCs w:val="16"/>
              </w:rPr>
              <w:t xml:space="preserve"> rule and message</w:t>
            </w:r>
          </w:p>
        </w:tc>
        <w:tc>
          <w:tcPr>
            <w:tcW w:w="850" w:type="dxa"/>
          </w:tcPr>
          <w:p w14:paraId="4A20DB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C" w14:textId="77777777" w:rsidR="00B6571D" w:rsidRPr="00ED6E17" w:rsidRDefault="006A75F5" w:rsidP="00090918">
            <w:pPr>
              <w:rPr>
                <w:rFonts w:cs="Arial"/>
                <w:b w:val="0"/>
                <w:sz w:val="16"/>
                <w:szCs w:val="16"/>
              </w:rPr>
            </w:pPr>
            <w:hyperlink r:id="rId473" w:history="1">
              <w:r w:rsidR="00B6571D" w:rsidRPr="00ED6E17">
                <w:rPr>
                  <w:rStyle w:val="Hyperlink"/>
                  <w:rFonts w:cs="Arial"/>
                  <w:b w:val="0"/>
                  <w:sz w:val="16"/>
                  <w:szCs w:val="16"/>
                </w:rPr>
                <w:t>BR-E-07</w:t>
              </w:r>
            </w:hyperlink>
          </w:p>
        </w:tc>
        <w:tc>
          <w:tcPr>
            <w:tcW w:w="5174" w:type="dxa"/>
          </w:tcPr>
          <w:p w14:paraId="4A20DB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[BR-E-07]-In a Document level charge (BG-21) where the Document level charge VAT category code (BT-102) is "Exempt from VAT", the Document level charge VAT rate (BT-103) shall be 0 (zero).</w:t>
            </w:r>
            <w:r w:rsidR="00562D83" w:rsidRPr="00ED6E17">
              <w:rPr>
                <w:rFonts w:cs="Arial"/>
                <w:sz w:val="16"/>
                <w:szCs w:val="16"/>
              </w:rPr>
              <w:t xml:space="preserve"> </w:t>
            </w:r>
            <w:r w:rsidRPr="00ED6E17">
              <w:rPr>
                <w:rFonts w:cs="Arial"/>
                <w:sz w:val="16"/>
                <w:szCs w:val="16"/>
              </w:rPr>
              <w:t> </w:t>
            </w:r>
          </w:p>
        </w:tc>
        <w:tc>
          <w:tcPr>
            <w:tcW w:w="5174" w:type="dxa"/>
          </w:tcPr>
          <w:p w14:paraId="4A20DB8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"Exempt from Tax", the Document level charge tax rate (BT-103) shall be 0 (zero).</w:t>
            </w:r>
            <w:r w:rsidR="00562D83" w:rsidRPr="00ED6E17">
              <w:rPr>
                <w:rFonts w:cs="Arial"/>
                <w:sz w:val="16"/>
                <w:szCs w:val="16"/>
              </w:rPr>
              <w:t xml:space="preserve"> </w:t>
            </w:r>
            <w:r w:rsidRPr="00ED6E17">
              <w:rPr>
                <w:rFonts w:cs="Arial"/>
                <w:sz w:val="16"/>
                <w:szCs w:val="16"/>
              </w:rPr>
              <w:t> </w:t>
            </w:r>
          </w:p>
          <w:p w14:paraId="4A20DB8F" w14:textId="77777777" w:rsidR="00684B47" w:rsidRDefault="00684B47" w:rsidP="00684B4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E758AA" w14:textId="77777777" w:rsidR="0076294B" w:rsidRDefault="00684B4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 xml:space="preserve">Update rule with </w:t>
            </w:r>
          </w:p>
          <w:p w14:paraId="4A20DB90" w14:textId="5707597E" w:rsidR="00684B47"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684B47">
              <w:rPr>
                <w:rFonts w:cs="Arial"/>
                <w:sz w:val="16"/>
                <w:szCs w:val="16"/>
              </w:rPr>
              <w:t xml:space="preserve"> rule and message</w:t>
            </w:r>
          </w:p>
        </w:tc>
        <w:tc>
          <w:tcPr>
            <w:tcW w:w="850" w:type="dxa"/>
          </w:tcPr>
          <w:p w14:paraId="4A20DB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4" w14:textId="77777777" w:rsidR="00B6571D" w:rsidRPr="00ED6E17" w:rsidRDefault="006A75F5" w:rsidP="00090918">
            <w:pPr>
              <w:rPr>
                <w:rFonts w:cs="Arial"/>
                <w:b w:val="0"/>
                <w:sz w:val="16"/>
                <w:szCs w:val="16"/>
              </w:rPr>
            </w:pPr>
            <w:hyperlink r:id="rId474" w:history="1">
              <w:r w:rsidR="00B6571D" w:rsidRPr="00ED6E17">
                <w:rPr>
                  <w:rStyle w:val="Hyperlink"/>
                  <w:rFonts w:cs="Arial"/>
                  <w:b w:val="0"/>
                  <w:sz w:val="16"/>
                  <w:szCs w:val="16"/>
                </w:rPr>
                <w:t>BR-E-08</w:t>
              </w:r>
            </w:hyperlink>
          </w:p>
        </w:tc>
        <w:tc>
          <w:tcPr>
            <w:tcW w:w="5174" w:type="dxa"/>
          </w:tcPr>
          <w:p w14:paraId="4A20DB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[BR-E-08]-In a </w:t>
            </w:r>
            <w:r w:rsidR="00282171" w:rsidRPr="00ED6E17">
              <w:rPr>
                <w:rFonts w:cs="Arial"/>
                <w:sz w:val="16"/>
                <w:szCs w:val="16"/>
              </w:rPr>
              <w:t>VATBreakdown</w:t>
            </w:r>
            <w:r w:rsidRPr="00ED6E17">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Default="00E35F43" w:rsidP="00E35F4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134FF2EA" w14:textId="6C40CC9A" w:rsidR="0080012F" w:rsidRDefault="00E35F4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98" w14:textId="279914A4" w:rsidR="00E35F43"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sz w:val="16"/>
                <w:szCs w:val="16"/>
              </w:rPr>
              <w:t>TaxTotal/TaxSubtotal/TaxCategory/TaxScheme/ID =  </w:t>
            </w:r>
            <w:r w:rsidR="00A57CB4">
              <w:rPr>
                <w:rFonts w:cs="Arial"/>
                <w:sz w:val="16"/>
                <w:szCs w:val="16"/>
              </w:rPr>
              <w:t>”</w:t>
            </w:r>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w:t>
            </w:r>
            <w:r w:rsidR="00E35F43">
              <w:rPr>
                <w:rFonts w:cs="Arial"/>
                <w:sz w:val="16"/>
                <w:szCs w:val="16"/>
              </w:rPr>
              <w:t xml:space="preserve">rule and </w:t>
            </w:r>
            <w:r w:rsidR="00684B47">
              <w:rPr>
                <w:rFonts w:cs="Arial"/>
                <w:sz w:val="16"/>
                <w:szCs w:val="16"/>
              </w:rPr>
              <w:t>message</w:t>
            </w:r>
          </w:p>
        </w:tc>
        <w:tc>
          <w:tcPr>
            <w:tcW w:w="850" w:type="dxa"/>
          </w:tcPr>
          <w:p w14:paraId="4A20DB9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C" w14:textId="77777777" w:rsidR="00B6571D" w:rsidRPr="00ED6E17" w:rsidRDefault="006A75F5" w:rsidP="00090918">
            <w:pPr>
              <w:rPr>
                <w:rFonts w:cs="Arial"/>
                <w:b w:val="0"/>
                <w:sz w:val="16"/>
                <w:szCs w:val="16"/>
              </w:rPr>
            </w:pPr>
            <w:hyperlink r:id="rId475" w:history="1">
              <w:r w:rsidR="00B6571D" w:rsidRPr="00ED6E17">
                <w:rPr>
                  <w:rStyle w:val="Hyperlink"/>
                  <w:rFonts w:cs="Arial"/>
                  <w:b w:val="0"/>
                  <w:sz w:val="16"/>
                  <w:szCs w:val="16"/>
                </w:rPr>
                <w:t>BR-E-09</w:t>
              </w:r>
            </w:hyperlink>
          </w:p>
        </w:tc>
        <w:tc>
          <w:tcPr>
            <w:tcW w:w="5174" w:type="dxa"/>
          </w:tcPr>
          <w:p w14:paraId="4A20DB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[BR-E-09]-The VAT category tax amount (BT-117) In a </w:t>
            </w:r>
            <w:r w:rsidR="00282171" w:rsidRPr="00ED6E17">
              <w:rPr>
                <w:rFonts w:cs="Arial"/>
                <w:sz w:val="16"/>
                <w:szCs w:val="16"/>
              </w:rPr>
              <w:t>VATBreakdown</w:t>
            </w:r>
            <w:r w:rsidRPr="00ED6E17">
              <w:rPr>
                <w:rFonts w:cs="Arial"/>
                <w:sz w:val="16"/>
                <w:szCs w:val="16"/>
              </w:rPr>
              <w:t xml:space="preserve"> (BG-23) where the VAT category code (BT-118) equals "Exempt from VAT" shall equal 0 (zero).</w:t>
            </w:r>
          </w:p>
        </w:tc>
        <w:tc>
          <w:tcPr>
            <w:tcW w:w="5174" w:type="dxa"/>
          </w:tcPr>
          <w:p w14:paraId="4A20DB9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equals "Exempt from Tax" shall equal 0 (zero).</w:t>
            </w:r>
          </w:p>
          <w:p w14:paraId="4A20DB9F" w14:textId="77777777" w:rsidR="00605DB2" w:rsidRDefault="00605DB2" w:rsidP="00605DB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C5E2D1B" w14:textId="6B187383" w:rsidR="0080012F" w:rsidRDefault="00605DB2"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A0" w14:textId="430A3C0E" w:rsidR="00605DB2" w:rsidRPr="009A0763" w:rsidRDefault="008B4541" w:rsidP="00241DA1">
            <w:pPr>
              <w:cnfStyle w:val="000000000000" w:firstRow="0" w:lastRow="0" w:firstColumn="0" w:lastColumn="0" w:oddVBand="0" w:evenVBand="0" w:oddHBand="0" w:evenHBand="0" w:firstRowFirstColumn="0" w:firstRowLastColumn="0" w:lastRowFirstColumn="0" w:lastRowLastColumn="0"/>
              <w:rPr>
                <w:color w:val="1F497D"/>
                <w:lang w:eastAsia="en-AU"/>
              </w:rPr>
            </w:pPr>
            <w:r w:rsidRPr="009E7B33">
              <w:rPr>
                <w:rFonts w:cs="Arial"/>
                <w:sz w:val="16"/>
                <w:szCs w:val="16"/>
              </w:rPr>
              <w:t>TaxTotal/TaxSubtotal/TaxCategory/TaxScheme/ID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605DB2">
              <w:rPr>
                <w:rFonts w:cs="Arial"/>
                <w:sz w:val="16"/>
                <w:szCs w:val="16"/>
              </w:rPr>
              <w:t xml:space="preserve"> rule and message</w:t>
            </w:r>
          </w:p>
        </w:tc>
        <w:tc>
          <w:tcPr>
            <w:tcW w:w="850" w:type="dxa"/>
          </w:tcPr>
          <w:p w14:paraId="4A20DB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4" w14:textId="77777777" w:rsidR="00B6571D" w:rsidRPr="00ED6E17" w:rsidRDefault="006A75F5" w:rsidP="00090918">
            <w:pPr>
              <w:rPr>
                <w:rFonts w:cs="Arial"/>
                <w:b w:val="0"/>
                <w:sz w:val="16"/>
                <w:szCs w:val="16"/>
                <w:u w:val="single"/>
              </w:rPr>
            </w:pPr>
            <w:hyperlink r:id="rId476" w:history="1">
              <w:r w:rsidR="00B6571D" w:rsidRPr="00ED6E17">
                <w:rPr>
                  <w:rStyle w:val="Hyperlink"/>
                  <w:rFonts w:cs="Arial"/>
                  <w:b w:val="0"/>
                  <w:sz w:val="16"/>
                  <w:szCs w:val="16"/>
                </w:rPr>
                <w:t>BR-E-10</w:t>
              </w:r>
            </w:hyperlink>
          </w:p>
        </w:tc>
        <w:tc>
          <w:tcPr>
            <w:tcW w:w="5174" w:type="dxa"/>
          </w:tcPr>
          <w:p w14:paraId="4A20DBA5" w14:textId="77777777" w:rsidR="00B6571D" w:rsidRPr="00ED6E17" w:rsidRDefault="00282171"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[BR-E-10]-A VATBr</w:t>
            </w:r>
            <w:r w:rsidR="00B6571D" w:rsidRPr="00ED6E17">
              <w:rPr>
                <w:rFonts w:cs="Arial"/>
                <w:sz w:val="16"/>
                <w:szCs w:val="16"/>
              </w:rPr>
              <w:t>eakdown (BG-23) with VAT Category code (BT-118) "Exempt from VAT" shall have a VAT exemption reason code (BT-121) or a VAT exemption reason text (BT-120).</w:t>
            </w:r>
            <w:r w:rsidR="00562D83" w:rsidRPr="00ED6E17">
              <w:rPr>
                <w:rFonts w:cs="Arial"/>
                <w:sz w:val="16"/>
                <w:szCs w:val="16"/>
              </w:rPr>
              <w:t xml:space="preserve"> </w:t>
            </w:r>
            <w:r w:rsidR="00B6571D" w:rsidRPr="00ED6E17">
              <w:rPr>
                <w:rFonts w:cs="Arial"/>
                <w:sz w:val="16"/>
                <w:szCs w:val="16"/>
              </w:rPr>
              <w:t> </w:t>
            </w:r>
          </w:p>
        </w:tc>
        <w:tc>
          <w:tcPr>
            <w:tcW w:w="5174" w:type="dxa"/>
          </w:tcPr>
          <w:p w14:paraId="4A20DBA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A" w14:textId="77777777" w:rsidR="00B6571D" w:rsidRPr="00ED6E17" w:rsidRDefault="006A75F5" w:rsidP="00090918">
            <w:pPr>
              <w:rPr>
                <w:rFonts w:cs="Arial"/>
                <w:b w:val="0"/>
                <w:sz w:val="16"/>
                <w:szCs w:val="16"/>
              </w:rPr>
            </w:pPr>
            <w:hyperlink r:id="rId477" w:history="1">
              <w:r w:rsidR="00B6571D" w:rsidRPr="00ED6E17">
                <w:rPr>
                  <w:rStyle w:val="Hyperlink"/>
                  <w:rFonts w:cs="Arial"/>
                  <w:b w:val="0"/>
                  <w:sz w:val="16"/>
                  <w:szCs w:val="16"/>
                </w:rPr>
                <w:t>BR-G-01</w:t>
              </w:r>
            </w:hyperlink>
          </w:p>
        </w:tc>
        <w:tc>
          <w:tcPr>
            <w:tcW w:w="5174" w:type="dxa"/>
          </w:tcPr>
          <w:p w14:paraId="4A20DBA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r w:rsidR="00282171" w:rsidRPr="00ED6E17">
              <w:rPr>
                <w:rFonts w:cs="Arial"/>
                <w:sz w:val="16"/>
                <w:szCs w:val="16"/>
              </w:rPr>
              <w:t>VATBreakdown</w:t>
            </w:r>
            <w:r w:rsidRPr="00ED6E17">
              <w:rPr>
                <w:rFonts w:cs="Arial"/>
                <w:sz w:val="16"/>
                <w:szCs w:val="16"/>
              </w:rPr>
              <w:t xml:space="preserve"> (BG-23) exactly one VAT category code (BT-118) equal with "Export outside the EU".</w:t>
            </w:r>
          </w:p>
        </w:tc>
        <w:tc>
          <w:tcPr>
            <w:tcW w:w="5174" w:type="dxa"/>
          </w:tcPr>
          <w:p w14:paraId="4A20DBAC"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Default="00353F1E" w:rsidP="00353F1E">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7649346" w14:textId="77777777" w:rsidR="00D3321E"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51CE198E" w14:textId="0D5663DF" w:rsidR="0045662D"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InvoiceLine/</w:t>
            </w:r>
            <w:r w:rsidR="00A7001E" w:rsidRPr="009A0763">
              <w:rPr>
                <w:rFonts w:cs="Arial"/>
                <w:sz w:val="16"/>
                <w:szCs w:val="16"/>
              </w:rPr>
              <w:t xml:space="preserve">Item/ClassifiedTaxCategory/TaxScheme/ID = </w:t>
            </w:r>
            <w:r w:rsidR="00A57CB4">
              <w:rPr>
                <w:rFonts w:cs="Arial"/>
                <w:sz w:val="16"/>
                <w:szCs w:val="16"/>
              </w:rPr>
              <w:t>“</w:t>
            </w:r>
            <w:r w:rsidR="00A7001E" w:rsidRPr="009A0763">
              <w:rPr>
                <w:rFonts w:cs="Arial"/>
                <w:sz w:val="16"/>
                <w:szCs w:val="16"/>
              </w:rPr>
              <w:t>GST</w:t>
            </w:r>
            <w:r w:rsidR="00A57CB4">
              <w:rPr>
                <w:rFonts w:cs="Arial"/>
                <w:sz w:val="16"/>
                <w:szCs w:val="16"/>
              </w:rPr>
              <w:t>”</w:t>
            </w:r>
            <w:r w:rsidRPr="00D3321E">
              <w:rPr>
                <w:rFonts w:cs="Arial"/>
                <w:sz w:val="16"/>
                <w:szCs w:val="16"/>
              </w:rPr>
              <w:t xml:space="preserve">, </w:t>
            </w:r>
          </w:p>
          <w:p w14:paraId="2D9D0B2F" w14:textId="53E03EBA" w:rsidR="00A7001E" w:rsidRPr="009A0763" w:rsidRDefault="0045662D"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45662D">
              <w:rPr>
                <w:rFonts w:cs="Arial"/>
                <w:sz w:val="16"/>
                <w:szCs w:val="16"/>
              </w:rPr>
              <w:t>CreditNoteLine/Item/ClassifiedTaxCategory/TaxScheme</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r w:rsidR="00D3321E" w:rsidRPr="00D3321E">
              <w:rPr>
                <w:rFonts w:cs="Arial"/>
                <w:sz w:val="16"/>
                <w:szCs w:val="16"/>
              </w:rPr>
              <w:t xml:space="preserve">AllowanceCharge/TaxCategory/TaxScheme = </w:t>
            </w:r>
            <w:r w:rsidR="00A57CB4">
              <w:rPr>
                <w:rFonts w:cs="Arial"/>
                <w:sz w:val="16"/>
                <w:szCs w:val="16"/>
              </w:rPr>
              <w:t>“</w:t>
            </w:r>
            <w:r w:rsidR="00D3321E" w:rsidRPr="00D3321E">
              <w:rPr>
                <w:rFonts w:cs="Arial"/>
                <w:sz w:val="16"/>
                <w:szCs w:val="16"/>
              </w:rPr>
              <w:t>GST</w:t>
            </w:r>
            <w:r w:rsidR="00A57CB4">
              <w:rPr>
                <w:rFonts w:cs="Arial"/>
                <w:sz w:val="16"/>
                <w:szCs w:val="16"/>
              </w:rPr>
              <w:t>”</w:t>
            </w:r>
            <w:r w:rsidR="00D3321E" w:rsidRPr="00D3321E">
              <w:rPr>
                <w:rFonts w:cs="Arial"/>
                <w:sz w:val="16"/>
                <w:szCs w:val="16"/>
              </w:rPr>
              <w:t>,</w:t>
            </w:r>
          </w:p>
          <w:p w14:paraId="4A20DBAE" w14:textId="7ADA396C" w:rsidR="00353F1E" w:rsidRPr="00ED6E17" w:rsidRDefault="00A7001E" w:rsidP="00353F1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A0763">
              <w:rPr>
                <w:rFonts w:cs="Arial"/>
                <w:sz w:val="16"/>
                <w:szCs w:val="16"/>
              </w:rPr>
              <w:t>TaxTotal/TaxSubtotal/TaxCategory/TaxScheme/ID =  </w:t>
            </w:r>
            <w:r w:rsidR="00A57CB4">
              <w:rPr>
                <w:rFonts w:cs="Arial"/>
                <w:sz w:val="16"/>
                <w:szCs w:val="16"/>
              </w:rPr>
              <w:t>”</w:t>
            </w:r>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53F1E">
              <w:rPr>
                <w:rFonts w:cs="Arial"/>
                <w:sz w:val="16"/>
                <w:szCs w:val="16"/>
              </w:rPr>
              <w:t xml:space="preserve"> rule and message</w:t>
            </w:r>
          </w:p>
        </w:tc>
        <w:tc>
          <w:tcPr>
            <w:tcW w:w="850" w:type="dxa"/>
          </w:tcPr>
          <w:p w14:paraId="4A20DB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2" w14:textId="77777777" w:rsidR="00B6571D" w:rsidRPr="00ED6E17" w:rsidRDefault="006A75F5" w:rsidP="00090918">
            <w:pPr>
              <w:rPr>
                <w:rFonts w:cs="Arial"/>
                <w:b w:val="0"/>
                <w:sz w:val="16"/>
                <w:szCs w:val="16"/>
              </w:rPr>
            </w:pPr>
            <w:hyperlink r:id="rId478" w:history="1">
              <w:r w:rsidR="00B6571D" w:rsidRPr="00ED6E17">
                <w:rPr>
                  <w:rStyle w:val="Hyperlink"/>
                  <w:rFonts w:cs="Arial"/>
                  <w:b w:val="0"/>
                  <w:sz w:val="16"/>
                  <w:szCs w:val="16"/>
                </w:rPr>
                <w:t>BR-G-02</w:t>
              </w:r>
            </w:hyperlink>
          </w:p>
        </w:tc>
        <w:tc>
          <w:tcPr>
            <w:tcW w:w="5174" w:type="dxa"/>
          </w:tcPr>
          <w:p w14:paraId="4A20DBB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8" w14:textId="77777777" w:rsidR="00B6571D" w:rsidRPr="00ED6E17" w:rsidRDefault="006A75F5" w:rsidP="00090918">
            <w:pPr>
              <w:rPr>
                <w:rFonts w:cs="Arial"/>
                <w:b w:val="0"/>
                <w:sz w:val="16"/>
                <w:szCs w:val="16"/>
              </w:rPr>
            </w:pPr>
            <w:hyperlink r:id="rId479" w:history="1">
              <w:r w:rsidR="00B6571D" w:rsidRPr="00ED6E17">
                <w:rPr>
                  <w:rStyle w:val="Hyperlink"/>
                  <w:rFonts w:cs="Arial"/>
                  <w:b w:val="0"/>
                  <w:sz w:val="16"/>
                  <w:szCs w:val="16"/>
                </w:rPr>
                <w:t>BR-G-03</w:t>
              </w:r>
            </w:hyperlink>
          </w:p>
        </w:tc>
        <w:tc>
          <w:tcPr>
            <w:tcW w:w="5174" w:type="dxa"/>
          </w:tcPr>
          <w:p w14:paraId="4A20DBB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E" w14:textId="77777777" w:rsidR="00B6571D" w:rsidRPr="00ED6E17" w:rsidRDefault="006A75F5" w:rsidP="00090918">
            <w:pPr>
              <w:rPr>
                <w:rFonts w:cs="Arial"/>
                <w:b w:val="0"/>
                <w:sz w:val="16"/>
                <w:szCs w:val="16"/>
              </w:rPr>
            </w:pPr>
            <w:hyperlink r:id="rId480" w:history="1">
              <w:r w:rsidR="00B6571D" w:rsidRPr="00ED6E17">
                <w:rPr>
                  <w:rStyle w:val="Hyperlink"/>
                  <w:rFonts w:cs="Arial"/>
                  <w:b w:val="0"/>
                  <w:sz w:val="16"/>
                  <w:szCs w:val="16"/>
                </w:rPr>
                <w:t>BR-G-04</w:t>
              </w:r>
            </w:hyperlink>
          </w:p>
        </w:tc>
        <w:tc>
          <w:tcPr>
            <w:tcW w:w="5174" w:type="dxa"/>
          </w:tcPr>
          <w:p w14:paraId="4A20DB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[BR-G-04]-An Invoice that contains a Document level charge (BG-21) where the Document level charge VAT category code (BT-102) is “Export outside the EU” shall contain the Seller VAT Identifier (BT-31) </w:t>
            </w:r>
            <w:r w:rsidRPr="00ED6E17">
              <w:rPr>
                <w:rFonts w:cs="Arial"/>
                <w:sz w:val="16"/>
                <w:szCs w:val="16"/>
              </w:rPr>
              <w:lastRenderedPageBreak/>
              <w:t>or the Seller tax representative VAT identifier (BT-63).</w:t>
            </w:r>
          </w:p>
        </w:tc>
        <w:tc>
          <w:tcPr>
            <w:tcW w:w="5174" w:type="dxa"/>
          </w:tcPr>
          <w:p w14:paraId="4A20DB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4" w14:textId="77777777" w:rsidR="00B6571D" w:rsidRPr="00ED6E17" w:rsidRDefault="006A75F5" w:rsidP="00090918">
            <w:pPr>
              <w:rPr>
                <w:rFonts w:cs="Arial"/>
                <w:b w:val="0"/>
                <w:sz w:val="16"/>
                <w:szCs w:val="16"/>
              </w:rPr>
            </w:pPr>
            <w:hyperlink r:id="rId481" w:history="1">
              <w:r w:rsidR="00B6571D" w:rsidRPr="00ED6E17">
                <w:rPr>
                  <w:rStyle w:val="Hyperlink"/>
                  <w:rFonts w:cs="Arial"/>
                  <w:b w:val="0"/>
                  <w:sz w:val="16"/>
                  <w:szCs w:val="16"/>
                </w:rPr>
                <w:t>BR-G-05</w:t>
              </w:r>
            </w:hyperlink>
          </w:p>
        </w:tc>
        <w:tc>
          <w:tcPr>
            <w:tcW w:w="5174" w:type="dxa"/>
          </w:tcPr>
          <w:p w14:paraId="4A20DB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"Free export item, tax not charged" the Invoiced item tax rate (BT-152) shall be 0 (zero).</w:t>
            </w:r>
          </w:p>
          <w:p w14:paraId="4A20DBC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63ACE5B" w14:textId="00BAB63E" w:rsidR="0086458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4589">
              <w:rPr>
                <w:rFonts w:cs="Arial"/>
                <w:sz w:val="16"/>
                <w:szCs w:val="16"/>
              </w:rPr>
              <w:t>with</w:t>
            </w:r>
          </w:p>
          <w:p w14:paraId="4A20DBC8" w14:textId="5E31C963" w:rsidR="001134F6" w:rsidRPr="00ED6E17" w:rsidRDefault="00864589"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InvoiceLine/</w:t>
            </w:r>
            <w:r w:rsidR="00A7001E" w:rsidRPr="009E7B33">
              <w:rPr>
                <w:rFonts w:cs="Arial"/>
                <w:sz w:val="16"/>
                <w:szCs w:val="16"/>
              </w:rPr>
              <w:t xml:space="preserve">Item/ClassifiedTaxCategory/TaxScheme/ID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CreditNoteLine/</w:t>
            </w:r>
            <w:r w:rsidRPr="009E7B33">
              <w:rPr>
                <w:rFonts w:cs="Arial"/>
                <w:sz w:val="16"/>
                <w:szCs w:val="16"/>
              </w:rPr>
              <w:t xml:space="preserve">Item/ClassifiedTaxCategory/TaxScheme/ID = </w:t>
            </w:r>
            <w:r w:rsidR="00A57CB4">
              <w:rPr>
                <w:rFonts w:cs="Arial"/>
                <w:sz w:val="16"/>
                <w:szCs w:val="16"/>
              </w:rPr>
              <w:t>“</w:t>
            </w:r>
            <w:r w:rsidRPr="009E7B33">
              <w:rPr>
                <w:rFonts w:cs="Arial"/>
                <w:sz w:val="16"/>
                <w:szCs w:val="16"/>
              </w:rPr>
              <w:t>GST</w:t>
            </w:r>
            <w:r w:rsidR="00A57CB4">
              <w:rPr>
                <w:rFonts w:cs="Arial"/>
                <w:sz w:val="16"/>
                <w:szCs w:val="16"/>
              </w:rPr>
              <w:t>”</w:t>
            </w:r>
            <w:r>
              <w:rPr>
                <w:rFonts w:cs="Arial"/>
                <w:sz w:val="16"/>
                <w:szCs w:val="16"/>
              </w:rPr>
              <w:t>.</w:t>
            </w:r>
            <w:r w:rsidR="00310770">
              <w:rPr>
                <w:rFonts w:cs="Arial"/>
                <w:sz w:val="16"/>
                <w:szCs w:val="16"/>
              </w:rPr>
              <w:t xml:space="preserve"> </w:t>
            </w:r>
          </w:p>
        </w:tc>
        <w:tc>
          <w:tcPr>
            <w:tcW w:w="992" w:type="dxa"/>
          </w:tcPr>
          <w:p w14:paraId="4A20DB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C" w14:textId="77777777" w:rsidR="00B6571D" w:rsidRPr="00ED6E17" w:rsidRDefault="006A75F5" w:rsidP="00090918">
            <w:pPr>
              <w:rPr>
                <w:rFonts w:cs="Arial"/>
                <w:b w:val="0"/>
                <w:sz w:val="16"/>
                <w:szCs w:val="16"/>
              </w:rPr>
            </w:pPr>
            <w:hyperlink r:id="rId482" w:history="1">
              <w:r w:rsidR="00B6571D" w:rsidRPr="00ED6E17">
                <w:rPr>
                  <w:rStyle w:val="Hyperlink"/>
                  <w:rFonts w:cs="Arial"/>
                  <w:b w:val="0"/>
                  <w:sz w:val="16"/>
                  <w:szCs w:val="16"/>
                </w:rPr>
                <w:t>BR-G-06</w:t>
              </w:r>
            </w:hyperlink>
          </w:p>
        </w:tc>
        <w:tc>
          <w:tcPr>
            <w:tcW w:w="5174" w:type="dxa"/>
          </w:tcPr>
          <w:p w14:paraId="4A20DB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"Free export item, tax not charged" the Document level allowance tax rate (BT-96) shall be 0 (zero).</w:t>
            </w:r>
            <w:r w:rsidR="001134F6">
              <w:rPr>
                <w:rFonts w:cs="Arial"/>
                <w:sz w:val="16"/>
                <w:szCs w:val="16"/>
              </w:rPr>
              <w:t xml:space="preserve"> </w:t>
            </w:r>
          </w:p>
          <w:p w14:paraId="4A20DBC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B5427EC" w14:textId="77777777" w:rsidR="0076294B" w:rsidRDefault="001134F6"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D0" w14:textId="22F75408" w:rsidR="00B6571D" w:rsidRPr="00ED6E17" w:rsidRDefault="0076294B" w:rsidP="0076294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4" w14:textId="77777777" w:rsidR="00B6571D" w:rsidRPr="00ED6E17" w:rsidRDefault="006A75F5" w:rsidP="00090918">
            <w:pPr>
              <w:rPr>
                <w:rFonts w:cs="Arial"/>
                <w:b w:val="0"/>
                <w:sz w:val="16"/>
                <w:szCs w:val="16"/>
              </w:rPr>
            </w:pPr>
            <w:hyperlink r:id="rId483" w:history="1">
              <w:r w:rsidR="00B6571D" w:rsidRPr="00ED6E17">
                <w:rPr>
                  <w:rStyle w:val="Hyperlink"/>
                  <w:rFonts w:cs="Arial"/>
                  <w:b w:val="0"/>
                  <w:sz w:val="16"/>
                  <w:szCs w:val="16"/>
                </w:rPr>
                <w:t>BR-G-07</w:t>
              </w:r>
            </w:hyperlink>
          </w:p>
        </w:tc>
        <w:tc>
          <w:tcPr>
            <w:tcW w:w="5174" w:type="dxa"/>
          </w:tcPr>
          <w:p w14:paraId="4A20DB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"Free export item, tax not charged" the Document level charge tax rate (BT-103) shall be 0 (zero).</w:t>
            </w:r>
            <w:r w:rsidR="001134F6">
              <w:rPr>
                <w:rFonts w:cs="Arial"/>
                <w:sz w:val="16"/>
                <w:szCs w:val="16"/>
              </w:rPr>
              <w:t xml:space="preserve"> </w:t>
            </w:r>
          </w:p>
          <w:p w14:paraId="4A20DBD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ED87CE" w14:textId="3D4036EB" w:rsidR="0076294B" w:rsidRDefault="001134F6"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BD8" w14:textId="397CEE27" w:rsidR="00B6571D"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C" w14:textId="77777777" w:rsidR="00B6571D" w:rsidRPr="00ED6E17" w:rsidRDefault="006A75F5" w:rsidP="00090918">
            <w:pPr>
              <w:rPr>
                <w:rFonts w:cs="Arial"/>
                <w:b w:val="0"/>
                <w:sz w:val="16"/>
                <w:szCs w:val="16"/>
              </w:rPr>
            </w:pPr>
            <w:hyperlink r:id="rId484" w:history="1">
              <w:r w:rsidR="00B6571D" w:rsidRPr="00ED6E17">
                <w:rPr>
                  <w:rStyle w:val="Hyperlink"/>
                  <w:rFonts w:cs="Arial"/>
                  <w:b w:val="0"/>
                  <w:sz w:val="16"/>
                  <w:szCs w:val="16"/>
                </w:rPr>
                <w:t>BR-G-08</w:t>
              </w:r>
            </w:hyperlink>
          </w:p>
        </w:tc>
        <w:tc>
          <w:tcPr>
            <w:tcW w:w="5174" w:type="dxa"/>
          </w:tcPr>
          <w:p w14:paraId="4A20DBD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[BR-G-08]-In a </w:t>
            </w:r>
            <w:r w:rsidR="00282171" w:rsidRPr="00ED6E17">
              <w:rPr>
                <w:rFonts w:cs="Arial"/>
                <w:sz w:val="16"/>
                <w:szCs w:val="16"/>
              </w:rPr>
              <w:t>VATBreakdown</w:t>
            </w:r>
            <w:r w:rsidRPr="00ED6E17">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Pr>
                <w:rFonts w:cs="Arial"/>
                <w:sz w:val="16"/>
                <w:szCs w:val="16"/>
              </w:rPr>
              <w:t xml:space="preserve"> </w:t>
            </w:r>
          </w:p>
          <w:p w14:paraId="4A20DBD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6F79BF5" w14:textId="44317A03" w:rsidR="001D20EE" w:rsidRDefault="001134F6"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D20EE">
              <w:rPr>
                <w:rFonts w:cs="Arial"/>
                <w:sz w:val="16"/>
                <w:szCs w:val="16"/>
              </w:rPr>
              <w:t>with</w:t>
            </w:r>
          </w:p>
          <w:p w14:paraId="4A20DBE0" w14:textId="0FAD81C3" w:rsidR="00B6571D"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E7B33">
              <w:rPr>
                <w:rFonts w:cs="Arial"/>
                <w:sz w:val="16"/>
                <w:szCs w:val="16"/>
              </w:rPr>
              <w:t>TaxTotal/TaxSubtotal/TaxCategory/TaxScheme/ID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4" w14:textId="77777777" w:rsidR="00B6571D" w:rsidRPr="00ED6E17" w:rsidRDefault="006A75F5" w:rsidP="00090918">
            <w:pPr>
              <w:rPr>
                <w:rFonts w:cs="Arial"/>
                <w:b w:val="0"/>
                <w:sz w:val="16"/>
                <w:szCs w:val="16"/>
              </w:rPr>
            </w:pPr>
            <w:hyperlink r:id="rId485" w:history="1">
              <w:r w:rsidR="00B6571D" w:rsidRPr="00ED6E17">
                <w:rPr>
                  <w:rStyle w:val="Hyperlink"/>
                  <w:rFonts w:cs="Arial"/>
                  <w:b w:val="0"/>
                  <w:sz w:val="16"/>
                  <w:szCs w:val="16"/>
                </w:rPr>
                <w:t>BR-G-09</w:t>
              </w:r>
            </w:hyperlink>
          </w:p>
        </w:tc>
        <w:tc>
          <w:tcPr>
            <w:tcW w:w="5174" w:type="dxa"/>
          </w:tcPr>
          <w:p w14:paraId="4A20DBE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[BR-G-09]-The VAT category tax amount (BT-117) in a </w:t>
            </w:r>
            <w:r w:rsidR="00282171" w:rsidRPr="00ED6E17">
              <w:rPr>
                <w:rFonts w:cs="Arial"/>
                <w:sz w:val="16"/>
                <w:szCs w:val="16"/>
              </w:rPr>
              <w:t>VATBreakdown</w:t>
            </w:r>
            <w:r w:rsidRPr="00ED6E17">
              <w:rPr>
                <w:rFonts w:cs="Arial"/>
                <w:sz w:val="16"/>
                <w:szCs w:val="16"/>
              </w:rPr>
              <w:t xml:space="preserve"> (BG-23) where the VAT category code (BT-118) is “Export outside the EU” shall be 0 (zero).</w:t>
            </w:r>
          </w:p>
        </w:tc>
        <w:tc>
          <w:tcPr>
            <w:tcW w:w="5174" w:type="dxa"/>
          </w:tcPr>
          <w:p w14:paraId="4A20DBE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“Free export item, tax not charged” shall be 0 (zero).</w:t>
            </w:r>
            <w:r w:rsidR="001134F6">
              <w:rPr>
                <w:rFonts w:cs="Arial"/>
                <w:sz w:val="16"/>
                <w:szCs w:val="16"/>
              </w:rPr>
              <w:t xml:space="preserve"> </w:t>
            </w:r>
          </w:p>
          <w:p w14:paraId="4A20DBE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681FF7A" w14:textId="6B70DA81" w:rsidR="00F71FE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F71FE9">
              <w:rPr>
                <w:rFonts w:cs="Arial"/>
                <w:sz w:val="16"/>
                <w:szCs w:val="16"/>
              </w:rPr>
              <w:t>with</w:t>
            </w:r>
          </w:p>
          <w:p w14:paraId="4A20DBE8" w14:textId="57B8E87C" w:rsidR="00B6571D" w:rsidRPr="00ED6E17" w:rsidRDefault="008B4541"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TaxTotal/TaxSubtotal/TaxCategory/TaxScheme/ID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C" w14:textId="77777777" w:rsidR="00B6571D" w:rsidRPr="00ED6E17" w:rsidRDefault="006A75F5" w:rsidP="00090918">
            <w:pPr>
              <w:rPr>
                <w:rFonts w:cs="Arial"/>
                <w:b w:val="0"/>
                <w:sz w:val="16"/>
                <w:szCs w:val="16"/>
                <w:u w:val="single"/>
              </w:rPr>
            </w:pPr>
            <w:hyperlink r:id="rId486" w:history="1">
              <w:r w:rsidR="00B6571D" w:rsidRPr="00ED6E17">
                <w:rPr>
                  <w:rStyle w:val="Hyperlink"/>
                  <w:rFonts w:cs="Arial"/>
                  <w:b w:val="0"/>
                  <w:sz w:val="16"/>
                  <w:szCs w:val="16"/>
                </w:rPr>
                <w:t>BR-G-10</w:t>
              </w:r>
            </w:hyperlink>
          </w:p>
        </w:tc>
        <w:tc>
          <w:tcPr>
            <w:tcW w:w="5174" w:type="dxa"/>
          </w:tcPr>
          <w:p w14:paraId="4A20DB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[BR-G-10]-A </w:t>
            </w:r>
            <w:r w:rsidR="00282171" w:rsidRPr="00ED6E17">
              <w:rPr>
                <w:rFonts w:cs="Arial"/>
                <w:sz w:val="16"/>
                <w:szCs w:val="16"/>
              </w:rPr>
              <w:t>VATBreakdown</w:t>
            </w:r>
            <w:r w:rsidRPr="00ED6E17">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Deleted </w:t>
            </w:r>
          </w:p>
        </w:tc>
        <w:tc>
          <w:tcPr>
            <w:tcW w:w="850" w:type="dxa"/>
          </w:tcPr>
          <w:p w14:paraId="4A20DBF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2" w14:textId="77777777" w:rsidR="00B6571D" w:rsidRPr="00ED6E17" w:rsidRDefault="006A75F5" w:rsidP="00090918">
            <w:pPr>
              <w:rPr>
                <w:rFonts w:cs="Arial"/>
                <w:b w:val="0"/>
                <w:sz w:val="16"/>
                <w:szCs w:val="16"/>
                <w:u w:val="single"/>
              </w:rPr>
            </w:pPr>
            <w:hyperlink r:id="rId487" w:history="1">
              <w:r w:rsidR="00B6571D" w:rsidRPr="00ED6E17">
                <w:rPr>
                  <w:rStyle w:val="Hyperlink"/>
                  <w:rFonts w:cs="Arial"/>
                  <w:b w:val="0"/>
                  <w:sz w:val="16"/>
                  <w:szCs w:val="16"/>
                </w:rPr>
                <w:t>BR-IC-01</w:t>
              </w:r>
            </w:hyperlink>
          </w:p>
        </w:tc>
        <w:tc>
          <w:tcPr>
            <w:tcW w:w="5174" w:type="dxa"/>
          </w:tcPr>
          <w:p w14:paraId="4A20DB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r w:rsidR="00282171" w:rsidRPr="00ED6E17">
              <w:rPr>
                <w:rFonts w:cs="Arial"/>
                <w:sz w:val="16"/>
                <w:szCs w:val="16"/>
              </w:rPr>
              <w:t>VATBreakdown</w:t>
            </w:r>
            <w:r w:rsidRPr="00ED6E17">
              <w:rPr>
                <w:rFonts w:cs="Arial"/>
                <w:sz w:val="16"/>
                <w:szCs w:val="16"/>
              </w:rPr>
              <w:t xml:space="preserve"> (BG-23) exactly one VAT category code (BT-118) equal with "Intra-community supply".</w:t>
            </w:r>
          </w:p>
        </w:tc>
        <w:tc>
          <w:tcPr>
            <w:tcW w:w="5174" w:type="dxa"/>
          </w:tcPr>
          <w:p w14:paraId="4A20DB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8" w14:textId="77777777" w:rsidR="00B6571D" w:rsidRPr="00ED6E17" w:rsidRDefault="006A75F5" w:rsidP="00090918">
            <w:pPr>
              <w:rPr>
                <w:rFonts w:cs="Arial"/>
                <w:b w:val="0"/>
                <w:sz w:val="16"/>
                <w:szCs w:val="16"/>
                <w:u w:val="single"/>
              </w:rPr>
            </w:pPr>
            <w:hyperlink r:id="rId488" w:history="1">
              <w:r w:rsidR="00B6571D" w:rsidRPr="00ED6E17">
                <w:rPr>
                  <w:rStyle w:val="Hyperlink"/>
                  <w:rFonts w:cs="Arial"/>
                  <w:b w:val="0"/>
                  <w:sz w:val="16"/>
                  <w:szCs w:val="16"/>
                </w:rPr>
                <w:t>BR-IC-02</w:t>
              </w:r>
            </w:hyperlink>
          </w:p>
        </w:tc>
        <w:tc>
          <w:tcPr>
            <w:tcW w:w="5174" w:type="dxa"/>
          </w:tcPr>
          <w:p w14:paraId="4A20DB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F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E" w14:textId="77777777" w:rsidR="00B6571D" w:rsidRPr="00ED6E17" w:rsidRDefault="006A75F5" w:rsidP="00090918">
            <w:pPr>
              <w:rPr>
                <w:rFonts w:cs="Arial"/>
                <w:b w:val="0"/>
                <w:sz w:val="16"/>
                <w:szCs w:val="16"/>
                <w:u w:val="single"/>
              </w:rPr>
            </w:pPr>
            <w:hyperlink r:id="rId489" w:history="1">
              <w:r w:rsidR="00B6571D" w:rsidRPr="00ED6E17">
                <w:rPr>
                  <w:rStyle w:val="Hyperlink"/>
                  <w:rFonts w:cs="Arial"/>
                  <w:b w:val="0"/>
                  <w:sz w:val="16"/>
                  <w:szCs w:val="16"/>
                </w:rPr>
                <w:t>BR-IC-03</w:t>
              </w:r>
            </w:hyperlink>
          </w:p>
        </w:tc>
        <w:tc>
          <w:tcPr>
            <w:tcW w:w="5174" w:type="dxa"/>
          </w:tcPr>
          <w:p w14:paraId="4A20DBF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4" w14:textId="77777777" w:rsidR="00B6571D" w:rsidRPr="00ED6E17" w:rsidRDefault="006A75F5" w:rsidP="00090918">
            <w:pPr>
              <w:rPr>
                <w:rFonts w:cs="Arial"/>
                <w:b w:val="0"/>
                <w:sz w:val="16"/>
                <w:szCs w:val="16"/>
                <w:u w:val="single"/>
              </w:rPr>
            </w:pPr>
            <w:hyperlink r:id="rId490" w:history="1">
              <w:r w:rsidR="00B6571D" w:rsidRPr="00ED6E17">
                <w:rPr>
                  <w:rStyle w:val="Hyperlink"/>
                  <w:rFonts w:cs="Arial"/>
                  <w:b w:val="0"/>
                  <w:sz w:val="16"/>
                  <w:szCs w:val="16"/>
                </w:rPr>
                <w:t>BR-IC-04</w:t>
              </w:r>
            </w:hyperlink>
          </w:p>
        </w:tc>
        <w:tc>
          <w:tcPr>
            <w:tcW w:w="5174" w:type="dxa"/>
          </w:tcPr>
          <w:p w14:paraId="4A20DC0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A" w14:textId="77777777" w:rsidR="00B6571D" w:rsidRPr="00ED6E17" w:rsidRDefault="006A75F5" w:rsidP="00090918">
            <w:pPr>
              <w:rPr>
                <w:rFonts w:cs="Arial"/>
                <w:b w:val="0"/>
                <w:sz w:val="16"/>
                <w:szCs w:val="16"/>
                <w:u w:val="single"/>
              </w:rPr>
            </w:pPr>
            <w:hyperlink r:id="rId491" w:history="1">
              <w:r w:rsidR="00B6571D" w:rsidRPr="00ED6E17">
                <w:rPr>
                  <w:rStyle w:val="Hyperlink"/>
                  <w:rFonts w:cs="Arial"/>
                  <w:b w:val="0"/>
                  <w:sz w:val="16"/>
                  <w:szCs w:val="16"/>
                </w:rPr>
                <w:t>BR-IC-05</w:t>
              </w:r>
            </w:hyperlink>
          </w:p>
        </w:tc>
        <w:tc>
          <w:tcPr>
            <w:tcW w:w="5174" w:type="dxa"/>
          </w:tcPr>
          <w:p w14:paraId="4A20DC0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0" w14:textId="77777777" w:rsidR="00B6571D" w:rsidRPr="00ED6E17" w:rsidRDefault="006A75F5" w:rsidP="00090918">
            <w:pPr>
              <w:rPr>
                <w:rFonts w:cs="Arial"/>
                <w:b w:val="0"/>
                <w:sz w:val="16"/>
                <w:szCs w:val="16"/>
                <w:u w:val="single"/>
              </w:rPr>
            </w:pPr>
            <w:hyperlink r:id="rId492" w:history="1">
              <w:r w:rsidR="00B6571D" w:rsidRPr="00ED6E17">
                <w:rPr>
                  <w:rStyle w:val="Hyperlink"/>
                  <w:rFonts w:cs="Arial"/>
                  <w:b w:val="0"/>
                  <w:sz w:val="16"/>
                  <w:szCs w:val="16"/>
                </w:rPr>
                <w:t>BR-IC-06</w:t>
              </w:r>
            </w:hyperlink>
          </w:p>
        </w:tc>
        <w:tc>
          <w:tcPr>
            <w:tcW w:w="5174" w:type="dxa"/>
          </w:tcPr>
          <w:p w14:paraId="4A20DC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6" w14:textId="77777777" w:rsidR="00B6571D" w:rsidRPr="00ED6E17" w:rsidRDefault="006A75F5" w:rsidP="00090918">
            <w:pPr>
              <w:rPr>
                <w:rFonts w:cs="Arial"/>
                <w:b w:val="0"/>
                <w:sz w:val="16"/>
                <w:szCs w:val="16"/>
                <w:u w:val="single"/>
              </w:rPr>
            </w:pPr>
            <w:hyperlink r:id="rId493" w:history="1">
              <w:r w:rsidR="00B6571D" w:rsidRPr="00ED6E17">
                <w:rPr>
                  <w:rStyle w:val="Hyperlink"/>
                  <w:rFonts w:cs="Arial"/>
                  <w:b w:val="0"/>
                  <w:sz w:val="16"/>
                  <w:szCs w:val="16"/>
                </w:rPr>
                <w:t>BR-IC-07</w:t>
              </w:r>
            </w:hyperlink>
          </w:p>
        </w:tc>
        <w:tc>
          <w:tcPr>
            <w:tcW w:w="5174" w:type="dxa"/>
          </w:tcPr>
          <w:p w14:paraId="4A20DC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C" w14:textId="77777777" w:rsidR="00B6571D" w:rsidRPr="00ED6E17" w:rsidRDefault="006A75F5" w:rsidP="00090918">
            <w:pPr>
              <w:rPr>
                <w:rFonts w:cs="Arial"/>
                <w:b w:val="0"/>
                <w:sz w:val="16"/>
                <w:szCs w:val="16"/>
                <w:u w:val="single"/>
              </w:rPr>
            </w:pPr>
            <w:hyperlink r:id="rId494" w:history="1">
              <w:r w:rsidR="00B6571D" w:rsidRPr="00ED6E17">
                <w:rPr>
                  <w:rStyle w:val="Hyperlink"/>
                  <w:rFonts w:cs="Arial"/>
                  <w:b w:val="0"/>
                  <w:sz w:val="16"/>
                  <w:szCs w:val="16"/>
                </w:rPr>
                <w:t>BR-IC-08</w:t>
              </w:r>
            </w:hyperlink>
          </w:p>
        </w:tc>
        <w:tc>
          <w:tcPr>
            <w:tcW w:w="5174" w:type="dxa"/>
          </w:tcPr>
          <w:p w14:paraId="4A20DC1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[BR-IC-08]-In a </w:t>
            </w:r>
            <w:r w:rsidR="00282171" w:rsidRPr="00ED6E17">
              <w:rPr>
                <w:rFonts w:cs="Arial"/>
                <w:sz w:val="16"/>
                <w:szCs w:val="16"/>
              </w:rPr>
              <w:t>VATBreakdown</w:t>
            </w:r>
            <w:r w:rsidRPr="00ED6E17">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2" w14:textId="77777777" w:rsidR="00B6571D" w:rsidRPr="00ED6E17" w:rsidRDefault="006A75F5" w:rsidP="00090918">
            <w:pPr>
              <w:rPr>
                <w:rFonts w:cs="Arial"/>
                <w:b w:val="0"/>
                <w:sz w:val="16"/>
                <w:szCs w:val="16"/>
                <w:u w:val="single"/>
              </w:rPr>
            </w:pPr>
            <w:hyperlink r:id="rId495" w:history="1">
              <w:r w:rsidR="00B6571D" w:rsidRPr="00ED6E17">
                <w:rPr>
                  <w:rStyle w:val="Hyperlink"/>
                  <w:rFonts w:cs="Arial"/>
                  <w:b w:val="0"/>
                  <w:sz w:val="16"/>
                  <w:szCs w:val="16"/>
                </w:rPr>
                <w:t>BR-IC-09</w:t>
              </w:r>
            </w:hyperlink>
          </w:p>
        </w:tc>
        <w:tc>
          <w:tcPr>
            <w:tcW w:w="5174" w:type="dxa"/>
          </w:tcPr>
          <w:p w14:paraId="4A20DC2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[BR-IC-09]-The VAT category tax amount (BT-117) in a </w:t>
            </w:r>
            <w:r w:rsidR="00282171" w:rsidRPr="00ED6E17">
              <w:rPr>
                <w:rFonts w:cs="Arial"/>
                <w:sz w:val="16"/>
                <w:szCs w:val="16"/>
              </w:rPr>
              <w:t>VATBreakdown</w:t>
            </w:r>
            <w:r w:rsidRPr="00ED6E17">
              <w:rPr>
                <w:rFonts w:cs="Arial"/>
                <w:sz w:val="16"/>
                <w:szCs w:val="16"/>
              </w:rPr>
              <w:t xml:space="preserve"> (BG-23) where the VAT category code (BT-118) is “Intra-community supply” shall be 0 (zero).</w:t>
            </w:r>
          </w:p>
        </w:tc>
        <w:tc>
          <w:tcPr>
            <w:tcW w:w="5174" w:type="dxa"/>
          </w:tcPr>
          <w:p w14:paraId="4A20DC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8" w14:textId="77777777" w:rsidR="00B6571D" w:rsidRPr="00ED6E17" w:rsidRDefault="006A75F5" w:rsidP="00090918">
            <w:pPr>
              <w:rPr>
                <w:rFonts w:cs="Arial"/>
                <w:b w:val="0"/>
                <w:sz w:val="16"/>
                <w:szCs w:val="16"/>
                <w:u w:val="single"/>
              </w:rPr>
            </w:pPr>
            <w:hyperlink r:id="rId496" w:history="1">
              <w:r w:rsidR="00B6571D" w:rsidRPr="00ED6E17">
                <w:rPr>
                  <w:rStyle w:val="Hyperlink"/>
                  <w:rFonts w:cs="Arial"/>
                  <w:b w:val="0"/>
                  <w:sz w:val="16"/>
                  <w:szCs w:val="16"/>
                </w:rPr>
                <w:t>BR-IC-10</w:t>
              </w:r>
            </w:hyperlink>
          </w:p>
        </w:tc>
        <w:tc>
          <w:tcPr>
            <w:tcW w:w="5174" w:type="dxa"/>
          </w:tcPr>
          <w:p w14:paraId="4A20DC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[BR-IC-10]-A </w:t>
            </w:r>
            <w:r w:rsidR="00282171" w:rsidRPr="00ED6E17">
              <w:rPr>
                <w:rFonts w:cs="Arial"/>
                <w:sz w:val="16"/>
                <w:szCs w:val="16"/>
              </w:rPr>
              <w:t>VATBreakdown</w:t>
            </w:r>
            <w:r w:rsidRPr="00ED6E17">
              <w:rPr>
                <w:rFonts w:cs="Arial"/>
                <w:sz w:val="16"/>
                <w:szCs w:val="16"/>
              </w:rPr>
              <w:t xml:space="preserve"> (BG-23) with the VAT Category code (BT-118) "Intra-community supply" shall have a VAT exemption </w:t>
            </w:r>
            <w:r w:rsidRPr="00ED6E17">
              <w:rPr>
                <w:rFonts w:cs="Arial"/>
                <w:sz w:val="16"/>
                <w:szCs w:val="16"/>
              </w:rPr>
              <w:lastRenderedPageBreak/>
              <w:t>reason code (BT-121), meaning "Intra-community supply" or the VAT exemption reason text (BT-120) "Intra-community supply" (or the equivalent standard text in another language).</w:t>
            </w:r>
          </w:p>
        </w:tc>
        <w:tc>
          <w:tcPr>
            <w:tcW w:w="5174" w:type="dxa"/>
          </w:tcPr>
          <w:p w14:paraId="4A20DC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2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E" w14:textId="77777777" w:rsidR="00B6571D" w:rsidRPr="00ED6E17" w:rsidRDefault="006A75F5" w:rsidP="00090918">
            <w:pPr>
              <w:rPr>
                <w:rFonts w:cs="Arial"/>
                <w:b w:val="0"/>
                <w:sz w:val="16"/>
                <w:szCs w:val="16"/>
                <w:u w:val="single"/>
              </w:rPr>
            </w:pPr>
            <w:hyperlink r:id="rId497" w:history="1">
              <w:r w:rsidR="00B6571D" w:rsidRPr="00ED6E17">
                <w:rPr>
                  <w:rStyle w:val="Hyperlink"/>
                  <w:rFonts w:cs="Arial"/>
                  <w:b w:val="0"/>
                  <w:sz w:val="16"/>
                  <w:szCs w:val="16"/>
                </w:rPr>
                <w:t>BR-IC-11</w:t>
              </w:r>
            </w:hyperlink>
          </w:p>
        </w:tc>
        <w:tc>
          <w:tcPr>
            <w:tcW w:w="5174" w:type="dxa"/>
          </w:tcPr>
          <w:p w14:paraId="4A20DC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[BR-IC-11]-In an Invoice with a </w:t>
            </w:r>
            <w:r w:rsidR="00282171" w:rsidRPr="00ED6E17">
              <w:rPr>
                <w:rFonts w:cs="Arial"/>
                <w:sz w:val="16"/>
                <w:szCs w:val="16"/>
              </w:rPr>
              <w:t>VATBreakdown</w:t>
            </w:r>
            <w:r w:rsidRPr="00ED6E17">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4" w14:textId="77777777" w:rsidR="00B6571D" w:rsidRPr="00ED6E17" w:rsidRDefault="006A75F5" w:rsidP="00090918">
            <w:pPr>
              <w:rPr>
                <w:rFonts w:cs="Arial"/>
                <w:b w:val="0"/>
                <w:sz w:val="16"/>
                <w:szCs w:val="16"/>
                <w:u w:val="single"/>
              </w:rPr>
            </w:pPr>
            <w:hyperlink r:id="rId498" w:history="1">
              <w:r w:rsidR="00B6571D" w:rsidRPr="00ED6E17">
                <w:rPr>
                  <w:rStyle w:val="Hyperlink"/>
                  <w:rFonts w:cs="Arial"/>
                  <w:b w:val="0"/>
                  <w:sz w:val="16"/>
                  <w:szCs w:val="16"/>
                </w:rPr>
                <w:t>BR-IC-12</w:t>
              </w:r>
            </w:hyperlink>
          </w:p>
        </w:tc>
        <w:tc>
          <w:tcPr>
            <w:tcW w:w="5174" w:type="dxa"/>
          </w:tcPr>
          <w:p w14:paraId="4A20DC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[BR-IC-12]-In an Invoice with a </w:t>
            </w:r>
            <w:r w:rsidR="00282171" w:rsidRPr="00ED6E17">
              <w:rPr>
                <w:rFonts w:cs="Arial"/>
                <w:sz w:val="16"/>
                <w:szCs w:val="16"/>
              </w:rPr>
              <w:t>VATBreakdown</w:t>
            </w:r>
            <w:r w:rsidRPr="00ED6E17">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3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A" w14:textId="77777777" w:rsidR="00B6571D" w:rsidRPr="00ED6E17" w:rsidRDefault="006A75F5" w:rsidP="00090918">
            <w:pPr>
              <w:rPr>
                <w:rFonts w:cs="Arial"/>
                <w:b w:val="0"/>
                <w:sz w:val="16"/>
                <w:szCs w:val="16"/>
                <w:u w:val="single"/>
              </w:rPr>
            </w:pPr>
            <w:hyperlink r:id="rId499" w:history="1">
              <w:r w:rsidR="00B6571D" w:rsidRPr="00ED6E17">
                <w:rPr>
                  <w:rStyle w:val="Hyperlink"/>
                  <w:rFonts w:cs="Arial"/>
                  <w:b w:val="0"/>
                  <w:sz w:val="16"/>
                  <w:szCs w:val="16"/>
                </w:rPr>
                <w:t>BR-IG-01</w:t>
              </w:r>
            </w:hyperlink>
          </w:p>
        </w:tc>
        <w:tc>
          <w:tcPr>
            <w:tcW w:w="5174" w:type="dxa"/>
          </w:tcPr>
          <w:p w14:paraId="4A20DC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[BR-IG-01]-An Invoice that contains an Invoice line (BG-25), a Document level allowance (BG-20) or a Document level charge (BG-21) where the VAT category code (BT-151, BT-95 or BT-102) is “IGIC” shall contain in the </w:t>
            </w:r>
            <w:r w:rsidR="00282171" w:rsidRPr="00ED6E17">
              <w:rPr>
                <w:rFonts w:cs="Arial"/>
                <w:sz w:val="16"/>
                <w:szCs w:val="16"/>
              </w:rPr>
              <w:t>VATBreakdown</w:t>
            </w:r>
            <w:r w:rsidRPr="00ED6E17">
              <w:rPr>
                <w:rFonts w:cs="Arial"/>
                <w:sz w:val="16"/>
                <w:szCs w:val="16"/>
              </w:rPr>
              <w:t xml:space="preserve"> (BG-23) at least one VAT category code (BT-118) equal with "IGIC".</w:t>
            </w:r>
          </w:p>
        </w:tc>
        <w:tc>
          <w:tcPr>
            <w:tcW w:w="5174" w:type="dxa"/>
          </w:tcPr>
          <w:p w14:paraId="4A20DC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0" w14:textId="77777777" w:rsidR="00B6571D" w:rsidRPr="00ED6E17" w:rsidRDefault="006A75F5" w:rsidP="00090918">
            <w:pPr>
              <w:rPr>
                <w:rFonts w:cs="Arial"/>
                <w:b w:val="0"/>
                <w:sz w:val="16"/>
                <w:szCs w:val="16"/>
                <w:u w:val="single"/>
              </w:rPr>
            </w:pPr>
            <w:hyperlink r:id="rId500" w:history="1">
              <w:r w:rsidR="00B6571D" w:rsidRPr="00ED6E17">
                <w:rPr>
                  <w:rStyle w:val="Hyperlink"/>
                  <w:rFonts w:cs="Arial"/>
                  <w:b w:val="0"/>
                  <w:sz w:val="16"/>
                  <w:szCs w:val="16"/>
                </w:rPr>
                <w:t>BR-IG-02</w:t>
              </w:r>
            </w:hyperlink>
          </w:p>
        </w:tc>
        <w:tc>
          <w:tcPr>
            <w:tcW w:w="5174" w:type="dxa"/>
          </w:tcPr>
          <w:p w14:paraId="4A20DC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6" w14:textId="77777777" w:rsidR="00B6571D" w:rsidRPr="00ED6E17" w:rsidRDefault="006A75F5" w:rsidP="00090918">
            <w:pPr>
              <w:rPr>
                <w:rFonts w:cs="Arial"/>
                <w:b w:val="0"/>
                <w:sz w:val="16"/>
                <w:szCs w:val="16"/>
                <w:u w:val="single"/>
              </w:rPr>
            </w:pPr>
            <w:hyperlink r:id="rId501" w:history="1">
              <w:r w:rsidR="00B6571D" w:rsidRPr="00ED6E17">
                <w:rPr>
                  <w:rStyle w:val="Hyperlink"/>
                  <w:rFonts w:cs="Arial"/>
                  <w:b w:val="0"/>
                  <w:sz w:val="16"/>
                  <w:szCs w:val="16"/>
                </w:rPr>
                <w:t>BR-IG-03</w:t>
              </w:r>
            </w:hyperlink>
          </w:p>
        </w:tc>
        <w:tc>
          <w:tcPr>
            <w:tcW w:w="5174" w:type="dxa"/>
          </w:tcPr>
          <w:p w14:paraId="4A20DC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4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C" w14:textId="77777777" w:rsidR="00B6571D" w:rsidRPr="00ED6E17" w:rsidRDefault="006A75F5" w:rsidP="00090918">
            <w:pPr>
              <w:rPr>
                <w:rFonts w:cs="Arial"/>
                <w:b w:val="0"/>
                <w:sz w:val="16"/>
                <w:szCs w:val="16"/>
                <w:u w:val="single"/>
              </w:rPr>
            </w:pPr>
            <w:hyperlink r:id="rId502" w:history="1">
              <w:r w:rsidR="00B6571D" w:rsidRPr="00ED6E17">
                <w:rPr>
                  <w:rStyle w:val="Hyperlink"/>
                  <w:rFonts w:cs="Arial"/>
                  <w:b w:val="0"/>
                  <w:sz w:val="16"/>
                  <w:szCs w:val="16"/>
                </w:rPr>
                <w:t>BR-IG-04</w:t>
              </w:r>
            </w:hyperlink>
          </w:p>
        </w:tc>
        <w:tc>
          <w:tcPr>
            <w:tcW w:w="5174" w:type="dxa"/>
          </w:tcPr>
          <w:p w14:paraId="4A20DC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2" w14:textId="77777777" w:rsidR="00B6571D" w:rsidRPr="00ED6E17" w:rsidRDefault="006A75F5" w:rsidP="00090918">
            <w:pPr>
              <w:rPr>
                <w:rFonts w:cs="Arial"/>
                <w:b w:val="0"/>
                <w:sz w:val="16"/>
                <w:szCs w:val="16"/>
                <w:u w:val="single"/>
              </w:rPr>
            </w:pPr>
            <w:hyperlink r:id="rId503" w:history="1">
              <w:r w:rsidR="00B6571D" w:rsidRPr="00ED6E17">
                <w:rPr>
                  <w:rStyle w:val="Hyperlink"/>
                  <w:rFonts w:cs="Arial"/>
                  <w:b w:val="0"/>
                  <w:sz w:val="16"/>
                  <w:szCs w:val="16"/>
                </w:rPr>
                <w:t>BR-IG-05</w:t>
              </w:r>
            </w:hyperlink>
          </w:p>
        </w:tc>
        <w:tc>
          <w:tcPr>
            <w:tcW w:w="5174" w:type="dxa"/>
          </w:tcPr>
          <w:p w14:paraId="4A20DC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[BR-IG-05]-In an Invoice line (BG-25) where the Invoiced item VAT category code (BT-151) is "IGIC"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5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8" w14:textId="77777777" w:rsidR="00B6571D" w:rsidRPr="00ED6E17" w:rsidRDefault="006A75F5" w:rsidP="00090918">
            <w:pPr>
              <w:rPr>
                <w:rFonts w:cs="Arial"/>
                <w:b w:val="0"/>
                <w:sz w:val="16"/>
                <w:szCs w:val="16"/>
                <w:u w:val="single"/>
              </w:rPr>
            </w:pPr>
            <w:hyperlink r:id="rId504" w:history="1">
              <w:r w:rsidR="00B6571D" w:rsidRPr="00ED6E17">
                <w:rPr>
                  <w:rStyle w:val="Hyperlink"/>
                  <w:rFonts w:cs="Arial"/>
                  <w:b w:val="0"/>
                  <w:sz w:val="16"/>
                  <w:szCs w:val="16"/>
                </w:rPr>
                <w:t>BR-IG-06</w:t>
              </w:r>
            </w:hyperlink>
          </w:p>
        </w:tc>
        <w:tc>
          <w:tcPr>
            <w:tcW w:w="5174" w:type="dxa"/>
          </w:tcPr>
          <w:p w14:paraId="4A20DC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[BR-IG-06]-In a Document level allowance (BG-20) where the Document level allowance VAT category code (BT-95) is "IGIC"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5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E" w14:textId="77777777" w:rsidR="00B6571D" w:rsidRPr="00ED6E17" w:rsidRDefault="006A75F5" w:rsidP="00090918">
            <w:pPr>
              <w:rPr>
                <w:rFonts w:cs="Arial"/>
                <w:b w:val="0"/>
                <w:sz w:val="16"/>
                <w:szCs w:val="16"/>
                <w:u w:val="single"/>
              </w:rPr>
            </w:pPr>
            <w:hyperlink r:id="rId505" w:history="1">
              <w:r w:rsidR="00B6571D" w:rsidRPr="00ED6E17">
                <w:rPr>
                  <w:rStyle w:val="Hyperlink"/>
                  <w:rFonts w:cs="Arial"/>
                  <w:b w:val="0"/>
                  <w:sz w:val="16"/>
                  <w:szCs w:val="16"/>
                </w:rPr>
                <w:t>BR-IG-07</w:t>
              </w:r>
            </w:hyperlink>
          </w:p>
        </w:tc>
        <w:tc>
          <w:tcPr>
            <w:tcW w:w="5174" w:type="dxa"/>
          </w:tcPr>
          <w:p w14:paraId="4A20DC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4" w14:textId="77777777" w:rsidR="00B6571D" w:rsidRPr="00ED6E17" w:rsidRDefault="006A75F5" w:rsidP="00090918">
            <w:pPr>
              <w:rPr>
                <w:rFonts w:cs="Arial"/>
                <w:b w:val="0"/>
                <w:sz w:val="16"/>
                <w:szCs w:val="16"/>
                <w:u w:val="single"/>
              </w:rPr>
            </w:pPr>
            <w:hyperlink r:id="rId506" w:history="1">
              <w:r w:rsidR="00B6571D" w:rsidRPr="00ED6E17">
                <w:rPr>
                  <w:rStyle w:val="Hyperlink"/>
                  <w:rFonts w:cs="Arial"/>
                  <w:b w:val="0"/>
                  <w:sz w:val="16"/>
                  <w:szCs w:val="16"/>
                </w:rPr>
                <w:t>BR-IG-08</w:t>
              </w:r>
            </w:hyperlink>
          </w:p>
        </w:tc>
        <w:tc>
          <w:tcPr>
            <w:tcW w:w="5174" w:type="dxa"/>
          </w:tcPr>
          <w:p w14:paraId="4A20DC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[BR-IG-08]-For each different value of VAT category rate (BT-119) where the VAT category code (BT-118) is "IGIC", the VAT category taxable amount (BT-116) in a </w:t>
            </w:r>
            <w:r w:rsidR="00282171" w:rsidRPr="00ED6E17">
              <w:rPr>
                <w:rFonts w:cs="Arial"/>
                <w:sz w:val="16"/>
                <w:szCs w:val="16"/>
              </w:rPr>
              <w:t>VATBreakdown</w:t>
            </w:r>
            <w:r w:rsidRPr="00ED6E17">
              <w:rPr>
                <w:rFonts w:cs="Arial"/>
                <w:sz w:val="16"/>
                <w:szCs w:val="16"/>
              </w:rPr>
              <w:t xml:space="preserve"> (BG-23) shall equal the sum of Invoice line net amounts (BT-131) plus the sum of document </w:t>
            </w:r>
            <w:r w:rsidRPr="00ED6E17">
              <w:rPr>
                <w:rFonts w:cs="Arial"/>
                <w:sz w:val="16"/>
                <w:szCs w:val="16"/>
              </w:rPr>
              <w:lastRenderedPageBreak/>
              <w:t>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6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A" w14:textId="77777777" w:rsidR="00B6571D" w:rsidRPr="00ED6E17" w:rsidRDefault="006A75F5" w:rsidP="00090918">
            <w:pPr>
              <w:rPr>
                <w:rFonts w:cs="Arial"/>
                <w:b w:val="0"/>
                <w:sz w:val="16"/>
                <w:szCs w:val="16"/>
                <w:u w:val="single"/>
              </w:rPr>
            </w:pPr>
            <w:hyperlink r:id="rId507" w:history="1">
              <w:r w:rsidR="00B6571D" w:rsidRPr="00ED6E17">
                <w:rPr>
                  <w:rStyle w:val="Hyperlink"/>
                  <w:rFonts w:cs="Arial"/>
                  <w:b w:val="0"/>
                  <w:sz w:val="16"/>
                  <w:szCs w:val="16"/>
                </w:rPr>
                <w:t>BR-IG-09</w:t>
              </w:r>
            </w:hyperlink>
          </w:p>
        </w:tc>
        <w:tc>
          <w:tcPr>
            <w:tcW w:w="5174" w:type="dxa"/>
          </w:tcPr>
          <w:p w14:paraId="4A20DC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[BR-IG-09]-The VAT category tax amount (BT-117) in a </w:t>
            </w:r>
            <w:r w:rsidR="00282171" w:rsidRPr="00ED6E17">
              <w:rPr>
                <w:rFonts w:cs="Arial"/>
                <w:sz w:val="16"/>
                <w:szCs w:val="16"/>
              </w:rPr>
              <w:t>VATBreakdown</w:t>
            </w:r>
            <w:r w:rsidRPr="00ED6E17">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0" w14:textId="77777777" w:rsidR="00B6571D" w:rsidRPr="00ED6E17" w:rsidRDefault="006A75F5" w:rsidP="00090918">
            <w:pPr>
              <w:rPr>
                <w:rFonts w:cs="Arial"/>
                <w:b w:val="0"/>
                <w:sz w:val="16"/>
                <w:szCs w:val="16"/>
                <w:u w:val="single"/>
              </w:rPr>
            </w:pPr>
            <w:hyperlink r:id="rId508" w:history="1">
              <w:r w:rsidR="00B6571D" w:rsidRPr="00ED6E17">
                <w:rPr>
                  <w:rStyle w:val="Hyperlink"/>
                  <w:rFonts w:cs="Arial"/>
                  <w:b w:val="0"/>
                  <w:sz w:val="16"/>
                  <w:szCs w:val="16"/>
                </w:rPr>
                <w:t>BR-IG-10</w:t>
              </w:r>
            </w:hyperlink>
          </w:p>
        </w:tc>
        <w:tc>
          <w:tcPr>
            <w:tcW w:w="5174" w:type="dxa"/>
          </w:tcPr>
          <w:p w14:paraId="4A20DC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[BR-IG-10]-A </w:t>
            </w:r>
            <w:r w:rsidR="00282171" w:rsidRPr="00ED6E17">
              <w:rPr>
                <w:rFonts w:cs="Arial"/>
                <w:sz w:val="16"/>
                <w:szCs w:val="16"/>
              </w:rPr>
              <w:t>VATBreakdown</w:t>
            </w:r>
            <w:r w:rsidRPr="00ED6E17">
              <w:rPr>
                <w:rFonts w:cs="Arial"/>
                <w:sz w:val="16"/>
                <w:szCs w:val="16"/>
              </w:rPr>
              <w:t xml:space="preserve"> (BG-23) with VAT Category code (BT-118) "IGIC"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4A20DC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6" w14:textId="77777777" w:rsidR="00B6571D" w:rsidRPr="00ED6E17" w:rsidRDefault="006A75F5" w:rsidP="00090918">
            <w:pPr>
              <w:rPr>
                <w:rFonts w:cs="Arial"/>
                <w:b w:val="0"/>
                <w:sz w:val="16"/>
                <w:szCs w:val="16"/>
                <w:u w:val="single"/>
              </w:rPr>
            </w:pPr>
            <w:hyperlink r:id="rId509" w:history="1">
              <w:r w:rsidR="00B6571D" w:rsidRPr="00ED6E17">
                <w:rPr>
                  <w:rStyle w:val="Hyperlink"/>
                  <w:rFonts w:cs="Arial"/>
                  <w:b w:val="0"/>
                  <w:sz w:val="16"/>
                  <w:szCs w:val="16"/>
                </w:rPr>
                <w:t>BR-IP-01</w:t>
              </w:r>
            </w:hyperlink>
          </w:p>
        </w:tc>
        <w:tc>
          <w:tcPr>
            <w:tcW w:w="5174" w:type="dxa"/>
          </w:tcPr>
          <w:p w14:paraId="4A20DC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[BR-IP-01]-An Invoice that contains an Invoice line (BG-25), a Document level allowance (BG-20) or a Document level charge (BG-21) where the VAT category code (BT-151, BT-95 or BT-102) is “IPSI” shall contain in the </w:t>
            </w:r>
            <w:r w:rsidR="00282171" w:rsidRPr="00ED6E17">
              <w:rPr>
                <w:rFonts w:cs="Arial"/>
                <w:sz w:val="16"/>
                <w:szCs w:val="16"/>
              </w:rPr>
              <w:t>VATBreakdown</w:t>
            </w:r>
            <w:r w:rsidRPr="00ED6E17">
              <w:rPr>
                <w:rFonts w:cs="Arial"/>
                <w:sz w:val="16"/>
                <w:szCs w:val="16"/>
              </w:rPr>
              <w:t xml:space="preserve"> (BG-23) at least one VAT category code (BT-118) equal with "IPSI".</w:t>
            </w:r>
          </w:p>
        </w:tc>
        <w:tc>
          <w:tcPr>
            <w:tcW w:w="5174" w:type="dxa"/>
          </w:tcPr>
          <w:p w14:paraId="4A20DC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7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C" w14:textId="77777777" w:rsidR="00B6571D" w:rsidRPr="00ED6E17" w:rsidRDefault="006A75F5" w:rsidP="00090918">
            <w:pPr>
              <w:rPr>
                <w:rFonts w:cs="Arial"/>
                <w:b w:val="0"/>
                <w:sz w:val="16"/>
                <w:szCs w:val="16"/>
                <w:u w:val="single"/>
              </w:rPr>
            </w:pPr>
            <w:hyperlink r:id="rId510" w:history="1">
              <w:r w:rsidR="00B6571D" w:rsidRPr="00ED6E17">
                <w:rPr>
                  <w:rStyle w:val="Hyperlink"/>
                  <w:rFonts w:cs="Arial"/>
                  <w:b w:val="0"/>
                  <w:sz w:val="16"/>
                  <w:szCs w:val="16"/>
                </w:rPr>
                <w:t>BR-IP-02</w:t>
              </w:r>
            </w:hyperlink>
          </w:p>
        </w:tc>
        <w:tc>
          <w:tcPr>
            <w:tcW w:w="5174" w:type="dxa"/>
          </w:tcPr>
          <w:p w14:paraId="4A20DC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2" w14:textId="77777777" w:rsidR="00B6571D" w:rsidRPr="00ED6E17" w:rsidRDefault="006A75F5" w:rsidP="00090918">
            <w:pPr>
              <w:rPr>
                <w:rFonts w:cs="Arial"/>
                <w:b w:val="0"/>
                <w:sz w:val="16"/>
                <w:szCs w:val="16"/>
                <w:u w:val="single"/>
              </w:rPr>
            </w:pPr>
            <w:hyperlink r:id="rId511" w:history="1">
              <w:r w:rsidR="00B6571D" w:rsidRPr="00ED6E17">
                <w:rPr>
                  <w:rStyle w:val="Hyperlink"/>
                  <w:rFonts w:cs="Arial"/>
                  <w:b w:val="0"/>
                  <w:sz w:val="16"/>
                  <w:szCs w:val="16"/>
                </w:rPr>
                <w:t>BR-IP-03</w:t>
              </w:r>
            </w:hyperlink>
          </w:p>
        </w:tc>
        <w:tc>
          <w:tcPr>
            <w:tcW w:w="5174" w:type="dxa"/>
          </w:tcPr>
          <w:p w14:paraId="4A20DC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8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8" w14:textId="77777777" w:rsidR="00B6571D" w:rsidRPr="00ED6E17" w:rsidRDefault="006A75F5" w:rsidP="00090918">
            <w:pPr>
              <w:rPr>
                <w:rFonts w:cs="Arial"/>
                <w:b w:val="0"/>
                <w:sz w:val="16"/>
                <w:szCs w:val="16"/>
                <w:u w:val="single"/>
              </w:rPr>
            </w:pPr>
            <w:hyperlink r:id="rId512" w:history="1">
              <w:r w:rsidR="00B6571D" w:rsidRPr="00ED6E17">
                <w:rPr>
                  <w:rStyle w:val="Hyperlink"/>
                  <w:rFonts w:cs="Arial"/>
                  <w:b w:val="0"/>
                  <w:sz w:val="16"/>
                  <w:szCs w:val="16"/>
                </w:rPr>
                <w:t>BR-IP-04</w:t>
              </w:r>
            </w:hyperlink>
          </w:p>
        </w:tc>
        <w:tc>
          <w:tcPr>
            <w:tcW w:w="5174" w:type="dxa"/>
          </w:tcPr>
          <w:p w14:paraId="4A20DC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8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E" w14:textId="77777777" w:rsidR="00B6571D" w:rsidRPr="00ED6E17" w:rsidRDefault="006A75F5" w:rsidP="00090918">
            <w:pPr>
              <w:rPr>
                <w:rFonts w:cs="Arial"/>
                <w:b w:val="0"/>
                <w:sz w:val="16"/>
                <w:szCs w:val="16"/>
                <w:u w:val="single"/>
              </w:rPr>
            </w:pPr>
            <w:hyperlink r:id="rId513" w:history="1">
              <w:r w:rsidR="00B6571D" w:rsidRPr="00ED6E17">
                <w:rPr>
                  <w:rStyle w:val="Hyperlink"/>
                  <w:rFonts w:cs="Arial"/>
                  <w:b w:val="0"/>
                  <w:sz w:val="16"/>
                  <w:szCs w:val="16"/>
                </w:rPr>
                <w:t>BR-IP-05</w:t>
              </w:r>
            </w:hyperlink>
          </w:p>
        </w:tc>
        <w:tc>
          <w:tcPr>
            <w:tcW w:w="5174" w:type="dxa"/>
          </w:tcPr>
          <w:p w14:paraId="4A20DC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[BR-IP-05]-In an Invoice line (BG-25) where the Invoiced item VAT category code (BT-151) is "IPSI"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4" w14:textId="77777777" w:rsidR="00B6571D" w:rsidRPr="00ED6E17" w:rsidRDefault="006A75F5" w:rsidP="00090918">
            <w:pPr>
              <w:rPr>
                <w:rFonts w:cs="Arial"/>
                <w:b w:val="0"/>
                <w:sz w:val="16"/>
                <w:szCs w:val="16"/>
                <w:u w:val="single"/>
              </w:rPr>
            </w:pPr>
            <w:hyperlink r:id="rId514" w:history="1">
              <w:r w:rsidR="00B6571D" w:rsidRPr="00ED6E17">
                <w:rPr>
                  <w:rStyle w:val="Hyperlink"/>
                  <w:rFonts w:cs="Arial"/>
                  <w:b w:val="0"/>
                  <w:sz w:val="16"/>
                  <w:szCs w:val="16"/>
                </w:rPr>
                <w:t>BR-IP-06</w:t>
              </w:r>
            </w:hyperlink>
          </w:p>
        </w:tc>
        <w:tc>
          <w:tcPr>
            <w:tcW w:w="5174" w:type="dxa"/>
          </w:tcPr>
          <w:p w14:paraId="4A20DC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[BR-IP-06]-In a Document level allowance (BG-20) where the Document level allowance VAT category code (BT-95) is "IPSI"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9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A" w14:textId="77777777" w:rsidR="00B6571D" w:rsidRPr="00ED6E17" w:rsidRDefault="006A75F5" w:rsidP="00090918">
            <w:pPr>
              <w:rPr>
                <w:rFonts w:cs="Arial"/>
                <w:b w:val="0"/>
                <w:sz w:val="16"/>
                <w:szCs w:val="16"/>
                <w:u w:val="single"/>
              </w:rPr>
            </w:pPr>
            <w:hyperlink r:id="rId515" w:history="1">
              <w:r w:rsidR="00B6571D" w:rsidRPr="00ED6E17">
                <w:rPr>
                  <w:rStyle w:val="Hyperlink"/>
                  <w:rFonts w:cs="Arial"/>
                  <w:b w:val="0"/>
                  <w:sz w:val="16"/>
                  <w:szCs w:val="16"/>
                </w:rPr>
                <w:t>BR-IP-07</w:t>
              </w:r>
            </w:hyperlink>
          </w:p>
        </w:tc>
        <w:tc>
          <w:tcPr>
            <w:tcW w:w="5174" w:type="dxa"/>
          </w:tcPr>
          <w:p w14:paraId="4A20DC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0" w14:textId="77777777" w:rsidR="00B6571D" w:rsidRPr="00ED6E17" w:rsidRDefault="006A75F5" w:rsidP="00090918">
            <w:pPr>
              <w:rPr>
                <w:rFonts w:cs="Arial"/>
                <w:b w:val="0"/>
                <w:sz w:val="16"/>
                <w:szCs w:val="16"/>
                <w:u w:val="single"/>
              </w:rPr>
            </w:pPr>
            <w:hyperlink r:id="rId516" w:history="1">
              <w:r w:rsidR="00B6571D" w:rsidRPr="00ED6E17">
                <w:rPr>
                  <w:rStyle w:val="Hyperlink"/>
                  <w:rFonts w:cs="Arial"/>
                  <w:b w:val="0"/>
                  <w:sz w:val="16"/>
                  <w:szCs w:val="16"/>
                </w:rPr>
                <w:t>BR-IP-08</w:t>
              </w:r>
            </w:hyperlink>
          </w:p>
        </w:tc>
        <w:tc>
          <w:tcPr>
            <w:tcW w:w="5174" w:type="dxa"/>
          </w:tcPr>
          <w:p w14:paraId="4A20DC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[BR-IP-08]-For each different value of VAT category rate (BT-119) where the VAT category code (BT-118) is "IPSI", the VAT category taxable amount (BT-116) in a </w:t>
            </w:r>
            <w:r w:rsidR="00282171" w:rsidRPr="00ED6E17">
              <w:rPr>
                <w:rFonts w:cs="Arial"/>
                <w:sz w:val="16"/>
                <w:szCs w:val="16"/>
              </w:rPr>
              <w:t>VATBreakdown</w:t>
            </w:r>
            <w:r w:rsidRPr="00ED6E17">
              <w:rPr>
                <w:rFonts w:cs="Arial"/>
                <w:sz w:val="16"/>
                <w:szCs w:val="16"/>
              </w:rPr>
              <w:t xml:space="preserve"> (BG-23) shall equal the </w:t>
            </w:r>
            <w:r w:rsidRPr="00ED6E17">
              <w:rPr>
                <w:rFonts w:cs="Arial"/>
                <w:sz w:val="16"/>
                <w:szCs w:val="16"/>
              </w:rPr>
              <w:lastRenderedPageBreak/>
              <w:t>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6" w14:textId="77777777" w:rsidR="00B6571D" w:rsidRPr="00ED6E17" w:rsidRDefault="006A75F5" w:rsidP="00090918">
            <w:pPr>
              <w:rPr>
                <w:rFonts w:cs="Arial"/>
                <w:b w:val="0"/>
                <w:sz w:val="16"/>
                <w:szCs w:val="16"/>
                <w:u w:val="single"/>
              </w:rPr>
            </w:pPr>
            <w:hyperlink r:id="rId517" w:history="1">
              <w:r w:rsidR="00B6571D" w:rsidRPr="00ED6E17">
                <w:rPr>
                  <w:rStyle w:val="Hyperlink"/>
                  <w:rFonts w:cs="Arial"/>
                  <w:b w:val="0"/>
                  <w:sz w:val="16"/>
                  <w:szCs w:val="16"/>
                </w:rPr>
                <w:t>BR-IP-09</w:t>
              </w:r>
            </w:hyperlink>
          </w:p>
        </w:tc>
        <w:tc>
          <w:tcPr>
            <w:tcW w:w="5174" w:type="dxa"/>
          </w:tcPr>
          <w:p w14:paraId="4A20DC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[BR-IP-09]-The VAT category tax amount (BT-117) in a </w:t>
            </w:r>
            <w:r w:rsidR="00282171" w:rsidRPr="00ED6E17">
              <w:rPr>
                <w:rFonts w:cs="Arial"/>
                <w:sz w:val="16"/>
                <w:szCs w:val="16"/>
              </w:rPr>
              <w:t>VATBreakdown</w:t>
            </w:r>
            <w:r w:rsidRPr="00ED6E17">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C" w14:textId="77777777" w:rsidR="00B6571D" w:rsidRPr="00ED6E17" w:rsidRDefault="006A75F5" w:rsidP="00090918">
            <w:pPr>
              <w:rPr>
                <w:rFonts w:cs="Arial"/>
                <w:b w:val="0"/>
                <w:sz w:val="16"/>
                <w:szCs w:val="16"/>
                <w:u w:val="single"/>
              </w:rPr>
            </w:pPr>
            <w:hyperlink r:id="rId518" w:history="1">
              <w:r w:rsidR="00B6571D" w:rsidRPr="00ED6E17">
                <w:rPr>
                  <w:rStyle w:val="Hyperlink"/>
                  <w:rFonts w:cs="Arial"/>
                  <w:b w:val="0"/>
                  <w:sz w:val="16"/>
                  <w:szCs w:val="16"/>
                </w:rPr>
                <w:t>BR-IP-10</w:t>
              </w:r>
            </w:hyperlink>
          </w:p>
        </w:tc>
        <w:tc>
          <w:tcPr>
            <w:tcW w:w="5174" w:type="dxa"/>
          </w:tcPr>
          <w:p w14:paraId="4A20DC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[BR-IP-10]-A </w:t>
            </w:r>
            <w:r w:rsidR="00282171" w:rsidRPr="00ED6E17">
              <w:rPr>
                <w:rFonts w:cs="Arial"/>
                <w:sz w:val="16"/>
                <w:szCs w:val="16"/>
              </w:rPr>
              <w:t>VATBreakdown</w:t>
            </w:r>
            <w:r w:rsidRPr="00ED6E17">
              <w:rPr>
                <w:rFonts w:cs="Arial"/>
                <w:sz w:val="16"/>
                <w:szCs w:val="16"/>
              </w:rPr>
              <w:t xml:space="preserve"> (BG-23) with VAT Category code (BT-118) "IPSI" shall not have a VAT exemption reason code (BT-121) or VAT exemption reason text (BT-120).</w:t>
            </w:r>
            <w:r w:rsidR="00562D83" w:rsidRPr="00ED6E17">
              <w:rPr>
                <w:rFonts w:cs="Arial"/>
                <w:sz w:val="16"/>
                <w:szCs w:val="16"/>
              </w:rPr>
              <w:t xml:space="preserve">  </w:t>
            </w:r>
          </w:p>
        </w:tc>
        <w:tc>
          <w:tcPr>
            <w:tcW w:w="5174" w:type="dxa"/>
          </w:tcPr>
          <w:p w14:paraId="4A20DC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2" w14:textId="77777777" w:rsidR="00B6571D" w:rsidRPr="00ED6E17" w:rsidRDefault="006A75F5" w:rsidP="00090918">
            <w:pPr>
              <w:rPr>
                <w:rFonts w:cs="Arial"/>
                <w:b w:val="0"/>
                <w:sz w:val="16"/>
                <w:szCs w:val="16"/>
              </w:rPr>
            </w:pPr>
            <w:hyperlink r:id="rId519" w:history="1">
              <w:r w:rsidR="00B6571D" w:rsidRPr="00ED6E17">
                <w:rPr>
                  <w:rStyle w:val="Hyperlink"/>
                  <w:rFonts w:cs="Arial"/>
                  <w:b w:val="0"/>
                  <w:sz w:val="16"/>
                  <w:szCs w:val="16"/>
                </w:rPr>
                <w:t>BR-O-01</w:t>
              </w:r>
            </w:hyperlink>
          </w:p>
        </w:tc>
        <w:tc>
          <w:tcPr>
            <w:tcW w:w="5174" w:type="dxa"/>
          </w:tcPr>
          <w:p w14:paraId="4A20DC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r w:rsidR="00282171" w:rsidRPr="00ED6E17">
              <w:rPr>
                <w:rFonts w:cs="Arial"/>
                <w:sz w:val="16"/>
                <w:szCs w:val="16"/>
              </w:rPr>
              <w:t>VATBreakdown</w:t>
            </w:r>
            <w:r w:rsidRPr="00ED6E17">
              <w:rPr>
                <w:rFonts w:cs="Arial"/>
                <w:sz w:val="16"/>
                <w:szCs w:val="16"/>
              </w:rPr>
              <w:t xml:space="preserve"> group (BG-23) with the VAT category code (BT-118) equal to "Not subject to VAT".</w:t>
            </w:r>
          </w:p>
        </w:tc>
        <w:tc>
          <w:tcPr>
            <w:tcW w:w="5174" w:type="dxa"/>
          </w:tcPr>
          <w:p w14:paraId="4A20DCB4" w14:textId="77777777" w:rsidR="003E0E64" w:rsidRDefault="00B6571D"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Pr>
                <w:rFonts w:cs="Arial"/>
                <w:sz w:val="16"/>
                <w:szCs w:val="16"/>
              </w:rPr>
              <w:t xml:space="preserve"> </w:t>
            </w:r>
          </w:p>
          <w:p w14:paraId="4A20DCB5" w14:textId="77777777" w:rsidR="003E0E64" w:rsidRDefault="003E0E64" w:rsidP="003E0E6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81428CC" w14:textId="04C68EB3" w:rsidR="00B6571D" w:rsidRDefault="003E0E64"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0A17E8EE" w14:textId="4D940EB8" w:rsidR="00A7001E" w:rsidRPr="009A0763" w:rsidRDefault="000F1ACC"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F1ACC">
              <w:rPr>
                <w:rFonts w:cs="Arial"/>
                <w:sz w:val="16"/>
                <w:szCs w:val="16"/>
              </w:rPr>
              <w:t>InvoiceLine/</w:t>
            </w:r>
            <w:r w:rsidRPr="005D69A5">
              <w:rPr>
                <w:rFonts w:cs="Arial"/>
                <w:sz w:val="16"/>
                <w:szCs w:val="16"/>
              </w:rPr>
              <w:t xml:space="preserve"> </w:t>
            </w:r>
            <w:r w:rsidR="00A7001E" w:rsidRPr="009A0763">
              <w:rPr>
                <w:rFonts w:cs="Arial"/>
                <w:sz w:val="16"/>
                <w:szCs w:val="16"/>
              </w:rPr>
              <w:t xml:space="preserve">Item/ClassifiedTaxCategory/TaxScheme/ID = </w:t>
            </w:r>
            <w:r w:rsidR="00A57CB4">
              <w:rPr>
                <w:rFonts w:cs="Arial"/>
                <w:sz w:val="16"/>
                <w:szCs w:val="16"/>
              </w:rPr>
              <w:t>“</w:t>
            </w:r>
            <w:r w:rsidR="00A7001E" w:rsidRPr="009A0763">
              <w:rPr>
                <w:rFonts w:cs="Arial"/>
                <w:sz w:val="16"/>
                <w:szCs w:val="16"/>
              </w:rPr>
              <w:t>GST</w:t>
            </w:r>
            <w:r w:rsidR="00A57CB4">
              <w:rPr>
                <w:rFonts w:cs="Arial"/>
                <w:sz w:val="16"/>
                <w:szCs w:val="16"/>
              </w:rPr>
              <w:t>”</w:t>
            </w:r>
            <w:r w:rsidRPr="000F1ACC">
              <w:rPr>
                <w:rFonts w:cs="Arial"/>
                <w:sz w:val="16"/>
                <w:szCs w:val="16"/>
              </w:rPr>
              <w:t xml:space="preserve">, </w:t>
            </w:r>
            <w:r w:rsidR="0045662D" w:rsidRPr="0045662D">
              <w:rPr>
                <w:rFonts w:cs="Arial"/>
                <w:sz w:val="16"/>
                <w:szCs w:val="16"/>
              </w:rPr>
              <w:t>CreditNoteLine/Item/ClassifiedTaxCategory/TaxScheme</w:t>
            </w:r>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r w:rsidRPr="000F1ACC">
              <w:rPr>
                <w:rFonts w:cs="Arial"/>
                <w:sz w:val="16"/>
                <w:szCs w:val="16"/>
              </w:rPr>
              <w:t xml:space="preserve">AllowanceCharge/TaxCategory/TaxScheme = </w:t>
            </w:r>
            <w:r w:rsidR="00A57CB4">
              <w:rPr>
                <w:rFonts w:cs="Arial"/>
                <w:sz w:val="16"/>
                <w:szCs w:val="16"/>
              </w:rPr>
              <w:t>“</w:t>
            </w:r>
            <w:r w:rsidRPr="000F1ACC">
              <w:rPr>
                <w:rFonts w:cs="Arial"/>
                <w:sz w:val="16"/>
                <w:szCs w:val="16"/>
              </w:rPr>
              <w:t>GST</w:t>
            </w:r>
            <w:r w:rsidR="00A57CB4">
              <w:rPr>
                <w:rFonts w:cs="Arial"/>
                <w:sz w:val="16"/>
                <w:szCs w:val="16"/>
              </w:rPr>
              <w:t>”</w:t>
            </w:r>
            <w:r w:rsidRPr="000F1ACC">
              <w:rPr>
                <w:rFonts w:cs="Arial"/>
                <w:sz w:val="16"/>
                <w:szCs w:val="16"/>
              </w:rPr>
              <w:t>,</w:t>
            </w:r>
            <w:r w:rsidRPr="000F1ACC" w:rsidDel="000F1ACC">
              <w:rPr>
                <w:rFonts w:cs="Arial"/>
                <w:sz w:val="16"/>
                <w:szCs w:val="16"/>
              </w:rPr>
              <w:t xml:space="preserve"> </w:t>
            </w:r>
            <w:r w:rsidR="00A7001E" w:rsidRPr="009A0763">
              <w:rPr>
                <w:rFonts w:cs="Arial"/>
                <w:sz w:val="16"/>
                <w:szCs w:val="16"/>
              </w:rPr>
              <w:t>TaxTotal/TaxSubtotal/TaxCategory/TaxScheme/ID =  </w:t>
            </w:r>
            <w:r w:rsidR="00A57CB4">
              <w:rPr>
                <w:rFonts w:cs="Arial"/>
                <w:sz w:val="16"/>
                <w:szCs w:val="16"/>
              </w:rPr>
              <w:t>“</w:t>
            </w:r>
            <w:r w:rsidR="00A7001E" w:rsidRPr="009A0763">
              <w:rPr>
                <w:rFonts w:cs="Arial"/>
                <w:sz w:val="16"/>
                <w:szCs w:val="16"/>
              </w:rPr>
              <w:t>GST</w:t>
            </w:r>
            <w:r w:rsidR="00A57CB4">
              <w:rPr>
                <w:rFonts w:cs="Arial"/>
                <w:sz w:val="16"/>
                <w:szCs w:val="16"/>
              </w:rPr>
              <w:t>”</w:t>
            </w:r>
            <w:r w:rsidR="008D4E66">
              <w:rPr>
                <w:rFonts w:cs="Arial"/>
                <w:sz w:val="16"/>
                <w:szCs w:val="16"/>
              </w:rPr>
              <w:t>.</w:t>
            </w:r>
          </w:p>
          <w:p w14:paraId="4A20DCB6" w14:textId="77777777" w:rsidR="00A7001E" w:rsidRPr="00ED6E17" w:rsidRDefault="00A7001E"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E0E64">
              <w:rPr>
                <w:rFonts w:cs="Arial"/>
                <w:sz w:val="16"/>
                <w:szCs w:val="16"/>
              </w:rPr>
              <w:t xml:space="preserve"> rule and message</w:t>
            </w:r>
          </w:p>
        </w:tc>
        <w:tc>
          <w:tcPr>
            <w:tcW w:w="850" w:type="dxa"/>
          </w:tcPr>
          <w:p w14:paraId="4A20DC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A" w14:textId="77777777" w:rsidR="00B6571D" w:rsidRPr="00ED6E17" w:rsidRDefault="006A75F5" w:rsidP="00090918">
            <w:pPr>
              <w:rPr>
                <w:rFonts w:cs="Arial"/>
                <w:b w:val="0"/>
                <w:sz w:val="16"/>
                <w:szCs w:val="16"/>
              </w:rPr>
            </w:pPr>
            <w:hyperlink r:id="rId520" w:history="1">
              <w:r w:rsidR="00B6571D" w:rsidRPr="00ED6E17">
                <w:rPr>
                  <w:rStyle w:val="Hyperlink"/>
                  <w:rFonts w:cs="Arial"/>
                  <w:b w:val="0"/>
                  <w:sz w:val="16"/>
                  <w:szCs w:val="16"/>
                </w:rPr>
                <w:t>BR-O-02</w:t>
              </w:r>
            </w:hyperlink>
          </w:p>
        </w:tc>
        <w:tc>
          <w:tcPr>
            <w:tcW w:w="5174" w:type="dxa"/>
          </w:tcPr>
          <w:p w14:paraId="4A20DC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1" w14:textId="77777777" w:rsidR="00B6571D" w:rsidRPr="00ED6E17" w:rsidRDefault="006A75F5" w:rsidP="00090918">
            <w:pPr>
              <w:rPr>
                <w:rFonts w:cs="Arial"/>
                <w:b w:val="0"/>
                <w:sz w:val="16"/>
                <w:szCs w:val="16"/>
              </w:rPr>
            </w:pPr>
            <w:hyperlink r:id="rId521" w:history="1">
              <w:r w:rsidR="00B6571D" w:rsidRPr="00ED6E17">
                <w:rPr>
                  <w:rStyle w:val="Hyperlink"/>
                  <w:rFonts w:cs="Arial"/>
                  <w:b w:val="0"/>
                  <w:sz w:val="16"/>
                  <w:szCs w:val="16"/>
                </w:rPr>
                <w:t>BR-O-03</w:t>
              </w:r>
            </w:hyperlink>
          </w:p>
        </w:tc>
        <w:tc>
          <w:tcPr>
            <w:tcW w:w="5174" w:type="dxa"/>
          </w:tcPr>
          <w:p w14:paraId="4A20DC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p>
        </w:tc>
        <w:tc>
          <w:tcPr>
            <w:tcW w:w="992" w:type="dxa"/>
          </w:tcPr>
          <w:p w14:paraId="4A20DC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C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8" w14:textId="77777777" w:rsidR="00B6571D" w:rsidRPr="00ED6E17" w:rsidRDefault="006A75F5" w:rsidP="00090918">
            <w:pPr>
              <w:rPr>
                <w:rFonts w:cs="Arial"/>
                <w:b w:val="0"/>
                <w:sz w:val="16"/>
                <w:szCs w:val="16"/>
              </w:rPr>
            </w:pPr>
            <w:hyperlink r:id="rId522" w:history="1">
              <w:r w:rsidR="00B6571D" w:rsidRPr="00ED6E17">
                <w:rPr>
                  <w:rStyle w:val="Hyperlink"/>
                  <w:rFonts w:cs="Arial"/>
                  <w:b w:val="0"/>
                  <w:sz w:val="16"/>
                  <w:szCs w:val="16"/>
                </w:rPr>
                <w:t>BR-O-04</w:t>
              </w:r>
            </w:hyperlink>
          </w:p>
        </w:tc>
        <w:tc>
          <w:tcPr>
            <w:tcW w:w="5174" w:type="dxa"/>
          </w:tcPr>
          <w:p w14:paraId="4A20DC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C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F" w14:textId="77777777" w:rsidR="00B6571D" w:rsidRPr="00ED6E17" w:rsidRDefault="006A75F5" w:rsidP="00090918">
            <w:pPr>
              <w:rPr>
                <w:rFonts w:cs="Arial"/>
                <w:b w:val="0"/>
                <w:sz w:val="16"/>
                <w:szCs w:val="16"/>
              </w:rPr>
            </w:pPr>
            <w:hyperlink r:id="rId523" w:history="1">
              <w:r w:rsidR="00B6571D" w:rsidRPr="00ED6E17">
                <w:rPr>
                  <w:rStyle w:val="Hyperlink"/>
                  <w:rFonts w:cs="Arial"/>
                  <w:b w:val="0"/>
                  <w:sz w:val="16"/>
                  <w:szCs w:val="16"/>
                </w:rPr>
                <w:t>BR-O-05</w:t>
              </w:r>
            </w:hyperlink>
          </w:p>
        </w:tc>
        <w:tc>
          <w:tcPr>
            <w:tcW w:w="5174" w:type="dxa"/>
          </w:tcPr>
          <w:p w14:paraId="4A20DC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line (BG-25) where the tax category code (BT-151) is "Services outside scope of tax" shall not contain an Invoiced item tax rate (BT-152).</w:t>
            </w:r>
            <w:r w:rsidR="00AA2697">
              <w:rPr>
                <w:rFonts w:cs="Arial"/>
                <w:sz w:val="16"/>
                <w:szCs w:val="16"/>
              </w:rPr>
              <w:t xml:space="preserve"> </w:t>
            </w:r>
          </w:p>
          <w:p w14:paraId="4A20DCD2"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lastRenderedPageBreak/>
              <w:t>Rule:</w:t>
            </w:r>
          </w:p>
          <w:p w14:paraId="6210D5A0" w14:textId="3E80239B" w:rsidR="00861C2B"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1C2B">
              <w:rPr>
                <w:rFonts w:cs="Arial"/>
                <w:sz w:val="16"/>
                <w:szCs w:val="16"/>
              </w:rPr>
              <w:t>with</w:t>
            </w:r>
          </w:p>
          <w:p w14:paraId="57766F61" w14:textId="0966D2E2" w:rsidR="00861C2B" w:rsidRDefault="00861C2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InvoiceLine/</w:t>
            </w:r>
            <w:r w:rsidR="00A7001E" w:rsidRPr="009E7B33">
              <w:rPr>
                <w:rFonts w:cs="Arial"/>
                <w:sz w:val="16"/>
                <w:szCs w:val="16"/>
              </w:rPr>
              <w:t xml:space="preserve">Item/ClassifiedTaxCategory/TaxScheme/ID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CD3" w14:textId="7771B4EB" w:rsidR="00B6571D" w:rsidRPr="00ED6E17" w:rsidRDefault="00861C2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CreditNoteLine/</w:t>
            </w:r>
            <w:r w:rsidRPr="009E7B33">
              <w:rPr>
                <w:rFonts w:cs="Arial"/>
                <w:sz w:val="16"/>
                <w:szCs w:val="16"/>
              </w:rPr>
              <w:t xml:space="preserve">Item/ClassifiedTaxCategory/TaxScheme/ID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AA2697">
              <w:rPr>
                <w:rFonts w:cs="Arial"/>
                <w:sz w:val="16"/>
                <w:szCs w:val="16"/>
              </w:rPr>
              <w:t xml:space="preserve"> rule and message</w:t>
            </w:r>
          </w:p>
        </w:tc>
        <w:tc>
          <w:tcPr>
            <w:tcW w:w="850" w:type="dxa"/>
          </w:tcPr>
          <w:p w14:paraId="4A20DC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7" w14:textId="77777777" w:rsidR="00B6571D" w:rsidRPr="00ED6E17" w:rsidRDefault="006A75F5" w:rsidP="00090918">
            <w:pPr>
              <w:rPr>
                <w:rFonts w:cs="Arial"/>
                <w:b w:val="0"/>
                <w:sz w:val="16"/>
                <w:szCs w:val="16"/>
              </w:rPr>
            </w:pPr>
            <w:hyperlink r:id="rId524" w:history="1">
              <w:r w:rsidR="00B6571D" w:rsidRPr="00ED6E17">
                <w:rPr>
                  <w:rStyle w:val="Hyperlink"/>
                  <w:rFonts w:cs="Arial"/>
                  <w:b w:val="0"/>
                  <w:sz w:val="16"/>
                  <w:szCs w:val="16"/>
                </w:rPr>
                <w:t>BR-O-06</w:t>
              </w:r>
            </w:hyperlink>
          </w:p>
        </w:tc>
        <w:tc>
          <w:tcPr>
            <w:tcW w:w="5174" w:type="dxa"/>
          </w:tcPr>
          <w:p w14:paraId="4A20DC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allowance (BG-20) where tax category code (BT-95) is "Services outside scope of tax" shall not contain a Document level allowance tax rate (BT-96).</w:t>
            </w:r>
          </w:p>
          <w:p w14:paraId="1A5F32CF" w14:textId="4262941F"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b/>
                <w:sz w:val="16"/>
                <w:szCs w:val="16"/>
              </w:rPr>
              <w:t>Rule</w:t>
            </w:r>
            <w:r>
              <w:rPr>
                <w:rFonts w:cs="Arial"/>
                <w:sz w:val="16"/>
                <w:szCs w:val="16"/>
              </w:rPr>
              <w:t>:</w:t>
            </w:r>
          </w:p>
          <w:p w14:paraId="00ABBA1F" w14:textId="512CE539"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CD9" w14:textId="029949BA" w:rsidR="00F940ED" w:rsidRPr="00ED6E17"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 </w:t>
            </w: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p>
        </w:tc>
        <w:tc>
          <w:tcPr>
            <w:tcW w:w="992" w:type="dxa"/>
          </w:tcPr>
          <w:p w14:paraId="4A20DC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D" w14:textId="77777777" w:rsidR="00B6571D" w:rsidRPr="00ED6E17" w:rsidRDefault="006A75F5" w:rsidP="00090918">
            <w:pPr>
              <w:rPr>
                <w:rFonts w:cs="Arial"/>
                <w:b w:val="0"/>
                <w:sz w:val="16"/>
                <w:szCs w:val="16"/>
              </w:rPr>
            </w:pPr>
            <w:hyperlink r:id="rId525" w:history="1">
              <w:r w:rsidR="00B6571D" w:rsidRPr="00ED6E17">
                <w:rPr>
                  <w:rStyle w:val="Hyperlink"/>
                  <w:rFonts w:cs="Arial"/>
                  <w:b w:val="0"/>
                  <w:sz w:val="16"/>
                  <w:szCs w:val="16"/>
                </w:rPr>
                <w:t>BR-O-07</w:t>
              </w:r>
            </w:hyperlink>
          </w:p>
        </w:tc>
        <w:tc>
          <w:tcPr>
            <w:tcW w:w="5174" w:type="dxa"/>
          </w:tcPr>
          <w:p w14:paraId="4A20DC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charge (BG-21) where the tax category code (BT-102) is "Services outside scope of tax" shall not contain a Document level charge tax rate (BT-103).</w:t>
            </w:r>
            <w:r w:rsidR="00AA2697">
              <w:rPr>
                <w:rFonts w:cs="Arial"/>
                <w:sz w:val="16"/>
                <w:szCs w:val="16"/>
              </w:rPr>
              <w:t xml:space="preserve"> </w:t>
            </w:r>
          </w:p>
          <w:p w14:paraId="4A20DCE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09ACF975" w14:textId="77777777" w:rsidR="00101A9E" w:rsidRDefault="00AA269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CE1" w14:textId="48D72D4B"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5" w14:textId="77777777" w:rsidR="00B6571D" w:rsidRPr="00ED6E17" w:rsidRDefault="006A75F5" w:rsidP="00090918">
            <w:pPr>
              <w:rPr>
                <w:rFonts w:cs="Arial"/>
                <w:b w:val="0"/>
                <w:sz w:val="16"/>
                <w:szCs w:val="16"/>
              </w:rPr>
            </w:pPr>
            <w:hyperlink r:id="rId526" w:history="1">
              <w:r w:rsidR="00B6571D" w:rsidRPr="00ED6E17">
                <w:rPr>
                  <w:rStyle w:val="Hyperlink"/>
                  <w:rFonts w:cs="Arial"/>
                  <w:b w:val="0"/>
                  <w:sz w:val="16"/>
                  <w:szCs w:val="16"/>
                </w:rPr>
                <w:t>BR-O-08</w:t>
              </w:r>
            </w:hyperlink>
          </w:p>
        </w:tc>
        <w:tc>
          <w:tcPr>
            <w:tcW w:w="5174" w:type="dxa"/>
          </w:tcPr>
          <w:p w14:paraId="4A20DC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[BR-O-08]-In a </w:t>
            </w:r>
            <w:r w:rsidR="00282171" w:rsidRPr="00ED6E17">
              <w:rPr>
                <w:rFonts w:cs="Arial"/>
                <w:sz w:val="16"/>
                <w:szCs w:val="16"/>
              </w:rPr>
              <w:t>VATBreakdown</w:t>
            </w:r>
            <w:r w:rsidRPr="00ED6E17">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Pr>
                <w:rFonts w:cs="Arial"/>
                <w:sz w:val="16"/>
                <w:szCs w:val="16"/>
              </w:rPr>
              <w:t xml:space="preserve"> </w:t>
            </w:r>
          </w:p>
          <w:p w14:paraId="4A20DCE8"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EFF73FA" w14:textId="77777777" w:rsidR="00297633"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CE9" w14:textId="5E3F5DCC" w:rsidR="00B6571D" w:rsidRPr="00ED6E17" w:rsidRDefault="004B3457"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E7B33">
              <w:rPr>
                <w:rFonts w:cs="Arial"/>
                <w:sz w:val="16"/>
                <w:szCs w:val="16"/>
              </w:rPr>
              <w:t>TaxTotal/TaxSubtotal/TaxCategory/TaxScheme/ID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D" w14:textId="77777777" w:rsidR="00B6571D" w:rsidRPr="00ED6E17" w:rsidRDefault="006A75F5" w:rsidP="00090918">
            <w:pPr>
              <w:rPr>
                <w:rFonts w:cs="Arial"/>
                <w:b w:val="0"/>
                <w:sz w:val="16"/>
                <w:szCs w:val="16"/>
              </w:rPr>
            </w:pPr>
            <w:hyperlink r:id="rId527" w:history="1">
              <w:r w:rsidR="00B6571D" w:rsidRPr="00ED6E17">
                <w:rPr>
                  <w:rStyle w:val="Hyperlink"/>
                  <w:rFonts w:cs="Arial"/>
                  <w:b w:val="0"/>
                  <w:sz w:val="16"/>
                  <w:szCs w:val="16"/>
                </w:rPr>
                <w:t>BR-O-09</w:t>
              </w:r>
            </w:hyperlink>
          </w:p>
        </w:tc>
        <w:tc>
          <w:tcPr>
            <w:tcW w:w="5174" w:type="dxa"/>
          </w:tcPr>
          <w:p w14:paraId="4A20DC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[BR-O-09]-The VAT category tax amount (BT-117) in a </w:t>
            </w:r>
            <w:r w:rsidR="00282171" w:rsidRPr="00ED6E17">
              <w:rPr>
                <w:rFonts w:cs="Arial"/>
                <w:sz w:val="16"/>
                <w:szCs w:val="16"/>
              </w:rPr>
              <w:t>VATBreakdown</w:t>
            </w:r>
            <w:r w:rsidRPr="00ED6E17">
              <w:rPr>
                <w:rFonts w:cs="Arial"/>
                <w:sz w:val="16"/>
                <w:szCs w:val="16"/>
              </w:rPr>
              <w:t xml:space="preserve"> (BG-23) where the VAT category code (BT-118) is “Not subject to VAT” shall be 0 (zero).</w:t>
            </w:r>
          </w:p>
        </w:tc>
        <w:tc>
          <w:tcPr>
            <w:tcW w:w="5174" w:type="dxa"/>
          </w:tcPr>
          <w:p w14:paraId="4A20DCE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“Services outside scope of tax” shall be 0 (zero).</w:t>
            </w:r>
            <w:r w:rsidR="00AA2697">
              <w:rPr>
                <w:rFonts w:cs="Arial"/>
                <w:sz w:val="16"/>
                <w:szCs w:val="16"/>
              </w:rPr>
              <w:t xml:space="preserve"> </w:t>
            </w:r>
          </w:p>
          <w:p w14:paraId="4A20DCF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572B87A" w14:textId="1A9BF01A" w:rsidR="008C63DF"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C63DF">
              <w:rPr>
                <w:rFonts w:cs="Arial"/>
                <w:sz w:val="16"/>
                <w:szCs w:val="16"/>
              </w:rPr>
              <w:t>with</w:t>
            </w:r>
          </w:p>
          <w:p w14:paraId="4A20DCF1" w14:textId="1AE82A69" w:rsidR="00B6571D" w:rsidRPr="00ED6E17" w:rsidRDefault="004B3457" w:rsidP="00A57CB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TaxTotal/TaxSubtotal/TaxCategory/TaxScheme/ID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5" w14:textId="77777777" w:rsidR="00B6571D" w:rsidRPr="00ED6E17" w:rsidRDefault="006A75F5" w:rsidP="00090918">
            <w:pPr>
              <w:rPr>
                <w:rFonts w:cs="Arial"/>
                <w:b w:val="0"/>
                <w:sz w:val="16"/>
                <w:szCs w:val="16"/>
                <w:u w:val="single"/>
              </w:rPr>
            </w:pPr>
            <w:hyperlink r:id="rId528" w:history="1">
              <w:r w:rsidR="00B6571D" w:rsidRPr="00ED6E17">
                <w:rPr>
                  <w:rStyle w:val="Hyperlink"/>
                  <w:rFonts w:cs="Arial"/>
                  <w:b w:val="0"/>
                  <w:sz w:val="16"/>
                  <w:szCs w:val="16"/>
                </w:rPr>
                <w:t>BR-O-10</w:t>
              </w:r>
            </w:hyperlink>
          </w:p>
        </w:tc>
        <w:tc>
          <w:tcPr>
            <w:tcW w:w="5174" w:type="dxa"/>
          </w:tcPr>
          <w:p w14:paraId="4A20DC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[BR-O-10]-A </w:t>
            </w:r>
            <w:r w:rsidR="00282171" w:rsidRPr="00ED6E17">
              <w:rPr>
                <w:rFonts w:cs="Arial"/>
                <w:sz w:val="16"/>
                <w:szCs w:val="16"/>
              </w:rPr>
              <w:t>VATBreakdown</w:t>
            </w:r>
            <w:r w:rsidRPr="00ED6E17">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B" w14:textId="77777777" w:rsidR="00B6571D" w:rsidRPr="00ED6E17" w:rsidRDefault="006A75F5" w:rsidP="00090918">
            <w:pPr>
              <w:rPr>
                <w:rFonts w:cs="Arial"/>
                <w:b w:val="0"/>
                <w:sz w:val="16"/>
                <w:szCs w:val="16"/>
              </w:rPr>
            </w:pPr>
            <w:hyperlink r:id="rId529" w:history="1">
              <w:r w:rsidR="00B6571D" w:rsidRPr="00ED6E17">
                <w:rPr>
                  <w:rStyle w:val="Hyperlink"/>
                  <w:rFonts w:cs="Arial"/>
                  <w:b w:val="0"/>
                  <w:sz w:val="16"/>
                  <w:szCs w:val="16"/>
                </w:rPr>
                <w:t>BR-O-11</w:t>
              </w:r>
            </w:hyperlink>
          </w:p>
        </w:tc>
        <w:tc>
          <w:tcPr>
            <w:tcW w:w="5174" w:type="dxa"/>
          </w:tcPr>
          <w:p w14:paraId="4A20DC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[BR-O-11]-An Invoice that contains a </w:t>
            </w:r>
            <w:r w:rsidR="00282171" w:rsidRPr="00ED6E17">
              <w:rPr>
                <w:rFonts w:cs="Arial"/>
                <w:sz w:val="16"/>
                <w:szCs w:val="16"/>
              </w:rPr>
              <w:t>VATBreakdown</w:t>
            </w:r>
            <w:r w:rsidRPr="00ED6E17">
              <w:rPr>
                <w:rFonts w:cs="Arial"/>
                <w:sz w:val="16"/>
                <w:szCs w:val="16"/>
              </w:rPr>
              <w:t xml:space="preserve"> group (BG-23) with a VAT category code (BT-118) "Not subject to VAT" shall not contain other </w:t>
            </w:r>
            <w:r w:rsidR="00282171" w:rsidRPr="00ED6E17">
              <w:rPr>
                <w:rFonts w:cs="Arial"/>
                <w:sz w:val="16"/>
                <w:szCs w:val="16"/>
              </w:rPr>
              <w:t>VATBreakdown</w:t>
            </w:r>
            <w:r w:rsidRPr="00ED6E17">
              <w:rPr>
                <w:rFonts w:cs="Arial"/>
                <w:sz w:val="16"/>
                <w:szCs w:val="16"/>
              </w:rPr>
              <w:t xml:space="preserve"> groups (BG-23).</w:t>
            </w:r>
            <w:r w:rsidR="00562D83" w:rsidRPr="00ED6E17">
              <w:rPr>
                <w:rFonts w:cs="Arial"/>
                <w:sz w:val="16"/>
                <w:szCs w:val="16"/>
              </w:rPr>
              <w:t xml:space="preserve"> </w:t>
            </w:r>
            <w:r w:rsidRPr="00ED6E17">
              <w:rPr>
                <w:rFonts w:cs="Arial"/>
                <w:sz w:val="16"/>
                <w:szCs w:val="16"/>
              </w:rPr>
              <w:t> </w:t>
            </w:r>
          </w:p>
        </w:tc>
        <w:tc>
          <w:tcPr>
            <w:tcW w:w="5174" w:type="dxa"/>
          </w:tcPr>
          <w:p w14:paraId="4A20DCF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other Tax subtotal groups (BG-23).</w:t>
            </w:r>
            <w:r w:rsidR="00562D83" w:rsidRPr="00ED6E17">
              <w:rPr>
                <w:rFonts w:cs="Arial"/>
                <w:sz w:val="16"/>
                <w:szCs w:val="16"/>
              </w:rPr>
              <w:t xml:space="preserve"> </w:t>
            </w:r>
            <w:r w:rsidRPr="00ED6E17">
              <w:rPr>
                <w:rFonts w:cs="Arial"/>
                <w:sz w:val="16"/>
                <w:szCs w:val="16"/>
              </w:rPr>
              <w:t> </w:t>
            </w:r>
          </w:p>
          <w:p w14:paraId="4A20DCF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CFF" w14:textId="101FA13D" w:rsidR="00B6571D" w:rsidRPr="00ED6E17" w:rsidRDefault="00AA2697"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r w:rsidR="0067200D" w:rsidRPr="0067200D">
              <w:rPr>
                <w:rFonts w:cs="Arial"/>
                <w:sz w:val="16"/>
                <w:szCs w:val="16"/>
              </w:rPr>
              <w:t>TaxTotal/TaxSubtotal/TaxCategory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8D4E66">
              <w:rPr>
                <w:rFonts w:cs="Arial"/>
                <w:sz w:val="16"/>
                <w:szCs w:val="16"/>
              </w:rPr>
              <w:t>.</w:t>
            </w:r>
          </w:p>
        </w:tc>
        <w:tc>
          <w:tcPr>
            <w:tcW w:w="992" w:type="dxa"/>
          </w:tcPr>
          <w:p w14:paraId="4A20DD00"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D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3" w14:textId="77777777" w:rsidR="00B6571D" w:rsidRPr="00ED6E17" w:rsidRDefault="006A75F5" w:rsidP="00090918">
            <w:pPr>
              <w:rPr>
                <w:rFonts w:cs="Arial"/>
                <w:b w:val="0"/>
                <w:sz w:val="16"/>
                <w:szCs w:val="16"/>
              </w:rPr>
            </w:pPr>
            <w:hyperlink r:id="rId530" w:history="1">
              <w:r w:rsidR="00B6571D" w:rsidRPr="00ED6E17">
                <w:rPr>
                  <w:rStyle w:val="Hyperlink"/>
                  <w:rFonts w:cs="Arial"/>
                  <w:b w:val="0"/>
                  <w:sz w:val="16"/>
                  <w:szCs w:val="16"/>
                </w:rPr>
                <w:t>BR-O-12</w:t>
              </w:r>
            </w:hyperlink>
          </w:p>
        </w:tc>
        <w:tc>
          <w:tcPr>
            <w:tcW w:w="5174" w:type="dxa"/>
          </w:tcPr>
          <w:p w14:paraId="4A20DD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[BR-O-12]-An Invoice that contains a </w:t>
            </w:r>
            <w:r w:rsidR="00282171" w:rsidRPr="00ED6E17">
              <w:rPr>
                <w:rFonts w:cs="Arial"/>
                <w:sz w:val="16"/>
                <w:szCs w:val="16"/>
              </w:rPr>
              <w:t>VATBreakdown</w:t>
            </w:r>
            <w:r w:rsidRPr="00ED6E17">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Pr>
                <w:rFonts w:cs="Arial"/>
                <w:sz w:val="16"/>
                <w:szCs w:val="16"/>
              </w:rPr>
              <w:t xml:space="preserve"> </w:t>
            </w:r>
          </w:p>
          <w:p w14:paraId="4A20DD06"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14DB812" w14:textId="146D024C" w:rsidR="005D69A5"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07" w14:textId="71D42425" w:rsidR="00B6571D" w:rsidRPr="00ED6E17" w:rsidRDefault="0067200D"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67200D">
              <w:rPr>
                <w:rFonts w:cs="Arial"/>
                <w:sz w:val="16"/>
                <w:szCs w:val="16"/>
              </w:rPr>
              <w:t>TaxTotal/TaxSubtotal/TaxCategory</w:t>
            </w:r>
            <w:r w:rsidR="00AA2697" w:rsidRPr="004E1001">
              <w:rPr>
                <w:rFonts w:cs="Arial"/>
                <w:sz w:val="16"/>
                <w:szCs w:val="16"/>
              </w:rPr>
              <w:t>/TaxScheme/ID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sidR="008D4E66">
              <w:rPr>
                <w:rFonts w:cs="Arial"/>
                <w:sz w:val="16"/>
                <w:szCs w:val="16"/>
              </w:rPr>
              <w:t>.</w:t>
            </w:r>
          </w:p>
        </w:tc>
        <w:tc>
          <w:tcPr>
            <w:tcW w:w="992" w:type="dxa"/>
          </w:tcPr>
          <w:p w14:paraId="4A20DD08"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r w:rsidRPr="00ED6E17" w:rsidDel="00AA2697">
              <w:rPr>
                <w:rFonts w:cs="Arial"/>
                <w:sz w:val="16"/>
                <w:szCs w:val="16"/>
              </w:rPr>
              <w:tab/>
            </w:r>
          </w:p>
        </w:tc>
        <w:tc>
          <w:tcPr>
            <w:tcW w:w="850" w:type="dxa"/>
          </w:tcPr>
          <w:p w14:paraId="4A20DD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B" w14:textId="77777777" w:rsidR="00B6571D" w:rsidRPr="00ED6E17" w:rsidRDefault="006A75F5" w:rsidP="00090918">
            <w:pPr>
              <w:rPr>
                <w:rFonts w:cs="Arial"/>
                <w:b w:val="0"/>
                <w:sz w:val="16"/>
                <w:szCs w:val="16"/>
              </w:rPr>
            </w:pPr>
            <w:hyperlink r:id="rId531" w:history="1">
              <w:r w:rsidR="00B6571D" w:rsidRPr="00ED6E17">
                <w:rPr>
                  <w:rStyle w:val="Hyperlink"/>
                  <w:rFonts w:cs="Arial"/>
                  <w:b w:val="0"/>
                  <w:sz w:val="16"/>
                  <w:szCs w:val="16"/>
                </w:rPr>
                <w:t>BR-O-13</w:t>
              </w:r>
            </w:hyperlink>
          </w:p>
        </w:tc>
        <w:tc>
          <w:tcPr>
            <w:tcW w:w="5174" w:type="dxa"/>
          </w:tcPr>
          <w:p w14:paraId="4A20DD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[BR-O-13]-An Invoice that contains a </w:t>
            </w:r>
            <w:r w:rsidR="00282171" w:rsidRPr="00ED6E17">
              <w:rPr>
                <w:rFonts w:cs="Arial"/>
                <w:sz w:val="16"/>
                <w:szCs w:val="16"/>
              </w:rPr>
              <w:t>VATBreakdown</w:t>
            </w:r>
            <w:r w:rsidRPr="00ED6E17">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Pr>
                <w:rFonts w:cs="Arial"/>
                <w:sz w:val="16"/>
                <w:szCs w:val="16"/>
              </w:rPr>
              <w:t xml:space="preserve"> </w:t>
            </w:r>
          </w:p>
          <w:p w14:paraId="4A20DD0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AD52E7E" w14:textId="092E2073" w:rsidR="005D69A5"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5D69A5">
              <w:rPr>
                <w:rFonts w:cs="Arial"/>
                <w:sz w:val="16"/>
                <w:szCs w:val="16"/>
              </w:rPr>
              <w:t>with</w:t>
            </w:r>
          </w:p>
          <w:p w14:paraId="4A20DD0F" w14:textId="5462C7B1" w:rsidR="00B6571D" w:rsidRPr="00ED6E17" w:rsidRDefault="005D69A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5D69A5">
              <w:rPr>
                <w:rFonts w:cs="Arial"/>
                <w:sz w:val="16"/>
                <w:szCs w:val="16"/>
              </w:rPr>
              <w:t>TaxTotal/TaxSubtotal/TaxCategory</w:t>
            </w:r>
            <w:r w:rsidR="00AA2697" w:rsidRPr="004E1001">
              <w:rPr>
                <w:rFonts w:cs="Arial"/>
                <w:sz w:val="16"/>
                <w:szCs w:val="16"/>
              </w:rPr>
              <w:t>/TaxScheme/ID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Pr>
                <w:rFonts w:cs="Arial"/>
                <w:sz w:val="16"/>
                <w:szCs w:val="16"/>
              </w:rPr>
              <w:t xml:space="preserve">, </w:t>
            </w:r>
            <w:r w:rsidRPr="005D69A5">
              <w:rPr>
                <w:rFonts w:cs="Arial"/>
                <w:sz w:val="16"/>
                <w:szCs w:val="16"/>
              </w:rPr>
              <w:t xml:space="preserve">AllowanceCharge/TaxCategory/TaxScheme = </w:t>
            </w:r>
            <w:r w:rsidR="00A57CB4">
              <w:rPr>
                <w:rFonts w:cs="Arial"/>
                <w:sz w:val="16"/>
                <w:szCs w:val="16"/>
              </w:rPr>
              <w:t>“</w:t>
            </w:r>
            <w:r w:rsidRPr="005D69A5">
              <w:rPr>
                <w:rFonts w:cs="Arial"/>
                <w:sz w:val="16"/>
                <w:szCs w:val="16"/>
              </w:rPr>
              <w:t>GST</w:t>
            </w:r>
            <w:r w:rsidR="00A57CB4">
              <w:rPr>
                <w:rFonts w:cs="Arial"/>
                <w:sz w:val="16"/>
                <w:szCs w:val="16"/>
              </w:rPr>
              <w:t>”</w:t>
            </w:r>
            <w:r w:rsidR="008D4E66">
              <w:rPr>
                <w:rFonts w:cs="Arial"/>
                <w:sz w:val="16"/>
                <w:szCs w:val="16"/>
              </w:rPr>
              <w:t>.</w:t>
            </w:r>
          </w:p>
        </w:tc>
        <w:tc>
          <w:tcPr>
            <w:tcW w:w="992" w:type="dxa"/>
          </w:tcPr>
          <w:p w14:paraId="4A20DD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4" w14:textId="77777777" w:rsidR="00B6571D" w:rsidRPr="00ED6E17" w:rsidRDefault="006A75F5" w:rsidP="00090918">
            <w:pPr>
              <w:rPr>
                <w:rFonts w:cs="Arial"/>
                <w:b w:val="0"/>
                <w:sz w:val="16"/>
                <w:szCs w:val="16"/>
              </w:rPr>
            </w:pPr>
            <w:hyperlink r:id="rId532" w:history="1">
              <w:r w:rsidR="00B6571D" w:rsidRPr="00ED6E17">
                <w:rPr>
                  <w:rStyle w:val="Hyperlink"/>
                  <w:rFonts w:cs="Arial"/>
                  <w:b w:val="0"/>
                  <w:sz w:val="16"/>
                  <w:szCs w:val="16"/>
                </w:rPr>
                <w:t>BR-O-14</w:t>
              </w:r>
            </w:hyperlink>
          </w:p>
        </w:tc>
        <w:tc>
          <w:tcPr>
            <w:tcW w:w="5174" w:type="dxa"/>
          </w:tcPr>
          <w:p w14:paraId="4A20DD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[BR-O-14]-An Invoice that contains a </w:t>
            </w:r>
            <w:r w:rsidR="00282171" w:rsidRPr="00ED6E17">
              <w:rPr>
                <w:rFonts w:cs="Arial"/>
                <w:sz w:val="16"/>
                <w:szCs w:val="16"/>
              </w:rPr>
              <w:t>VATBreakdown</w:t>
            </w:r>
            <w:r w:rsidRPr="00ED6E17">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Pr>
                <w:rFonts w:cs="Arial"/>
                <w:sz w:val="16"/>
                <w:szCs w:val="16"/>
              </w:rPr>
              <w:t xml:space="preserve"> </w:t>
            </w:r>
          </w:p>
          <w:p w14:paraId="4A20DD17"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BFD45C3" w14:textId="77777777" w:rsidR="00B733C4" w:rsidRDefault="00AA2697"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18" w14:textId="76DB5557" w:rsidR="00B6571D" w:rsidRPr="00ED6E17" w:rsidRDefault="00B733C4"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5D69A5">
              <w:rPr>
                <w:rFonts w:cs="Arial"/>
                <w:sz w:val="16"/>
                <w:szCs w:val="16"/>
              </w:rPr>
              <w:t>TaxTotal/TaxSubtotal/TaxCategory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r w:rsidRPr="005D69A5">
              <w:rPr>
                <w:rFonts w:cs="Arial"/>
                <w:sz w:val="16"/>
                <w:szCs w:val="16"/>
              </w:rPr>
              <w:t xml:space="preserve">AllowanceCharge/TaxCategory/TaxScheme = </w:t>
            </w:r>
            <w:r w:rsidR="00A57CB4">
              <w:rPr>
                <w:rFonts w:cs="Arial"/>
                <w:sz w:val="16"/>
                <w:szCs w:val="16"/>
              </w:rPr>
              <w:t>“</w:t>
            </w:r>
            <w:r w:rsidRPr="005D69A5">
              <w:rPr>
                <w:rFonts w:cs="Arial"/>
                <w:sz w:val="16"/>
                <w:szCs w:val="16"/>
              </w:rPr>
              <w:t>GST</w:t>
            </w:r>
            <w:r w:rsidR="00A57CB4">
              <w:rPr>
                <w:rFonts w:cs="Arial"/>
                <w:sz w:val="16"/>
                <w:szCs w:val="16"/>
              </w:rPr>
              <w:t>”</w:t>
            </w:r>
            <w:r>
              <w:rPr>
                <w:rFonts w:cs="Arial"/>
                <w:sz w:val="16"/>
                <w:szCs w:val="16"/>
              </w:rPr>
              <w:t>.</w:t>
            </w:r>
          </w:p>
        </w:tc>
        <w:tc>
          <w:tcPr>
            <w:tcW w:w="992" w:type="dxa"/>
          </w:tcPr>
          <w:p w14:paraId="4A20DD1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A"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D" w14:textId="77777777" w:rsidR="00B6571D" w:rsidRPr="00ED6E17" w:rsidRDefault="006A75F5" w:rsidP="00090918">
            <w:pPr>
              <w:rPr>
                <w:rFonts w:cs="Arial"/>
                <w:b w:val="0"/>
                <w:sz w:val="16"/>
                <w:szCs w:val="16"/>
              </w:rPr>
            </w:pPr>
            <w:hyperlink r:id="rId533" w:history="1">
              <w:r w:rsidR="00B6571D" w:rsidRPr="00ED6E17">
                <w:rPr>
                  <w:rStyle w:val="Hyperlink"/>
                  <w:rFonts w:cs="Arial"/>
                  <w:b w:val="0"/>
                  <w:sz w:val="16"/>
                  <w:szCs w:val="16"/>
                </w:rPr>
                <w:t>BR-S-01</w:t>
              </w:r>
            </w:hyperlink>
          </w:p>
        </w:tc>
        <w:tc>
          <w:tcPr>
            <w:tcW w:w="5174" w:type="dxa"/>
          </w:tcPr>
          <w:p w14:paraId="4A20DD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r w:rsidR="00282171" w:rsidRPr="00ED6E17">
              <w:rPr>
                <w:rFonts w:cs="Arial"/>
                <w:sz w:val="16"/>
                <w:szCs w:val="16"/>
              </w:rPr>
              <w:t>VATBreakdown</w:t>
            </w:r>
            <w:r w:rsidRPr="00ED6E17">
              <w:rPr>
                <w:rFonts w:cs="Arial"/>
                <w:sz w:val="16"/>
                <w:szCs w:val="16"/>
              </w:rPr>
              <w:t xml:space="preserve"> (BG-23) at least one VAT category code (BT-118) equal with "Standard rated".</w:t>
            </w:r>
          </w:p>
        </w:tc>
        <w:tc>
          <w:tcPr>
            <w:tcW w:w="5174" w:type="dxa"/>
          </w:tcPr>
          <w:p w14:paraId="4A20DD1F" w14:textId="77777777" w:rsidR="00B6571D" w:rsidRPr="00ED6E17"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F38BD">
              <w:rPr>
                <w:rFonts w:cs="Arial"/>
                <w:sz w:val="16"/>
                <w:szCs w:val="16"/>
              </w:rPr>
              <w:t xml:space="preserve"> </w:t>
            </w:r>
            <w:r w:rsidR="00152BE3">
              <w:rPr>
                <w:rFonts w:cs="Arial"/>
                <w:sz w:val="16"/>
                <w:szCs w:val="16"/>
              </w:rPr>
              <w:t>message</w:t>
            </w:r>
          </w:p>
          <w:p w14:paraId="4A20DD2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2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4" w14:textId="77777777" w:rsidR="00B6571D" w:rsidRPr="00ED6E17" w:rsidRDefault="006A75F5" w:rsidP="00090918">
            <w:pPr>
              <w:rPr>
                <w:rFonts w:cs="Arial"/>
                <w:b w:val="0"/>
                <w:sz w:val="16"/>
                <w:szCs w:val="16"/>
              </w:rPr>
            </w:pPr>
            <w:hyperlink r:id="rId534" w:history="1">
              <w:r w:rsidR="00B6571D" w:rsidRPr="00ED6E17">
                <w:rPr>
                  <w:rStyle w:val="Hyperlink"/>
                  <w:rFonts w:cs="Arial"/>
                  <w:b w:val="0"/>
                  <w:sz w:val="16"/>
                  <w:szCs w:val="16"/>
                </w:rPr>
                <w:t>BR-S-02</w:t>
              </w:r>
            </w:hyperlink>
          </w:p>
        </w:tc>
        <w:tc>
          <w:tcPr>
            <w:tcW w:w="5174" w:type="dxa"/>
          </w:tcPr>
          <w:p w14:paraId="4A20DD2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27"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A" w14:textId="77777777" w:rsidR="00B6571D" w:rsidRPr="00ED6E17" w:rsidRDefault="006A75F5" w:rsidP="00090918">
            <w:pPr>
              <w:rPr>
                <w:rFonts w:cs="Arial"/>
                <w:b w:val="0"/>
                <w:sz w:val="16"/>
                <w:szCs w:val="16"/>
              </w:rPr>
            </w:pPr>
            <w:hyperlink r:id="rId535" w:history="1">
              <w:r w:rsidR="00B6571D" w:rsidRPr="00ED6E17">
                <w:rPr>
                  <w:rStyle w:val="Hyperlink"/>
                  <w:rFonts w:cs="Arial"/>
                  <w:b w:val="0"/>
                  <w:sz w:val="16"/>
                  <w:szCs w:val="16"/>
                </w:rPr>
                <w:t>BR-S-03</w:t>
              </w:r>
            </w:hyperlink>
          </w:p>
        </w:tc>
        <w:tc>
          <w:tcPr>
            <w:tcW w:w="5174" w:type="dxa"/>
          </w:tcPr>
          <w:p w14:paraId="4A20DD2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2D"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0" w14:textId="77777777" w:rsidR="00B6571D" w:rsidRPr="00ED6E17" w:rsidRDefault="006A75F5" w:rsidP="00090918">
            <w:pPr>
              <w:rPr>
                <w:rFonts w:cs="Arial"/>
                <w:b w:val="0"/>
                <w:sz w:val="16"/>
                <w:szCs w:val="16"/>
              </w:rPr>
            </w:pPr>
            <w:hyperlink r:id="rId536" w:history="1">
              <w:r w:rsidR="00B6571D" w:rsidRPr="00ED6E17">
                <w:rPr>
                  <w:rStyle w:val="Hyperlink"/>
                  <w:rFonts w:cs="Arial"/>
                  <w:b w:val="0"/>
                  <w:sz w:val="16"/>
                  <w:szCs w:val="16"/>
                </w:rPr>
                <w:t>BR-S-04</w:t>
              </w:r>
            </w:hyperlink>
          </w:p>
        </w:tc>
        <w:tc>
          <w:tcPr>
            <w:tcW w:w="5174" w:type="dxa"/>
          </w:tcPr>
          <w:p w14:paraId="4A20DD3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[BR-S-04]-An Invoice that contains a Document level charge (BG-21) where the Document level charge VAT category code (BT-102) is “Standard rated” shall contain the Seller VAT Identifier (BT-31), the Seller tax registration identifier (BT-32) and/or the Seller tax </w:t>
            </w:r>
            <w:r w:rsidRPr="00ED6E17">
              <w:rPr>
                <w:rFonts w:cs="Arial"/>
                <w:sz w:val="16"/>
                <w:szCs w:val="16"/>
              </w:rPr>
              <w:lastRenderedPageBreak/>
              <w:t>representative VAT identifier (BT-63).</w:t>
            </w:r>
          </w:p>
        </w:tc>
        <w:tc>
          <w:tcPr>
            <w:tcW w:w="5174" w:type="dxa"/>
          </w:tcPr>
          <w:p w14:paraId="4A20DD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3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6" w14:textId="77777777" w:rsidR="00B6571D" w:rsidRPr="00ED6E17" w:rsidRDefault="006A75F5" w:rsidP="00090918">
            <w:pPr>
              <w:rPr>
                <w:rFonts w:cs="Arial"/>
                <w:b w:val="0"/>
                <w:sz w:val="16"/>
                <w:szCs w:val="16"/>
              </w:rPr>
            </w:pPr>
            <w:hyperlink r:id="rId537" w:history="1">
              <w:r w:rsidR="00B6571D" w:rsidRPr="00ED6E17">
                <w:rPr>
                  <w:rStyle w:val="Hyperlink"/>
                  <w:rFonts w:cs="Arial"/>
                  <w:b w:val="0"/>
                  <w:sz w:val="16"/>
                  <w:szCs w:val="16"/>
                </w:rPr>
                <w:t>BR-S-05</w:t>
              </w:r>
            </w:hyperlink>
          </w:p>
        </w:tc>
        <w:tc>
          <w:tcPr>
            <w:tcW w:w="5174" w:type="dxa"/>
          </w:tcPr>
          <w:p w14:paraId="4A20DD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[BR-S-05]-In an Invoice line (BG-25) where the Invoiced item VAT category code (BT-151) is "Standard rated" the Invoiced item VAT rate (BT-152) shall be greater than zero.</w:t>
            </w:r>
            <w:r w:rsidR="00562D83" w:rsidRPr="00ED6E17">
              <w:rPr>
                <w:rFonts w:cs="Arial"/>
                <w:sz w:val="16"/>
                <w:szCs w:val="16"/>
              </w:rPr>
              <w:t xml:space="preserve"> </w:t>
            </w:r>
            <w:r w:rsidRPr="00ED6E17">
              <w:rPr>
                <w:rFonts w:cs="Arial"/>
                <w:sz w:val="16"/>
                <w:szCs w:val="16"/>
              </w:rPr>
              <w:t> </w:t>
            </w:r>
          </w:p>
        </w:tc>
        <w:tc>
          <w:tcPr>
            <w:tcW w:w="5174" w:type="dxa"/>
          </w:tcPr>
          <w:p w14:paraId="4A20DD3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"Standard rated" the Invoiced item tax rate (BT-152) shall be greater than zero.</w:t>
            </w:r>
            <w:r w:rsidR="00562D83" w:rsidRPr="00ED6E17">
              <w:rPr>
                <w:rFonts w:cs="Arial"/>
                <w:sz w:val="16"/>
                <w:szCs w:val="16"/>
              </w:rPr>
              <w:t xml:space="preserve"> </w:t>
            </w:r>
            <w:r w:rsidRPr="00ED6E17">
              <w:rPr>
                <w:rFonts w:cs="Arial"/>
                <w:sz w:val="16"/>
                <w:szCs w:val="16"/>
              </w:rPr>
              <w:t> </w:t>
            </w:r>
          </w:p>
          <w:p w14:paraId="4A20DD3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A13949A" w14:textId="4966BD4A" w:rsidR="00A601D5"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3A" w14:textId="40938F0C" w:rsidR="00B6571D" w:rsidRPr="00ED6E17" w:rsidRDefault="00A601D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InvoiceLine/</w:t>
            </w:r>
            <w:r w:rsidR="00A7001E" w:rsidRPr="009E7B33">
              <w:rPr>
                <w:rFonts w:cs="Arial"/>
                <w:sz w:val="16"/>
                <w:szCs w:val="16"/>
              </w:rPr>
              <w:t xml:space="preserve">Item/ClassifiedTaxCategory/TaxScheme/ID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CreditNoteLine/</w:t>
            </w:r>
            <w:r w:rsidRPr="009E7B33">
              <w:rPr>
                <w:rFonts w:cs="Arial"/>
                <w:sz w:val="16"/>
                <w:szCs w:val="16"/>
              </w:rPr>
              <w:t xml:space="preserve">Item/ClassifiedTaxCategory/TaxScheme/ID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3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E" w14:textId="77777777" w:rsidR="00B6571D" w:rsidRPr="00ED6E17" w:rsidRDefault="006A75F5" w:rsidP="00090918">
            <w:pPr>
              <w:rPr>
                <w:rFonts w:cs="Arial"/>
                <w:b w:val="0"/>
                <w:sz w:val="16"/>
                <w:szCs w:val="16"/>
              </w:rPr>
            </w:pPr>
            <w:hyperlink r:id="rId538" w:history="1">
              <w:r w:rsidR="00B6571D" w:rsidRPr="00ED6E17">
                <w:rPr>
                  <w:rStyle w:val="Hyperlink"/>
                  <w:rFonts w:cs="Arial"/>
                  <w:b w:val="0"/>
                  <w:sz w:val="16"/>
                  <w:szCs w:val="16"/>
                </w:rPr>
                <w:t>BR-S-06</w:t>
              </w:r>
            </w:hyperlink>
          </w:p>
        </w:tc>
        <w:tc>
          <w:tcPr>
            <w:tcW w:w="5174" w:type="dxa"/>
          </w:tcPr>
          <w:p w14:paraId="4A20DD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"Standard rated" the Document level allowance tax rate (BT-96) shall be greater than zero.</w:t>
            </w:r>
            <w:r w:rsidR="00F70F83">
              <w:rPr>
                <w:rFonts w:cs="Arial"/>
                <w:sz w:val="16"/>
                <w:szCs w:val="16"/>
              </w:rPr>
              <w:t xml:space="preserve"> </w:t>
            </w:r>
          </w:p>
          <w:p w14:paraId="4A20DD4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41F1FFA" w14:textId="64341A26" w:rsidR="00101A9E" w:rsidRDefault="00F70F83"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01A9E">
              <w:rPr>
                <w:rFonts w:cs="Arial"/>
                <w:sz w:val="16"/>
                <w:szCs w:val="16"/>
              </w:rPr>
              <w:t xml:space="preserve">with  </w:t>
            </w:r>
          </w:p>
          <w:p w14:paraId="4A20DD42" w14:textId="39FC79F7"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6" w14:textId="77777777" w:rsidR="00B6571D" w:rsidRPr="00ED6E17" w:rsidRDefault="006A75F5" w:rsidP="00090918">
            <w:pPr>
              <w:rPr>
                <w:rFonts w:cs="Arial"/>
                <w:b w:val="0"/>
                <w:sz w:val="16"/>
                <w:szCs w:val="16"/>
              </w:rPr>
            </w:pPr>
            <w:hyperlink r:id="rId539" w:history="1">
              <w:r w:rsidR="00B6571D" w:rsidRPr="00ED6E17">
                <w:rPr>
                  <w:rStyle w:val="Hyperlink"/>
                  <w:rFonts w:cs="Arial"/>
                  <w:b w:val="0"/>
                  <w:sz w:val="16"/>
                  <w:szCs w:val="16"/>
                </w:rPr>
                <w:t>BR-S-07</w:t>
              </w:r>
            </w:hyperlink>
          </w:p>
        </w:tc>
        <w:tc>
          <w:tcPr>
            <w:tcW w:w="5174" w:type="dxa"/>
          </w:tcPr>
          <w:p w14:paraId="4A20DD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2CE377F" w14:textId="77777777" w:rsidR="00101A9E" w:rsidRDefault="00F70F83"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4A" w14:textId="6F5B4198"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E" w14:textId="77777777" w:rsidR="00B6571D" w:rsidRPr="00ED6E17" w:rsidRDefault="006A75F5" w:rsidP="00090918">
            <w:pPr>
              <w:rPr>
                <w:rFonts w:cs="Arial"/>
                <w:b w:val="0"/>
                <w:sz w:val="16"/>
                <w:szCs w:val="16"/>
              </w:rPr>
            </w:pPr>
            <w:hyperlink r:id="rId540" w:history="1">
              <w:r w:rsidR="00B6571D" w:rsidRPr="00ED6E17">
                <w:rPr>
                  <w:rStyle w:val="Hyperlink"/>
                  <w:rFonts w:cs="Arial"/>
                  <w:b w:val="0"/>
                  <w:sz w:val="16"/>
                  <w:szCs w:val="16"/>
                </w:rPr>
                <w:t>BR-S-08</w:t>
              </w:r>
            </w:hyperlink>
          </w:p>
        </w:tc>
        <w:tc>
          <w:tcPr>
            <w:tcW w:w="5174" w:type="dxa"/>
          </w:tcPr>
          <w:p w14:paraId="4A20DD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[BR-S-08]-For each different value of VAT category rate (BT-119) where the VAT category code (BT-118) is "Standard rated", the tax category taxable amount (BT-116) in a </w:t>
            </w:r>
            <w:r w:rsidR="00282171" w:rsidRPr="00ED6E17">
              <w:rPr>
                <w:rFonts w:cs="Arial"/>
                <w:sz w:val="16"/>
                <w:szCs w:val="16"/>
              </w:rPr>
              <w:t>VATBreakdown</w:t>
            </w:r>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Pr>
                <w:rFonts w:cs="Arial"/>
                <w:sz w:val="16"/>
                <w:szCs w:val="16"/>
              </w:rPr>
              <w:t xml:space="preserve"> </w:t>
            </w:r>
          </w:p>
          <w:p w14:paraId="4A20DD5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A7F32A1" w14:textId="37F9FD7D" w:rsidR="00D9288B" w:rsidRDefault="00F70F8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52" w14:textId="7C25ADBC" w:rsidR="00B6571D" w:rsidRPr="00ED6E17" w:rsidRDefault="00D9288B"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D9288B">
              <w:rPr>
                <w:rFonts w:cs="Arial"/>
                <w:sz w:val="16"/>
                <w:szCs w:val="16"/>
              </w:rPr>
              <w:t>TaxTotal/TaxSubtotal/TaxCategory</w:t>
            </w:r>
            <w:r w:rsidR="00F70F83" w:rsidRPr="004E1001">
              <w:rPr>
                <w:rFonts w:cs="Arial"/>
                <w:sz w:val="16"/>
                <w:szCs w:val="16"/>
              </w:rPr>
              <w:t>/TaxScheme/ID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6" w14:textId="77777777" w:rsidR="00B6571D" w:rsidRPr="00ED6E17" w:rsidRDefault="006A75F5" w:rsidP="00090918">
            <w:pPr>
              <w:rPr>
                <w:rFonts w:cs="Arial"/>
                <w:b w:val="0"/>
                <w:sz w:val="16"/>
                <w:szCs w:val="16"/>
              </w:rPr>
            </w:pPr>
            <w:hyperlink r:id="rId541" w:history="1">
              <w:r w:rsidR="00B6571D" w:rsidRPr="00ED6E17">
                <w:rPr>
                  <w:rStyle w:val="Hyperlink"/>
                  <w:rFonts w:cs="Arial"/>
                  <w:b w:val="0"/>
                  <w:sz w:val="16"/>
                  <w:szCs w:val="16"/>
                </w:rPr>
                <w:t>BR-S-09</w:t>
              </w:r>
            </w:hyperlink>
          </w:p>
        </w:tc>
        <w:tc>
          <w:tcPr>
            <w:tcW w:w="5174" w:type="dxa"/>
          </w:tcPr>
          <w:p w14:paraId="4A20DD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[BR-S-09]-The VAT category tax amount (BT-117) in a </w:t>
            </w:r>
            <w:r w:rsidR="00282171" w:rsidRPr="00ED6E17">
              <w:rPr>
                <w:rFonts w:cs="Arial"/>
                <w:sz w:val="16"/>
                <w:szCs w:val="16"/>
              </w:rPr>
              <w:t>VATBreakdown</w:t>
            </w:r>
            <w:r w:rsidRPr="00ED6E17">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"Standard rated" shall equal the tax category taxable amount (BT-116) multiplied by the tax category rate (BT-119).</w:t>
            </w:r>
            <w:r w:rsidR="00F70F83">
              <w:rPr>
                <w:rFonts w:cs="Arial"/>
                <w:sz w:val="16"/>
                <w:szCs w:val="16"/>
              </w:rPr>
              <w:t xml:space="preserve"> </w:t>
            </w:r>
          </w:p>
          <w:p w14:paraId="4A20DD5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20D7988" w14:textId="02904922" w:rsidR="00D9288B"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5A" w14:textId="24371C1A" w:rsidR="00B6571D" w:rsidRPr="00ED6E17" w:rsidRDefault="00D9288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D9288B">
              <w:rPr>
                <w:rFonts w:cs="Arial"/>
                <w:sz w:val="16"/>
                <w:szCs w:val="16"/>
              </w:rPr>
              <w:t>TaxTotal/TaxSubtotal/TaxCategory</w:t>
            </w:r>
            <w:r w:rsidR="00F70F83" w:rsidRPr="004E1001">
              <w:rPr>
                <w:rFonts w:cs="Arial"/>
                <w:sz w:val="16"/>
                <w:szCs w:val="16"/>
              </w:rPr>
              <w:t>/TaxScheme/ID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E" w14:textId="77777777" w:rsidR="00B6571D" w:rsidRPr="00ED6E17" w:rsidRDefault="006A75F5" w:rsidP="00090918">
            <w:pPr>
              <w:rPr>
                <w:rFonts w:cs="Arial"/>
                <w:b w:val="0"/>
                <w:sz w:val="16"/>
                <w:szCs w:val="16"/>
              </w:rPr>
            </w:pPr>
            <w:hyperlink r:id="rId542" w:history="1">
              <w:r w:rsidR="00B6571D" w:rsidRPr="00ED6E17">
                <w:rPr>
                  <w:rStyle w:val="Hyperlink"/>
                  <w:rFonts w:cs="Arial"/>
                  <w:b w:val="0"/>
                  <w:sz w:val="16"/>
                  <w:szCs w:val="16"/>
                </w:rPr>
                <w:t>BR-S-10</w:t>
              </w:r>
            </w:hyperlink>
          </w:p>
        </w:tc>
        <w:tc>
          <w:tcPr>
            <w:tcW w:w="5174" w:type="dxa"/>
          </w:tcPr>
          <w:p w14:paraId="4A20DD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[BR-S-10]-A </w:t>
            </w:r>
            <w:r w:rsidR="00282171" w:rsidRPr="00ED6E17">
              <w:rPr>
                <w:rFonts w:cs="Arial"/>
                <w:sz w:val="16"/>
                <w:szCs w:val="16"/>
              </w:rPr>
              <w:t>VATBreakdown</w:t>
            </w:r>
            <w:r w:rsidRPr="00ED6E17">
              <w:rPr>
                <w:rFonts w:cs="Arial"/>
                <w:sz w:val="16"/>
                <w:szCs w:val="16"/>
              </w:rPr>
              <w:t xml:space="preserve"> (BG-23) with VAT Category code (BT-118) "Standard rate"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03C7C80A" w14:textId="10FC547C" w:rsidR="00B6571D"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"Standard rate" shall not have a tax exem</w:t>
            </w:r>
            <w:r w:rsidR="00A57CB4">
              <w:rPr>
                <w:rFonts w:cs="Arial"/>
                <w:sz w:val="16"/>
                <w:szCs w:val="16"/>
              </w:rPr>
              <w:t>ption reason code (BT-121) or tax</w:t>
            </w:r>
            <w:r w:rsidR="00D54150">
              <w:rPr>
                <w:rFonts w:cs="Arial"/>
                <w:sz w:val="16"/>
                <w:szCs w:val="16"/>
              </w:rPr>
              <w:t xml:space="preserve"> </w:t>
            </w:r>
            <w:r w:rsidRPr="00ED6E17">
              <w:rPr>
                <w:rFonts w:cs="Arial"/>
                <w:sz w:val="16"/>
                <w:szCs w:val="16"/>
              </w:rPr>
              <w:t>exemption reason text (BT-120).</w:t>
            </w:r>
            <w:r w:rsidR="00562D83" w:rsidRPr="00ED6E17">
              <w:rPr>
                <w:rFonts w:cs="Arial"/>
                <w:sz w:val="16"/>
                <w:szCs w:val="16"/>
              </w:rPr>
              <w:t xml:space="preserve"> </w:t>
            </w:r>
            <w:r w:rsidRPr="00ED6E17">
              <w:rPr>
                <w:rFonts w:cs="Arial"/>
                <w:sz w:val="16"/>
                <w:szCs w:val="16"/>
              </w:rPr>
              <w:t> </w:t>
            </w:r>
          </w:p>
          <w:p w14:paraId="2251D74A"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8BCF971"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Update rule with</w:t>
            </w:r>
          </w:p>
          <w:p w14:paraId="4A20DD60" w14:textId="789C88BE" w:rsidR="00D9288B" w:rsidRPr="00ED6E17"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D9288B">
              <w:rPr>
                <w:rFonts w:cs="Arial"/>
                <w:sz w:val="16"/>
                <w:szCs w:val="16"/>
              </w:rPr>
              <w:t>TaxTotal/TaxSubtotal/TaxCategory</w:t>
            </w:r>
            <w:r w:rsidRPr="004E1001">
              <w:rPr>
                <w:rFonts w:cs="Arial"/>
                <w:sz w:val="16"/>
                <w:szCs w:val="16"/>
              </w:rPr>
              <w:t>/TaxScheme/ID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tc>
        <w:tc>
          <w:tcPr>
            <w:tcW w:w="992" w:type="dxa"/>
          </w:tcPr>
          <w:p w14:paraId="4A20DD61"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F70F83">
              <w:rPr>
                <w:rFonts w:cs="Arial"/>
                <w:sz w:val="16"/>
                <w:szCs w:val="16"/>
              </w:rPr>
              <w:t xml:space="preserve"> rule and message</w:t>
            </w:r>
          </w:p>
        </w:tc>
        <w:tc>
          <w:tcPr>
            <w:tcW w:w="850" w:type="dxa"/>
          </w:tcPr>
          <w:p w14:paraId="4A20DD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4" w14:textId="77777777" w:rsidR="00B6571D" w:rsidRPr="00ED6E17" w:rsidRDefault="006A75F5" w:rsidP="00090918">
            <w:pPr>
              <w:rPr>
                <w:rFonts w:cs="Arial"/>
                <w:b w:val="0"/>
                <w:sz w:val="16"/>
                <w:szCs w:val="16"/>
              </w:rPr>
            </w:pPr>
            <w:hyperlink r:id="rId543" w:history="1">
              <w:r w:rsidR="00B6571D" w:rsidRPr="00ED6E17">
                <w:rPr>
                  <w:rStyle w:val="Hyperlink"/>
                  <w:rFonts w:cs="Arial"/>
                  <w:b w:val="0"/>
                  <w:sz w:val="16"/>
                  <w:szCs w:val="16"/>
                </w:rPr>
                <w:t>BR-Z-01</w:t>
              </w:r>
            </w:hyperlink>
          </w:p>
        </w:tc>
        <w:tc>
          <w:tcPr>
            <w:tcW w:w="5174" w:type="dxa"/>
          </w:tcPr>
          <w:p w14:paraId="4A20DD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[BR-Z-01]-An Invoice that contains an Invoice line (BG-25), a Document level allowance (BG-20) or a Document level charge (BG-21) where the VAT category code (BT-151, BT-95 or BT-102) is “Zero rated” shall contain in the </w:t>
            </w:r>
            <w:r w:rsidR="00282171" w:rsidRPr="00ED6E17">
              <w:rPr>
                <w:rFonts w:cs="Arial"/>
                <w:sz w:val="16"/>
                <w:szCs w:val="16"/>
              </w:rPr>
              <w:t>VATBreakdown</w:t>
            </w:r>
            <w:r w:rsidRPr="00ED6E17">
              <w:rPr>
                <w:rFonts w:cs="Arial"/>
                <w:sz w:val="16"/>
                <w:szCs w:val="16"/>
              </w:rPr>
              <w:t xml:space="preserve"> (BG-23) exactly one VAT category code (BT-118) equal with "Zero rated".</w:t>
            </w:r>
            <w:r w:rsidR="00562D83" w:rsidRPr="00ED6E17">
              <w:rPr>
                <w:rFonts w:cs="Arial"/>
                <w:sz w:val="16"/>
                <w:szCs w:val="16"/>
              </w:rPr>
              <w:t xml:space="preserve"> </w:t>
            </w:r>
            <w:r w:rsidRPr="00ED6E17">
              <w:rPr>
                <w:rFonts w:cs="Arial"/>
                <w:sz w:val="16"/>
                <w:szCs w:val="16"/>
              </w:rPr>
              <w:t> </w:t>
            </w:r>
          </w:p>
        </w:tc>
        <w:tc>
          <w:tcPr>
            <w:tcW w:w="5174" w:type="dxa"/>
          </w:tcPr>
          <w:p w14:paraId="4A20DD66"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ED6E17">
              <w:rPr>
                <w:rFonts w:cs="Arial"/>
                <w:sz w:val="16"/>
                <w:szCs w:val="16"/>
              </w:rPr>
              <w:t xml:space="preserve"> </w:t>
            </w:r>
            <w:r w:rsidRPr="00ED6E17">
              <w:rPr>
                <w:rFonts w:cs="Arial"/>
                <w:sz w:val="16"/>
                <w:szCs w:val="16"/>
              </w:rPr>
              <w:t> </w:t>
            </w:r>
          </w:p>
          <w:p w14:paraId="4A20DD67"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C0B384C" w14:textId="505F1C4E" w:rsidR="00770C3E" w:rsidRPr="00770C3E" w:rsidRDefault="00F70F83"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r w:rsidR="00770C3E" w:rsidRPr="00770C3E">
              <w:rPr>
                <w:rFonts w:cs="Arial"/>
                <w:sz w:val="16"/>
                <w:szCs w:val="16"/>
              </w:rPr>
              <w:t xml:space="preserve">InvoiceLine/Item/ClassifiedTaxCategory/TaxScheme/ID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 xml:space="preserve">, </w:t>
            </w:r>
            <w:r w:rsidR="0045662D" w:rsidRPr="0045662D">
              <w:rPr>
                <w:rFonts w:cs="Arial"/>
                <w:sz w:val="16"/>
                <w:szCs w:val="16"/>
              </w:rPr>
              <w:t>CreditNoteLine/Item/ClassifiedTaxCategory/TaxScheme</w:t>
            </w:r>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r w:rsidR="00770C3E" w:rsidRPr="00770C3E">
              <w:rPr>
                <w:rFonts w:cs="Arial"/>
                <w:sz w:val="16"/>
                <w:szCs w:val="16"/>
              </w:rPr>
              <w:t xml:space="preserve">AllowanceCharge/TaxCategory/TaxScheme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w:t>
            </w:r>
          </w:p>
          <w:p w14:paraId="4A20DD68" w14:textId="17FFC49F" w:rsidR="00B6571D" w:rsidRPr="00ED6E17" w:rsidRDefault="00770C3E"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70C3E">
              <w:rPr>
                <w:rFonts w:cs="Arial"/>
                <w:sz w:val="16"/>
                <w:szCs w:val="16"/>
              </w:rPr>
              <w:t xml:space="preserve">TaxTotal/TaxSubtotal/TaxCategory/TaxScheme/ID =  </w:t>
            </w:r>
            <w:r w:rsidR="00A57CB4">
              <w:rPr>
                <w:rFonts w:cs="Arial"/>
                <w:sz w:val="16"/>
                <w:szCs w:val="16"/>
              </w:rPr>
              <w:t>“</w:t>
            </w:r>
            <w:r w:rsidRPr="00770C3E">
              <w:rPr>
                <w:rFonts w:cs="Arial"/>
                <w:sz w:val="16"/>
                <w:szCs w:val="16"/>
              </w:rPr>
              <w:t>GST</w:t>
            </w:r>
            <w:r w:rsidR="00A57CB4">
              <w:rPr>
                <w:rFonts w:cs="Arial"/>
                <w:sz w:val="16"/>
                <w:szCs w:val="16"/>
              </w:rPr>
              <w:t>”</w:t>
            </w:r>
            <w:r w:rsidRPr="00770C3E">
              <w:rPr>
                <w:rFonts w:cs="Arial"/>
                <w:sz w:val="16"/>
                <w:szCs w:val="16"/>
              </w:rPr>
              <w:t>.</w:t>
            </w:r>
          </w:p>
        </w:tc>
        <w:tc>
          <w:tcPr>
            <w:tcW w:w="992" w:type="dxa"/>
          </w:tcPr>
          <w:p w14:paraId="4A20DD69"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C" w14:textId="77777777" w:rsidR="00B6571D" w:rsidRPr="00ED6E17" w:rsidRDefault="006A75F5" w:rsidP="00090918">
            <w:pPr>
              <w:rPr>
                <w:rFonts w:cs="Arial"/>
                <w:b w:val="0"/>
                <w:sz w:val="16"/>
                <w:szCs w:val="16"/>
              </w:rPr>
            </w:pPr>
            <w:hyperlink r:id="rId544" w:history="1">
              <w:r w:rsidR="00B6571D" w:rsidRPr="00ED6E17">
                <w:rPr>
                  <w:rStyle w:val="Hyperlink"/>
                  <w:rFonts w:cs="Arial"/>
                  <w:b w:val="0"/>
                  <w:sz w:val="16"/>
                  <w:szCs w:val="16"/>
                </w:rPr>
                <w:t>BR-Z-02</w:t>
              </w:r>
            </w:hyperlink>
          </w:p>
        </w:tc>
        <w:tc>
          <w:tcPr>
            <w:tcW w:w="5174" w:type="dxa"/>
          </w:tcPr>
          <w:p w14:paraId="4A20DD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3" w14:textId="77777777" w:rsidR="00B6571D" w:rsidRPr="00ED6E17" w:rsidRDefault="006A75F5" w:rsidP="00090918">
            <w:pPr>
              <w:rPr>
                <w:rFonts w:cs="Arial"/>
                <w:b w:val="0"/>
                <w:sz w:val="16"/>
                <w:szCs w:val="16"/>
              </w:rPr>
            </w:pPr>
            <w:hyperlink r:id="rId545" w:history="1">
              <w:r w:rsidR="00B6571D" w:rsidRPr="00ED6E17">
                <w:rPr>
                  <w:rStyle w:val="Hyperlink"/>
                  <w:rFonts w:cs="Arial"/>
                  <w:b w:val="0"/>
                  <w:sz w:val="16"/>
                  <w:szCs w:val="16"/>
                </w:rPr>
                <w:t>BR-Z-03</w:t>
              </w:r>
            </w:hyperlink>
          </w:p>
        </w:tc>
        <w:tc>
          <w:tcPr>
            <w:tcW w:w="5174" w:type="dxa"/>
          </w:tcPr>
          <w:p w14:paraId="4A20DD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p w14:paraId="4A20DD77"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A" w14:textId="77777777" w:rsidR="00B6571D" w:rsidRPr="00ED6E17" w:rsidRDefault="006A75F5" w:rsidP="00090918">
            <w:pPr>
              <w:rPr>
                <w:rFonts w:cs="Arial"/>
                <w:b w:val="0"/>
                <w:sz w:val="16"/>
                <w:szCs w:val="16"/>
              </w:rPr>
            </w:pPr>
            <w:hyperlink r:id="rId546" w:history="1">
              <w:r w:rsidR="00B6571D" w:rsidRPr="00ED6E17">
                <w:rPr>
                  <w:rStyle w:val="Hyperlink"/>
                  <w:rFonts w:cs="Arial"/>
                  <w:b w:val="0"/>
                  <w:sz w:val="16"/>
                  <w:szCs w:val="16"/>
                </w:rPr>
                <w:t>BR-Z-04</w:t>
              </w:r>
            </w:hyperlink>
          </w:p>
        </w:tc>
        <w:tc>
          <w:tcPr>
            <w:tcW w:w="5174" w:type="dxa"/>
          </w:tcPr>
          <w:p w14:paraId="4A20DD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E"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1" w14:textId="77777777" w:rsidR="00B6571D" w:rsidRPr="00ED6E17" w:rsidRDefault="006A75F5" w:rsidP="00090918">
            <w:pPr>
              <w:rPr>
                <w:rFonts w:cs="Arial"/>
                <w:b w:val="0"/>
                <w:sz w:val="16"/>
                <w:szCs w:val="16"/>
              </w:rPr>
            </w:pPr>
            <w:hyperlink r:id="rId547" w:history="1">
              <w:r w:rsidR="00B6571D" w:rsidRPr="00ED6E17">
                <w:rPr>
                  <w:rStyle w:val="Hyperlink"/>
                  <w:rFonts w:cs="Arial"/>
                  <w:b w:val="0"/>
                  <w:sz w:val="16"/>
                  <w:szCs w:val="16"/>
                </w:rPr>
                <w:t>BR-Z-05</w:t>
              </w:r>
            </w:hyperlink>
          </w:p>
        </w:tc>
        <w:tc>
          <w:tcPr>
            <w:tcW w:w="5174" w:type="dxa"/>
          </w:tcPr>
          <w:p w14:paraId="4A20DD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[BR-Z-05]-In an Invoice line (BG-25) where the Invoiced item VAT category code (BT-151) is "Zero rated"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D83"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"Zero rated" the Invoiced item tax rate (BT-152) shall be 0 (zero).</w:t>
            </w:r>
            <w:r w:rsidR="00562D83" w:rsidRPr="00ED6E17">
              <w:rPr>
                <w:rFonts w:cs="Arial"/>
                <w:sz w:val="16"/>
                <w:szCs w:val="16"/>
              </w:rPr>
              <w:t xml:space="preserve"> </w:t>
            </w:r>
            <w:r w:rsidRPr="00ED6E17">
              <w:rPr>
                <w:rFonts w:cs="Arial"/>
                <w:sz w:val="16"/>
                <w:szCs w:val="16"/>
              </w:rPr>
              <w:t> </w:t>
            </w:r>
          </w:p>
          <w:p w14:paraId="4A20DD84"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08E664" w14:textId="77777777" w:rsidR="0038182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85" w14:textId="7DB7C727" w:rsidR="00B6571D" w:rsidRPr="00ED6E17" w:rsidRDefault="00381820"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InvoiceLine/</w:t>
            </w:r>
            <w:r w:rsidR="00A7001E" w:rsidRPr="009A0763">
              <w:rPr>
                <w:rFonts w:cs="Arial"/>
                <w:sz w:val="16"/>
                <w:szCs w:val="16"/>
              </w:rPr>
              <w:t xml:space="preserve">Item/ClassifiedTaxCategory/TaxScheme/ID = </w:t>
            </w:r>
            <w:r w:rsidR="00264B00">
              <w:rPr>
                <w:rFonts w:cs="Arial"/>
                <w:sz w:val="16"/>
                <w:szCs w:val="16"/>
              </w:rPr>
              <w:t>“</w:t>
            </w:r>
            <w:r w:rsidR="00A7001E" w:rsidRPr="009A0763">
              <w:rPr>
                <w:rFonts w:cs="Arial"/>
                <w:sz w:val="16"/>
                <w:szCs w:val="16"/>
              </w:rPr>
              <w:t>GST</w:t>
            </w:r>
            <w:r w:rsidR="00264B00">
              <w:rPr>
                <w:rFonts w:cs="Arial"/>
                <w:sz w:val="16"/>
                <w:szCs w:val="16"/>
              </w:rPr>
              <w:t>”</w:t>
            </w:r>
            <w:r>
              <w:rPr>
                <w:rFonts w:cs="Arial"/>
                <w:sz w:val="16"/>
                <w:szCs w:val="16"/>
              </w:rPr>
              <w:t>, CreditNoteLine/</w:t>
            </w:r>
            <w:r w:rsidRPr="00CE044E">
              <w:rPr>
                <w:rFonts w:cs="Arial"/>
                <w:sz w:val="16"/>
                <w:szCs w:val="16"/>
              </w:rPr>
              <w:t xml:space="preserve">Item/ClassifiedTaxCategory/TaxScheme/ID = </w:t>
            </w:r>
            <w:r w:rsidR="00264B00">
              <w:rPr>
                <w:rFonts w:cs="Arial"/>
                <w:sz w:val="16"/>
                <w:szCs w:val="16"/>
              </w:rPr>
              <w:t>“</w:t>
            </w:r>
            <w:r w:rsidRPr="00CE044E">
              <w:rPr>
                <w:rFonts w:cs="Arial"/>
                <w:sz w:val="16"/>
                <w:szCs w:val="16"/>
              </w:rPr>
              <w:t>GST</w:t>
            </w:r>
            <w:r w:rsidR="00264B00">
              <w:rPr>
                <w:rFonts w:cs="Arial"/>
                <w:sz w:val="16"/>
                <w:szCs w:val="16"/>
              </w:rPr>
              <w:t>”</w:t>
            </w:r>
            <w:r w:rsidR="008D4E66">
              <w:rPr>
                <w:rFonts w:cs="Arial"/>
                <w:sz w:val="16"/>
                <w:szCs w:val="16"/>
              </w:rPr>
              <w:t>.</w:t>
            </w:r>
          </w:p>
        </w:tc>
        <w:tc>
          <w:tcPr>
            <w:tcW w:w="992" w:type="dxa"/>
          </w:tcPr>
          <w:p w14:paraId="4A20DD86"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tc>
        <w:tc>
          <w:tcPr>
            <w:tcW w:w="850" w:type="dxa"/>
          </w:tcPr>
          <w:p w14:paraId="4A20DD8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9" w14:textId="77777777" w:rsidR="00B6571D" w:rsidRPr="00ED6E17" w:rsidRDefault="006A75F5" w:rsidP="00090918">
            <w:pPr>
              <w:rPr>
                <w:rFonts w:cs="Arial"/>
                <w:b w:val="0"/>
                <w:sz w:val="16"/>
                <w:szCs w:val="16"/>
              </w:rPr>
            </w:pPr>
            <w:hyperlink r:id="rId548" w:history="1">
              <w:r w:rsidR="00B6571D" w:rsidRPr="00ED6E17">
                <w:rPr>
                  <w:rStyle w:val="Hyperlink"/>
                  <w:rFonts w:cs="Arial"/>
                  <w:b w:val="0"/>
                  <w:sz w:val="16"/>
                  <w:szCs w:val="16"/>
                </w:rPr>
                <w:t>BR-Z-06</w:t>
              </w:r>
            </w:hyperlink>
          </w:p>
        </w:tc>
        <w:tc>
          <w:tcPr>
            <w:tcW w:w="5174" w:type="dxa"/>
          </w:tcPr>
          <w:p w14:paraId="4A20DD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"Zero rated" the Document level allowance tax rate (BT-96) shall be 0 (zero).</w:t>
            </w:r>
            <w:r w:rsidR="005449A2">
              <w:rPr>
                <w:rFonts w:cs="Arial"/>
                <w:sz w:val="16"/>
                <w:szCs w:val="16"/>
              </w:rPr>
              <w:t xml:space="preserve"> </w:t>
            </w:r>
          </w:p>
          <w:p w14:paraId="4A20DD8C"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F5044CF" w14:textId="77777777" w:rsidR="00101A9E"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8D" w14:textId="7ECC6AA8"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E7B33">
              <w:rPr>
                <w:rFonts w:cs="Arial"/>
                <w:sz w:val="16"/>
                <w:szCs w:val="16"/>
              </w:rPr>
              <w:t xml:space="preserve">AllowanceCharge/TaxCategory/TaxScheme/ID = </w:t>
            </w:r>
            <w:r w:rsidR="00264B00">
              <w:rPr>
                <w:rFonts w:cs="Arial"/>
                <w:sz w:val="16"/>
                <w:szCs w:val="16"/>
              </w:rPr>
              <w:t>“</w:t>
            </w:r>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8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p w14:paraId="4A20DD8F"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2" w14:textId="77777777" w:rsidR="00B6571D" w:rsidRPr="00ED6E17" w:rsidRDefault="006A75F5" w:rsidP="00090918">
            <w:pPr>
              <w:rPr>
                <w:rFonts w:cs="Arial"/>
                <w:b w:val="0"/>
                <w:sz w:val="16"/>
                <w:szCs w:val="16"/>
              </w:rPr>
            </w:pPr>
            <w:hyperlink r:id="rId549" w:history="1">
              <w:r w:rsidR="00B6571D" w:rsidRPr="00ED6E17">
                <w:rPr>
                  <w:rStyle w:val="Hyperlink"/>
                  <w:rFonts w:cs="Arial"/>
                  <w:b w:val="0"/>
                  <w:sz w:val="16"/>
                  <w:szCs w:val="16"/>
                </w:rPr>
                <w:t>BR-Z-07</w:t>
              </w:r>
            </w:hyperlink>
          </w:p>
        </w:tc>
        <w:tc>
          <w:tcPr>
            <w:tcW w:w="5174" w:type="dxa"/>
          </w:tcPr>
          <w:p w14:paraId="4A20DD9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"Zero rated" the Document level charge tax rate (BT-103) shall be 0 (zero).</w:t>
            </w:r>
            <w:r w:rsidR="005449A2">
              <w:rPr>
                <w:rFonts w:cs="Arial"/>
                <w:sz w:val="16"/>
                <w:szCs w:val="16"/>
              </w:rPr>
              <w:t xml:space="preserve"> </w:t>
            </w:r>
          </w:p>
          <w:p w14:paraId="4A20DD95"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lastRenderedPageBreak/>
              <w:t>Rule:</w:t>
            </w:r>
          </w:p>
          <w:p w14:paraId="43D58A86" w14:textId="77777777" w:rsidR="00E819A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D96" w14:textId="798B59E3" w:rsidR="00B6571D" w:rsidRPr="00ED6E17"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 </w:t>
            </w:r>
            <w:r w:rsidR="00101A9E" w:rsidRPr="009E7B33">
              <w:rPr>
                <w:rFonts w:cs="Arial"/>
                <w:sz w:val="16"/>
                <w:szCs w:val="16"/>
              </w:rPr>
              <w:t xml:space="preserve">AllowanceCharge/TaxCategory/TaxScheme/ID = </w:t>
            </w:r>
            <w:r w:rsidR="00264B00">
              <w:rPr>
                <w:rFonts w:cs="Arial"/>
                <w:sz w:val="16"/>
                <w:szCs w:val="16"/>
              </w:rPr>
              <w:t>“</w:t>
            </w:r>
            <w:r w:rsidR="00101A9E"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5449A2">
              <w:rPr>
                <w:rFonts w:cs="Arial"/>
                <w:sz w:val="16"/>
                <w:szCs w:val="16"/>
              </w:rPr>
              <w:t xml:space="preserve"> rule and message</w:t>
            </w:r>
          </w:p>
          <w:p w14:paraId="4A20DD9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ab/>
            </w:r>
          </w:p>
        </w:tc>
        <w:tc>
          <w:tcPr>
            <w:tcW w:w="850" w:type="dxa"/>
          </w:tcPr>
          <w:p w14:paraId="4A20DD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fatal</w:t>
            </w:r>
          </w:p>
        </w:tc>
      </w:tr>
      <w:tr w:rsidR="00B6571D" w:rsidRPr="00ED6E17" w14:paraId="4A20DD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B" w14:textId="77777777" w:rsidR="00B6571D" w:rsidRPr="00ED6E17" w:rsidRDefault="006A75F5" w:rsidP="00090918">
            <w:pPr>
              <w:rPr>
                <w:rFonts w:cs="Arial"/>
                <w:b w:val="0"/>
                <w:sz w:val="16"/>
                <w:szCs w:val="16"/>
              </w:rPr>
            </w:pPr>
            <w:hyperlink r:id="rId550" w:history="1">
              <w:r w:rsidR="00B6571D" w:rsidRPr="00ED6E17">
                <w:rPr>
                  <w:rStyle w:val="Hyperlink"/>
                  <w:rFonts w:cs="Arial"/>
                  <w:b w:val="0"/>
                  <w:sz w:val="16"/>
                  <w:szCs w:val="16"/>
                </w:rPr>
                <w:t>BR-Z-08</w:t>
              </w:r>
            </w:hyperlink>
          </w:p>
        </w:tc>
        <w:tc>
          <w:tcPr>
            <w:tcW w:w="5174" w:type="dxa"/>
          </w:tcPr>
          <w:p w14:paraId="4A20DD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[BR-Z-08]-In a </w:t>
            </w:r>
            <w:r w:rsidR="00282171" w:rsidRPr="00ED6E17">
              <w:rPr>
                <w:rFonts w:cs="Arial"/>
                <w:sz w:val="16"/>
                <w:szCs w:val="16"/>
              </w:rPr>
              <w:t>VATBreakdown</w:t>
            </w:r>
            <w:r w:rsidRPr="00ED6E17">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Pr>
                <w:rFonts w:cs="Arial"/>
                <w:sz w:val="16"/>
                <w:szCs w:val="16"/>
              </w:rPr>
              <w:t xml:space="preserve"> </w:t>
            </w:r>
          </w:p>
          <w:p w14:paraId="4A20DD9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C695BC2" w14:textId="6A202952"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C6E1F">
              <w:rPr>
                <w:rFonts w:cs="Arial"/>
                <w:sz w:val="16"/>
                <w:szCs w:val="16"/>
              </w:rPr>
              <w:t>with</w:t>
            </w:r>
          </w:p>
          <w:p w14:paraId="4A20DD9F" w14:textId="5F74A8EC" w:rsidR="00B6571D" w:rsidRPr="00ED6E17" w:rsidRDefault="00E819A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sz w:val="16"/>
                <w:szCs w:val="16"/>
              </w:rPr>
              <w:t>TaxTotal/TaxSubtotal/TaxCategory/TaxScheme/I</w:t>
            </w:r>
            <w:r w:rsidRPr="00E819A0">
              <w:rPr>
                <w:rFonts w:cs="Arial"/>
                <w:sz w:val="16"/>
                <w:szCs w:val="16"/>
              </w:rPr>
              <w:t>D</w:t>
            </w:r>
            <w:r>
              <w:rPr>
                <w:rFonts w:cs="Arial"/>
                <w:sz w:val="16"/>
                <w:szCs w:val="16"/>
              </w:rPr>
              <w:t xml:space="preserve"> </w:t>
            </w:r>
            <w:r w:rsidRPr="009A0763">
              <w:rPr>
                <w:rFonts w:cs="Arial"/>
                <w:sz w:val="16"/>
                <w:szCs w:val="16"/>
              </w:rPr>
              <w:t>=  </w:t>
            </w:r>
            <w:r w:rsidR="00264B00">
              <w:rPr>
                <w:rFonts w:cs="Arial"/>
                <w:sz w:val="16"/>
                <w:szCs w:val="16"/>
              </w:rPr>
              <w:t>“</w:t>
            </w:r>
            <w:r w:rsidRPr="009A076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A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3" w14:textId="77777777" w:rsidR="00B6571D" w:rsidRPr="00ED6E17" w:rsidRDefault="006A75F5" w:rsidP="00090918">
            <w:pPr>
              <w:rPr>
                <w:rFonts w:cs="Arial"/>
                <w:b w:val="0"/>
                <w:sz w:val="16"/>
                <w:szCs w:val="16"/>
              </w:rPr>
            </w:pPr>
            <w:hyperlink r:id="rId551" w:history="1">
              <w:r w:rsidR="00B6571D" w:rsidRPr="00ED6E17">
                <w:rPr>
                  <w:rStyle w:val="Hyperlink"/>
                  <w:rFonts w:cs="Arial"/>
                  <w:b w:val="0"/>
                  <w:sz w:val="16"/>
                  <w:szCs w:val="16"/>
                </w:rPr>
                <w:t>BR-Z-09</w:t>
              </w:r>
            </w:hyperlink>
          </w:p>
        </w:tc>
        <w:tc>
          <w:tcPr>
            <w:tcW w:w="5174" w:type="dxa"/>
          </w:tcPr>
          <w:p w14:paraId="4A20DD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[BR-Z-09]-The VAT category tax amount (BT-117) in a </w:t>
            </w:r>
            <w:r w:rsidR="00282171" w:rsidRPr="00ED6E17">
              <w:rPr>
                <w:rFonts w:cs="Arial"/>
                <w:sz w:val="16"/>
                <w:szCs w:val="16"/>
              </w:rPr>
              <w:t>VATBreakdown</w:t>
            </w:r>
            <w:r w:rsidRPr="00ED6E17">
              <w:rPr>
                <w:rFonts w:cs="Arial"/>
                <w:sz w:val="16"/>
                <w:szCs w:val="16"/>
              </w:rPr>
              <w:t xml:space="preserve"> (BG-23) where VAT category code (BT-118) is "Zero rated" shall equal 0 (zero).</w:t>
            </w:r>
          </w:p>
        </w:tc>
        <w:tc>
          <w:tcPr>
            <w:tcW w:w="5174" w:type="dxa"/>
          </w:tcPr>
          <w:p w14:paraId="4A20DDA5"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"Zero rated" shall equal 0 (zero).</w:t>
            </w:r>
            <w:r w:rsidR="005449A2">
              <w:rPr>
                <w:rFonts w:cs="Arial"/>
                <w:sz w:val="16"/>
                <w:szCs w:val="16"/>
              </w:rPr>
              <w:t xml:space="preserve"> </w:t>
            </w:r>
          </w:p>
          <w:p w14:paraId="4A20DDA6"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5C8F3F" w14:textId="285CC5EE" w:rsidR="00FC6E1F" w:rsidRDefault="005449A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A7" w14:textId="0E8D7AC9" w:rsidR="00B6571D" w:rsidRPr="00ED6E17" w:rsidRDefault="007C6562" w:rsidP="00264B0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E7B33">
              <w:rPr>
                <w:rFonts w:cs="Arial"/>
                <w:sz w:val="16"/>
                <w:szCs w:val="16"/>
              </w:rPr>
              <w:t>TaxTotal/TaxSubtotal/TaxCategory/TaxScheme/I</w:t>
            </w:r>
            <w:r w:rsidRPr="00E819A0">
              <w:rPr>
                <w:rFonts w:cs="Arial"/>
                <w:sz w:val="16"/>
                <w:szCs w:val="16"/>
              </w:rPr>
              <w:t>D</w:t>
            </w:r>
            <w:r>
              <w:rPr>
                <w:rFonts w:cs="Arial"/>
                <w:sz w:val="16"/>
                <w:szCs w:val="16"/>
              </w:rPr>
              <w:t xml:space="preserve"> </w:t>
            </w:r>
            <w:r w:rsidRPr="009E7B33">
              <w:rPr>
                <w:rFonts w:cs="Arial"/>
                <w:sz w:val="16"/>
                <w:szCs w:val="16"/>
              </w:rPr>
              <w:t>=  </w:t>
            </w:r>
            <w:r w:rsidR="00264B00">
              <w:rPr>
                <w:rFonts w:cs="Arial"/>
                <w:sz w:val="16"/>
                <w:szCs w:val="16"/>
              </w:rPr>
              <w:t>“</w:t>
            </w:r>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B" w14:textId="77777777" w:rsidR="00B6571D" w:rsidRPr="00ED6E17" w:rsidRDefault="006A75F5" w:rsidP="00090918">
            <w:pPr>
              <w:rPr>
                <w:rFonts w:cs="Arial"/>
                <w:b w:val="0"/>
                <w:sz w:val="16"/>
                <w:szCs w:val="16"/>
              </w:rPr>
            </w:pPr>
            <w:hyperlink r:id="rId552" w:history="1">
              <w:r w:rsidR="00B6571D" w:rsidRPr="00ED6E17">
                <w:rPr>
                  <w:rStyle w:val="Hyperlink"/>
                  <w:rFonts w:cs="Arial"/>
                  <w:b w:val="0"/>
                  <w:sz w:val="16"/>
                  <w:szCs w:val="16"/>
                </w:rPr>
                <w:t>BR-Z-10</w:t>
              </w:r>
            </w:hyperlink>
          </w:p>
        </w:tc>
        <w:tc>
          <w:tcPr>
            <w:tcW w:w="5174" w:type="dxa"/>
          </w:tcPr>
          <w:p w14:paraId="4A20DD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[BR-Z-10]-A </w:t>
            </w:r>
            <w:r w:rsidR="00282171" w:rsidRPr="00ED6E17">
              <w:rPr>
                <w:rFonts w:cs="Arial"/>
                <w:sz w:val="16"/>
                <w:szCs w:val="16"/>
              </w:rPr>
              <w:t>VATBreakdown</w:t>
            </w:r>
            <w:r w:rsidRPr="00ED6E17">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"Zero rated" shall not have a tax exemption reason code (BT-121) or tax exemption reason text (BT-120).</w:t>
            </w:r>
            <w:r w:rsidR="005449A2">
              <w:rPr>
                <w:rFonts w:cs="Arial"/>
                <w:sz w:val="16"/>
                <w:szCs w:val="16"/>
              </w:rPr>
              <w:t xml:space="preserve"> </w:t>
            </w:r>
          </w:p>
          <w:p w14:paraId="4A20DDA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DCA427B" w14:textId="7FE2471E"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AF" w14:textId="6B20A434" w:rsidR="00B6571D" w:rsidRPr="00ED6E17" w:rsidRDefault="00B57D0E"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E7B33">
              <w:rPr>
                <w:rFonts w:cs="Arial"/>
                <w:sz w:val="16"/>
                <w:szCs w:val="16"/>
              </w:rPr>
              <w:t>TaxTotal/TaxSubtotal/TaxCategory/TaxScheme/I</w:t>
            </w:r>
            <w:r w:rsidRPr="00E819A0">
              <w:rPr>
                <w:rFonts w:cs="Arial"/>
                <w:sz w:val="16"/>
                <w:szCs w:val="16"/>
              </w:rPr>
              <w:t>D</w:t>
            </w:r>
            <w:r>
              <w:rPr>
                <w:rFonts w:cs="Arial"/>
                <w:sz w:val="16"/>
                <w:szCs w:val="16"/>
              </w:rPr>
              <w:t xml:space="preserve"> </w:t>
            </w:r>
            <w:r w:rsidRPr="009E7B33">
              <w:rPr>
                <w:rFonts w:cs="Arial"/>
                <w:sz w:val="16"/>
                <w:szCs w:val="16"/>
              </w:rPr>
              <w:t>=  </w:t>
            </w:r>
            <w:r w:rsidR="00264B00">
              <w:rPr>
                <w:rFonts w:cs="Arial"/>
                <w:sz w:val="16"/>
                <w:szCs w:val="16"/>
              </w:rPr>
              <w:t>“</w:t>
            </w:r>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B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B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3" w14:textId="77777777" w:rsidR="00B6571D" w:rsidRPr="00ED6E17" w:rsidRDefault="006A75F5" w:rsidP="00090918">
            <w:pPr>
              <w:rPr>
                <w:rFonts w:cs="Arial"/>
                <w:b w:val="0"/>
                <w:sz w:val="16"/>
                <w:szCs w:val="16"/>
              </w:rPr>
            </w:pPr>
            <w:hyperlink r:id="rId553" w:history="1">
              <w:r w:rsidR="00B6571D" w:rsidRPr="00ED6E17">
                <w:rPr>
                  <w:rStyle w:val="Hyperlink"/>
                  <w:rFonts w:cs="Arial"/>
                  <w:b w:val="0"/>
                  <w:sz w:val="16"/>
                  <w:szCs w:val="16"/>
                </w:rPr>
                <w:t>UBL-CR-001</w:t>
              </w:r>
            </w:hyperlink>
            <w:r w:rsidR="00B6571D" w:rsidRPr="00ED6E17">
              <w:rPr>
                <w:rStyle w:val="Hyperlink"/>
                <w:rFonts w:cs="Arial"/>
                <w:b w:val="0"/>
                <w:sz w:val="16"/>
                <w:szCs w:val="16"/>
              </w:rPr>
              <w:t xml:space="preserve"> - 647</w:t>
            </w:r>
          </w:p>
        </w:tc>
        <w:tc>
          <w:tcPr>
            <w:tcW w:w="10348" w:type="dxa"/>
            <w:gridSpan w:val="2"/>
          </w:tcPr>
          <w:p w14:paraId="4A20DD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UBL-CR-001 to UBL-CR-647 refer to elements that exist in the OASIS UBL Invoice schema, however are not used in PEPPOL BIS Billing 3.0.</w:t>
            </w:r>
            <w:r w:rsidR="00562D83" w:rsidRPr="00ED6E17">
              <w:rPr>
                <w:rFonts w:cs="Arial"/>
                <w:sz w:val="16"/>
                <w:szCs w:val="16"/>
              </w:rPr>
              <w:t xml:space="preserve"> </w:t>
            </w:r>
            <w:r w:rsidRPr="00ED6E17">
              <w:rPr>
                <w:rFonts w:cs="Arial"/>
                <w:sz w:val="16"/>
                <w:szCs w:val="16"/>
              </w:rPr>
              <w:t xml:space="preserve">If one of these elements is used, a warning message will be generated. </w:t>
            </w:r>
          </w:p>
          <w:p w14:paraId="4A20DD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D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54" w:history="1">
              <w:r w:rsidRPr="00ED6E17">
                <w:rPr>
                  <w:rStyle w:val="Hyperlink"/>
                  <w:rFonts w:cs="Arial"/>
                  <w:sz w:val="16"/>
                  <w:szCs w:val="16"/>
                </w:rPr>
                <w:t>UBL-CR-001 to UBL-CR-647</w:t>
              </w:r>
            </w:hyperlink>
            <w:r w:rsidR="00943CFA">
              <w:rPr>
                <w:rFonts w:cs="Arial"/>
                <w:sz w:val="16"/>
                <w:szCs w:val="16"/>
              </w:rPr>
              <w:t xml:space="preserve"> for details. </w:t>
            </w:r>
          </w:p>
        </w:tc>
        <w:tc>
          <w:tcPr>
            <w:tcW w:w="992" w:type="dxa"/>
          </w:tcPr>
          <w:p w14:paraId="4A20DD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B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A" w14:textId="77777777" w:rsidR="00B6571D" w:rsidRPr="00ED6E17" w:rsidRDefault="006A75F5" w:rsidP="00090918">
            <w:pPr>
              <w:rPr>
                <w:rFonts w:cs="Arial"/>
                <w:b w:val="0"/>
                <w:sz w:val="16"/>
                <w:szCs w:val="16"/>
                <w:u w:val="single"/>
              </w:rPr>
            </w:pPr>
            <w:hyperlink r:id="rId555" w:history="1">
              <w:r w:rsidR="00B6571D" w:rsidRPr="00ED6E17">
                <w:rPr>
                  <w:rStyle w:val="Hyperlink"/>
                  <w:rFonts w:cs="Arial"/>
                  <w:b w:val="0"/>
                  <w:sz w:val="16"/>
                  <w:szCs w:val="16"/>
                </w:rPr>
                <w:t>UBL-DT-01</w:t>
              </w:r>
            </w:hyperlink>
          </w:p>
        </w:tc>
        <w:tc>
          <w:tcPr>
            <w:tcW w:w="5174" w:type="dxa"/>
          </w:tcPr>
          <w:p w14:paraId="4A20DDBB" w14:textId="77777777" w:rsidR="00B6571D" w:rsidRPr="00ED6E17" w:rsidRDefault="00B6571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[UBL-DT-01]-Amounts shall be decimal up to two fraction digits</w:t>
            </w:r>
          </w:p>
        </w:tc>
        <w:tc>
          <w:tcPr>
            <w:tcW w:w="5174" w:type="dxa"/>
          </w:tcPr>
          <w:p w14:paraId="4A20DD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0" w14:textId="77777777" w:rsidR="00B6571D" w:rsidRPr="00ED6E17" w:rsidRDefault="006A75F5" w:rsidP="00090918">
            <w:pPr>
              <w:rPr>
                <w:rFonts w:cs="Arial"/>
                <w:b w:val="0"/>
                <w:sz w:val="16"/>
                <w:szCs w:val="16"/>
                <w:u w:val="single"/>
              </w:rPr>
            </w:pPr>
            <w:hyperlink r:id="rId556" w:history="1">
              <w:r w:rsidR="00B6571D" w:rsidRPr="00ED6E17">
                <w:rPr>
                  <w:rStyle w:val="Hyperlink"/>
                  <w:rFonts w:cs="Arial"/>
                  <w:b w:val="0"/>
                  <w:sz w:val="16"/>
                  <w:szCs w:val="16"/>
                </w:rPr>
                <w:t>UBL-DT-06</w:t>
              </w:r>
            </w:hyperlink>
          </w:p>
        </w:tc>
        <w:tc>
          <w:tcPr>
            <w:tcW w:w="5174" w:type="dxa"/>
            <w:hideMark/>
          </w:tcPr>
          <w:p w14:paraId="4A20DD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[UBL-DT-06]-Binary object elements shall contain the mime code attribute</w:t>
            </w:r>
          </w:p>
        </w:tc>
        <w:tc>
          <w:tcPr>
            <w:tcW w:w="5174" w:type="dxa"/>
          </w:tcPr>
          <w:p w14:paraId="4A20DD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6" w14:textId="77777777" w:rsidR="00B6571D" w:rsidRPr="00ED6E17" w:rsidRDefault="006A75F5" w:rsidP="00090918">
            <w:pPr>
              <w:rPr>
                <w:rFonts w:cs="Arial"/>
                <w:b w:val="0"/>
                <w:sz w:val="16"/>
                <w:szCs w:val="16"/>
                <w:u w:val="single"/>
              </w:rPr>
            </w:pPr>
            <w:hyperlink r:id="rId557" w:history="1">
              <w:r w:rsidR="00B6571D" w:rsidRPr="00ED6E17">
                <w:rPr>
                  <w:rStyle w:val="Hyperlink"/>
                  <w:rFonts w:cs="Arial"/>
                  <w:b w:val="0"/>
                  <w:sz w:val="16"/>
                  <w:szCs w:val="16"/>
                </w:rPr>
                <w:t>UBL-DT-07</w:t>
              </w:r>
            </w:hyperlink>
          </w:p>
        </w:tc>
        <w:tc>
          <w:tcPr>
            <w:tcW w:w="5174" w:type="dxa"/>
            <w:hideMark/>
          </w:tcPr>
          <w:p w14:paraId="4A20DD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[UBL-DT-07]-Binary object elements shall contain the file name attribute</w:t>
            </w:r>
          </w:p>
        </w:tc>
        <w:tc>
          <w:tcPr>
            <w:tcW w:w="5174" w:type="dxa"/>
          </w:tcPr>
          <w:p w14:paraId="4A20DD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D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CC" w14:textId="77777777" w:rsidR="00B6571D" w:rsidRPr="00ED6E17" w:rsidRDefault="00B6571D" w:rsidP="00090918">
            <w:pPr>
              <w:rPr>
                <w:rFonts w:cs="Arial"/>
                <w:b w:val="0"/>
                <w:sz w:val="16"/>
                <w:szCs w:val="16"/>
              </w:rPr>
            </w:pPr>
            <w:r w:rsidRPr="00ED6E17">
              <w:rPr>
                <w:rFonts w:cs="Arial"/>
                <w:b w:val="0"/>
                <w:sz w:val="16"/>
                <w:szCs w:val="16"/>
              </w:rPr>
              <w:t>UBL-DT-02 to 05, UBL-DT-08 to 26</w:t>
            </w:r>
          </w:p>
        </w:tc>
        <w:tc>
          <w:tcPr>
            <w:tcW w:w="10348" w:type="dxa"/>
            <w:gridSpan w:val="2"/>
          </w:tcPr>
          <w:p w14:paraId="4A20DD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58"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D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2" w14:textId="77777777" w:rsidR="00B6571D" w:rsidRPr="00ED6E17" w:rsidRDefault="006A75F5" w:rsidP="00090918">
            <w:pPr>
              <w:rPr>
                <w:rFonts w:cs="Arial"/>
                <w:b w:val="0"/>
                <w:sz w:val="16"/>
                <w:szCs w:val="16"/>
                <w:highlight w:val="yellow"/>
              </w:rPr>
            </w:pPr>
            <w:hyperlink r:id="rId559" w:history="1">
              <w:r w:rsidR="00B6571D" w:rsidRPr="00ED6E17">
                <w:rPr>
                  <w:rStyle w:val="Hyperlink"/>
                  <w:rFonts w:cs="Arial"/>
                  <w:b w:val="0"/>
                  <w:sz w:val="16"/>
                  <w:szCs w:val="16"/>
                </w:rPr>
                <w:t>UBL-SR-01</w:t>
              </w:r>
            </w:hyperlink>
            <w:r w:rsidR="00B6571D" w:rsidRPr="00ED6E17">
              <w:rPr>
                <w:rStyle w:val="Hyperlink"/>
                <w:rFonts w:cs="Arial"/>
                <w:b w:val="0"/>
                <w:sz w:val="16"/>
                <w:szCs w:val="16"/>
              </w:rPr>
              <w:t xml:space="preserve"> to UB-SR-11</w:t>
            </w:r>
          </w:p>
        </w:tc>
        <w:tc>
          <w:tcPr>
            <w:tcW w:w="10348" w:type="dxa"/>
            <w:gridSpan w:val="2"/>
          </w:tcPr>
          <w:p w14:paraId="4A20DD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60"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8" w14:textId="77777777" w:rsidR="00B6571D" w:rsidRPr="00ED6E17" w:rsidRDefault="006A75F5" w:rsidP="00090918">
            <w:pPr>
              <w:rPr>
                <w:rFonts w:cs="Arial"/>
                <w:b w:val="0"/>
                <w:sz w:val="16"/>
                <w:szCs w:val="16"/>
                <w:highlight w:val="yellow"/>
              </w:rPr>
            </w:pPr>
            <w:hyperlink r:id="rId561" w:history="1">
              <w:r w:rsidR="00B6571D" w:rsidRPr="00ED6E17">
                <w:rPr>
                  <w:rStyle w:val="Hyperlink"/>
                  <w:rFonts w:cs="Arial"/>
                  <w:b w:val="0"/>
                  <w:sz w:val="16"/>
                  <w:szCs w:val="16"/>
                </w:rPr>
                <w:t>UBL-SR-12</w:t>
              </w:r>
            </w:hyperlink>
          </w:p>
        </w:tc>
        <w:tc>
          <w:tcPr>
            <w:tcW w:w="5174" w:type="dxa"/>
          </w:tcPr>
          <w:p w14:paraId="4A20DD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r w:rsidRPr="00ED6E17">
              <w:rPr>
                <w:rFonts w:cs="Arial"/>
                <w:color w:val="333333"/>
                <w:sz w:val="16"/>
                <w:szCs w:val="16"/>
              </w:rPr>
              <w:t>[UBL-SR-12]-Seller VAT identifier shall occur maximum once</w:t>
            </w:r>
          </w:p>
        </w:tc>
        <w:tc>
          <w:tcPr>
            <w:tcW w:w="5174" w:type="dxa"/>
          </w:tcPr>
          <w:p w14:paraId="4A20DDDA" w14:textId="77777777" w:rsidR="00B2575D" w:rsidRDefault="00B6571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iden</w:t>
            </w:r>
            <w:r w:rsidR="00227A7D" w:rsidRPr="00ED6E17">
              <w:rPr>
                <w:rFonts w:cs="Arial"/>
                <w:sz w:val="16"/>
                <w:szCs w:val="16"/>
              </w:rPr>
              <w:t>tifier shall occur maximum once</w:t>
            </w:r>
            <w:r w:rsidR="00B2575D">
              <w:rPr>
                <w:rFonts w:cs="Arial"/>
                <w:sz w:val="16"/>
                <w:szCs w:val="16"/>
              </w:rPr>
              <w:t xml:space="preserve"> </w:t>
            </w:r>
          </w:p>
          <w:p w14:paraId="4A20DDDB" w14:textId="77777777" w:rsidR="00B2575D" w:rsidRDefault="00B2575D" w:rsidP="00B2575D">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DDC" w14:textId="034906A4" w:rsidR="00B6571D" w:rsidRPr="00ED6E17" w:rsidRDefault="00B2575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r w:rsidRPr="004E1001">
              <w:rPr>
                <w:rFonts w:cs="Arial"/>
                <w:sz w:val="16"/>
                <w:szCs w:val="16"/>
              </w:rPr>
              <w:t>AccountingSupplierParty/Party/PartyTaxScheme/TaxScheme/ID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D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DE" w14:textId="77777777" w:rsidR="00B6571D" w:rsidRPr="00ED6E17" w:rsidRDefault="00B6571D" w:rsidP="00090918">
            <w:pPr>
              <w:tabs>
                <w:tab w:val="left" w:pos="801"/>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1" w14:textId="77777777" w:rsidR="00B6571D" w:rsidRPr="00ED6E17" w:rsidRDefault="006A75F5" w:rsidP="00090918">
            <w:pPr>
              <w:rPr>
                <w:rFonts w:cs="Arial"/>
                <w:b w:val="0"/>
                <w:sz w:val="16"/>
                <w:szCs w:val="16"/>
                <w:highlight w:val="yellow"/>
              </w:rPr>
            </w:pPr>
            <w:hyperlink r:id="rId562" w:history="1">
              <w:r w:rsidR="00B6571D" w:rsidRPr="00ED6E17">
                <w:rPr>
                  <w:rStyle w:val="Hyperlink"/>
                  <w:rFonts w:cs="Arial"/>
                  <w:b w:val="0"/>
                  <w:sz w:val="16"/>
                  <w:szCs w:val="16"/>
                </w:rPr>
                <w:t>UBL-SR-13</w:t>
              </w:r>
            </w:hyperlink>
          </w:p>
        </w:tc>
        <w:tc>
          <w:tcPr>
            <w:tcW w:w="5174" w:type="dxa"/>
          </w:tcPr>
          <w:p w14:paraId="4A20DD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[UBL-SR-13]-Seller tax registration shall occur maximum once</w:t>
            </w:r>
          </w:p>
        </w:tc>
        <w:tc>
          <w:tcPr>
            <w:tcW w:w="5174" w:type="dxa"/>
          </w:tcPr>
          <w:p w14:paraId="4A20DDE3" w14:textId="77777777"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regist</w:t>
            </w:r>
            <w:r w:rsidR="00227A7D" w:rsidRPr="00ED6E17">
              <w:rPr>
                <w:rFonts w:cs="Arial"/>
                <w:sz w:val="16"/>
                <w:szCs w:val="16"/>
              </w:rPr>
              <w:t>ration shall occur maximum once</w:t>
            </w:r>
            <w:r w:rsidR="00B2575D">
              <w:rPr>
                <w:rFonts w:cs="Arial"/>
                <w:sz w:val="16"/>
                <w:szCs w:val="16"/>
              </w:rPr>
              <w:t xml:space="preserve"> </w:t>
            </w:r>
          </w:p>
          <w:p w14:paraId="4A20DDE4"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E5" w14:textId="037684C0" w:rsidR="00B6571D" w:rsidRPr="00ED6E17" w:rsidRDefault="00B2575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r w:rsidRPr="004E1001">
              <w:rPr>
                <w:rFonts w:cs="Arial"/>
                <w:sz w:val="16"/>
                <w:szCs w:val="16"/>
              </w:rPr>
              <w:t>AccountingSupplierParty/Party/PartyTaxScheme/TaxScheme/ID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A" w14:textId="77777777" w:rsidR="00B6571D" w:rsidRPr="00ED6E17" w:rsidRDefault="00B6571D" w:rsidP="00090918">
            <w:pPr>
              <w:rPr>
                <w:rFonts w:cs="Arial"/>
                <w:b w:val="0"/>
                <w:sz w:val="16"/>
                <w:szCs w:val="16"/>
                <w:highlight w:val="yellow"/>
              </w:rPr>
            </w:pPr>
            <w:r w:rsidRPr="00ED6E17">
              <w:rPr>
                <w:rFonts w:cs="Arial"/>
                <w:b w:val="0"/>
                <w:sz w:val="16"/>
                <w:szCs w:val="16"/>
              </w:rPr>
              <w:t>UBL-SR-14</w:t>
            </w:r>
            <w:r w:rsidRPr="00ED6E17">
              <w:rPr>
                <w:rStyle w:val="Hyperlink"/>
                <w:rFonts w:cs="Arial"/>
                <w:b w:val="0"/>
                <w:sz w:val="16"/>
                <w:szCs w:val="16"/>
              </w:rPr>
              <w:t xml:space="preserve"> to UB-SR-17</w:t>
            </w:r>
          </w:p>
        </w:tc>
        <w:tc>
          <w:tcPr>
            <w:tcW w:w="10348" w:type="dxa"/>
            <w:gridSpan w:val="2"/>
          </w:tcPr>
          <w:p w14:paraId="4A20DD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63"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0" w14:textId="77777777" w:rsidR="00B6571D" w:rsidRPr="00ED6E17" w:rsidRDefault="006A75F5" w:rsidP="00090918">
            <w:pPr>
              <w:rPr>
                <w:rFonts w:cs="Arial"/>
                <w:b w:val="0"/>
                <w:color w:val="333333"/>
                <w:sz w:val="16"/>
                <w:szCs w:val="16"/>
              </w:rPr>
            </w:pPr>
            <w:hyperlink r:id="rId564" w:history="1">
              <w:r w:rsidR="00B6571D" w:rsidRPr="00ED6E17">
                <w:rPr>
                  <w:rStyle w:val="Hyperlink"/>
                  <w:rFonts w:cs="Arial"/>
                  <w:b w:val="0"/>
                  <w:sz w:val="16"/>
                  <w:szCs w:val="16"/>
                </w:rPr>
                <w:t>UBL-SR-18</w:t>
              </w:r>
            </w:hyperlink>
          </w:p>
        </w:tc>
        <w:tc>
          <w:tcPr>
            <w:tcW w:w="5174" w:type="dxa"/>
          </w:tcPr>
          <w:p w14:paraId="4A20DD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[UBL-SR-18]-Buyer VAT identifier shall occur maximum once</w:t>
            </w:r>
          </w:p>
        </w:tc>
        <w:tc>
          <w:tcPr>
            <w:tcW w:w="5174" w:type="dxa"/>
          </w:tcPr>
          <w:p w14:paraId="4A20DDF2" w14:textId="0B1C71ED"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[UBL-SR-18-</w:t>
            </w:r>
            <w:r w:rsidR="000764E6" w:rsidRPr="00ED6E17">
              <w:rPr>
                <w:rFonts w:cs="Arial"/>
                <w:sz w:val="16"/>
                <w:szCs w:val="16"/>
              </w:rPr>
              <w:t>A</w:t>
            </w:r>
            <w:r w:rsidR="001F38BD">
              <w:rPr>
                <w:rFonts w:cs="Arial"/>
                <w:sz w:val="16"/>
                <w:szCs w:val="16"/>
              </w:rPr>
              <w:t>U</w:t>
            </w:r>
            <w:r w:rsidR="000764E6" w:rsidRPr="00ED6E17">
              <w:rPr>
                <w:rFonts w:cs="Arial"/>
                <w:sz w:val="16"/>
                <w:szCs w:val="16"/>
              </w:rPr>
              <w:t>NZ</w:t>
            </w:r>
            <w:r w:rsidRPr="00ED6E17">
              <w:rPr>
                <w:rFonts w:cs="Arial"/>
                <w:sz w:val="16"/>
                <w:szCs w:val="16"/>
              </w:rPr>
              <w:t>]-Buyer Tax identifier shall occur maximum once</w:t>
            </w:r>
            <w:r w:rsidR="00B2575D">
              <w:rPr>
                <w:rFonts w:cs="Arial"/>
                <w:sz w:val="16"/>
                <w:szCs w:val="16"/>
              </w:rPr>
              <w:t xml:space="preserve"> </w:t>
            </w:r>
          </w:p>
          <w:p w14:paraId="4A20DDF3"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F4" w14:textId="53BC7B8F" w:rsidR="00B6571D" w:rsidRPr="00ED6E17" w:rsidRDefault="00B2575D" w:rsidP="000D7496">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r w:rsidR="000D7496" w:rsidRPr="004E1001">
              <w:rPr>
                <w:rFonts w:cs="Arial"/>
                <w:sz w:val="16"/>
                <w:szCs w:val="16"/>
              </w:rPr>
              <w:t>Accounting</w:t>
            </w:r>
            <w:r w:rsidR="000D7496">
              <w:rPr>
                <w:rFonts w:cs="Arial"/>
                <w:sz w:val="16"/>
                <w:szCs w:val="16"/>
              </w:rPr>
              <w:t>Customer</w:t>
            </w:r>
            <w:r w:rsidR="000D7496" w:rsidRPr="004E1001">
              <w:rPr>
                <w:rFonts w:cs="Arial"/>
                <w:sz w:val="16"/>
                <w:szCs w:val="16"/>
              </w:rPr>
              <w:t>Party</w:t>
            </w:r>
            <w:r w:rsidRPr="004E1001">
              <w:rPr>
                <w:rFonts w:cs="Arial"/>
                <w:sz w:val="16"/>
                <w:szCs w:val="16"/>
              </w:rPr>
              <w:t>/Party/PartyTaxScheme/TaxScheme/ID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F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9" w14:textId="77777777" w:rsidR="00A64809" w:rsidRPr="00ED6E17" w:rsidRDefault="006A75F5" w:rsidP="00090918">
            <w:pPr>
              <w:rPr>
                <w:rFonts w:cs="Arial"/>
                <w:b w:val="0"/>
                <w:sz w:val="16"/>
                <w:szCs w:val="16"/>
                <w:highlight w:val="yellow"/>
              </w:rPr>
            </w:pPr>
            <w:hyperlink r:id="rId565" w:history="1">
              <w:r w:rsidR="00B6571D" w:rsidRPr="00A64809">
                <w:rPr>
                  <w:rStyle w:val="Hyperlink"/>
                  <w:rFonts w:cs="Arial"/>
                  <w:b w:val="0"/>
                  <w:bCs w:val="0"/>
                  <w:sz w:val="16"/>
                  <w:szCs w:val="16"/>
                </w:rPr>
                <w:t>UBL-SR-19</w:t>
              </w:r>
            </w:hyperlink>
            <w:r w:rsidR="00B6571D" w:rsidRPr="00ED6E17">
              <w:rPr>
                <w:rStyle w:val="Hyperlink"/>
                <w:rFonts w:cs="Arial"/>
                <w:b w:val="0"/>
                <w:sz w:val="16"/>
                <w:szCs w:val="16"/>
              </w:rPr>
              <w:t xml:space="preserve"> to </w:t>
            </w:r>
            <w:r w:rsidR="00A64809" w:rsidRPr="00ED6E17">
              <w:rPr>
                <w:rStyle w:val="Hyperlink"/>
                <w:rFonts w:cs="Arial"/>
                <w:b w:val="0"/>
                <w:sz w:val="16"/>
                <w:szCs w:val="16"/>
              </w:rPr>
              <w:t>UB-SR-31</w:t>
            </w:r>
          </w:p>
        </w:tc>
        <w:tc>
          <w:tcPr>
            <w:tcW w:w="10348" w:type="dxa"/>
            <w:gridSpan w:val="2"/>
          </w:tcPr>
          <w:p w14:paraId="4A20DD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66"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F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F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F" w14:textId="77777777" w:rsidR="00B6571D" w:rsidRPr="00ED6E17" w:rsidRDefault="006A75F5" w:rsidP="00090918">
            <w:pPr>
              <w:rPr>
                <w:rFonts w:cs="Arial"/>
                <w:b w:val="0"/>
                <w:sz w:val="16"/>
                <w:szCs w:val="16"/>
                <w:highlight w:val="yellow"/>
              </w:rPr>
            </w:pPr>
            <w:hyperlink r:id="rId567" w:history="1">
              <w:r w:rsidR="00B6571D" w:rsidRPr="00ED6E17">
                <w:rPr>
                  <w:rStyle w:val="Hyperlink"/>
                  <w:rFonts w:cs="Arial"/>
                  <w:b w:val="0"/>
                  <w:sz w:val="16"/>
                  <w:szCs w:val="16"/>
                </w:rPr>
                <w:t>UBL-SR-32</w:t>
              </w:r>
            </w:hyperlink>
          </w:p>
        </w:tc>
        <w:tc>
          <w:tcPr>
            <w:tcW w:w="5174" w:type="dxa"/>
          </w:tcPr>
          <w:p w14:paraId="4A20DE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[UBL-SR-32]-VAT exemption reason text shall occur maximum once</w:t>
            </w:r>
          </w:p>
        </w:tc>
        <w:tc>
          <w:tcPr>
            <w:tcW w:w="5174" w:type="dxa"/>
          </w:tcPr>
          <w:p w14:paraId="4A20DE01" w14:textId="1B2B2B19"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exemption reason text shall occur maximum once</w:t>
            </w:r>
            <w:r w:rsidR="008D4E66">
              <w:rPr>
                <w:rFonts w:cs="Arial"/>
                <w:sz w:val="16"/>
                <w:szCs w:val="16"/>
              </w:rPr>
              <w:t>.</w:t>
            </w:r>
          </w:p>
        </w:tc>
        <w:tc>
          <w:tcPr>
            <w:tcW w:w="992" w:type="dxa"/>
          </w:tcPr>
          <w:p w14:paraId="4A20DE0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503A2B">
              <w:rPr>
                <w:rFonts w:cs="Arial"/>
                <w:sz w:val="16"/>
                <w:szCs w:val="16"/>
              </w:rPr>
              <w:t xml:space="preserve"> message</w:t>
            </w:r>
          </w:p>
          <w:p w14:paraId="4A20DE0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6" w14:textId="77777777" w:rsidR="00B6571D" w:rsidRPr="00ED6E17" w:rsidRDefault="00B6571D" w:rsidP="00090918">
            <w:pPr>
              <w:rPr>
                <w:rFonts w:cs="Arial"/>
                <w:b w:val="0"/>
                <w:sz w:val="16"/>
                <w:szCs w:val="16"/>
                <w:highlight w:val="yellow"/>
              </w:rPr>
            </w:pPr>
            <w:r w:rsidRPr="00ED6E17">
              <w:rPr>
                <w:rFonts w:cs="Arial"/>
                <w:b w:val="0"/>
                <w:sz w:val="16"/>
                <w:szCs w:val="16"/>
              </w:rPr>
              <w:t>UBL-SR-33</w:t>
            </w:r>
            <w:r w:rsidRPr="00ED6E17">
              <w:rPr>
                <w:rStyle w:val="Hyperlink"/>
                <w:rFonts w:cs="Arial"/>
                <w:b w:val="0"/>
                <w:sz w:val="16"/>
                <w:szCs w:val="16"/>
              </w:rPr>
              <w:t xml:space="preserve"> to UB-SR-37</w:t>
            </w:r>
          </w:p>
        </w:tc>
        <w:tc>
          <w:tcPr>
            <w:tcW w:w="10348" w:type="dxa"/>
            <w:gridSpan w:val="2"/>
          </w:tcPr>
          <w:p w14:paraId="4A20DE0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68"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0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0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0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C" w14:textId="77777777" w:rsidR="00B6571D" w:rsidRPr="00ED6E17" w:rsidRDefault="006A75F5" w:rsidP="00090918">
            <w:pPr>
              <w:rPr>
                <w:rFonts w:cs="Arial"/>
                <w:b w:val="0"/>
                <w:sz w:val="16"/>
                <w:szCs w:val="16"/>
                <w:highlight w:val="yellow"/>
              </w:rPr>
            </w:pPr>
            <w:hyperlink r:id="rId569" w:history="1">
              <w:r w:rsidR="00B6571D" w:rsidRPr="00ED6E17">
                <w:rPr>
                  <w:rStyle w:val="Hyperlink"/>
                  <w:rFonts w:cs="Arial"/>
                  <w:b w:val="0"/>
                  <w:sz w:val="16"/>
                  <w:szCs w:val="16"/>
                </w:rPr>
                <w:t>UBL-SR-38</w:t>
              </w:r>
            </w:hyperlink>
          </w:p>
        </w:tc>
        <w:tc>
          <w:tcPr>
            <w:tcW w:w="5174" w:type="dxa"/>
          </w:tcPr>
          <w:p w14:paraId="4A20DE0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[UBL-SR-38]-Invoiced item VAT exemption reason text shall occur maximum once</w:t>
            </w:r>
          </w:p>
        </w:tc>
        <w:tc>
          <w:tcPr>
            <w:tcW w:w="5174" w:type="dxa"/>
          </w:tcPr>
          <w:p w14:paraId="4A20DE0E" w14:textId="08F3BA98"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]-Invoiced item Tax exemption reason text shall occur maximum once</w:t>
            </w:r>
            <w:r w:rsidR="008D4E66">
              <w:rPr>
                <w:rFonts w:cs="Arial"/>
                <w:sz w:val="16"/>
                <w:szCs w:val="16"/>
              </w:rPr>
              <w:t>.</w:t>
            </w:r>
          </w:p>
        </w:tc>
        <w:tc>
          <w:tcPr>
            <w:tcW w:w="992" w:type="dxa"/>
          </w:tcPr>
          <w:p w14:paraId="4A20DE0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4F2076">
              <w:rPr>
                <w:rFonts w:cs="Arial"/>
                <w:sz w:val="16"/>
                <w:szCs w:val="16"/>
              </w:rPr>
              <w:t xml:space="preserve"> message</w:t>
            </w:r>
          </w:p>
          <w:p w14:paraId="4A20DE1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13" w14:textId="77777777" w:rsidR="00B6571D" w:rsidRPr="00ED6E17" w:rsidRDefault="00B6571D" w:rsidP="00090918">
            <w:pPr>
              <w:rPr>
                <w:rFonts w:cs="Arial"/>
                <w:b w:val="0"/>
                <w:sz w:val="16"/>
                <w:szCs w:val="16"/>
                <w:highlight w:val="yellow"/>
              </w:rPr>
            </w:pPr>
            <w:r w:rsidRPr="00ED6E17">
              <w:rPr>
                <w:rFonts w:cs="Arial"/>
                <w:b w:val="0"/>
                <w:sz w:val="16"/>
                <w:szCs w:val="16"/>
              </w:rPr>
              <w:t xml:space="preserve">UBL-SR-39 </w:t>
            </w:r>
            <w:r w:rsidRPr="00ED6E17">
              <w:rPr>
                <w:rStyle w:val="Hyperlink"/>
                <w:rFonts w:cs="Arial"/>
                <w:b w:val="0"/>
                <w:sz w:val="16"/>
                <w:szCs w:val="16"/>
              </w:rPr>
              <w:t>to UB-SR-40</w:t>
            </w:r>
          </w:p>
        </w:tc>
        <w:tc>
          <w:tcPr>
            <w:tcW w:w="10348" w:type="dxa"/>
            <w:gridSpan w:val="2"/>
          </w:tcPr>
          <w:p w14:paraId="4A20DE1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apply for the </w:t>
            </w:r>
            <w:r w:rsidR="000764E6" w:rsidRPr="00ED6E17">
              <w:rPr>
                <w:rFonts w:cs="Arial"/>
                <w:sz w:val="16"/>
                <w:szCs w:val="16"/>
              </w:rPr>
              <w:t>A-NZ</w:t>
            </w:r>
            <w:r w:rsidRPr="00ED6E17">
              <w:rPr>
                <w:rFonts w:cs="Arial"/>
                <w:sz w:val="16"/>
                <w:szCs w:val="16"/>
              </w:rPr>
              <w:t xml:space="preserve"> extension. Refer to </w:t>
            </w:r>
            <w:hyperlink r:id="rId570"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1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19080D" w:rsidRPr="00ED6E17" w14:paraId="4AEB97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10FEDA" w14:textId="79FE7BDE" w:rsidR="0019080D" w:rsidRPr="0018363D" w:rsidRDefault="006A75F5" w:rsidP="00090918">
            <w:pPr>
              <w:rPr>
                <w:rFonts w:cs="Arial"/>
                <w:b w:val="0"/>
                <w:sz w:val="16"/>
                <w:szCs w:val="16"/>
              </w:rPr>
            </w:pPr>
            <w:hyperlink r:id="rId571" w:history="1">
              <w:r w:rsidR="00B736A8" w:rsidRPr="0018363D">
                <w:rPr>
                  <w:rStyle w:val="Hyperlink"/>
                  <w:rFonts w:cs="Arial"/>
                  <w:b w:val="0"/>
                  <w:sz w:val="16"/>
                  <w:szCs w:val="16"/>
                </w:rPr>
                <w:t>PEPPOL-COMMON-R040</w:t>
              </w:r>
            </w:hyperlink>
          </w:p>
        </w:tc>
        <w:tc>
          <w:tcPr>
            <w:tcW w:w="10348" w:type="dxa"/>
            <w:gridSpan w:val="2"/>
          </w:tcPr>
          <w:p w14:paraId="0B0DB203" w14:textId="0FD6A78D" w:rsidR="0019080D" w:rsidRPr="00ED6E17" w:rsidRDefault="009677EF"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04CD">
              <w:rPr>
                <w:rFonts w:cs="Arial"/>
                <w:sz w:val="16"/>
                <w:szCs w:val="16"/>
              </w:rPr>
              <w:t>GLN must have a valid format according to GS1 rules.</w:t>
            </w:r>
          </w:p>
        </w:tc>
        <w:tc>
          <w:tcPr>
            <w:tcW w:w="992" w:type="dxa"/>
          </w:tcPr>
          <w:p w14:paraId="2772D523" w14:textId="7E4BDE58"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B677475" w14:textId="3F9DCCCE"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19080D" w:rsidRPr="00ED6E17" w14:paraId="4A20DE1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9" w14:textId="77777777" w:rsidR="0019080D" w:rsidRPr="00ED6E17" w:rsidRDefault="006A75F5" w:rsidP="00090918">
            <w:pPr>
              <w:rPr>
                <w:rFonts w:cs="Arial"/>
                <w:b w:val="0"/>
                <w:sz w:val="16"/>
                <w:szCs w:val="16"/>
                <w:u w:val="single"/>
              </w:rPr>
            </w:pPr>
            <w:hyperlink r:id="rId572" w:history="1">
              <w:r w:rsidR="0019080D" w:rsidRPr="00ED6E17">
                <w:rPr>
                  <w:rStyle w:val="Hyperlink"/>
                  <w:rFonts w:cs="Arial"/>
                  <w:b w:val="0"/>
                  <w:sz w:val="16"/>
                  <w:szCs w:val="16"/>
                </w:rPr>
                <w:t>PEPPOL-EN16931-CL001</w:t>
              </w:r>
            </w:hyperlink>
          </w:p>
        </w:tc>
        <w:tc>
          <w:tcPr>
            <w:tcW w:w="5174" w:type="dxa"/>
            <w:hideMark/>
          </w:tcPr>
          <w:p w14:paraId="4A20DE1A" w14:textId="38E6877E" w:rsidR="0019080D" w:rsidRPr="00ED6E17" w:rsidRDefault="009677EF"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104CD">
              <w:rPr>
                <w:rFonts w:cs="Arial"/>
                <w:sz w:val="16"/>
                <w:szCs w:val="16"/>
              </w:rPr>
              <w:t>Mime code must be according to subset of IANA code list</w:t>
            </w:r>
            <w:r>
              <w:rPr>
                <w:rFonts w:cs="Arial"/>
                <w:sz w:val="16"/>
                <w:szCs w:val="16"/>
              </w:rPr>
              <w:t>.</w:t>
            </w:r>
          </w:p>
        </w:tc>
        <w:tc>
          <w:tcPr>
            <w:tcW w:w="5174" w:type="dxa"/>
          </w:tcPr>
          <w:p w14:paraId="4A20DE1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1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F" w14:textId="77777777" w:rsidR="0019080D" w:rsidRPr="00ED6E17" w:rsidRDefault="006A75F5" w:rsidP="00090918">
            <w:pPr>
              <w:rPr>
                <w:rFonts w:cs="Arial"/>
                <w:b w:val="0"/>
                <w:sz w:val="16"/>
                <w:szCs w:val="16"/>
                <w:u w:val="single"/>
              </w:rPr>
            </w:pPr>
            <w:hyperlink r:id="rId573" w:history="1">
              <w:r w:rsidR="0019080D" w:rsidRPr="00ED6E17">
                <w:rPr>
                  <w:rStyle w:val="Hyperlink"/>
                  <w:rFonts w:cs="Arial"/>
                  <w:b w:val="0"/>
                  <w:sz w:val="16"/>
                  <w:szCs w:val="16"/>
                </w:rPr>
                <w:t>PEPPOL-EN16931-CL002</w:t>
              </w:r>
            </w:hyperlink>
          </w:p>
        </w:tc>
        <w:tc>
          <w:tcPr>
            <w:tcW w:w="5174" w:type="dxa"/>
            <w:hideMark/>
          </w:tcPr>
          <w:p w14:paraId="4A20DE2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Reason code MUST be according to subset of UNCL 5189 D.16B.</w:t>
            </w:r>
          </w:p>
        </w:tc>
        <w:tc>
          <w:tcPr>
            <w:tcW w:w="5174" w:type="dxa"/>
          </w:tcPr>
          <w:p w14:paraId="4A20DE2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25" w14:textId="77777777" w:rsidR="0019080D" w:rsidRPr="00ED6E17" w:rsidRDefault="006A75F5" w:rsidP="00090918">
            <w:pPr>
              <w:rPr>
                <w:rFonts w:cs="Arial"/>
                <w:b w:val="0"/>
                <w:sz w:val="16"/>
                <w:szCs w:val="16"/>
                <w:u w:val="single"/>
              </w:rPr>
            </w:pPr>
            <w:hyperlink r:id="rId574" w:history="1">
              <w:r w:rsidR="0019080D" w:rsidRPr="00ED6E17">
                <w:rPr>
                  <w:rStyle w:val="Hyperlink"/>
                  <w:rFonts w:cs="Arial"/>
                  <w:b w:val="0"/>
                  <w:sz w:val="16"/>
                  <w:szCs w:val="16"/>
                </w:rPr>
                <w:t>PEPPOL-EN16931-CL003</w:t>
              </w:r>
            </w:hyperlink>
          </w:p>
        </w:tc>
        <w:tc>
          <w:tcPr>
            <w:tcW w:w="5174" w:type="dxa"/>
            <w:hideMark/>
          </w:tcPr>
          <w:p w14:paraId="4A20DE2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Reason code MUST be according to UNCL 7161 D.16B.</w:t>
            </w:r>
          </w:p>
        </w:tc>
        <w:tc>
          <w:tcPr>
            <w:tcW w:w="5174" w:type="dxa"/>
          </w:tcPr>
          <w:p w14:paraId="4A20DE2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0" w14:textId="77777777" w:rsidTr="006C3C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2B" w14:textId="7EE8BA3F" w:rsidR="0019080D" w:rsidRPr="00ED6E17" w:rsidRDefault="0019080D" w:rsidP="00090918">
            <w:pPr>
              <w:rPr>
                <w:rFonts w:cs="Arial"/>
                <w:b w:val="0"/>
                <w:sz w:val="16"/>
                <w:szCs w:val="16"/>
                <w:u w:val="single"/>
              </w:rPr>
            </w:pPr>
          </w:p>
        </w:tc>
        <w:tc>
          <w:tcPr>
            <w:tcW w:w="5174" w:type="dxa"/>
          </w:tcPr>
          <w:p w14:paraId="4A20DE2C" w14:textId="413DFC0C"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5174" w:type="dxa"/>
          </w:tcPr>
          <w:p w14:paraId="4A20DE2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E" w14:textId="01FB2743"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2F" w14:textId="1B1DF315"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19080D" w:rsidRPr="00ED6E17" w14:paraId="4A20DE3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1" w14:textId="77777777" w:rsidR="0019080D" w:rsidRPr="00ED6E17" w:rsidRDefault="006A75F5" w:rsidP="00090918">
            <w:pPr>
              <w:rPr>
                <w:rFonts w:cs="Arial"/>
                <w:b w:val="0"/>
                <w:sz w:val="16"/>
                <w:szCs w:val="16"/>
                <w:u w:val="single"/>
              </w:rPr>
            </w:pPr>
            <w:hyperlink r:id="rId575" w:history="1">
              <w:r w:rsidR="0019080D" w:rsidRPr="00ED6E17">
                <w:rPr>
                  <w:rStyle w:val="Hyperlink"/>
                  <w:rFonts w:cs="Arial"/>
                  <w:b w:val="0"/>
                  <w:sz w:val="16"/>
                  <w:szCs w:val="16"/>
                </w:rPr>
                <w:t>PEPPOL-EN16931-CL006</w:t>
              </w:r>
            </w:hyperlink>
          </w:p>
        </w:tc>
        <w:tc>
          <w:tcPr>
            <w:tcW w:w="5174" w:type="dxa"/>
            <w:hideMark/>
          </w:tcPr>
          <w:p w14:paraId="4A20DE3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Invoice period description code must be according to UNCL 2005 D.16B.</w:t>
            </w:r>
          </w:p>
        </w:tc>
        <w:tc>
          <w:tcPr>
            <w:tcW w:w="5174" w:type="dxa"/>
          </w:tcPr>
          <w:p w14:paraId="4A20DE3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3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7" w14:textId="77777777" w:rsidR="0019080D" w:rsidRPr="00ED6E17" w:rsidRDefault="006A75F5" w:rsidP="00090918">
            <w:pPr>
              <w:rPr>
                <w:rFonts w:cs="Arial"/>
                <w:b w:val="0"/>
                <w:sz w:val="16"/>
                <w:szCs w:val="16"/>
                <w:u w:val="single"/>
              </w:rPr>
            </w:pPr>
            <w:hyperlink r:id="rId576" w:history="1">
              <w:r w:rsidR="0019080D" w:rsidRPr="00ED6E17">
                <w:rPr>
                  <w:rStyle w:val="Hyperlink"/>
                  <w:rFonts w:cs="Arial"/>
                  <w:b w:val="0"/>
                  <w:sz w:val="16"/>
                  <w:szCs w:val="16"/>
                </w:rPr>
                <w:t>PEPPOL-EN16931-CL007</w:t>
              </w:r>
            </w:hyperlink>
          </w:p>
        </w:tc>
        <w:tc>
          <w:tcPr>
            <w:tcW w:w="5174" w:type="dxa"/>
            <w:hideMark/>
          </w:tcPr>
          <w:p w14:paraId="4A20DE3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Currency code must be according to ISO 4217:2005</w:t>
            </w:r>
          </w:p>
        </w:tc>
        <w:tc>
          <w:tcPr>
            <w:tcW w:w="5174" w:type="dxa"/>
          </w:tcPr>
          <w:p w14:paraId="4A20DE3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3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D" w14:textId="77777777" w:rsidR="0019080D" w:rsidRPr="00ED6E17" w:rsidRDefault="006A75F5" w:rsidP="00090918">
            <w:pPr>
              <w:rPr>
                <w:rFonts w:cs="Arial"/>
                <w:b w:val="0"/>
                <w:sz w:val="16"/>
                <w:szCs w:val="16"/>
                <w:u w:val="single"/>
              </w:rPr>
            </w:pPr>
            <w:hyperlink r:id="rId577" w:history="1">
              <w:r w:rsidR="0019080D" w:rsidRPr="00ED6E17">
                <w:rPr>
                  <w:rStyle w:val="Hyperlink"/>
                  <w:rFonts w:cs="Arial"/>
                  <w:b w:val="0"/>
                  <w:sz w:val="16"/>
                  <w:szCs w:val="16"/>
                </w:rPr>
                <w:t>PEPPOL-EN16931-CL008</w:t>
              </w:r>
            </w:hyperlink>
          </w:p>
        </w:tc>
        <w:tc>
          <w:tcPr>
            <w:tcW w:w="5174" w:type="dxa"/>
            <w:hideMark/>
          </w:tcPr>
          <w:p w14:paraId="4A20DE3E" w14:textId="4E319CBA"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Electronic address identifier scheme must be from the code</w:t>
            </w:r>
            <w:r w:rsidR="00837FC0">
              <w:rPr>
                <w:rFonts w:cs="Arial"/>
                <w:sz w:val="16"/>
                <w:szCs w:val="16"/>
              </w:rPr>
              <w:t xml:space="preserve"> </w:t>
            </w:r>
            <w:r w:rsidRPr="00ED6E17">
              <w:rPr>
                <w:rFonts w:cs="Arial"/>
                <w:sz w:val="16"/>
                <w:szCs w:val="16"/>
              </w:rPr>
              <w:t>list "Electronic Address Identifier Scheme"</w:t>
            </w:r>
          </w:p>
        </w:tc>
        <w:tc>
          <w:tcPr>
            <w:tcW w:w="5174" w:type="dxa"/>
          </w:tcPr>
          <w:p w14:paraId="4A20DE3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4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43" w14:textId="77777777" w:rsidR="0019080D" w:rsidRPr="00ED6E17" w:rsidRDefault="006A75F5" w:rsidP="00090918">
            <w:pPr>
              <w:rPr>
                <w:rFonts w:cs="Arial"/>
                <w:b w:val="0"/>
                <w:sz w:val="16"/>
                <w:szCs w:val="16"/>
                <w:u w:val="single"/>
              </w:rPr>
            </w:pPr>
            <w:hyperlink r:id="rId578" w:history="1">
              <w:r w:rsidR="0019080D" w:rsidRPr="00ED6E17">
                <w:rPr>
                  <w:rStyle w:val="Hyperlink"/>
                  <w:rFonts w:cs="Arial"/>
                  <w:b w:val="0"/>
                  <w:sz w:val="16"/>
                  <w:szCs w:val="16"/>
                </w:rPr>
                <w:t>PEPPOL-EN16931-F001</w:t>
              </w:r>
            </w:hyperlink>
          </w:p>
        </w:tc>
        <w:tc>
          <w:tcPr>
            <w:tcW w:w="5174" w:type="dxa"/>
            <w:hideMark/>
          </w:tcPr>
          <w:p w14:paraId="4A20DE4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 date MUST be formatted YYYY-MM-DD.</w:t>
            </w:r>
          </w:p>
        </w:tc>
        <w:tc>
          <w:tcPr>
            <w:tcW w:w="5174" w:type="dxa"/>
          </w:tcPr>
          <w:p w14:paraId="4A20DE4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4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9" w14:textId="77777777" w:rsidR="0019080D" w:rsidRPr="00ED6E17" w:rsidRDefault="006A75F5" w:rsidP="00090918">
            <w:pPr>
              <w:rPr>
                <w:rFonts w:cs="Arial"/>
                <w:b w:val="0"/>
                <w:sz w:val="16"/>
                <w:szCs w:val="16"/>
              </w:rPr>
            </w:pPr>
            <w:hyperlink r:id="rId579" w:history="1">
              <w:r w:rsidR="0019080D" w:rsidRPr="00ED6E17">
                <w:rPr>
                  <w:rStyle w:val="Hyperlink"/>
                  <w:rFonts w:cs="Arial"/>
                  <w:b w:val="0"/>
                  <w:sz w:val="16"/>
                  <w:szCs w:val="16"/>
                </w:rPr>
                <w:t>PEPPOL-EN16931-P0100</w:t>
              </w:r>
            </w:hyperlink>
          </w:p>
        </w:tc>
        <w:tc>
          <w:tcPr>
            <w:tcW w:w="5174" w:type="dxa"/>
          </w:tcPr>
          <w:p w14:paraId="4A20DE4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333333"/>
                <w:sz w:val="16"/>
                <w:szCs w:val="16"/>
              </w:rPr>
              <w:t>Invoice type code MUST be set according to the profile.</w:t>
            </w:r>
          </w:p>
        </w:tc>
        <w:tc>
          <w:tcPr>
            <w:tcW w:w="5174" w:type="dxa"/>
          </w:tcPr>
          <w:p w14:paraId="4A20DE4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p>
        </w:tc>
        <w:tc>
          <w:tcPr>
            <w:tcW w:w="992" w:type="dxa"/>
          </w:tcPr>
          <w:p w14:paraId="4A20DE4C" w14:textId="77777777" w:rsidR="0019080D" w:rsidRPr="00F34FF1" w:rsidRDefault="0019080D" w:rsidP="00090918">
            <w:pPr>
              <w:cnfStyle w:val="000000000000" w:firstRow="0" w:lastRow="0" w:firstColumn="0" w:lastColumn="0" w:oddVBand="0" w:evenVBand="0" w:oddHBand="0" w:evenHBand="0" w:firstRowFirstColumn="0" w:firstRowLastColumn="0" w:lastRowFirstColumn="0" w:lastRowLastColumn="0"/>
              <w:rPr>
                <w:color w:val="auto"/>
                <w:sz w:val="16"/>
              </w:rPr>
            </w:pPr>
            <w:r w:rsidRPr="00F34FF1">
              <w:rPr>
                <w:color w:val="auto"/>
                <w:sz w:val="16"/>
              </w:rPr>
              <w:t>Same</w:t>
            </w:r>
          </w:p>
        </w:tc>
        <w:tc>
          <w:tcPr>
            <w:tcW w:w="850" w:type="dxa"/>
          </w:tcPr>
          <w:p w14:paraId="4A20DE4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F" w14:textId="77777777" w:rsidR="0019080D" w:rsidRPr="00ED6E17" w:rsidRDefault="006A75F5" w:rsidP="00090918">
            <w:pPr>
              <w:rPr>
                <w:rFonts w:cs="Arial"/>
                <w:b w:val="0"/>
                <w:sz w:val="16"/>
                <w:szCs w:val="16"/>
              </w:rPr>
            </w:pPr>
            <w:hyperlink r:id="rId580" w:history="1">
              <w:r w:rsidR="0019080D" w:rsidRPr="00ED6E17">
                <w:rPr>
                  <w:rStyle w:val="Hyperlink"/>
                  <w:rFonts w:cs="Arial"/>
                  <w:b w:val="0"/>
                  <w:sz w:val="16"/>
                  <w:szCs w:val="16"/>
                </w:rPr>
                <w:t>PEPPOL-EN16931-P0101</w:t>
              </w:r>
            </w:hyperlink>
          </w:p>
        </w:tc>
        <w:tc>
          <w:tcPr>
            <w:tcW w:w="5174" w:type="dxa"/>
          </w:tcPr>
          <w:p w14:paraId="4A20DE5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333333"/>
                <w:sz w:val="16"/>
                <w:szCs w:val="16"/>
              </w:rPr>
              <w:t>Credit note type code MUST be set according to the profile.</w:t>
            </w:r>
          </w:p>
        </w:tc>
        <w:tc>
          <w:tcPr>
            <w:tcW w:w="5174" w:type="dxa"/>
          </w:tcPr>
          <w:p w14:paraId="4A20DE5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2" w14:textId="77777777" w:rsidR="0019080D" w:rsidRPr="00F34FF1" w:rsidRDefault="0019080D" w:rsidP="00090918">
            <w:pPr>
              <w:cnfStyle w:val="000000100000" w:firstRow="0" w:lastRow="0" w:firstColumn="0" w:lastColumn="0" w:oddVBand="0" w:evenVBand="0" w:oddHBand="1" w:evenHBand="0" w:firstRowFirstColumn="0" w:firstRowLastColumn="0" w:lastRowFirstColumn="0" w:lastRowLastColumn="0"/>
              <w:rPr>
                <w:color w:val="auto"/>
                <w:sz w:val="16"/>
              </w:rPr>
            </w:pPr>
            <w:r w:rsidRPr="00F34FF1">
              <w:rPr>
                <w:rFonts w:cs="Arial"/>
                <w:color w:val="auto"/>
                <w:sz w:val="16"/>
                <w:szCs w:val="16"/>
              </w:rPr>
              <w:t>Same</w:t>
            </w:r>
          </w:p>
        </w:tc>
        <w:tc>
          <w:tcPr>
            <w:tcW w:w="850" w:type="dxa"/>
          </w:tcPr>
          <w:p w14:paraId="4A20DE5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5" w14:textId="77777777" w:rsidR="0019080D" w:rsidRPr="00ED6E17" w:rsidRDefault="006A75F5" w:rsidP="00090918">
            <w:pPr>
              <w:rPr>
                <w:rFonts w:cs="Arial"/>
                <w:b w:val="0"/>
                <w:sz w:val="16"/>
                <w:szCs w:val="16"/>
                <w:u w:val="single"/>
              </w:rPr>
            </w:pPr>
            <w:hyperlink r:id="rId581" w:history="1">
              <w:r w:rsidR="0019080D" w:rsidRPr="00ED6E17">
                <w:rPr>
                  <w:rStyle w:val="Hyperlink"/>
                  <w:rFonts w:cs="Arial"/>
                  <w:b w:val="0"/>
                  <w:sz w:val="16"/>
                  <w:szCs w:val="16"/>
                </w:rPr>
                <w:t>PEPPOL-EN16931-R001</w:t>
              </w:r>
            </w:hyperlink>
          </w:p>
        </w:tc>
        <w:tc>
          <w:tcPr>
            <w:tcW w:w="5174" w:type="dxa"/>
            <w:hideMark/>
          </w:tcPr>
          <w:p w14:paraId="4A20DE5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Business process MUST be provided.</w:t>
            </w:r>
          </w:p>
        </w:tc>
        <w:tc>
          <w:tcPr>
            <w:tcW w:w="5174" w:type="dxa"/>
          </w:tcPr>
          <w:p w14:paraId="4A20DE5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B" w14:textId="77777777" w:rsidR="0019080D" w:rsidRPr="00ED6E17" w:rsidRDefault="006A75F5" w:rsidP="00090918">
            <w:pPr>
              <w:rPr>
                <w:rFonts w:cs="Arial"/>
                <w:b w:val="0"/>
                <w:sz w:val="16"/>
                <w:szCs w:val="16"/>
                <w:u w:val="single"/>
              </w:rPr>
            </w:pPr>
            <w:hyperlink r:id="rId582" w:history="1">
              <w:r w:rsidR="0019080D" w:rsidRPr="00ED6E17">
                <w:rPr>
                  <w:rStyle w:val="Hyperlink"/>
                  <w:rFonts w:cs="Arial"/>
                  <w:b w:val="0"/>
                  <w:sz w:val="16"/>
                  <w:szCs w:val="16"/>
                </w:rPr>
                <w:t>PEPPOL-EN16931-R002</w:t>
              </w:r>
            </w:hyperlink>
          </w:p>
        </w:tc>
        <w:tc>
          <w:tcPr>
            <w:tcW w:w="5174" w:type="dxa"/>
            <w:hideMark/>
          </w:tcPr>
          <w:p w14:paraId="4A20DE5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No more than one note is allowed on document level.</w:t>
            </w:r>
          </w:p>
        </w:tc>
        <w:tc>
          <w:tcPr>
            <w:tcW w:w="5174" w:type="dxa"/>
          </w:tcPr>
          <w:p w14:paraId="4A20DE5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1" w14:textId="77777777" w:rsidR="0019080D" w:rsidRPr="00ED6E17" w:rsidRDefault="006A75F5" w:rsidP="00090918">
            <w:pPr>
              <w:rPr>
                <w:rFonts w:cs="Arial"/>
                <w:b w:val="0"/>
                <w:sz w:val="16"/>
                <w:szCs w:val="16"/>
              </w:rPr>
            </w:pPr>
            <w:hyperlink r:id="rId583" w:history="1">
              <w:r w:rsidR="0019080D" w:rsidRPr="00ED6E17">
                <w:rPr>
                  <w:rStyle w:val="Hyperlink"/>
                  <w:rFonts w:cs="Arial"/>
                  <w:b w:val="0"/>
                  <w:sz w:val="16"/>
                  <w:szCs w:val="16"/>
                </w:rPr>
                <w:t>PEPPOL-EN16931-R003</w:t>
              </w:r>
            </w:hyperlink>
          </w:p>
        </w:tc>
        <w:tc>
          <w:tcPr>
            <w:tcW w:w="5174" w:type="dxa"/>
          </w:tcPr>
          <w:p w14:paraId="4A20DE6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333333"/>
                <w:sz w:val="16"/>
                <w:szCs w:val="16"/>
              </w:rPr>
              <w:t>A buyer reference or purchase order reference MUST be provided.</w:t>
            </w:r>
          </w:p>
        </w:tc>
        <w:tc>
          <w:tcPr>
            <w:tcW w:w="5174" w:type="dxa"/>
          </w:tcPr>
          <w:p w14:paraId="4A20DE6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64" w14:textId="2DD45315"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E6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7" w14:textId="77777777" w:rsidR="0019080D" w:rsidRPr="00ED6E17" w:rsidRDefault="006A75F5" w:rsidP="00090918">
            <w:pPr>
              <w:rPr>
                <w:rFonts w:cs="Arial"/>
                <w:b w:val="0"/>
                <w:sz w:val="16"/>
                <w:szCs w:val="16"/>
              </w:rPr>
            </w:pPr>
            <w:hyperlink r:id="rId584" w:history="1">
              <w:r w:rsidR="0019080D" w:rsidRPr="00ED6E17">
                <w:rPr>
                  <w:rStyle w:val="Hyperlink"/>
                  <w:rFonts w:cs="Arial"/>
                  <w:b w:val="0"/>
                  <w:sz w:val="16"/>
                  <w:szCs w:val="16"/>
                </w:rPr>
                <w:t>PEPPOL-EN16931-R004</w:t>
              </w:r>
            </w:hyperlink>
          </w:p>
        </w:tc>
        <w:tc>
          <w:tcPr>
            <w:tcW w:w="5174" w:type="dxa"/>
          </w:tcPr>
          <w:p w14:paraId="4A20DE6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Specification identifier MUST have the value 'urn:cen.eu:en16931:2017#compliant#urn:fdc:peppol.eu:2017:poacc:billing:3.0'.</w:t>
            </w:r>
          </w:p>
        </w:tc>
        <w:tc>
          <w:tcPr>
            <w:tcW w:w="5174" w:type="dxa"/>
          </w:tcPr>
          <w:p w14:paraId="4A20DE69" w14:textId="0D41CF87" w:rsidR="0019080D" w:rsidRPr="00ED6E17" w:rsidRDefault="0019080D" w:rsidP="00B21099">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A0269A">
              <w:rPr>
                <w:rFonts w:cs="Arial"/>
                <w:sz w:val="16"/>
                <w:szCs w:val="16"/>
              </w:rPr>
              <w:t>PEPPOL-EN16931-R004</w:t>
            </w:r>
            <w:r>
              <w:rPr>
                <w:rFonts w:cs="Arial"/>
                <w:sz w:val="16"/>
                <w:szCs w:val="16"/>
              </w:rPr>
              <w:t>-AUNZ]-</w:t>
            </w:r>
            <w:r w:rsidRPr="003148E6">
              <w:rPr>
                <w:rFonts w:cs="Arial"/>
                <w:sz w:val="16"/>
                <w:szCs w:val="16"/>
              </w:rPr>
              <w:t>Specification identifier MUST have the value ‘urn:cen.eu:en16931:2017#conformant#urn:fdc:peppol.eu:2017:poacc:billing:international:</w:t>
            </w:r>
            <w:r>
              <w:rPr>
                <w:rFonts w:cs="Arial"/>
                <w:sz w:val="16"/>
                <w:szCs w:val="16"/>
              </w:rPr>
              <w:t>aunz</w:t>
            </w:r>
            <w:r w:rsidRPr="003148E6">
              <w:rPr>
                <w:rFonts w:cs="Arial"/>
                <w:sz w:val="16"/>
                <w:szCs w:val="16"/>
              </w:rPr>
              <w:t>:3.0’.</w:t>
            </w:r>
          </w:p>
        </w:tc>
        <w:tc>
          <w:tcPr>
            <w:tcW w:w="992" w:type="dxa"/>
          </w:tcPr>
          <w:p w14:paraId="4A20DE6A" w14:textId="77777777" w:rsidR="0019080D" w:rsidRPr="00ED6E17" w:rsidRDefault="0019080D" w:rsidP="003148E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48E6">
              <w:rPr>
                <w:rFonts w:cs="Arial"/>
                <w:color w:val="auto"/>
                <w:sz w:val="16"/>
                <w:szCs w:val="16"/>
              </w:rPr>
              <w:t>Changed</w:t>
            </w:r>
            <w:r>
              <w:rPr>
                <w:rFonts w:cs="Arial"/>
                <w:color w:val="auto"/>
                <w:sz w:val="16"/>
                <w:szCs w:val="16"/>
              </w:rPr>
              <w:t xml:space="preserve"> rule and message</w:t>
            </w:r>
          </w:p>
        </w:tc>
        <w:tc>
          <w:tcPr>
            <w:tcW w:w="850" w:type="dxa"/>
          </w:tcPr>
          <w:p w14:paraId="4A20DE6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D" w14:textId="77777777" w:rsidR="0019080D" w:rsidRPr="00ED6E17" w:rsidRDefault="006A75F5" w:rsidP="00090918">
            <w:pPr>
              <w:rPr>
                <w:rFonts w:cs="Arial"/>
                <w:b w:val="0"/>
                <w:sz w:val="16"/>
                <w:szCs w:val="16"/>
              </w:rPr>
            </w:pPr>
            <w:hyperlink r:id="rId585" w:history="1">
              <w:r w:rsidR="0019080D" w:rsidRPr="00ED6E17">
                <w:rPr>
                  <w:rStyle w:val="Hyperlink"/>
                  <w:rFonts w:cs="Arial"/>
                  <w:b w:val="0"/>
                  <w:sz w:val="16"/>
                  <w:szCs w:val="16"/>
                </w:rPr>
                <w:t>PEPPOL-EN16931-R005</w:t>
              </w:r>
            </w:hyperlink>
          </w:p>
        </w:tc>
        <w:tc>
          <w:tcPr>
            <w:tcW w:w="5174" w:type="dxa"/>
          </w:tcPr>
          <w:p w14:paraId="4A20DE6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color w:val="333333"/>
                <w:sz w:val="16"/>
                <w:szCs w:val="16"/>
              </w:rPr>
              <w:t>VAT accounting currency code MUST be different from invoice currency code when provided.</w:t>
            </w:r>
          </w:p>
        </w:tc>
        <w:tc>
          <w:tcPr>
            <w:tcW w:w="5174" w:type="dxa"/>
          </w:tcPr>
          <w:p w14:paraId="4A20DE6F" w14:textId="3507E8C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Pr>
                <w:rFonts w:cs="Arial"/>
                <w:color w:val="auto"/>
                <w:sz w:val="16"/>
                <w:szCs w:val="16"/>
              </w:rPr>
              <w:t>[</w:t>
            </w:r>
            <w:r w:rsidRPr="00CA36CD">
              <w:rPr>
                <w:rFonts w:cs="Arial"/>
                <w:color w:val="auto"/>
                <w:sz w:val="16"/>
                <w:szCs w:val="16"/>
              </w:rPr>
              <w:t>PEPPOL-EN16931-R005</w:t>
            </w:r>
            <w:r>
              <w:rPr>
                <w:rFonts w:cs="Arial"/>
                <w:color w:val="auto"/>
                <w:sz w:val="16"/>
                <w:szCs w:val="16"/>
              </w:rPr>
              <w:t>-AUNZ]-</w:t>
            </w:r>
            <w:r w:rsidRPr="00ED6E17">
              <w:rPr>
                <w:rFonts w:cs="Arial"/>
                <w:color w:val="auto"/>
                <w:sz w:val="16"/>
                <w:szCs w:val="16"/>
              </w:rPr>
              <w:t>Tax accounting currency code MUST be different from invoice currency code when provided</w:t>
            </w:r>
            <w:r>
              <w:rPr>
                <w:rFonts w:cs="Arial"/>
                <w:color w:val="auto"/>
                <w:sz w:val="16"/>
                <w:szCs w:val="16"/>
              </w:rPr>
              <w:t>.</w:t>
            </w:r>
          </w:p>
        </w:tc>
        <w:tc>
          <w:tcPr>
            <w:tcW w:w="992" w:type="dxa"/>
          </w:tcPr>
          <w:p w14:paraId="4A20DE7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7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3" w14:textId="77777777" w:rsidR="0019080D" w:rsidRPr="00ED6E17" w:rsidRDefault="006A75F5" w:rsidP="00090918">
            <w:pPr>
              <w:rPr>
                <w:rFonts w:cs="Arial"/>
                <w:b w:val="0"/>
                <w:sz w:val="16"/>
                <w:szCs w:val="16"/>
              </w:rPr>
            </w:pPr>
            <w:hyperlink r:id="rId586" w:history="1">
              <w:r w:rsidR="0019080D" w:rsidRPr="00ED6E17">
                <w:rPr>
                  <w:rStyle w:val="Hyperlink"/>
                  <w:rFonts w:cs="Arial"/>
                  <w:b w:val="0"/>
                  <w:sz w:val="16"/>
                  <w:szCs w:val="16"/>
                </w:rPr>
                <w:t>PEPPOL-EN16931-R006</w:t>
              </w:r>
            </w:hyperlink>
          </w:p>
        </w:tc>
        <w:tc>
          <w:tcPr>
            <w:tcW w:w="5174" w:type="dxa"/>
          </w:tcPr>
          <w:p w14:paraId="4A20DE7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on document level</w:t>
            </w:r>
          </w:p>
        </w:tc>
        <w:tc>
          <w:tcPr>
            <w:tcW w:w="5174" w:type="dxa"/>
          </w:tcPr>
          <w:p w14:paraId="4A20DE7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7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32BB244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315B494" w14:textId="6C5377E2" w:rsidR="0019080D" w:rsidRPr="00B736A8" w:rsidRDefault="006A75F5" w:rsidP="00090918">
            <w:pPr>
              <w:rPr>
                <w:rFonts w:cs="Arial"/>
                <w:b w:val="0"/>
                <w:sz w:val="16"/>
                <w:szCs w:val="16"/>
              </w:rPr>
            </w:pPr>
            <w:hyperlink r:id="rId587" w:history="1">
              <w:r w:rsidR="00B736A8" w:rsidRPr="00132948">
                <w:rPr>
                  <w:rStyle w:val="Hyperlink"/>
                  <w:rFonts w:cs="Arial"/>
                  <w:b w:val="0"/>
                  <w:sz w:val="16"/>
                  <w:szCs w:val="16"/>
                </w:rPr>
                <w:t>PEPPOL-EN16931-R007</w:t>
              </w:r>
            </w:hyperlink>
          </w:p>
        </w:tc>
        <w:tc>
          <w:tcPr>
            <w:tcW w:w="5174" w:type="dxa"/>
          </w:tcPr>
          <w:p w14:paraId="32BD762C" w14:textId="2276F4F6" w:rsidR="0019080D" w:rsidRPr="00B736A8"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132948">
              <w:rPr>
                <w:rFonts w:cs="Arial"/>
                <w:color w:val="333333"/>
                <w:sz w:val="16"/>
                <w:szCs w:val="16"/>
              </w:rPr>
              <w:t>Business process MUST be in the format 'urn:fdc:peppol.eu:2017:poacc:billing:NN:1.0' where NN indicates the process number.</w:t>
            </w:r>
          </w:p>
        </w:tc>
        <w:tc>
          <w:tcPr>
            <w:tcW w:w="5174" w:type="dxa"/>
          </w:tcPr>
          <w:p w14:paraId="296B38B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116CCB29" w14:textId="48A0561C"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15BA9A38" w14:textId="4A145AB8"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9" w14:textId="77777777" w:rsidR="0019080D" w:rsidRPr="00ED6E17" w:rsidRDefault="006A75F5" w:rsidP="00090918">
            <w:pPr>
              <w:rPr>
                <w:rFonts w:cs="Arial"/>
                <w:b w:val="0"/>
                <w:sz w:val="16"/>
                <w:szCs w:val="16"/>
              </w:rPr>
            </w:pPr>
            <w:hyperlink r:id="rId588" w:history="1">
              <w:r w:rsidR="0019080D" w:rsidRPr="00ED6E17">
                <w:rPr>
                  <w:rStyle w:val="Hyperlink"/>
                  <w:rFonts w:cs="Arial"/>
                  <w:b w:val="0"/>
                  <w:sz w:val="16"/>
                  <w:szCs w:val="16"/>
                </w:rPr>
                <w:t>PEPPOL-EN16931-R008</w:t>
              </w:r>
            </w:hyperlink>
          </w:p>
        </w:tc>
        <w:tc>
          <w:tcPr>
            <w:tcW w:w="5174" w:type="dxa"/>
          </w:tcPr>
          <w:p w14:paraId="4A20DE7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Document MUST not contain empty elements.</w:t>
            </w:r>
          </w:p>
        </w:tc>
        <w:tc>
          <w:tcPr>
            <w:tcW w:w="5174" w:type="dxa"/>
          </w:tcPr>
          <w:p w14:paraId="4A20DE7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7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D" w14:textId="1D6900AC" w:rsidR="0019080D" w:rsidRPr="00ED6E17" w:rsidRDefault="0019080D" w:rsidP="00D34A9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8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F" w14:textId="670339E1" w:rsidR="0019080D" w:rsidRPr="00ED6E17" w:rsidRDefault="0019080D" w:rsidP="00090918">
            <w:pPr>
              <w:rPr>
                <w:rFonts w:cs="Arial"/>
                <w:b w:val="0"/>
                <w:sz w:val="16"/>
                <w:szCs w:val="16"/>
              </w:rPr>
            </w:pPr>
          </w:p>
        </w:tc>
        <w:tc>
          <w:tcPr>
            <w:tcW w:w="5174" w:type="dxa"/>
          </w:tcPr>
          <w:p w14:paraId="4A20DE80" w14:textId="01D06800"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p>
        </w:tc>
        <w:tc>
          <w:tcPr>
            <w:tcW w:w="5174" w:type="dxa"/>
          </w:tcPr>
          <w:p w14:paraId="4A20DE8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2" w14:textId="333273C2"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E83" w14:textId="318FB651"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19080D" w:rsidRPr="00ED6E17" w14:paraId="4A20DE8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5" w14:textId="77777777" w:rsidR="0019080D" w:rsidRPr="00ED6E17" w:rsidRDefault="006A75F5" w:rsidP="00090918">
            <w:pPr>
              <w:rPr>
                <w:rFonts w:cs="Arial"/>
                <w:b w:val="0"/>
                <w:sz w:val="16"/>
                <w:szCs w:val="16"/>
              </w:rPr>
            </w:pPr>
            <w:hyperlink r:id="rId589" w:history="1">
              <w:r w:rsidR="0019080D" w:rsidRPr="00ED6E17">
                <w:rPr>
                  <w:rStyle w:val="Hyperlink"/>
                  <w:rFonts w:cs="Arial"/>
                  <w:b w:val="0"/>
                  <w:sz w:val="16"/>
                  <w:szCs w:val="16"/>
                </w:rPr>
                <w:t>PEPPOL-EN16931-R010</w:t>
              </w:r>
            </w:hyperlink>
          </w:p>
        </w:tc>
        <w:tc>
          <w:tcPr>
            <w:tcW w:w="5174" w:type="dxa"/>
          </w:tcPr>
          <w:p w14:paraId="4A20DE8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Buyer electronic address MUST be provided</w:t>
            </w:r>
          </w:p>
        </w:tc>
        <w:tc>
          <w:tcPr>
            <w:tcW w:w="5174" w:type="dxa"/>
          </w:tcPr>
          <w:p w14:paraId="4A20DE8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B" w14:textId="77777777" w:rsidR="0019080D" w:rsidRPr="00ED6E17" w:rsidRDefault="006A75F5" w:rsidP="00090918">
            <w:pPr>
              <w:rPr>
                <w:rFonts w:cs="Arial"/>
                <w:b w:val="0"/>
                <w:sz w:val="16"/>
                <w:szCs w:val="16"/>
              </w:rPr>
            </w:pPr>
            <w:hyperlink r:id="rId590" w:history="1">
              <w:r w:rsidR="0019080D" w:rsidRPr="00ED6E17">
                <w:rPr>
                  <w:rStyle w:val="Hyperlink"/>
                  <w:rFonts w:cs="Arial"/>
                  <w:b w:val="0"/>
                  <w:sz w:val="16"/>
                  <w:szCs w:val="16"/>
                </w:rPr>
                <w:t>PEPPOL-EN16931-R020</w:t>
              </w:r>
            </w:hyperlink>
          </w:p>
        </w:tc>
        <w:tc>
          <w:tcPr>
            <w:tcW w:w="5174" w:type="dxa"/>
          </w:tcPr>
          <w:p w14:paraId="4A20DE8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Seller electronic address MUST be provided</w:t>
            </w:r>
          </w:p>
        </w:tc>
        <w:tc>
          <w:tcPr>
            <w:tcW w:w="5174" w:type="dxa"/>
          </w:tcPr>
          <w:p w14:paraId="4A20DE8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1" w14:textId="77777777" w:rsidR="0019080D" w:rsidRPr="00ED6E17" w:rsidRDefault="006A75F5" w:rsidP="00090918">
            <w:pPr>
              <w:rPr>
                <w:rFonts w:cs="Arial"/>
                <w:b w:val="0"/>
                <w:sz w:val="16"/>
                <w:szCs w:val="16"/>
              </w:rPr>
            </w:pPr>
            <w:hyperlink r:id="rId591" w:history="1">
              <w:r w:rsidR="0019080D" w:rsidRPr="00ED6E17">
                <w:rPr>
                  <w:rStyle w:val="Hyperlink"/>
                  <w:rFonts w:cs="Arial"/>
                  <w:b w:val="0"/>
                  <w:sz w:val="16"/>
                  <w:szCs w:val="16"/>
                </w:rPr>
                <w:t>PEPPOL-EN16931-R040</w:t>
              </w:r>
            </w:hyperlink>
          </w:p>
        </w:tc>
        <w:tc>
          <w:tcPr>
            <w:tcW w:w="5174" w:type="dxa"/>
          </w:tcPr>
          <w:p w14:paraId="4A20DE9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amount must equal base amount * percentage/100 if base amount and percentage exists</w:t>
            </w:r>
          </w:p>
        </w:tc>
        <w:tc>
          <w:tcPr>
            <w:tcW w:w="5174" w:type="dxa"/>
          </w:tcPr>
          <w:p w14:paraId="4A20DE9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9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7" w14:textId="77777777" w:rsidR="0019080D" w:rsidRPr="00ED6E17" w:rsidRDefault="006A75F5" w:rsidP="00090918">
            <w:pPr>
              <w:rPr>
                <w:rFonts w:cs="Arial"/>
                <w:b w:val="0"/>
                <w:sz w:val="16"/>
                <w:szCs w:val="16"/>
              </w:rPr>
            </w:pPr>
            <w:hyperlink r:id="rId592" w:history="1">
              <w:r w:rsidR="0019080D" w:rsidRPr="00ED6E17">
                <w:rPr>
                  <w:rStyle w:val="Hyperlink"/>
                  <w:rFonts w:cs="Arial"/>
                  <w:b w:val="0"/>
                  <w:sz w:val="16"/>
                  <w:szCs w:val="16"/>
                </w:rPr>
                <w:t>PEPPOL-EN16931-R041</w:t>
              </w:r>
            </w:hyperlink>
          </w:p>
        </w:tc>
        <w:tc>
          <w:tcPr>
            <w:tcW w:w="5174" w:type="dxa"/>
          </w:tcPr>
          <w:p w14:paraId="4A20DE9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base amount MUST be provided when allowance/charge percentage is provided.</w:t>
            </w:r>
          </w:p>
        </w:tc>
        <w:tc>
          <w:tcPr>
            <w:tcW w:w="5174" w:type="dxa"/>
          </w:tcPr>
          <w:p w14:paraId="4A20DE9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9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D" w14:textId="77777777" w:rsidR="0019080D" w:rsidRPr="00ED6E17" w:rsidRDefault="006A75F5" w:rsidP="00090918">
            <w:pPr>
              <w:rPr>
                <w:rFonts w:cs="Arial"/>
                <w:b w:val="0"/>
                <w:sz w:val="16"/>
                <w:szCs w:val="16"/>
              </w:rPr>
            </w:pPr>
            <w:hyperlink r:id="rId593" w:history="1">
              <w:r w:rsidR="0019080D" w:rsidRPr="00ED6E17">
                <w:rPr>
                  <w:rStyle w:val="Hyperlink"/>
                  <w:rFonts w:cs="Arial"/>
                  <w:b w:val="0"/>
                  <w:sz w:val="16"/>
                  <w:szCs w:val="16"/>
                </w:rPr>
                <w:t>PEPPOL-EN16931-R042</w:t>
              </w:r>
            </w:hyperlink>
          </w:p>
        </w:tc>
        <w:tc>
          <w:tcPr>
            <w:tcW w:w="5174" w:type="dxa"/>
          </w:tcPr>
          <w:p w14:paraId="4A20DE9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percentage MUST be provided when allowance/charge base amount is provided.</w:t>
            </w:r>
          </w:p>
        </w:tc>
        <w:tc>
          <w:tcPr>
            <w:tcW w:w="5174" w:type="dxa"/>
          </w:tcPr>
          <w:p w14:paraId="4A20DE9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7A28A13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437054D" w14:textId="1F3113BA" w:rsidR="0019080D" w:rsidRPr="0018363D" w:rsidRDefault="006A75F5" w:rsidP="00090918">
            <w:pPr>
              <w:rPr>
                <w:rFonts w:cs="Arial"/>
                <w:b w:val="0"/>
                <w:sz w:val="16"/>
                <w:szCs w:val="16"/>
              </w:rPr>
            </w:pPr>
            <w:hyperlink r:id="rId594" w:history="1">
              <w:r w:rsidR="00B736A8" w:rsidRPr="0018363D">
                <w:rPr>
                  <w:rStyle w:val="Hyperlink"/>
                  <w:rFonts w:cs="Arial"/>
                  <w:b w:val="0"/>
                  <w:sz w:val="16"/>
                  <w:szCs w:val="16"/>
                </w:rPr>
                <w:t>PEPPOL-EN16931-R043</w:t>
              </w:r>
            </w:hyperlink>
          </w:p>
        </w:tc>
        <w:tc>
          <w:tcPr>
            <w:tcW w:w="5174" w:type="dxa"/>
          </w:tcPr>
          <w:p w14:paraId="7DD33E06" w14:textId="60EFCB8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736A8">
              <w:rPr>
                <w:rFonts w:cs="Arial"/>
                <w:color w:val="auto"/>
                <w:sz w:val="16"/>
                <w:szCs w:val="16"/>
              </w:rPr>
              <w:t>Allowance/charge ChargeIndicator value MUST equal 'true' or 'false'</w:t>
            </w:r>
          </w:p>
        </w:tc>
        <w:tc>
          <w:tcPr>
            <w:tcW w:w="5174" w:type="dxa"/>
          </w:tcPr>
          <w:p w14:paraId="2BFF717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01B1348F" w14:textId="01A6546D"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063A0042" w14:textId="65017CD0"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3" w14:textId="77777777" w:rsidR="0019080D" w:rsidRPr="00ED6E17" w:rsidRDefault="006A75F5" w:rsidP="00090918">
            <w:pPr>
              <w:rPr>
                <w:rFonts w:cs="Arial"/>
                <w:b w:val="0"/>
                <w:sz w:val="16"/>
                <w:szCs w:val="16"/>
              </w:rPr>
            </w:pPr>
            <w:hyperlink r:id="rId595" w:history="1">
              <w:r w:rsidR="0019080D" w:rsidRPr="00ED6E17">
                <w:rPr>
                  <w:rStyle w:val="Hyperlink"/>
                  <w:rFonts w:cs="Arial"/>
                  <w:b w:val="0"/>
                  <w:sz w:val="16"/>
                  <w:szCs w:val="16"/>
                </w:rPr>
                <w:t>PEPPOL-EN16931-R044</w:t>
              </w:r>
            </w:hyperlink>
          </w:p>
        </w:tc>
        <w:tc>
          <w:tcPr>
            <w:tcW w:w="5174" w:type="dxa"/>
          </w:tcPr>
          <w:p w14:paraId="4A20DEA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Charge on price level is NOT allowed.</w:t>
            </w:r>
          </w:p>
        </w:tc>
        <w:tc>
          <w:tcPr>
            <w:tcW w:w="5174" w:type="dxa"/>
          </w:tcPr>
          <w:p w14:paraId="4A20DEA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9" w14:textId="77777777" w:rsidR="0019080D" w:rsidRPr="00ED6E17" w:rsidRDefault="006A75F5" w:rsidP="00090918">
            <w:pPr>
              <w:rPr>
                <w:rFonts w:cs="Arial"/>
                <w:b w:val="0"/>
                <w:sz w:val="16"/>
                <w:szCs w:val="16"/>
              </w:rPr>
            </w:pPr>
            <w:hyperlink r:id="rId596" w:history="1">
              <w:r w:rsidR="0019080D" w:rsidRPr="00ED6E17">
                <w:rPr>
                  <w:rStyle w:val="Hyperlink"/>
                  <w:rFonts w:cs="Arial"/>
                  <w:b w:val="0"/>
                  <w:sz w:val="16"/>
                  <w:szCs w:val="16"/>
                </w:rPr>
                <w:t>PEPPOL-EN16931-R046</w:t>
              </w:r>
            </w:hyperlink>
          </w:p>
        </w:tc>
        <w:tc>
          <w:tcPr>
            <w:tcW w:w="5174" w:type="dxa"/>
          </w:tcPr>
          <w:p w14:paraId="4A20DEA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Item net price MUST equal (Gross price - Allowance amount) when gross price is provided.</w:t>
            </w:r>
          </w:p>
        </w:tc>
        <w:tc>
          <w:tcPr>
            <w:tcW w:w="5174" w:type="dxa"/>
          </w:tcPr>
          <w:p w14:paraId="4A20DEA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B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F" w14:textId="77777777" w:rsidR="0019080D" w:rsidRPr="00ED6E17" w:rsidRDefault="006A75F5" w:rsidP="00090918">
            <w:pPr>
              <w:rPr>
                <w:rFonts w:cs="Arial"/>
                <w:b w:val="0"/>
                <w:sz w:val="16"/>
                <w:szCs w:val="16"/>
              </w:rPr>
            </w:pPr>
            <w:hyperlink r:id="rId597" w:history="1">
              <w:r w:rsidR="0019080D" w:rsidRPr="00ED6E17">
                <w:rPr>
                  <w:rStyle w:val="Hyperlink"/>
                  <w:rFonts w:cs="Arial"/>
                  <w:b w:val="0"/>
                  <w:sz w:val="16"/>
                  <w:szCs w:val="16"/>
                </w:rPr>
                <w:t>PEPPOL-EN16931-R051</w:t>
              </w:r>
            </w:hyperlink>
          </w:p>
        </w:tc>
        <w:tc>
          <w:tcPr>
            <w:tcW w:w="5174" w:type="dxa"/>
          </w:tcPr>
          <w:p w14:paraId="4A20DEB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All currencyID attributes must have the same value as the invoice currency code (BT-5), except for the invoice total VAT amount in accounting currency (BT-111)</w:t>
            </w:r>
          </w:p>
        </w:tc>
        <w:tc>
          <w:tcPr>
            <w:tcW w:w="5174" w:type="dxa"/>
          </w:tcPr>
          <w:p w14:paraId="4A20DEB1" w14:textId="09B12703"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PEPPOL-EN16931-R051</w:t>
            </w:r>
            <w:r>
              <w:rPr>
                <w:rFonts w:cs="Arial"/>
                <w:sz w:val="16"/>
                <w:szCs w:val="16"/>
              </w:rPr>
              <w:t>-AUNZ]-</w:t>
            </w:r>
            <w:r w:rsidRPr="00ED6E17">
              <w:rPr>
                <w:rFonts w:cs="Arial"/>
                <w:sz w:val="16"/>
                <w:szCs w:val="16"/>
              </w:rPr>
              <w:t>All currencyID attributes must have the same value as the invoice currency code (BT-5), except for the invoice total Tax amount in accounting currency (BT-111)</w:t>
            </w:r>
            <w:r>
              <w:rPr>
                <w:rFonts w:cs="Arial"/>
                <w:sz w:val="16"/>
                <w:szCs w:val="16"/>
              </w:rPr>
              <w:t>.</w:t>
            </w:r>
          </w:p>
        </w:tc>
        <w:tc>
          <w:tcPr>
            <w:tcW w:w="992" w:type="dxa"/>
          </w:tcPr>
          <w:p w14:paraId="4A20DEB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B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B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5" w14:textId="77777777" w:rsidR="0019080D" w:rsidRPr="00ED6E17" w:rsidRDefault="006A75F5" w:rsidP="00090918">
            <w:pPr>
              <w:rPr>
                <w:rFonts w:cs="Arial"/>
                <w:b w:val="0"/>
                <w:sz w:val="16"/>
                <w:szCs w:val="16"/>
              </w:rPr>
            </w:pPr>
            <w:hyperlink r:id="rId598" w:history="1">
              <w:r w:rsidR="0019080D" w:rsidRPr="00ED6E17">
                <w:rPr>
                  <w:rStyle w:val="Hyperlink"/>
                  <w:rFonts w:cs="Arial"/>
                  <w:b w:val="0"/>
                  <w:sz w:val="16"/>
                  <w:szCs w:val="16"/>
                </w:rPr>
                <w:t>PEPPOL-EN16931-R053</w:t>
              </w:r>
            </w:hyperlink>
          </w:p>
        </w:tc>
        <w:tc>
          <w:tcPr>
            <w:tcW w:w="5174" w:type="dxa"/>
          </w:tcPr>
          <w:p w14:paraId="4A20DEB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tax total with tax subtotals MUST be provided.</w:t>
            </w:r>
          </w:p>
        </w:tc>
        <w:tc>
          <w:tcPr>
            <w:tcW w:w="5174" w:type="dxa"/>
          </w:tcPr>
          <w:p w14:paraId="4A20DEB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B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B" w14:textId="77777777" w:rsidR="0019080D" w:rsidRPr="00ED6E17" w:rsidRDefault="006A75F5" w:rsidP="00090918">
            <w:pPr>
              <w:rPr>
                <w:rFonts w:cs="Arial"/>
                <w:b w:val="0"/>
                <w:sz w:val="16"/>
                <w:szCs w:val="16"/>
              </w:rPr>
            </w:pPr>
            <w:hyperlink r:id="rId599" w:history="1">
              <w:r w:rsidR="0019080D" w:rsidRPr="00ED6E17">
                <w:rPr>
                  <w:rStyle w:val="Hyperlink"/>
                  <w:rFonts w:cs="Arial"/>
                  <w:b w:val="0"/>
                  <w:sz w:val="16"/>
                  <w:szCs w:val="16"/>
                </w:rPr>
                <w:t>PEPPOL-EN16931-R054</w:t>
              </w:r>
            </w:hyperlink>
          </w:p>
        </w:tc>
        <w:tc>
          <w:tcPr>
            <w:tcW w:w="5174" w:type="dxa"/>
          </w:tcPr>
          <w:p w14:paraId="4A20DEB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tax total without tax subtotals MUST be provided when tax currency code is provided.</w:t>
            </w:r>
          </w:p>
        </w:tc>
        <w:tc>
          <w:tcPr>
            <w:tcW w:w="5174" w:type="dxa"/>
          </w:tcPr>
          <w:p w14:paraId="4A20DEB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B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0DEAFCC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C021530" w14:textId="03263055" w:rsidR="0019080D" w:rsidRPr="0018363D" w:rsidRDefault="006A75F5" w:rsidP="00090918">
            <w:pPr>
              <w:rPr>
                <w:rFonts w:cs="Arial"/>
                <w:b w:val="0"/>
                <w:sz w:val="16"/>
                <w:szCs w:val="16"/>
              </w:rPr>
            </w:pPr>
            <w:hyperlink r:id="rId600" w:history="1">
              <w:r w:rsidR="00B736A8" w:rsidRPr="0018363D">
                <w:rPr>
                  <w:rStyle w:val="Hyperlink"/>
                  <w:rFonts w:cs="Arial"/>
                  <w:b w:val="0"/>
                  <w:sz w:val="16"/>
                  <w:szCs w:val="16"/>
                </w:rPr>
                <w:t>PEPPOL-EN16931-R055</w:t>
              </w:r>
            </w:hyperlink>
          </w:p>
        </w:tc>
        <w:tc>
          <w:tcPr>
            <w:tcW w:w="5174" w:type="dxa"/>
          </w:tcPr>
          <w:p w14:paraId="56F3C514" w14:textId="74E883E6"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736A8">
              <w:rPr>
                <w:rFonts w:cs="Arial"/>
                <w:color w:val="auto"/>
                <w:sz w:val="16"/>
                <w:szCs w:val="16"/>
              </w:rPr>
              <w:t>Invoice total VAT amount and Invoice total VAT amount in accounting currency MUST have the same operational sign</w:t>
            </w:r>
          </w:p>
        </w:tc>
        <w:tc>
          <w:tcPr>
            <w:tcW w:w="5174" w:type="dxa"/>
          </w:tcPr>
          <w:p w14:paraId="60DC66A8" w14:textId="5874C541" w:rsidR="0019080D" w:rsidRPr="00ED6E17" w:rsidRDefault="006F7B6A">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w:t>
            </w:r>
            <w:r>
              <w:rPr>
                <w:rFonts w:cs="Arial"/>
                <w:sz w:val="16"/>
                <w:szCs w:val="16"/>
              </w:rPr>
              <w:t>5-AUNZ]-</w:t>
            </w:r>
            <w:r w:rsidR="0019080D">
              <w:rPr>
                <w:rFonts w:cs="Arial"/>
                <w:sz w:val="16"/>
                <w:szCs w:val="16"/>
              </w:rPr>
              <w:t>Invoice total Tax</w:t>
            </w:r>
            <w:r w:rsidR="0019080D" w:rsidRPr="00132948">
              <w:rPr>
                <w:rFonts w:cs="Arial"/>
                <w:sz w:val="16"/>
                <w:szCs w:val="16"/>
              </w:rPr>
              <w:t xml:space="preserve"> amount and Invoice total </w:t>
            </w:r>
            <w:r w:rsidR="0019080D">
              <w:rPr>
                <w:rFonts w:cs="Arial"/>
                <w:sz w:val="16"/>
                <w:szCs w:val="16"/>
              </w:rPr>
              <w:t>Tax</w:t>
            </w:r>
            <w:r w:rsidR="0019080D" w:rsidRPr="00132948">
              <w:rPr>
                <w:rFonts w:cs="Arial"/>
                <w:sz w:val="16"/>
                <w:szCs w:val="16"/>
              </w:rPr>
              <w:t xml:space="preserve"> amount in accounting currency MUST have the same operational sign</w:t>
            </w:r>
          </w:p>
        </w:tc>
        <w:tc>
          <w:tcPr>
            <w:tcW w:w="992" w:type="dxa"/>
          </w:tcPr>
          <w:p w14:paraId="025B256F" w14:textId="2AE756C1"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7DB7C419" w14:textId="07F7F139"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1" w14:textId="77777777" w:rsidR="0019080D" w:rsidRPr="00ED6E17" w:rsidRDefault="006A75F5" w:rsidP="00090918">
            <w:pPr>
              <w:rPr>
                <w:rFonts w:cs="Arial"/>
                <w:b w:val="0"/>
                <w:sz w:val="16"/>
                <w:szCs w:val="16"/>
              </w:rPr>
            </w:pPr>
            <w:hyperlink r:id="rId601" w:history="1">
              <w:r w:rsidR="0019080D" w:rsidRPr="00ED6E17">
                <w:rPr>
                  <w:rStyle w:val="Hyperlink"/>
                  <w:rFonts w:cs="Arial"/>
                  <w:b w:val="0"/>
                  <w:sz w:val="16"/>
                  <w:szCs w:val="16"/>
                </w:rPr>
                <w:t>PEPPOL-EN16931-R061</w:t>
              </w:r>
            </w:hyperlink>
          </w:p>
        </w:tc>
        <w:tc>
          <w:tcPr>
            <w:tcW w:w="5174" w:type="dxa"/>
          </w:tcPr>
          <w:p w14:paraId="4A20DEC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Mandate reference MUST be provided for direct debit.</w:t>
            </w:r>
          </w:p>
        </w:tc>
        <w:tc>
          <w:tcPr>
            <w:tcW w:w="5174" w:type="dxa"/>
          </w:tcPr>
          <w:p w14:paraId="4A20DEC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C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EC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7" w14:textId="77777777" w:rsidR="0019080D" w:rsidRPr="00ED6E17" w:rsidRDefault="006A75F5" w:rsidP="00090918">
            <w:pPr>
              <w:rPr>
                <w:rFonts w:cs="Arial"/>
                <w:b w:val="0"/>
                <w:sz w:val="16"/>
                <w:szCs w:val="16"/>
              </w:rPr>
            </w:pPr>
            <w:hyperlink r:id="rId602" w:history="1">
              <w:r w:rsidR="0019080D" w:rsidRPr="00ED6E17">
                <w:rPr>
                  <w:rStyle w:val="Hyperlink"/>
                  <w:rFonts w:cs="Arial"/>
                  <w:b w:val="0"/>
                  <w:sz w:val="16"/>
                  <w:szCs w:val="16"/>
                </w:rPr>
                <w:t>PEPPOL-EN16931-R080</w:t>
              </w:r>
            </w:hyperlink>
          </w:p>
        </w:tc>
        <w:tc>
          <w:tcPr>
            <w:tcW w:w="5174" w:type="dxa"/>
          </w:tcPr>
          <w:p w14:paraId="4A20DEC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project reference is allowed on document level</w:t>
            </w:r>
          </w:p>
        </w:tc>
        <w:tc>
          <w:tcPr>
            <w:tcW w:w="5174" w:type="dxa"/>
          </w:tcPr>
          <w:p w14:paraId="4A20DEC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C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C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D" w14:textId="77777777" w:rsidR="0019080D" w:rsidRPr="00ED6E17" w:rsidRDefault="006A75F5" w:rsidP="00090918">
            <w:pPr>
              <w:rPr>
                <w:rFonts w:cs="Arial"/>
                <w:b w:val="0"/>
                <w:sz w:val="16"/>
                <w:szCs w:val="16"/>
              </w:rPr>
            </w:pPr>
            <w:hyperlink r:id="rId603" w:history="1">
              <w:r w:rsidR="0019080D" w:rsidRPr="00ED6E17">
                <w:rPr>
                  <w:rStyle w:val="Hyperlink"/>
                  <w:rFonts w:cs="Arial"/>
                  <w:b w:val="0"/>
                  <w:sz w:val="16"/>
                  <w:szCs w:val="16"/>
                </w:rPr>
                <w:t>PEPPOL-EN16931-R100</w:t>
              </w:r>
            </w:hyperlink>
          </w:p>
        </w:tc>
        <w:tc>
          <w:tcPr>
            <w:tcW w:w="5174" w:type="dxa"/>
          </w:tcPr>
          <w:p w14:paraId="4A20DEC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per line</w:t>
            </w:r>
          </w:p>
        </w:tc>
        <w:tc>
          <w:tcPr>
            <w:tcW w:w="5174" w:type="dxa"/>
          </w:tcPr>
          <w:p w14:paraId="4A20DEC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3" w14:textId="77777777" w:rsidR="0019080D" w:rsidRPr="00ED6E17" w:rsidRDefault="006A75F5" w:rsidP="00090918">
            <w:pPr>
              <w:rPr>
                <w:rFonts w:cs="Arial"/>
                <w:b w:val="0"/>
                <w:sz w:val="16"/>
                <w:szCs w:val="16"/>
              </w:rPr>
            </w:pPr>
            <w:hyperlink r:id="rId604" w:history="1">
              <w:r w:rsidR="0019080D" w:rsidRPr="00ED6E17">
                <w:rPr>
                  <w:rStyle w:val="Hyperlink"/>
                  <w:rFonts w:cs="Arial"/>
                  <w:b w:val="0"/>
                  <w:sz w:val="16"/>
                  <w:szCs w:val="16"/>
                </w:rPr>
                <w:t>PEPPOL-EN16931-R101</w:t>
              </w:r>
            </w:hyperlink>
          </w:p>
        </w:tc>
        <w:tc>
          <w:tcPr>
            <w:tcW w:w="5174" w:type="dxa"/>
          </w:tcPr>
          <w:p w14:paraId="4A20DED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826399">
              <w:rPr>
                <w:rFonts w:cs="Arial"/>
                <w:color w:val="auto"/>
                <w:sz w:val="16"/>
                <w:szCs w:val="16"/>
              </w:rPr>
              <w:t>Element Document reference can only be used for Invoice line object</w:t>
            </w:r>
          </w:p>
        </w:tc>
        <w:tc>
          <w:tcPr>
            <w:tcW w:w="5174" w:type="dxa"/>
          </w:tcPr>
          <w:p w14:paraId="4A20DED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ED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9" w14:textId="77777777" w:rsidR="0019080D" w:rsidRPr="00ED6E17" w:rsidRDefault="006A75F5" w:rsidP="00090918">
            <w:pPr>
              <w:rPr>
                <w:rFonts w:cs="Arial"/>
                <w:b w:val="0"/>
                <w:sz w:val="16"/>
                <w:szCs w:val="16"/>
              </w:rPr>
            </w:pPr>
            <w:hyperlink r:id="rId605" w:history="1">
              <w:r w:rsidR="0019080D" w:rsidRPr="00ED6E17">
                <w:rPr>
                  <w:rStyle w:val="Hyperlink"/>
                  <w:rFonts w:cs="Arial"/>
                  <w:b w:val="0"/>
                  <w:sz w:val="16"/>
                  <w:szCs w:val="16"/>
                </w:rPr>
                <w:t>PEPPOL-EN16931-R110</w:t>
              </w:r>
            </w:hyperlink>
          </w:p>
        </w:tc>
        <w:tc>
          <w:tcPr>
            <w:tcW w:w="5174" w:type="dxa"/>
          </w:tcPr>
          <w:p w14:paraId="4A20DED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Start date of line period MUST be within invoice period.</w:t>
            </w:r>
          </w:p>
        </w:tc>
        <w:tc>
          <w:tcPr>
            <w:tcW w:w="5174" w:type="dxa"/>
          </w:tcPr>
          <w:p w14:paraId="4A20DED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F" w14:textId="77777777" w:rsidR="0019080D" w:rsidRPr="00ED6E17" w:rsidRDefault="006A75F5" w:rsidP="00090918">
            <w:pPr>
              <w:rPr>
                <w:rFonts w:cs="Arial"/>
                <w:b w:val="0"/>
                <w:sz w:val="16"/>
                <w:szCs w:val="16"/>
              </w:rPr>
            </w:pPr>
            <w:hyperlink r:id="rId606" w:history="1">
              <w:r w:rsidR="0019080D" w:rsidRPr="00ED6E17">
                <w:rPr>
                  <w:rStyle w:val="Hyperlink"/>
                  <w:rFonts w:cs="Arial"/>
                  <w:b w:val="0"/>
                  <w:sz w:val="16"/>
                  <w:szCs w:val="16"/>
                </w:rPr>
                <w:t>PEPPOL-EN16931-R111</w:t>
              </w:r>
            </w:hyperlink>
          </w:p>
        </w:tc>
        <w:tc>
          <w:tcPr>
            <w:tcW w:w="5174" w:type="dxa"/>
          </w:tcPr>
          <w:p w14:paraId="4A20DEE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End date of line period MUST be within invoice period.</w:t>
            </w:r>
          </w:p>
        </w:tc>
        <w:tc>
          <w:tcPr>
            <w:tcW w:w="5174" w:type="dxa"/>
          </w:tcPr>
          <w:p w14:paraId="4A20DEE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E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5" w14:textId="77777777" w:rsidR="0019080D" w:rsidRPr="00ED6E17" w:rsidRDefault="006A75F5" w:rsidP="00090918">
            <w:pPr>
              <w:rPr>
                <w:rFonts w:cs="Arial"/>
                <w:b w:val="0"/>
                <w:sz w:val="16"/>
                <w:szCs w:val="16"/>
              </w:rPr>
            </w:pPr>
            <w:hyperlink r:id="rId607" w:history="1">
              <w:r w:rsidR="0019080D" w:rsidRPr="00ED6E17">
                <w:rPr>
                  <w:rStyle w:val="Hyperlink"/>
                  <w:rFonts w:cs="Arial"/>
                  <w:b w:val="0"/>
                  <w:sz w:val="16"/>
                  <w:szCs w:val="16"/>
                </w:rPr>
                <w:t>PEPPOL-EN16931-R120</w:t>
              </w:r>
            </w:hyperlink>
          </w:p>
        </w:tc>
        <w:tc>
          <w:tcPr>
            <w:tcW w:w="5174" w:type="dxa"/>
          </w:tcPr>
          <w:p w14:paraId="4A20DEE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B" w14:textId="77777777" w:rsidR="0019080D" w:rsidRPr="00ED6E17" w:rsidRDefault="006A75F5" w:rsidP="00090918">
            <w:pPr>
              <w:rPr>
                <w:rFonts w:cs="Arial"/>
                <w:b w:val="0"/>
                <w:sz w:val="16"/>
                <w:szCs w:val="16"/>
              </w:rPr>
            </w:pPr>
            <w:hyperlink r:id="rId608" w:history="1">
              <w:r w:rsidR="0019080D" w:rsidRPr="00ED6E17">
                <w:rPr>
                  <w:rStyle w:val="Hyperlink"/>
                  <w:rFonts w:cs="Arial"/>
                  <w:b w:val="0"/>
                  <w:sz w:val="16"/>
                  <w:szCs w:val="16"/>
                </w:rPr>
                <w:t>PEPPOL-EN16931-R121</w:t>
              </w:r>
            </w:hyperlink>
          </w:p>
        </w:tc>
        <w:tc>
          <w:tcPr>
            <w:tcW w:w="5174" w:type="dxa"/>
          </w:tcPr>
          <w:p w14:paraId="4A20DEE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Base quantity MUST be a positive number above zero.</w:t>
            </w:r>
          </w:p>
        </w:tc>
        <w:tc>
          <w:tcPr>
            <w:tcW w:w="5174" w:type="dxa"/>
          </w:tcPr>
          <w:p w14:paraId="4A20DEE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1" w14:textId="77777777" w:rsidR="0019080D" w:rsidRPr="00ED6E17" w:rsidRDefault="006A75F5" w:rsidP="00090918">
            <w:pPr>
              <w:rPr>
                <w:rFonts w:cs="Arial"/>
                <w:b w:val="0"/>
                <w:sz w:val="16"/>
                <w:szCs w:val="16"/>
              </w:rPr>
            </w:pPr>
            <w:hyperlink r:id="rId609" w:history="1">
              <w:r w:rsidR="0019080D" w:rsidRPr="00ED6E17">
                <w:rPr>
                  <w:rStyle w:val="Hyperlink"/>
                  <w:rFonts w:cs="Arial"/>
                  <w:b w:val="0"/>
                  <w:sz w:val="16"/>
                  <w:szCs w:val="16"/>
                </w:rPr>
                <w:t>PEPPOL-EN16931-R130</w:t>
              </w:r>
            </w:hyperlink>
          </w:p>
        </w:tc>
        <w:tc>
          <w:tcPr>
            <w:tcW w:w="5174" w:type="dxa"/>
          </w:tcPr>
          <w:p w14:paraId="4A20DEF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Unit code of price base quantity MUST be same as invoiced quantity.</w:t>
            </w:r>
          </w:p>
        </w:tc>
        <w:tc>
          <w:tcPr>
            <w:tcW w:w="5174" w:type="dxa"/>
          </w:tcPr>
          <w:p w14:paraId="4A20DEF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F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F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7" w14:textId="77777777" w:rsidR="0019080D" w:rsidRPr="00ED6E17" w:rsidRDefault="0019080D" w:rsidP="00090918">
            <w:pPr>
              <w:rPr>
                <w:rFonts w:cs="Arial"/>
                <w:b w:val="0"/>
                <w:sz w:val="16"/>
                <w:szCs w:val="16"/>
              </w:rPr>
            </w:pPr>
            <w:r w:rsidRPr="00ED6E17">
              <w:rPr>
                <w:rFonts w:cs="Arial"/>
                <w:b w:val="0"/>
                <w:sz w:val="16"/>
                <w:szCs w:val="16"/>
              </w:rPr>
              <w:t>AUNZ-R-001</w:t>
            </w:r>
          </w:p>
        </w:tc>
        <w:tc>
          <w:tcPr>
            <w:tcW w:w="5174" w:type="dxa"/>
          </w:tcPr>
          <w:p w14:paraId="4A20DEF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ABN if Seller country is Australia</w:t>
            </w:r>
          </w:p>
        </w:tc>
        <w:tc>
          <w:tcPr>
            <w:tcW w:w="5174" w:type="dxa"/>
          </w:tcPr>
          <w:p w14:paraId="4A20DEF9" w14:textId="45840F51" w:rsidR="0019080D" w:rsidRPr="00ED6E17" w:rsidRDefault="0019080D" w:rsidP="00050C2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r w:rsidRPr="00217C66">
              <w:rPr>
                <w:rFonts w:cs="Arial"/>
                <w:sz w:val="16"/>
                <w:szCs w:val="16"/>
              </w:rPr>
              <w:t xml:space="preserve">AccountingSupplierParty /Party / PostalAddress / Country / IdentificationCode </w:t>
            </w:r>
            <w:r w:rsidRPr="00ED6E17">
              <w:rPr>
                <w:rFonts w:cs="Arial"/>
                <w:sz w:val="16"/>
                <w:szCs w:val="16"/>
              </w:rPr>
              <w:t xml:space="preserve">= AU then </w:t>
            </w:r>
            <w:r>
              <w:rPr>
                <w:rFonts w:cs="Arial"/>
                <w:sz w:val="16"/>
                <w:szCs w:val="16"/>
              </w:rPr>
              <w:t>AccountingSupplier</w:t>
            </w:r>
            <w:r w:rsidRPr="00ED6E17">
              <w:rPr>
                <w:rFonts w:cs="Arial"/>
                <w:sz w:val="16"/>
                <w:szCs w:val="16"/>
              </w:rPr>
              <w:t xml:space="preserve">Party/Party/PartyLegalEntity/CompanyID </w:t>
            </w:r>
            <w:r>
              <w:rPr>
                <w:rFonts w:cs="Arial"/>
                <w:sz w:val="16"/>
                <w:szCs w:val="16"/>
              </w:rPr>
              <w:t xml:space="preserve">cannot be blank and </w:t>
            </w:r>
            <w:r w:rsidRPr="00ED6E17">
              <w:rPr>
                <w:rFonts w:cs="Arial"/>
                <w:sz w:val="16"/>
                <w:szCs w:val="16"/>
              </w:rPr>
              <w:t>AccountingSupplierParty/Party/PartyLegalEntity/CompanyID/@schemeID</w:t>
            </w:r>
            <w:r w:rsidRPr="00ED6E17" w:rsidDel="00240E6E">
              <w:rPr>
                <w:rFonts w:cs="Arial"/>
                <w:sz w:val="16"/>
                <w:szCs w:val="16"/>
              </w:rPr>
              <w:t xml:space="preserve"> </w:t>
            </w:r>
            <w:r w:rsidRPr="00ED6E17">
              <w:rPr>
                <w:rFonts w:cs="Arial"/>
                <w:sz w:val="16"/>
                <w:szCs w:val="16"/>
              </w:rPr>
              <w:t>must equal “0151” from the ISO 6523 ICD list</w:t>
            </w:r>
            <w:r>
              <w:rPr>
                <w:rFonts w:cs="Arial"/>
                <w:sz w:val="16"/>
                <w:szCs w:val="16"/>
              </w:rPr>
              <w:t>.</w:t>
            </w:r>
          </w:p>
        </w:tc>
        <w:tc>
          <w:tcPr>
            <w:tcW w:w="992" w:type="dxa"/>
          </w:tcPr>
          <w:p w14:paraId="4A20DEF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EF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D" w14:textId="77777777" w:rsidR="0019080D" w:rsidRPr="00ED6E17" w:rsidRDefault="0019080D" w:rsidP="00AF4374">
            <w:pPr>
              <w:rPr>
                <w:rFonts w:cs="Arial"/>
                <w:b w:val="0"/>
                <w:sz w:val="16"/>
                <w:szCs w:val="16"/>
              </w:rPr>
            </w:pPr>
            <w:r w:rsidRPr="00ED6E17">
              <w:rPr>
                <w:rFonts w:cs="Arial"/>
                <w:b w:val="0"/>
                <w:sz w:val="16"/>
                <w:szCs w:val="16"/>
              </w:rPr>
              <w:t>AUNZ-R-002</w:t>
            </w:r>
          </w:p>
        </w:tc>
        <w:tc>
          <w:tcPr>
            <w:tcW w:w="5174" w:type="dxa"/>
          </w:tcPr>
          <w:p w14:paraId="4A20DEF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NZBN if Seller country is New Zealand</w:t>
            </w:r>
          </w:p>
        </w:tc>
        <w:tc>
          <w:tcPr>
            <w:tcW w:w="5174" w:type="dxa"/>
          </w:tcPr>
          <w:p w14:paraId="4A20DEFF" w14:textId="764C6339" w:rsidR="0019080D" w:rsidRPr="00ED6E17" w:rsidRDefault="0019080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r w:rsidRPr="00217C66">
              <w:rPr>
                <w:rFonts w:cs="Arial"/>
                <w:sz w:val="16"/>
                <w:szCs w:val="16"/>
              </w:rPr>
              <w:t xml:space="preserve">AccountingSupplierParty /Party / PostalAddress / Country / IdentificationCode </w:t>
            </w:r>
            <w:r w:rsidRPr="00ED6E17">
              <w:rPr>
                <w:rFonts w:cs="Arial"/>
                <w:sz w:val="16"/>
                <w:szCs w:val="16"/>
              </w:rPr>
              <w:t>= NZ</w:t>
            </w:r>
            <w:r w:rsidRPr="00ED6E17" w:rsidDel="00050C2A">
              <w:rPr>
                <w:rFonts w:cs="Arial"/>
                <w:sz w:val="16"/>
                <w:szCs w:val="16"/>
              </w:rPr>
              <w:t xml:space="preserve"> </w:t>
            </w:r>
            <w:r>
              <w:rPr>
                <w:rFonts w:cs="Arial"/>
                <w:sz w:val="16"/>
                <w:szCs w:val="16"/>
              </w:rPr>
              <w:t xml:space="preserve">then </w:t>
            </w:r>
            <w:r w:rsidRPr="00ED6E17">
              <w:rPr>
                <w:rFonts w:cs="Arial"/>
                <w:sz w:val="16"/>
                <w:szCs w:val="16"/>
              </w:rPr>
              <w:t>Accounting</w:t>
            </w:r>
            <w:r>
              <w:rPr>
                <w:rFonts w:cs="Arial"/>
                <w:sz w:val="16"/>
                <w:szCs w:val="16"/>
              </w:rPr>
              <w:t>Supplier</w:t>
            </w:r>
            <w:r w:rsidRPr="00ED6E17">
              <w:rPr>
                <w:rFonts w:cs="Arial"/>
                <w:sz w:val="16"/>
                <w:szCs w:val="16"/>
              </w:rPr>
              <w:t xml:space="preserve">Party/Party/PartyLegalEntity/CompanyID </w:t>
            </w:r>
            <w:r>
              <w:rPr>
                <w:rFonts w:cs="Arial"/>
                <w:sz w:val="16"/>
                <w:szCs w:val="16"/>
              </w:rPr>
              <w:t xml:space="preserve">cannot be blank and </w:t>
            </w:r>
            <w:r w:rsidRPr="00ED6E17">
              <w:rPr>
                <w:rFonts w:cs="Arial"/>
                <w:sz w:val="16"/>
                <w:szCs w:val="16"/>
              </w:rPr>
              <w:t>AccountingSupplierParty/Party/PartyLegalEntity/CompanyID/@schemeID must equal “0088” from the ISO 6523 ICD list</w:t>
            </w:r>
            <w:r>
              <w:rPr>
                <w:rFonts w:cs="Arial"/>
                <w:sz w:val="16"/>
                <w:szCs w:val="16"/>
              </w:rPr>
              <w:t>.</w:t>
            </w:r>
          </w:p>
        </w:tc>
        <w:tc>
          <w:tcPr>
            <w:tcW w:w="992" w:type="dxa"/>
          </w:tcPr>
          <w:p w14:paraId="4A20DF0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3" w14:textId="73ED2864" w:rsidR="0019080D" w:rsidRPr="00ED6E17" w:rsidRDefault="0019080D" w:rsidP="00090918">
            <w:pPr>
              <w:rPr>
                <w:rFonts w:cs="Arial"/>
                <w:b w:val="0"/>
                <w:sz w:val="16"/>
                <w:szCs w:val="16"/>
              </w:rPr>
            </w:pPr>
          </w:p>
        </w:tc>
        <w:tc>
          <w:tcPr>
            <w:tcW w:w="5174" w:type="dxa"/>
          </w:tcPr>
          <w:p w14:paraId="4A20DF04" w14:textId="6C3388B9"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p>
        </w:tc>
        <w:tc>
          <w:tcPr>
            <w:tcW w:w="5174" w:type="dxa"/>
          </w:tcPr>
          <w:p w14:paraId="4A20DF05" w14:textId="6B52501A" w:rsidR="0019080D" w:rsidRPr="00ED6E17" w:rsidRDefault="0019080D" w:rsidP="00B875C4">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F06" w14:textId="4FD7E59D"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F07" w14:textId="28908EBB"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19080D" w:rsidRPr="00ED6E17" w14:paraId="4A20DF0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9"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-R-004</w:t>
            </w:r>
          </w:p>
        </w:tc>
        <w:tc>
          <w:tcPr>
            <w:tcW w:w="5174" w:type="dxa"/>
          </w:tcPr>
          <w:p w14:paraId="4A20DF0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Buyer’s ABN if Buyer country is Australia</w:t>
            </w:r>
          </w:p>
        </w:tc>
        <w:tc>
          <w:tcPr>
            <w:tcW w:w="5174" w:type="dxa"/>
          </w:tcPr>
          <w:p w14:paraId="4A20DF0B" w14:textId="4CC0557A" w:rsidR="0019080D" w:rsidRPr="00ED6E17" w:rsidRDefault="0019080D" w:rsidP="00D026C4">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r w:rsidRPr="004466B5">
              <w:rPr>
                <w:rFonts w:cs="Arial"/>
                <w:sz w:val="16"/>
                <w:szCs w:val="16"/>
              </w:rPr>
              <w:t xml:space="preserve">AccountingCustomerParty /Party /PostalAddress / </w:t>
            </w:r>
            <w:r>
              <w:rPr>
                <w:rFonts w:cs="Arial"/>
                <w:sz w:val="16"/>
                <w:szCs w:val="16"/>
              </w:rPr>
              <w:t xml:space="preserve">Country / </w:t>
            </w:r>
            <w:r w:rsidRPr="004466B5">
              <w:rPr>
                <w:rFonts w:cs="Arial"/>
                <w:sz w:val="16"/>
                <w:szCs w:val="16"/>
              </w:rPr>
              <w:t>IdentificationCode</w:t>
            </w:r>
            <w:r w:rsidRPr="00ED6E17">
              <w:rPr>
                <w:rFonts w:cs="Arial"/>
                <w:sz w:val="16"/>
                <w:szCs w:val="16"/>
              </w:rPr>
              <w:t xml:space="preserve">= </w:t>
            </w:r>
            <w:r w:rsidR="00D026C4">
              <w:rPr>
                <w:rFonts w:cs="Arial"/>
                <w:sz w:val="16"/>
                <w:szCs w:val="16"/>
              </w:rPr>
              <w:t xml:space="preserve">AU then </w:t>
            </w:r>
            <w:r w:rsidRPr="00ED6E17">
              <w:rPr>
                <w:rFonts w:cs="Arial"/>
                <w:sz w:val="16"/>
                <w:szCs w:val="16"/>
              </w:rPr>
              <w:t>AUAccountingCustomerParty/Party/PartyLegalEntity/CompanyID</w:t>
            </w:r>
            <w:r w:rsidRPr="00ED6E17" w:rsidDel="00240E6E">
              <w:rPr>
                <w:rFonts w:cs="Arial"/>
                <w:sz w:val="16"/>
                <w:szCs w:val="16"/>
              </w:rPr>
              <w:t xml:space="preserve"> </w:t>
            </w:r>
            <w:r>
              <w:rPr>
                <w:rFonts w:cs="Arial"/>
                <w:sz w:val="16"/>
                <w:szCs w:val="16"/>
              </w:rPr>
              <w:t xml:space="preserve">cannot be blank </w:t>
            </w:r>
            <w:r w:rsidR="00D026C4">
              <w:rPr>
                <w:rFonts w:cs="Arial"/>
                <w:sz w:val="16"/>
                <w:szCs w:val="16"/>
              </w:rPr>
              <w:t xml:space="preserve">and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 xml:space="preserve">must </w:t>
            </w:r>
            <w:r w:rsidRPr="00ED6E17">
              <w:rPr>
                <w:rFonts w:cs="Arial"/>
                <w:sz w:val="16"/>
                <w:szCs w:val="16"/>
              </w:rPr>
              <w:t>equal “0151” from the ISO 6523 ICD list</w:t>
            </w:r>
            <w:r>
              <w:rPr>
                <w:rFonts w:cs="Arial"/>
                <w:sz w:val="16"/>
                <w:szCs w:val="16"/>
              </w:rPr>
              <w:t>.</w:t>
            </w:r>
          </w:p>
        </w:tc>
        <w:tc>
          <w:tcPr>
            <w:tcW w:w="992" w:type="dxa"/>
          </w:tcPr>
          <w:p w14:paraId="4A20DF0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1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F"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-R-005</w:t>
            </w:r>
          </w:p>
        </w:tc>
        <w:tc>
          <w:tcPr>
            <w:tcW w:w="5174" w:type="dxa"/>
          </w:tcPr>
          <w:p w14:paraId="4A20DF1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Buyer’s NZBN if Buyer country is New Zealand</w:t>
            </w:r>
          </w:p>
        </w:tc>
        <w:tc>
          <w:tcPr>
            <w:tcW w:w="5174" w:type="dxa"/>
          </w:tcPr>
          <w:p w14:paraId="4A20DF11" w14:textId="4411EC76" w:rsidR="0019080D" w:rsidRPr="00ED6E17" w:rsidRDefault="0019080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r w:rsidRPr="004466B5">
              <w:rPr>
                <w:rFonts w:cs="Arial"/>
                <w:sz w:val="16"/>
                <w:szCs w:val="16"/>
              </w:rPr>
              <w:t xml:space="preserve">AccountingCustomerParty /Party /PostalAddress / </w:t>
            </w:r>
            <w:r>
              <w:rPr>
                <w:rFonts w:cs="Arial"/>
                <w:sz w:val="16"/>
                <w:szCs w:val="16"/>
              </w:rPr>
              <w:t xml:space="preserve">Country / </w:t>
            </w:r>
            <w:r w:rsidRPr="004466B5">
              <w:rPr>
                <w:rFonts w:cs="Arial"/>
                <w:sz w:val="16"/>
                <w:szCs w:val="16"/>
              </w:rPr>
              <w:t>IdentificationCode</w:t>
            </w:r>
            <w:r w:rsidRPr="00ED6E17">
              <w:rPr>
                <w:rFonts w:cs="Arial"/>
                <w:sz w:val="16"/>
                <w:szCs w:val="16"/>
              </w:rPr>
              <w:t>= NZ and AccountingCustomerParty/Party/PartyLegalEntity/CompanyID</w:t>
            </w:r>
            <w:r w:rsidRPr="00ED6E17" w:rsidDel="00240E6E">
              <w:rPr>
                <w:rFonts w:cs="Arial"/>
                <w:sz w:val="16"/>
                <w:szCs w:val="16"/>
              </w:rPr>
              <w:t xml:space="preserve"> </w:t>
            </w:r>
            <w:r>
              <w:rPr>
                <w:rFonts w:cs="Arial"/>
                <w:sz w:val="16"/>
                <w:szCs w:val="16"/>
              </w:rPr>
              <w:t xml:space="preserve">is not blank </w:t>
            </w:r>
            <w:r w:rsidR="0028524D">
              <w:rPr>
                <w:rFonts w:cs="Arial"/>
                <w:sz w:val="16"/>
                <w:szCs w:val="16"/>
              </w:rPr>
              <w:t xml:space="preserve">then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must</w:t>
            </w:r>
            <w:r w:rsidRPr="00ED6E17">
              <w:rPr>
                <w:rFonts w:cs="Arial"/>
                <w:sz w:val="16"/>
                <w:szCs w:val="16"/>
              </w:rPr>
              <w:t xml:space="preserve"> equal “0088” from the ISO 6523 ICD list</w:t>
            </w:r>
            <w:r>
              <w:rPr>
                <w:rFonts w:cs="Arial"/>
                <w:sz w:val="16"/>
                <w:szCs w:val="16"/>
              </w:rPr>
              <w:t>.</w:t>
            </w:r>
          </w:p>
        </w:tc>
        <w:tc>
          <w:tcPr>
            <w:tcW w:w="992" w:type="dxa"/>
          </w:tcPr>
          <w:p w14:paraId="4A20DF1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1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28066BD0" w14:textId="77777777" w:rsidTr="00B95DE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526" w:type="dxa"/>
          </w:tcPr>
          <w:p w14:paraId="42933E4F" w14:textId="00A20373" w:rsidR="0019080D" w:rsidRPr="0018363D" w:rsidRDefault="0019080D" w:rsidP="00090918">
            <w:pPr>
              <w:rPr>
                <w:rFonts w:cs="Arial"/>
                <w:b w:val="0"/>
                <w:sz w:val="16"/>
                <w:szCs w:val="16"/>
              </w:rPr>
            </w:pPr>
            <w:r w:rsidRPr="0018363D">
              <w:rPr>
                <w:rFonts w:cs="Arial"/>
                <w:b w:val="0"/>
                <w:sz w:val="16"/>
                <w:szCs w:val="16"/>
              </w:rPr>
              <w:t>AUNZ-R-006</w:t>
            </w:r>
          </w:p>
        </w:tc>
        <w:tc>
          <w:tcPr>
            <w:tcW w:w="5174" w:type="dxa"/>
          </w:tcPr>
          <w:p w14:paraId="25CA3A49" w14:textId="1843A607" w:rsidR="0019080D" w:rsidRPr="00ED6E17" w:rsidRDefault="0019080D" w:rsidP="00EA196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13BF2">
              <w:rPr>
                <w:rFonts w:cs="Arial"/>
                <w:color w:val="auto"/>
                <w:sz w:val="16"/>
                <w:szCs w:val="16"/>
              </w:rPr>
              <w:t>Invalid</w:t>
            </w:r>
            <w:r w:rsidRPr="00DB605B">
              <w:rPr>
                <w:rFonts w:cs="Arial"/>
                <w:color w:val="auto"/>
                <w:sz w:val="16"/>
                <w:szCs w:val="16"/>
              </w:rPr>
              <w:t xml:space="preserve"> </w:t>
            </w:r>
            <w:r>
              <w:rPr>
                <w:rFonts w:cs="Arial"/>
                <w:sz w:val="16"/>
                <w:szCs w:val="16"/>
              </w:rPr>
              <w:t xml:space="preserve">ABN </w:t>
            </w:r>
            <w:r w:rsidRPr="00DB605B">
              <w:rPr>
                <w:rFonts w:cs="Arial"/>
                <w:color w:val="auto"/>
                <w:sz w:val="16"/>
                <w:szCs w:val="16"/>
              </w:rPr>
              <w:t>number provided</w:t>
            </w:r>
            <w:r>
              <w:rPr>
                <w:rFonts w:cs="Arial"/>
                <w:color w:val="auto"/>
                <w:sz w:val="16"/>
                <w:szCs w:val="16"/>
              </w:rPr>
              <w:t>.</w:t>
            </w:r>
          </w:p>
        </w:tc>
        <w:tc>
          <w:tcPr>
            <w:tcW w:w="5174" w:type="dxa"/>
          </w:tcPr>
          <w:p w14:paraId="5A2AD756" w14:textId="4AE78DFB" w:rsidR="0019080D" w:rsidRPr="00ED6E17" w:rsidRDefault="0019080D" w:rsidP="006312F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13BF2">
              <w:rPr>
                <w:sz w:val="16"/>
                <w:szCs w:val="16"/>
              </w:rPr>
              <w:t>Where an ABN is provided</w:t>
            </w:r>
            <w:r>
              <w:rPr>
                <w:sz w:val="16"/>
                <w:szCs w:val="16"/>
              </w:rPr>
              <w:t xml:space="preserve"> (schemeID is “0151”)</w:t>
            </w:r>
            <w:r w:rsidRPr="00213BF2">
              <w:rPr>
                <w:sz w:val="16"/>
                <w:szCs w:val="16"/>
              </w:rPr>
              <w:t xml:space="preserve">, it must comply </w:t>
            </w:r>
            <w:r>
              <w:rPr>
                <w:sz w:val="16"/>
                <w:szCs w:val="16"/>
              </w:rPr>
              <w:t>with</w:t>
            </w:r>
            <w:r w:rsidRPr="00213BF2">
              <w:rPr>
                <w:sz w:val="16"/>
                <w:szCs w:val="16"/>
              </w:rPr>
              <w:t xml:space="preserve"> the ABN algorithm</w:t>
            </w:r>
            <w:r>
              <w:rPr>
                <w:rFonts w:cs="Arial"/>
                <w:sz w:val="16"/>
                <w:szCs w:val="16"/>
              </w:rPr>
              <w:t>.</w:t>
            </w:r>
          </w:p>
        </w:tc>
        <w:tc>
          <w:tcPr>
            <w:tcW w:w="992" w:type="dxa"/>
          </w:tcPr>
          <w:p w14:paraId="3893EFC2" w14:textId="7A710B64"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New</w:t>
            </w:r>
          </w:p>
        </w:tc>
        <w:tc>
          <w:tcPr>
            <w:tcW w:w="850" w:type="dxa"/>
          </w:tcPr>
          <w:p w14:paraId="1E61C670" w14:textId="5DCF0246"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bl>
    <w:p w14:paraId="4A20DF15" w14:textId="77777777" w:rsidR="00B6571D" w:rsidRDefault="00B6571D" w:rsidP="00A8740B">
      <w:pPr>
        <w:sectPr w:rsidR="00B6571D" w:rsidSect="00A8740B">
          <w:headerReference w:type="default" r:id="rId610"/>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39" w:name="_Toc10022788"/>
      <w:bookmarkStart w:id="140" w:name="_Toc10725332"/>
      <w:bookmarkStart w:id="141" w:name="_Toc24104436"/>
      <w:r>
        <w:lastRenderedPageBreak/>
        <w:t>Glossary</w:t>
      </w:r>
      <w:bookmarkEnd w:id="139"/>
      <w:bookmarkEnd w:id="140"/>
      <w:bookmarkEnd w:id="141"/>
    </w:p>
    <w:p w14:paraId="4A20DF17" w14:textId="77777777" w:rsidR="007048A0" w:rsidRDefault="007048A0" w:rsidP="007048A0"/>
    <w:tbl>
      <w:tblPr>
        <w:tblStyle w:val="LightShading"/>
        <w:tblW w:w="0" w:type="auto"/>
        <w:tblCellMar>
          <w:top w:w="28" w:type="dxa"/>
          <w:bottom w:w="28" w:type="dxa"/>
        </w:tblCellMar>
        <w:tblLook w:val="0420" w:firstRow="1" w:lastRow="0" w:firstColumn="0" w:lastColumn="0" w:noHBand="0" w:noVBand="1"/>
      </w:tblPr>
      <w:tblGrid>
        <w:gridCol w:w="1170"/>
        <w:gridCol w:w="2442"/>
        <w:gridCol w:w="5630"/>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6A75F5" w:rsidP="00090918">
            <w:hyperlink r:id="rId611"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6A75F5" w:rsidP="00090918">
            <w:hyperlink r:id="rId612"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613"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6A75F5" w:rsidP="00090918">
            <w:hyperlink r:id="rId614"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615"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Default="007048A0" w:rsidP="007048A0"/>
    <w:p w14:paraId="4A20DF51" w14:textId="77777777" w:rsidR="007048A0" w:rsidRDefault="007048A0" w:rsidP="007048A0">
      <w:pPr>
        <w:pStyle w:val="Heading1"/>
        <w:framePr w:wrap="notBeside"/>
      </w:pPr>
      <w:bookmarkStart w:id="142" w:name="_Toc10022789"/>
      <w:bookmarkStart w:id="143" w:name="_Toc10725333"/>
      <w:bookmarkStart w:id="144" w:name="_Toc24104437"/>
      <w:r>
        <w:t>References</w:t>
      </w:r>
      <w:bookmarkEnd w:id="142"/>
      <w:bookmarkEnd w:id="143"/>
      <w:bookmarkEnd w:id="1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5"/>
        <w:gridCol w:w="5621"/>
      </w:tblGrid>
      <w:tr w:rsidR="007048A0" w:rsidRPr="00765C86" w14:paraId="4A20DF54" w14:textId="77777777" w:rsidTr="00090918">
        <w:tc>
          <w:tcPr>
            <w:tcW w:w="0" w:type="auto"/>
          </w:tcPr>
          <w:p w14:paraId="4A20DF52" w14:textId="77777777" w:rsidR="007048A0" w:rsidRPr="00765C86" w:rsidRDefault="007048A0" w:rsidP="00090918">
            <w:r w:rsidRPr="00765C86">
              <w:t>Australian Taxation Office</w:t>
            </w:r>
          </w:p>
        </w:tc>
        <w:tc>
          <w:tcPr>
            <w:tcW w:w="0" w:type="auto"/>
          </w:tcPr>
          <w:p w14:paraId="4A20DF53" w14:textId="77777777" w:rsidR="007048A0" w:rsidRPr="00765C86" w:rsidRDefault="006A75F5" w:rsidP="00090918">
            <w:hyperlink r:id="rId616" w:history="1">
              <w:r w:rsidR="007048A0" w:rsidRPr="00765C86">
                <w:rPr>
                  <w:rStyle w:val="Hyperlink"/>
                </w:rPr>
                <w:t>www.ato.gov.au</w:t>
              </w:r>
            </w:hyperlink>
          </w:p>
        </w:tc>
      </w:tr>
      <w:tr w:rsidR="007048A0" w:rsidRPr="00765C86" w14:paraId="4A20DF57" w14:textId="77777777" w:rsidTr="00090918">
        <w:tc>
          <w:tcPr>
            <w:tcW w:w="0" w:type="auto"/>
          </w:tcPr>
          <w:p w14:paraId="4A20DF55" w14:textId="77777777" w:rsidR="007048A0" w:rsidRPr="00765C86" w:rsidRDefault="007048A0" w:rsidP="00090918">
            <w:r w:rsidRPr="00765C86">
              <w:t>New Zealand Inland Revenue</w:t>
            </w:r>
          </w:p>
        </w:tc>
        <w:tc>
          <w:tcPr>
            <w:tcW w:w="0" w:type="auto"/>
          </w:tcPr>
          <w:p w14:paraId="4A20DF56" w14:textId="77777777" w:rsidR="007048A0" w:rsidRPr="00765C86" w:rsidRDefault="006A75F5" w:rsidP="00090918">
            <w:hyperlink r:id="rId617" w:history="1">
              <w:r w:rsidR="007048A0" w:rsidRPr="00765C86">
                <w:rPr>
                  <w:rStyle w:val="Hyperlink"/>
                </w:rPr>
                <w:t>https://www.ird.govt.nz/</w:t>
              </w:r>
            </w:hyperlink>
          </w:p>
        </w:tc>
      </w:tr>
      <w:tr w:rsidR="007048A0" w:rsidRPr="00765C86" w14:paraId="4A20DF5A" w14:textId="77777777" w:rsidTr="00090918">
        <w:tc>
          <w:tcPr>
            <w:tcW w:w="0" w:type="auto"/>
          </w:tcPr>
          <w:p w14:paraId="4A20DF58" w14:textId="77777777" w:rsidR="007048A0" w:rsidRPr="00765C86" w:rsidRDefault="007048A0" w:rsidP="00090918">
            <w:r w:rsidRPr="00765C86">
              <w:t>OpenPEPPOL</w:t>
            </w:r>
          </w:p>
        </w:tc>
        <w:tc>
          <w:tcPr>
            <w:tcW w:w="0" w:type="auto"/>
          </w:tcPr>
          <w:p w14:paraId="4A20DF59" w14:textId="77777777" w:rsidR="007048A0" w:rsidRPr="00765C86" w:rsidRDefault="006A75F5" w:rsidP="00090918">
            <w:hyperlink r:id="rId618" w:history="1">
              <w:r w:rsidR="007048A0" w:rsidRPr="00765C86">
                <w:rPr>
                  <w:rStyle w:val="Hyperlink"/>
                </w:rPr>
                <w:t>https://peppol.eu/</w:t>
              </w:r>
            </w:hyperlink>
          </w:p>
        </w:tc>
      </w:tr>
      <w:tr w:rsidR="007048A0" w:rsidRPr="00765C86" w14:paraId="4A20DF5D" w14:textId="77777777" w:rsidTr="00090918">
        <w:tc>
          <w:tcPr>
            <w:tcW w:w="0" w:type="auto"/>
          </w:tcPr>
          <w:p w14:paraId="4A20DF5B" w14:textId="77777777" w:rsidR="007048A0" w:rsidRPr="00765C86" w:rsidRDefault="007048A0" w:rsidP="00090918">
            <w:r w:rsidRPr="00765C86">
              <w:t xml:space="preserve">BIS Billing 3.0 </w:t>
            </w:r>
            <w:r>
              <w:t>home</w:t>
            </w:r>
          </w:p>
        </w:tc>
        <w:tc>
          <w:tcPr>
            <w:tcW w:w="0" w:type="auto"/>
          </w:tcPr>
          <w:p w14:paraId="4A20DF5C" w14:textId="77777777" w:rsidR="007048A0" w:rsidRPr="00765C86" w:rsidRDefault="006A75F5" w:rsidP="00090918">
            <w:hyperlink r:id="rId619" w:history="1">
              <w:r w:rsidR="007048A0" w:rsidRPr="00F54220">
                <w:rPr>
                  <w:rStyle w:val="Hyperlink"/>
                </w:rPr>
                <w:t>http://docs.peppol.eu/poacc/billing/3.0/</w:t>
              </w:r>
            </w:hyperlink>
          </w:p>
        </w:tc>
      </w:tr>
      <w:tr w:rsidR="007048A0" w:rsidRPr="00765C86" w14:paraId="4A20DF60" w14:textId="77777777" w:rsidTr="00090918">
        <w:tc>
          <w:tcPr>
            <w:tcW w:w="0" w:type="auto"/>
          </w:tcPr>
          <w:p w14:paraId="4A20DF5E" w14:textId="77777777" w:rsidR="007048A0" w:rsidRPr="00765C86" w:rsidRDefault="007048A0" w:rsidP="00090918">
            <w:r w:rsidRPr="00765C86">
              <w:t>BIS Billing 3.0 specification</w:t>
            </w:r>
          </w:p>
        </w:tc>
        <w:tc>
          <w:tcPr>
            <w:tcW w:w="0" w:type="auto"/>
          </w:tcPr>
          <w:p w14:paraId="4A20DF5F" w14:textId="77777777" w:rsidR="007048A0" w:rsidRPr="00765C86" w:rsidRDefault="006A75F5" w:rsidP="00090918">
            <w:hyperlink r:id="rId620" w:history="1">
              <w:r w:rsidR="007048A0" w:rsidRPr="00765C86">
                <w:rPr>
                  <w:rStyle w:val="Hyperlink"/>
                </w:rPr>
                <w:t>http://docs.peppol.eu/poacc/billing/3.0/bis/</w:t>
              </w:r>
            </w:hyperlink>
          </w:p>
        </w:tc>
      </w:tr>
      <w:tr w:rsidR="007048A0" w:rsidRPr="00765C86" w14:paraId="4A20DF63" w14:textId="77777777" w:rsidTr="00090918">
        <w:tc>
          <w:tcPr>
            <w:tcW w:w="0" w:type="auto"/>
          </w:tcPr>
          <w:p w14:paraId="4A20DF61" w14:textId="77777777" w:rsidR="007048A0" w:rsidRPr="00765C86" w:rsidRDefault="007048A0" w:rsidP="00090918">
            <w:r w:rsidRPr="00305D13">
              <w:t>UBL</w:t>
            </w:r>
            <w:r>
              <w:t xml:space="preserve"> </w:t>
            </w:r>
            <w:r w:rsidRPr="00305D13">
              <w:t>2.1</w:t>
            </w:r>
          </w:p>
        </w:tc>
        <w:tc>
          <w:tcPr>
            <w:tcW w:w="0" w:type="auto"/>
          </w:tcPr>
          <w:p w14:paraId="4A20DF62" w14:textId="77777777" w:rsidR="007048A0" w:rsidRPr="00765C86" w:rsidRDefault="006A75F5" w:rsidP="00090918">
            <w:hyperlink r:id="rId621" w:history="1">
              <w:r w:rsidR="007048A0" w:rsidRPr="00F54220">
                <w:rPr>
                  <w:rStyle w:val="Hyperlink"/>
                </w:rPr>
                <w:t>http://docs.oasis-open.org/ubl/os-UBL-2.1/UBL-2.1.html</w:t>
              </w:r>
            </w:hyperlink>
          </w:p>
        </w:tc>
      </w:tr>
    </w:tbl>
    <w:p w14:paraId="4A20DF64" w14:textId="77777777" w:rsidR="007048A0" w:rsidRDefault="007048A0" w:rsidP="007048A0"/>
    <w:p w14:paraId="4A20DF66" w14:textId="77777777" w:rsidR="000D2D2C" w:rsidRDefault="000D2D2C"/>
    <w:sectPr w:rsidR="000D2D2C" w:rsidSect="00325D91">
      <w:headerReference w:type="default" r:id="rId622"/>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517B1" w15:done="0"/>
  <w15:commentEx w15:paraId="776288D1" w15:done="0"/>
  <w15:commentEx w15:paraId="7EF713B6" w15:done="0"/>
  <w15:commentEx w15:paraId="4FC95748" w15:done="0"/>
  <w15:commentEx w15:paraId="680093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517B1" w16cid:durableId="2177B955"/>
  <w16cid:commentId w16cid:paraId="776288D1" w16cid:durableId="2177BA69"/>
  <w16cid:commentId w16cid:paraId="7EF713B6" w16cid:durableId="2177B8DE"/>
  <w16cid:commentId w16cid:paraId="4FC95748" w16cid:durableId="2177BB4A"/>
  <w16cid:commentId w16cid:paraId="6800934C" w16cid:durableId="2177B8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C16C3" w14:textId="77777777" w:rsidR="00BD75D8" w:rsidRDefault="00BD75D8" w:rsidP="00A8740B">
      <w:pPr>
        <w:spacing w:after="0" w:line="240" w:lineRule="auto"/>
      </w:pPr>
      <w:r>
        <w:separator/>
      </w:r>
    </w:p>
  </w:endnote>
  <w:endnote w:type="continuationSeparator" w:id="0">
    <w:p w14:paraId="00F97E21" w14:textId="77777777" w:rsidR="00BD75D8" w:rsidRDefault="00BD75D8" w:rsidP="00A8740B">
      <w:pPr>
        <w:spacing w:after="0" w:line="240" w:lineRule="auto"/>
      </w:pPr>
      <w:r>
        <w:continuationSeparator/>
      </w:r>
    </w:p>
  </w:endnote>
  <w:endnote w:type="continuationNotice" w:id="1">
    <w:p w14:paraId="04C4BEDE" w14:textId="77777777" w:rsidR="00BD75D8" w:rsidRDefault="00BD7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SansRegular">
    <w:altName w:val="Times New Roman"/>
    <w:charset w:val="00"/>
    <w:family w:val="auto"/>
    <w:pitch w:val="default"/>
  </w:font>
  <w:font w:name="inheri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DCF90" w14:textId="77777777" w:rsidR="00F22071" w:rsidRDefault="00F220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0DF73" w14:textId="27F0447C" w:rsidR="00427CE8" w:rsidRDefault="00427CE8"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sidR="006A75F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86BF" w14:textId="77777777" w:rsidR="00F22071" w:rsidRDefault="00F22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D38A6" w14:textId="77777777" w:rsidR="00BD75D8" w:rsidRDefault="00BD75D8" w:rsidP="00A8740B">
      <w:pPr>
        <w:spacing w:after="0" w:line="240" w:lineRule="auto"/>
      </w:pPr>
      <w:r>
        <w:separator/>
      </w:r>
    </w:p>
  </w:footnote>
  <w:footnote w:type="continuationSeparator" w:id="0">
    <w:p w14:paraId="11BECD23" w14:textId="77777777" w:rsidR="00BD75D8" w:rsidRDefault="00BD75D8" w:rsidP="00A8740B">
      <w:pPr>
        <w:spacing w:after="0" w:line="240" w:lineRule="auto"/>
      </w:pPr>
      <w:r>
        <w:continuationSeparator/>
      </w:r>
    </w:p>
  </w:footnote>
  <w:footnote w:type="continuationNotice" w:id="1">
    <w:p w14:paraId="5CF462B5" w14:textId="77777777" w:rsidR="00BD75D8" w:rsidRDefault="00BD75D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BE442" w14:textId="77777777" w:rsidR="00F22071" w:rsidRDefault="00F220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427CE8" w14:paraId="4A20DF71" w14:textId="77777777" w:rsidTr="00A8740B">
      <w:tc>
        <w:tcPr>
          <w:tcW w:w="7087" w:type="dxa"/>
          <w:shd w:val="clear" w:color="auto" w:fill="000000" w:themeFill="text1"/>
        </w:tcPr>
        <w:p w14:paraId="4A20DF6F" w14:textId="77777777" w:rsidR="00427CE8" w:rsidRDefault="00427CE8">
          <w:pPr>
            <w:pStyle w:val="Header"/>
          </w:pPr>
          <w:r>
            <w:rPr>
              <w:noProof/>
              <w:lang w:val="en-NZ" w:eastAsia="en-NZ"/>
            </w:rPr>
            <w:drawing>
              <wp:inline distT="0" distB="0" distL="0" distR="0" wp14:anchorId="4A20DF7C" wp14:editId="4A20DF7D">
                <wp:extent cx="232283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427CE8" w:rsidRDefault="00427CE8" w:rsidP="00A8740B">
          <w:pPr>
            <w:pStyle w:val="Header"/>
            <w:jc w:val="right"/>
          </w:pPr>
          <w:r>
            <w:rPr>
              <w:noProof/>
              <w:lang w:val="en-NZ" w:eastAsia="en-NZ"/>
            </w:rPr>
            <w:drawing>
              <wp:inline distT="0" distB="0" distL="0" distR="0" wp14:anchorId="4A20DF7E" wp14:editId="4A20DF7F">
                <wp:extent cx="2188845" cy="5791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427CE8" w:rsidRDefault="00427C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0DE4D" w14:textId="77777777" w:rsidR="00F22071" w:rsidRDefault="00F220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7087"/>
      <w:gridCol w:w="7087"/>
    </w:tblGrid>
    <w:tr w:rsidR="00427CE8" w14:paraId="4A20DF76" w14:textId="77777777" w:rsidTr="00A8740B">
      <w:tc>
        <w:tcPr>
          <w:tcW w:w="7087" w:type="dxa"/>
          <w:shd w:val="clear" w:color="auto" w:fill="000000" w:themeFill="text1"/>
        </w:tcPr>
        <w:p w14:paraId="4A20DF74" w14:textId="77777777" w:rsidR="00427CE8" w:rsidRDefault="00427CE8">
          <w:pPr>
            <w:pStyle w:val="Header"/>
          </w:pPr>
          <w:r>
            <w:rPr>
              <w:noProof/>
              <w:lang w:val="en-NZ" w:eastAsia="en-NZ"/>
            </w:rPr>
            <w:drawing>
              <wp:inline distT="0" distB="0" distL="0" distR="0" wp14:anchorId="4A20DF81" wp14:editId="4A20DF82">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427CE8" w:rsidRDefault="00427CE8" w:rsidP="00A8740B">
          <w:pPr>
            <w:pStyle w:val="Header"/>
            <w:jc w:val="right"/>
          </w:pPr>
          <w:r>
            <w:rPr>
              <w:noProof/>
              <w:lang w:val="en-NZ" w:eastAsia="en-NZ"/>
            </w:rPr>
            <w:drawing>
              <wp:inline distT="0" distB="0" distL="0" distR="0" wp14:anchorId="4A20DF83" wp14:editId="4A20DF84">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427CE8" w:rsidRDefault="00427C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427CE8" w14:paraId="4A20DF7A" w14:textId="77777777" w:rsidTr="00A8740B">
      <w:tc>
        <w:tcPr>
          <w:tcW w:w="7087" w:type="dxa"/>
          <w:shd w:val="clear" w:color="auto" w:fill="000000" w:themeFill="text1"/>
        </w:tcPr>
        <w:p w14:paraId="4A20DF78" w14:textId="77777777" w:rsidR="00427CE8" w:rsidRDefault="00427CE8">
          <w:pPr>
            <w:pStyle w:val="Header"/>
          </w:pPr>
          <w:r>
            <w:rPr>
              <w:noProof/>
              <w:lang w:val="en-NZ" w:eastAsia="en-NZ"/>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427CE8" w:rsidRDefault="00427CE8" w:rsidP="00A8740B">
          <w:pPr>
            <w:pStyle w:val="Header"/>
            <w:jc w:val="right"/>
          </w:pPr>
          <w:r>
            <w:rPr>
              <w:noProof/>
              <w:lang w:val="en-NZ" w:eastAsia="en-NZ"/>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427CE8" w:rsidRDefault="00427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1">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11">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14">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5">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2">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3">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6">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57414DA"/>
    <w:multiLevelType w:val="hybridMultilevel"/>
    <w:tmpl w:val="9FA06BE8"/>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8">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9">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 w:numId="3">
    <w:abstractNumId w:val="13"/>
  </w:num>
  <w:num w:numId="4">
    <w:abstractNumId w:val="35"/>
  </w:num>
  <w:num w:numId="5">
    <w:abstractNumId w:val="22"/>
  </w:num>
  <w:num w:numId="6">
    <w:abstractNumId w:val="32"/>
  </w:num>
  <w:num w:numId="7">
    <w:abstractNumId w:val="8"/>
  </w:num>
  <w:num w:numId="8">
    <w:abstractNumId w:val="3"/>
  </w:num>
  <w:num w:numId="9">
    <w:abstractNumId w:val="15"/>
  </w:num>
  <w:num w:numId="10">
    <w:abstractNumId w:val="30"/>
  </w:num>
  <w:num w:numId="11">
    <w:abstractNumId w:val="18"/>
  </w:num>
  <w:num w:numId="12">
    <w:abstractNumId w:val="33"/>
  </w:num>
  <w:num w:numId="13">
    <w:abstractNumId w:val="2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
  </w:num>
  <w:num w:numId="17">
    <w:abstractNumId w:val="23"/>
  </w:num>
  <w:num w:numId="18">
    <w:abstractNumId w:val="26"/>
  </w:num>
  <w:num w:numId="19">
    <w:abstractNumId w:val="17"/>
  </w:num>
  <w:num w:numId="20">
    <w:abstractNumId w:val="34"/>
  </w:num>
  <w:num w:numId="21">
    <w:abstractNumId w:val="25"/>
  </w:num>
  <w:num w:numId="22">
    <w:abstractNumId w:val="28"/>
  </w:num>
  <w:num w:numId="23">
    <w:abstractNumId w:val="2"/>
  </w:num>
  <w:num w:numId="24">
    <w:abstractNumId w:val="9"/>
  </w:num>
  <w:num w:numId="25">
    <w:abstractNumId w:val="7"/>
  </w:num>
  <w:num w:numId="26">
    <w:abstractNumId w:val="19"/>
  </w:num>
  <w:num w:numId="27">
    <w:abstractNumId w:val="4"/>
  </w:num>
  <w:num w:numId="28">
    <w:abstractNumId w:val="21"/>
  </w:num>
  <w:num w:numId="29">
    <w:abstractNumId w:val="14"/>
  </w:num>
  <w:num w:numId="30">
    <w:abstractNumId w:val="14"/>
  </w:num>
  <w:num w:numId="31">
    <w:abstractNumId w:val="16"/>
  </w:num>
  <w:num w:numId="32">
    <w:abstractNumId w:val="20"/>
  </w:num>
  <w:num w:numId="33">
    <w:abstractNumId w:val="6"/>
  </w:num>
  <w:num w:numId="34">
    <w:abstractNumId w:val="29"/>
  </w:num>
  <w:num w:numId="35">
    <w:abstractNumId w:val="31"/>
  </w:num>
  <w:num w:numId="36">
    <w:abstractNumId w:val="10"/>
  </w:num>
  <w:num w:numId="37">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B"/>
    <w:rsid w:val="00001D6A"/>
    <w:rsid w:val="00003C10"/>
    <w:rsid w:val="0000548A"/>
    <w:rsid w:val="00005B25"/>
    <w:rsid w:val="00005BA4"/>
    <w:rsid w:val="00005C0C"/>
    <w:rsid w:val="00006761"/>
    <w:rsid w:val="000073D3"/>
    <w:rsid w:val="00016038"/>
    <w:rsid w:val="000219A0"/>
    <w:rsid w:val="00023F6E"/>
    <w:rsid w:val="0002462A"/>
    <w:rsid w:val="00024A3C"/>
    <w:rsid w:val="00024D90"/>
    <w:rsid w:val="00026524"/>
    <w:rsid w:val="00026C38"/>
    <w:rsid w:val="00027D16"/>
    <w:rsid w:val="00027E5E"/>
    <w:rsid w:val="00030692"/>
    <w:rsid w:val="000312DB"/>
    <w:rsid w:val="00031ABF"/>
    <w:rsid w:val="00032033"/>
    <w:rsid w:val="00034068"/>
    <w:rsid w:val="000422F5"/>
    <w:rsid w:val="000423DE"/>
    <w:rsid w:val="000445E7"/>
    <w:rsid w:val="000463EE"/>
    <w:rsid w:val="0004645B"/>
    <w:rsid w:val="000470E9"/>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5850"/>
    <w:rsid w:val="0006599B"/>
    <w:rsid w:val="00065F05"/>
    <w:rsid w:val="000661EE"/>
    <w:rsid w:val="00066AE5"/>
    <w:rsid w:val="00071775"/>
    <w:rsid w:val="00071E9D"/>
    <w:rsid w:val="00073150"/>
    <w:rsid w:val="00073CC9"/>
    <w:rsid w:val="00074916"/>
    <w:rsid w:val="000764E6"/>
    <w:rsid w:val="00076A34"/>
    <w:rsid w:val="00076E88"/>
    <w:rsid w:val="000777D8"/>
    <w:rsid w:val="00077ECD"/>
    <w:rsid w:val="00081741"/>
    <w:rsid w:val="00081F0E"/>
    <w:rsid w:val="00082691"/>
    <w:rsid w:val="00085C95"/>
    <w:rsid w:val="0008690E"/>
    <w:rsid w:val="00086B77"/>
    <w:rsid w:val="00087FDA"/>
    <w:rsid w:val="00090041"/>
    <w:rsid w:val="00090918"/>
    <w:rsid w:val="0009365A"/>
    <w:rsid w:val="00094534"/>
    <w:rsid w:val="000959F6"/>
    <w:rsid w:val="00096609"/>
    <w:rsid w:val="00096691"/>
    <w:rsid w:val="00096A40"/>
    <w:rsid w:val="00096A52"/>
    <w:rsid w:val="00096B35"/>
    <w:rsid w:val="000A1A72"/>
    <w:rsid w:val="000A1F33"/>
    <w:rsid w:val="000A205B"/>
    <w:rsid w:val="000A503F"/>
    <w:rsid w:val="000A7AB3"/>
    <w:rsid w:val="000A7B9C"/>
    <w:rsid w:val="000B15C7"/>
    <w:rsid w:val="000B168C"/>
    <w:rsid w:val="000B18CC"/>
    <w:rsid w:val="000B1E91"/>
    <w:rsid w:val="000B287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76"/>
    <w:rsid w:val="000D0CCC"/>
    <w:rsid w:val="000D2D2C"/>
    <w:rsid w:val="000D62B8"/>
    <w:rsid w:val="000D7496"/>
    <w:rsid w:val="000D7969"/>
    <w:rsid w:val="000D7E85"/>
    <w:rsid w:val="000E0CD3"/>
    <w:rsid w:val="000E2D3B"/>
    <w:rsid w:val="000E4D4B"/>
    <w:rsid w:val="000E6617"/>
    <w:rsid w:val="000F1865"/>
    <w:rsid w:val="000F1ACC"/>
    <w:rsid w:val="000F2AEA"/>
    <w:rsid w:val="000F3331"/>
    <w:rsid w:val="000F417C"/>
    <w:rsid w:val="000F49C2"/>
    <w:rsid w:val="000F4B9D"/>
    <w:rsid w:val="000F569A"/>
    <w:rsid w:val="000F5744"/>
    <w:rsid w:val="000F6B7F"/>
    <w:rsid w:val="000F7201"/>
    <w:rsid w:val="00100018"/>
    <w:rsid w:val="00101A9E"/>
    <w:rsid w:val="00102A73"/>
    <w:rsid w:val="00102F65"/>
    <w:rsid w:val="00104AAF"/>
    <w:rsid w:val="0010554D"/>
    <w:rsid w:val="00107CE6"/>
    <w:rsid w:val="00111443"/>
    <w:rsid w:val="001118D5"/>
    <w:rsid w:val="00111D38"/>
    <w:rsid w:val="00112586"/>
    <w:rsid w:val="00112857"/>
    <w:rsid w:val="00112F76"/>
    <w:rsid w:val="0011316A"/>
    <w:rsid w:val="001134F6"/>
    <w:rsid w:val="00113555"/>
    <w:rsid w:val="001135F9"/>
    <w:rsid w:val="00113DF9"/>
    <w:rsid w:val="00114674"/>
    <w:rsid w:val="00114D6A"/>
    <w:rsid w:val="001157B1"/>
    <w:rsid w:val="00117EE3"/>
    <w:rsid w:val="00117F6D"/>
    <w:rsid w:val="00121F85"/>
    <w:rsid w:val="00123BCB"/>
    <w:rsid w:val="001240ED"/>
    <w:rsid w:val="00124287"/>
    <w:rsid w:val="00124824"/>
    <w:rsid w:val="00124C39"/>
    <w:rsid w:val="00124F9F"/>
    <w:rsid w:val="00124FD0"/>
    <w:rsid w:val="00125A22"/>
    <w:rsid w:val="00125A95"/>
    <w:rsid w:val="0012729E"/>
    <w:rsid w:val="00127D68"/>
    <w:rsid w:val="00127DF0"/>
    <w:rsid w:val="001303E4"/>
    <w:rsid w:val="0013064B"/>
    <w:rsid w:val="00131B4A"/>
    <w:rsid w:val="0013320B"/>
    <w:rsid w:val="0013361B"/>
    <w:rsid w:val="00134540"/>
    <w:rsid w:val="0013467B"/>
    <w:rsid w:val="00134730"/>
    <w:rsid w:val="00135299"/>
    <w:rsid w:val="00136614"/>
    <w:rsid w:val="00140711"/>
    <w:rsid w:val="0014206F"/>
    <w:rsid w:val="00143FCA"/>
    <w:rsid w:val="00145945"/>
    <w:rsid w:val="001468A3"/>
    <w:rsid w:val="0015245E"/>
    <w:rsid w:val="001527AD"/>
    <w:rsid w:val="00152A25"/>
    <w:rsid w:val="00152BE3"/>
    <w:rsid w:val="00154A03"/>
    <w:rsid w:val="0015505B"/>
    <w:rsid w:val="0015607A"/>
    <w:rsid w:val="00160A63"/>
    <w:rsid w:val="00160BA3"/>
    <w:rsid w:val="00160EFB"/>
    <w:rsid w:val="00163E30"/>
    <w:rsid w:val="00163F2C"/>
    <w:rsid w:val="00165476"/>
    <w:rsid w:val="00165731"/>
    <w:rsid w:val="00166A5F"/>
    <w:rsid w:val="00166B43"/>
    <w:rsid w:val="00167F1B"/>
    <w:rsid w:val="001706E3"/>
    <w:rsid w:val="001715CD"/>
    <w:rsid w:val="001719A3"/>
    <w:rsid w:val="0017361A"/>
    <w:rsid w:val="00173AE6"/>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64A"/>
    <w:rsid w:val="0018486E"/>
    <w:rsid w:val="00185821"/>
    <w:rsid w:val="001872FF"/>
    <w:rsid w:val="00187967"/>
    <w:rsid w:val="001879E6"/>
    <w:rsid w:val="00190625"/>
    <w:rsid w:val="0019080D"/>
    <w:rsid w:val="00190D65"/>
    <w:rsid w:val="00193002"/>
    <w:rsid w:val="00193124"/>
    <w:rsid w:val="00193E6F"/>
    <w:rsid w:val="00194392"/>
    <w:rsid w:val="00194959"/>
    <w:rsid w:val="00194ADB"/>
    <w:rsid w:val="0019529C"/>
    <w:rsid w:val="00196C32"/>
    <w:rsid w:val="001A0859"/>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479C"/>
    <w:rsid w:val="001D6A42"/>
    <w:rsid w:val="001D708A"/>
    <w:rsid w:val="001D757F"/>
    <w:rsid w:val="001D78C1"/>
    <w:rsid w:val="001D7DB8"/>
    <w:rsid w:val="001E0C45"/>
    <w:rsid w:val="001E0DBD"/>
    <w:rsid w:val="001E3105"/>
    <w:rsid w:val="001E3BFF"/>
    <w:rsid w:val="001E3CA6"/>
    <w:rsid w:val="001E461F"/>
    <w:rsid w:val="001E4E9A"/>
    <w:rsid w:val="001E5BED"/>
    <w:rsid w:val="001E7FD5"/>
    <w:rsid w:val="001F1937"/>
    <w:rsid w:val="001F2049"/>
    <w:rsid w:val="001F31CA"/>
    <w:rsid w:val="001F38BD"/>
    <w:rsid w:val="001F398F"/>
    <w:rsid w:val="001F7456"/>
    <w:rsid w:val="001F7C2D"/>
    <w:rsid w:val="001F7F47"/>
    <w:rsid w:val="00200939"/>
    <w:rsid w:val="00201550"/>
    <w:rsid w:val="002028DF"/>
    <w:rsid w:val="00203D67"/>
    <w:rsid w:val="00204A13"/>
    <w:rsid w:val="00205E39"/>
    <w:rsid w:val="002069FD"/>
    <w:rsid w:val="0021077F"/>
    <w:rsid w:val="00210DD6"/>
    <w:rsid w:val="002110DB"/>
    <w:rsid w:val="002118DD"/>
    <w:rsid w:val="002123BB"/>
    <w:rsid w:val="0021253F"/>
    <w:rsid w:val="00213265"/>
    <w:rsid w:val="00213BF2"/>
    <w:rsid w:val="00214E07"/>
    <w:rsid w:val="00214E88"/>
    <w:rsid w:val="0021533D"/>
    <w:rsid w:val="0021581D"/>
    <w:rsid w:val="00215F13"/>
    <w:rsid w:val="002161E6"/>
    <w:rsid w:val="00216393"/>
    <w:rsid w:val="00217C66"/>
    <w:rsid w:val="00217DE1"/>
    <w:rsid w:val="00222178"/>
    <w:rsid w:val="002229EF"/>
    <w:rsid w:val="0022452D"/>
    <w:rsid w:val="00224AF6"/>
    <w:rsid w:val="0022582B"/>
    <w:rsid w:val="00227A7D"/>
    <w:rsid w:val="00233D59"/>
    <w:rsid w:val="00234AAD"/>
    <w:rsid w:val="00235EA1"/>
    <w:rsid w:val="00237163"/>
    <w:rsid w:val="00237E0A"/>
    <w:rsid w:val="00240C38"/>
    <w:rsid w:val="00240E6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18C3"/>
    <w:rsid w:val="00252094"/>
    <w:rsid w:val="00253AFB"/>
    <w:rsid w:val="002544C6"/>
    <w:rsid w:val="00254D9A"/>
    <w:rsid w:val="00255063"/>
    <w:rsid w:val="00256D65"/>
    <w:rsid w:val="00257967"/>
    <w:rsid w:val="002601D3"/>
    <w:rsid w:val="0026062D"/>
    <w:rsid w:val="00262E2A"/>
    <w:rsid w:val="00263695"/>
    <w:rsid w:val="00263941"/>
    <w:rsid w:val="00263E01"/>
    <w:rsid w:val="0026470C"/>
    <w:rsid w:val="00264B00"/>
    <w:rsid w:val="00264E38"/>
    <w:rsid w:val="0026662B"/>
    <w:rsid w:val="002666D3"/>
    <w:rsid w:val="002669F4"/>
    <w:rsid w:val="00266C3D"/>
    <w:rsid w:val="002672C6"/>
    <w:rsid w:val="00267834"/>
    <w:rsid w:val="00270E17"/>
    <w:rsid w:val="00271BF9"/>
    <w:rsid w:val="00272B5D"/>
    <w:rsid w:val="00272E83"/>
    <w:rsid w:val="00273383"/>
    <w:rsid w:val="00274C70"/>
    <w:rsid w:val="002752D0"/>
    <w:rsid w:val="00275337"/>
    <w:rsid w:val="002759DB"/>
    <w:rsid w:val="00276023"/>
    <w:rsid w:val="00276A74"/>
    <w:rsid w:val="00277372"/>
    <w:rsid w:val="00277986"/>
    <w:rsid w:val="00277A0B"/>
    <w:rsid w:val="0028195F"/>
    <w:rsid w:val="002819FB"/>
    <w:rsid w:val="00282171"/>
    <w:rsid w:val="00282972"/>
    <w:rsid w:val="0028325F"/>
    <w:rsid w:val="00284138"/>
    <w:rsid w:val="00284483"/>
    <w:rsid w:val="0028524D"/>
    <w:rsid w:val="00285E5E"/>
    <w:rsid w:val="00285EEE"/>
    <w:rsid w:val="0028673C"/>
    <w:rsid w:val="002873F7"/>
    <w:rsid w:val="00287703"/>
    <w:rsid w:val="00287905"/>
    <w:rsid w:val="00290366"/>
    <w:rsid w:val="002904F5"/>
    <w:rsid w:val="002921B2"/>
    <w:rsid w:val="002924BE"/>
    <w:rsid w:val="00292700"/>
    <w:rsid w:val="00293F01"/>
    <w:rsid w:val="002956CF"/>
    <w:rsid w:val="0029625C"/>
    <w:rsid w:val="00297633"/>
    <w:rsid w:val="002A1477"/>
    <w:rsid w:val="002A2E7E"/>
    <w:rsid w:val="002A35BF"/>
    <w:rsid w:val="002A4D49"/>
    <w:rsid w:val="002A587F"/>
    <w:rsid w:val="002A61C8"/>
    <w:rsid w:val="002A6566"/>
    <w:rsid w:val="002A6967"/>
    <w:rsid w:val="002B013A"/>
    <w:rsid w:val="002B1A03"/>
    <w:rsid w:val="002B1A38"/>
    <w:rsid w:val="002B2B23"/>
    <w:rsid w:val="002B317F"/>
    <w:rsid w:val="002B34B9"/>
    <w:rsid w:val="002B3A50"/>
    <w:rsid w:val="002B49FF"/>
    <w:rsid w:val="002B4A13"/>
    <w:rsid w:val="002B664F"/>
    <w:rsid w:val="002B6C07"/>
    <w:rsid w:val="002C01CE"/>
    <w:rsid w:val="002C0532"/>
    <w:rsid w:val="002C06E3"/>
    <w:rsid w:val="002C1C6C"/>
    <w:rsid w:val="002C24FD"/>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DD0"/>
    <w:rsid w:val="002E0B58"/>
    <w:rsid w:val="002E0F9C"/>
    <w:rsid w:val="002E1B29"/>
    <w:rsid w:val="002E2015"/>
    <w:rsid w:val="002E340B"/>
    <w:rsid w:val="002E3651"/>
    <w:rsid w:val="002E400A"/>
    <w:rsid w:val="002E4811"/>
    <w:rsid w:val="002E48D7"/>
    <w:rsid w:val="002E4F6A"/>
    <w:rsid w:val="002E7A8B"/>
    <w:rsid w:val="002F05F5"/>
    <w:rsid w:val="002F0869"/>
    <w:rsid w:val="002F27B9"/>
    <w:rsid w:val="002F2849"/>
    <w:rsid w:val="002F34D2"/>
    <w:rsid w:val="002F3590"/>
    <w:rsid w:val="002F3614"/>
    <w:rsid w:val="002F3797"/>
    <w:rsid w:val="002F3A32"/>
    <w:rsid w:val="002F41BB"/>
    <w:rsid w:val="002F5A3F"/>
    <w:rsid w:val="002F6F7B"/>
    <w:rsid w:val="003009C1"/>
    <w:rsid w:val="0030175B"/>
    <w:rsid w:val="003026AD"/>
    <w:rsid w:val="00303CD3"/>
    <w:rsid w:val="003044F8"/>
    <w:rsid w:val="00304DF5"/>
    <w:rsid w:val="00304F18"/>
    <w:rsid w:val="00305D13"/>
    <w:rsid w:val="003064F6"/>
    <w:rsid w:val="0030741D"/>
    <w:rsid w:val="0030754F"/>
    <w:rsid w:val="00310294"/>
    <w:rsid w:val="003104CD"/>
    <w:rsid w:val="00310770"/>
    <w:rsid w:val="00311A13"/>
    <w:rsid w:val="00312504"/>
    <w:rsid w:val="003128D7"/>
    <w:rsid w:val="00312B53"/>
    <w:rsid w:val="003138C4"/>
    <w:rsid w:val="00314814"/>
    <w:rsid w:val="003148E6"/>
    <w:rsid w:val="00315DDD"/>
    <w:rsid w:val="00316358"/>
    <w:rsid w:val="00317F64"/>
    <w:rsid w:val="00320B19"/>
    <w:rsid w:val="0032120E"/>
    <w:rsid w:val="00321670"/>
    <w:rsid w:val="00322AA0"/>
    <w:rsid w:val="00322B1F"/>
    <w:rsid w:val="00325D91"/>
    <w:rsid w:val="0032624B"/>
    <w:rsid w:val="00326A13"/>
    <w:rsid w:val="00327E21"/>
    <w:rsid w:val="00331360"/>
    <w:rsid w:val="003314C3"/>
    <w:rsid w:val="00333A0E"/>
    <w:rsid w:val="00334005"/>
    <w:rsid w:val="00334247"/>
    <w:rsid w:val="00334C8A"/>
    <w:rsid w:val="00335BD1"/>
    <w:rsid w:val="00335CBA"/>
    <w:rsid w:val="00336391"/>
    <w:rsid w:val="00336B54"/>
    <w:rsid w:val="0033703B"/>
    <w:rsid w:val="00337F48"/>
    <w:rsid w:val="003400C0"/>
    <w:rsid w:val="0034025F"/>
    <w:rsid w:val="0034192B"/>
    <w:rsid w:val="00342255"/>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2C20"/>
    <w:rsid w:val="00363992"/>
    <w:rsid w:val="00363EF5"/>
    <w:rsid w:val="003644DD"/>
    <w:rsid w:val="0036541A"/>
    <w:rsid w:val="00365493"/>
    <w:rsid w:val="00365761"/>
    <w:rsid w:val="00365BF0"/>
    <w:rsid w:val="00366325"/>
    <w:rsid w:val="00366DBD"/>
    <w:rsid w:val="00367135"/>
    <w:rsid w:val="003676E8"/>
    <w:rsid w:val="00367B15"/>
    <w:rsid w:val="00367C39"/>
    <w:rsid w:val="00367E30"/>
    <w:rsid w:val="00370A5F"/>
    <w:rsid w:val="0037111A"/>
    <w:rsid w:val="00372760"/>
    <w:rsid w:val="003733AD"/>
    <w:rsid w:val="00373669"/>
    <w:rsid w:val="003736EE"/>
    <w:rsid w:val="00373A0B"/>
    <w:rsid w:val="0037463D"/>
    <w:rsid w:val="00374CF3"/>
    <w:rsid w:val="00375069"/>
    <w:rsid w:val="00376C52"/>
    <w:rsid w:val="00376C87"/>
    <w:rsid w:val="0037785B"/>
    <w:rsid w:val="003808E5"/>
    <w:rsid w:val="003814B0"/>
    <w:rsid w:val="00381820"/>
    <w:rsid w:val="003835B1"/>
    <w:rsid w:val="00383E7E"/>
    <w:rsid w:val="0038433C"/>
    <w:rsid w:val="00384DE7"/>
    <w:rsid w:val="003861BD"/>
    <w:rsid w:val="00387035"/>
    <w:rsid w:val="00387C70"/>
    <w:rsid w:val="00390043"/>
    <w:rsid w:val="00390395"/>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DF1"/>
    <w:rsid w:val="003A2C53"/>
    <w:rsid w:val="003A3DCD"/>
    <w:rsid w:val="003A53F1"/>
    <w:rsid w:val="003A5902"/>
    <w:rsid w:val="003A65B1"/>
    <w:rsid w:val="003A70DF"/>
    <w:rsid w:val="003B1446"/>
    <w:rsid w:val="003B19B0"/>
    <w:rsid w:val="003B1EF2"/>
    <w:rsid w:val="003B274D"/>
    <w:rsid w:val="003B2BA9"/>
    <w:rsid w:val="003B3274"/>
    <w:rsid w:val="003B3C37"/>
    <w:rsid w:val="003B4881"/>
    <w:rsid w:val="003B51D8"/>
    <w:rsid w:val="003B551A"/>
    <w:rsid w:val="003B55ED"/>
    <w:rsid w:val="003B61E5"/>
    <w:rsid w:val="003B6BBE"/>
    <w:rsid w:val="003B6EFB"/>
    <w:rsid w:val="003B7B40"/>
    <w:rsid w:val="003B7C8B"/>
    <w:rsid w:val="003B7EAC"/>
    <w:rsid w:val="003C1BA5"/>
    <w:rsid w:val="003C284E"/>
    <w:rsid w:val="003C38CE"/>
    <w:rsid w:val="003C3A7F"/>
    <w:rsid w:val="003C41F2"/>
    <w:rsid w:val="003C5194"/>
    <w:rsid w:val="003C6706"/>
    <w:rsid w:val="003C6D59"/>
    <w:rsid w:val="003C7E90"/>
    <w:rsid w:val="003D115D"/>
    <w:rsid w:val="003D4CAB"/>
    <w:rsid w:val="003D5EBC"/>
    <w:rsid w:val="003D665C"/>
    <w:rsid w:val="003D6858"/>
    <w:rsid w:val="003D6939"/>
    <w:rsid w:val="003D6F7D"/>
    <w:rsid w:val="003E01F9"/>
    <w:rsid w:val="003E06AA"/>
    <w:rsid w:val="003E0E64"/>
    <w:rsid w:val="003E2133"/>
    <w:rsid w:val="003E2296"/>
    <w:rsid w:val="003E3067"/>
    <w:rsid w:val="003E49BA"/>
    <w:rsid w:val="003E5ED2"/>
    <w:rsid w:val="003E60E9"/>
    <w:rsid w:val="003E7CA2"/>
    <w:rsid w:val="003F00CF"/>
    <w:rsid w:val="003F03EA"/>
    <w:rsid w:val="003F049A"/>
    <w:rsid w:val="003F0F7E"/>
    <w:rsid w:val="003F3970"/>
    <w:rsid w:val="003F404F"/>
    <w:rsid w:val="003F48EC"/>
    <w:rsid w:val="003F4918"/>
    <w:rsid w:val="003F6B24"/>
    <w:rsid w:val="003F6F7E"/>
    <w:rsid w:val="003F72F1"/>
    <w:rsid w:val="003F75ED"/>
    <w:rsid w:val="003F78CA"/>
    <w:rsid w:val="0040051E"/>
    <w:rsid w:val="0040147A"/>
    <w:rsid w:val="004017E3"/>
    <w:rsid w:val="004025D6"/>
    <w:rsid w:val="00402DEC"/>
    <w:rsid w:val="00403C41"/>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C3C"/>
    <w:rsid w:val="00415760"/>
    <w:rsid w:val="00415A04"/>
    <w:rsid w:val="00415FDE"/>
    <w:rsid w:val="004164ED"/>
    <w:rsid w:val="004178BA"/>
    <w:rsid w:val="00417B5A"/>
    <w:rsid w:val="004209A3"/>
    <w:rsid w:val="0042187A"/>
    <w:rsid w:val="00422CB9"/>
    <w:rsid w:val="004245A2"/>
    <w:rsid w:val="0042496D"/>
    <w:rsid w:val="00426109"/>
    <w:rsid w:val="004270FE"/>
    <w:rsid w:val="00427B22"/>
    <w:rsid w:val="00427CE8"/>
    <w:rsid w:val="0043051F"/>
    <w:rsid w:val="00433066"/>
    <w:rsid w:val="00434417"/>
    <w:rsid w:val="00434ADF"/>
    <w:rsid w:val="0043599E"/>
    <w:rsid w:val="00435C7A"/>
    <w:rsid w:val="00436E27"/>
    <w:rsid w:val="004405FF"/>
    <w:rsid w:val="00440F86"/>
    <w:rsid w:val="00441320"/>
    <w:rsid w:val="00441908"/>
    <w:rsid w:val="00441EFA"/>
    <w:rsid w:val="00441F3F"/>
    <w:rsid w:val="00444B9C"/>
    <w:rsid w:val="004466B5"/>
    <w:rsid w:val="00447300"/>
    <w:rsid w:val="004502F9"/>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45C0"/>
    <w:rsid w:val="004675B0"/>
    <w:rsid w:val="0047122B"/>
    <w:rsid w:val="00472B74"/>
    <w:rsid w:val="00473459"/>
    <w:rsid w:val="00473D00"/>
    <w:rsid w:val="004744F6"/>
    <w:rsid w:val="00475801"/>
    <w:rsid w:val="004763CD"/>
    <w:rsid w:val="0047640D"/>
    <w:rsid w:val="00476485"/>
    <w:rsid w:val="00476B53"/>
    <w:rsid w:val="00481B0C"/>
    <w:rsid w:val="00482FA4"/>
    <w:rsid w:val="004835B1"/>
    <w:rsid w:val="004835E1"/>
    <w:rsid w:val="0048398E"/>
    <w:rsid w:val="004845F8"/>
    <w:rsid w:val="0048529D"/>
    <w:rsid w:val="00485E19"/>
    <w:rsid w:val="00487370"/>
    <w:rsid w:val="00487C88"/>
    <w:rsid w:val="00490278"/>
    <w:rsid w:val="0049076D"/>
    <w:rsid w:val="00490DAA"/>
    <w:rsid w:val="00491794"/>
    <w:rsid w:val="00491C85"/>
    <w:rsid w:val="00493823"/>
    <w:rsid w:val="004943FF"/>
    <w:rsid w:val="0049548B"/>
    <w:rsid w:val="00495873"/>
    <w:rsid w:val="00495988"/>
    <w:rsid w:val="00496A71"/>
    <w:rsid w:val="004A145D"/>
    <w:rsid w:val="004A15E6"/>
    <w:rsid w:val="004A37B1"/>
    <w:rsid w:val="004A5184"/>
    <w:rsid w:val="004A5BB8"/>
    <w:rsid w:val="004A6D8C"/>
    <w:rsid w:val="004A7121"/>
    <w:rsid w:val="004B0343"/>
    <w:rsid w:val="004B049D"/>
    <w:rsid w:val="004B2A78"/>
    <w:rsid w:val="004B3457"/>
    <w:rsid w:val="004B47DD"/>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728"/>
    <w:rsid w:val="004D5E96"/>
    <w:rsid w:val="004D705C"/>
    <w:rsid w:val="004D7687"/>
    <w:rsid w:val="004D7C5E"/>
    <w:rsid w:val="004E1001"/>
    <w:rsid w:val="004E1FC1"/>
    <w:rsid w:val="004E3D7F"/>
    <w:rsid w:val="004E4133"/>
    <w:rsid w:val="004E4D8B"/>
    <w:rsid w:val="004F0177"/>
    <w:rsid w:val="004F08DC"/>
    <w:rsid w:val="004F0A6E"/>
    <w:rsid w:val="004F0C33"/>
    <w:rsid w:val="004F2076"/>
    <w:rsid w:val="004F7351"/>
    <w:rsid w:val="00500479"/>
    <w:rsid w:val="00500495"/>
    <w:rsid w:val="00502A0F"/>
    <w:rsid w:val="00503121"/>
    <w:rsid w:val="00503A2B"/>
    <w:rsid w:val="005044B7"/>
    <w:rsid w:val="0050596C"/>
    <w:rsid w:val="005066C6"/>
    <w:rsid w:val="00506874"/>
    <w:rsid w:val="005070AA"/>
    <w:rsid w:val="00510F89"/>
    <w:rsid w:val="00512160"/>
    <w:rsid w:val="00513D5C"/>
    <w:rsid w:val="00517FAF"/>
    <w:rsid w:val="00520866"/>
    <w:rsid w:val="0052213B"/>
    <w:rsid w:val="005224BF"/>
    <w:rsid w:val="0052260E"/>
    <w:rsid w:val="00524DC0"/>
    <w:rsid w:val="00524EC9"/>
    <w:rsid w:val="00525553"/>
    <w:rsid w:val="00526FCF"/>
    <w:rsid w:val="00527A3C"/>
    <w:rsid w:val="005302A6"/>
    <w:rsid w:val="00530D2D"/>
    <w:rsid w:val="00530DB1"/>
    <w:rsid w:val="005316C7"/>
    <w:rsid w:val="00531850"/>
    <w:rsid w:val="00531B2D"/>
    <w:rsid w:val="005329DE"/>
    <w:rsid w:val="005350B2"/>
    <w:rsid w:val="00535458"/>
    <w:rsid w:val="00535739"/>
    <w:rsid w:val="00536E90"/>
    <w:rsid w:val="0054056B"/>
    <w:rsid w:val="0054060E"/>
    <w:rsid w:val="0054163A"/>
    <w:rsid w:val="00541D47"/>
    <w:rsid w:val="005442ED"/>
    <w:rsid w:val="00544852"/>
    <w:rsid w:val="005449A2"/>
    <w:rsid w:val="005454D7"/>
    <w:rsid w:val="00546A78"/>
    <w:rsid w:val="0054771A"/>
    <w:rsid w:val="00550FA6"/>
    <w:rsid w:val="005515B2"/>
    <w:rsid w:val="00551876"/>
    <w:rsid w:val="00552F63"/>
    <w:rsid w:val="0055367A"/>
    <w:rsid w:val="00553688"/>
    <w:rsid w:val="00555938"/>
    <w:rsid w:val="0055724A"/>
    <w:rsid w:val="00557307"/>
    <w:rsid w:val="00557D2D"/>
    <w:rsid w:val="00557DB4"/>
    <w:rsid w:val="0056016E"/>
    <w:rsid w:val="005603D1"/>
    <w:rsid w:val="00560994"/>
    <w:rsid w:val="0056147A"/>
    <w:rsid w:val="005615D3"/>
    <w:rsid w:val="0056294E"/>
    <w:rsid w:val="00562D83"/>
    <w:rsid w:val="00562EA6"/>
    <w:rsid w:val="0056370F"/>
    <w:rsid w:val="00563A08"/>
    <w:rsid w:val="00563B18"/>
    <w:rsid w:val="00564D50"/>
    <w:rsid w:val="0056542D"/>
    <w:rsid w:val="005668B0"/>
    <w:rsid w:val="0057013B"/>
    <w:rsid w:val="005701FC"/>
    <w:rsid w:val="00570228"/>
    <w:rsid w:val="00572220"/>
    <w:rsid w:val="00574820"/>
    <w:rsid w:val="00575202"/>
    <w:rsid w:val="00577AF1"/>
    <w:rsid w:val="00580B68"/>
    <w:rsid w:val="0058139F"/>
    <w:rsid w:val="005819A2"/>
    <w:rsid w:val="00581D77"/>
    <w:rsid w:val="005827F8"/>
    <w:rsid w:val="00583871"/>
    <w:rsid w:val="0058441F"/>
    <w:rsid w:val="005848B9"/>
    <w:rsid w:val="00584E2C"/>
    <w:rsid w:val="00590E65"/>
    <w:rsid w:val="00594BBD"/>
    <w:rsid w:val="00595621"/>
    <w:rsid w:val="00595910"/>
    <w:rsid w:val="00595DF4"/>
    <w:rsid w:val="005973E6"/>
    <w:rsid w:val="00597ACD"/>
    <w:rsid w:val="005A09C0"/>
    <w:rsid w:val="005A10F7"/>
    <w:rsid w:val="005A2372"/>
    <w:rsid w:val="005A29E9"/>
    <w:rsid w:val="005A541B"/>
    <w:rsid w:val="005A59C8"/>
    <w:rsid w:val="005A6313"/>
    <w:rsid w:val="005A679C"/>
    <w:rsid w:val="005A6D33"/>
    <w:rsid w:val="005B0BB5"/>
    <w:rsid w:val="005B1CC7"/>
    <w:rsid w:val="005B1EDB"/>
    <w:rsid w:val="005B1EF4"/>
    <w:rsid w:val="005B2781"/>
    <w:rsid w:val="005B2A7C"/>
    <w:rsid w:val="005B3271"/>
    <w:rsid w:val="005B33E0"/>
    <w:rsid w:val="005B3572"/>
    <w:rsid w:val="005B4CA8"/>
    <w:rsid w:val="005B552C"/>
    <w:rsid w:val="005B6AFC"/>
    <w:rsid w:val="005B6BC5"/>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D0698"/>
    <w:rsid w:val="005D0C31"/>
    <w:rsid w:val="005D15F3"/>
    <w:rsid w:val="005D178E"/>
    <w:rsid w:val="005D299E"/>
    <w:rsid w:val="005D2DC0"/>
    <w:rsid w:val="005D3DD1"/>
    <w:rsid w:val="005D42FC"/>
    <w:rsid w:val="005D4C8A"/>
    <w:rsid w:val="005D4F86"/>
    <w:rsid w:val="005D51F4"/>
    <w:rsid w:val="005D69A5"/>
    <w:rsid w:val="005D730F"/>
    <w:rsid w:val="005D7380"/>
    <w:rsid w:val="005D786B"/>
    <w:rsid w:val="005E0193"/>
    <w:rsid w:val="005E1463"/>
    <w:rsid w:val="005E1B3F"/>
    <w:rsid w:val="005E2266"/>
    <w:rsid w:val="005E39C6"/>
    <w:rsid w:val="005E6041"/>
    <w:rsid w:val="005E7232"/>
    <w:rsid w:val="005E7A3E"/>
    <w:rsid w:val="005E7FE7"/>
    <w:rsid w:val="005F14F2"/>
    <w:rsid w:val="005F1E80"/>
    <w:rsid w:val="005F1ED4"/>
    <w:rsid w:val="005F313E"/>
    <w:rsid w:val="005F3D88"/>
    <w:rsid w:val="005F47AA"/>
    <w:rsid w:val="005F483C"/>
    <w:rsid w:val="005F6143"/>
    <w:rsid w:val="005F7DA8"/>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4B40"/>
    <w:rsid w:val="00614F0E"/>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6A7"/>
    <w:rsid w:val="006312FF"/>
    <w:rsid w:val="00631892"/>
    <w:rsid w:val="00631A7F"/>
    <w:rsid w:val="006320A3"/>
    <w:rsid w:val="006336A8"/>
    <w:rsid w:val="00633D8E"/>
    <w:rsid w:val="0063474F"/>
    <w:rsid w:val="00634E09"/>
    <w:rsid w:val="006350A4"/>
    <w:rsid w:val="0063658C"/>
    <w:rsid w:val="00637497"/>
    <w:rsid w:val="00637631"/>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4BAD"/>
    <w:rsid w:val="006554DD"/>
    <w:rsid w:val="00656830"/>
    <w:rsid w:val="00657E27"/>
    <w:rsid w:val="006600A0"/>
    <w:rsid w:val="00660A97"/>
    <w:rsid w:val="006620D0"/>
    <w:rsid w:val="006622BF"/>
    <w:rsid w:val="0066278F"/>
    <w:rsid w:val="00663941"/>
    <w:rsid w:val="0066399B"/>
    <w:rsid w:val="00664410"/>
    <w:rsid w:val="00664883"/>
    <w:rsid w:val="00665BAB"/>
    <w:rsid w:val="006668D2"/>
    <w:rsid w:val="00666AC7"/>
    <w:rsid w:val="006676BD"/>
    <w:rsid w:val="006677A1"/>
    <w:rsid w:val="00667AE7"/>
    <w:rsid w:val="0067009A"/>
    <w:rsid w:val="00670B48"/>
    <w:rsid w:val="00671040"/>
    <w:rsid w:val="0067200D"/>
    <w:rsid w:val="0067274C"/>
    <w:rsid w:val="00672BEC"/>
    <w:rsid w:val="0067305A"/>
    <w:rsid w:val="00674828"/>
    <w:rsid w:val="00674A15"/>
    <w:rsid w:val="0067529D"/>
    <w:rsid w:val="00675CE5"/>
    <w:rsid w:val="00676EAA"/>
    <w:rsid w:val="00680604"/>
    <w:rsid w:val="00681097"/>
    <w:rsid w:val="0068118C"/>
    <w:rsid w:val="00681BDF"/>
    <w:rsid w:val="00683139"/>
    <w:rsid w:val="00683218"/>
    <w:rsid w:val="00683C39"/>
    <w:rsid w:val="00684B47"/>
    <w:rsid w:val="00684BD4"/>
    <w:rsid w:val="00685077"/>
    <w:rsid w:val="00685DDD"/>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EC6"/>
    <w:rsid w:val="006A3FF5"/>
    <w:rsid w:val="006A45F3"/>
    <w:rsid w:val="006A5C5B"/>
    <w:rsid w:val="006A6981"/>
    <w:rsid w:val="006A75F5"/>
    <w:rsid w:val="006B02C7"/>
    <w:rsid w:val="006B1CD3"/>
    <w:rsid w:val="006B330F"/>
    <w:rsid w:val="006B3A12"/>
    <w:rsid w:val="006B3AD0"/>
    <w:rsid w:val="006B4C80"/>
    <w:rsid w:val="006B5F9C"/>
    <w:rsid w:val="006B6CE4"/>
    <w:rsid w:val="006B7344"/>
    <w:rsid w:val="006C08FB"/>
    <w:rsid w:val="006C115B"/>
    <w:rsid w:val="006C12CB"/>
    <w:rsid w:val="006C1545"/>
    <w:rsid w:val="006C1B86"/>
    <w:rsid w:val="006C21EC"/>
    <w:rsid w:val="006C3C90"/>
    <w:rsid w:val="006C3C97"/>
    <w:rsid w:val="006C4F5D"/>
    <w:rsid w:val="006C629A"/>
    <w:rsid w:val="006D04FE"/>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F27E4"/>
    <w:rsid w:val="006F28F8"/>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31F7"/>
    <w:rsid w:val="007035EA"/>
    <w:rsid w:val="00704298"/>
    <w:rsid w:val="00704683"/>
    <w:rsid w:val="007046F0"/>
    <w:rsid w:val="007048A0"/>
    <w:rsid w:val="00704C50"/>
    <w:rsid w:val="0070590E"/>
    <w:rsid w:val="0070594E"/>
    <w:rsid w:val="00705AD5"/>
    <w:rsid w:val="00706131"/>
    <w:rsid w:val="00706583"/>
    <w:rsid w:val="00706675"/>
    <w:rsid w:val="007068E6"/>
    <w:rsid w:val="00706A6A"/>
    <w:rsid w:val="00706AE3"/>
    <w:rsid w:val="00707611"/>
    <w:rsid w:val="00707762"/>
    <w:rsid w:val="00710771"/>
    <w:rsid w:val="007109BC"/>
    <w:rsid w:val="00710F1E"/>
    <w:rsid w:val="007114F4"/>
    <w:rsid w:val="00711A68"/>
    <w:rsid w:val="00711D62"/>
    <w:rsid w:val="00712665"/>
    <w:rsid w:val="00713B26"/>
    <w:rsid w:val="00714897"/>
    <w:rsid w:val="0071519B"/>
    <w:rsid w:val="00715830"/>
    <w:rsid w:val="00716F85"/>
    <w:rsid w:val="007203E0"/>
    <w:rsid w:val="0072063B"/>
    <w:rsid w:val="00720ADB"/>
    <w:rsid w:val="00722212"/>
    <w:rsid w:val="007225ED"/>
    <w:rsid w:val="0072263E"/>
    <w:rsid w:val="00722C6D"/>
    <w:rsid w:val="007230AA"/>
    <w:rsid w:val="00724CC1"/>
    <w:rsid w:val="0072598C"/>
    <w:rsid w:val="0072675D"/>
    <w:rsid w:val="0072726D"/>
    <w:rsid w:val="0073088C"/>
    <w:rsid w:val="00730FC1"/>
    <w:rsid w:val="00731C7C"/>
    <w:rsid w:val="0073237A"/>
    <w:rsid w:val="00732558"/>
    <w:rsid w:val="00733A8E"/>
    <w:rsid w:val="00734705"/>
    <w:rsid w:val="00734B1B"/>
    <w:rsid w:val="00735534"/>
    <w:rsid w:val="0073575D"/>
    <w:rsid w:val="00736C2F"/>
    <w:rsid w:val="007373C4"/>
    <w:rsid w:val="0073791A"/>
    <w:rsid w:val="007379A2"/>
    <w:rsid w:val="00740F3D"/>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7003C"/>
    <w:rsid w:val="00770093"/>
    <w:rsid w:val="00770C3E"/>
    <w:rsid w:val="00771B16"/>
    <w:rsid w:val="00772AF0"/>
    <w:rsid w:val="00772CB4"/>
    <w:rsid w:val="00772D10"/>
    <w:rsid w:val="0077355E"/>
    <w:rsid w:val="00775186"/>
    <w:rsid w:val="007759C8"/>
    <w:rsid w:val="007778D6"/>
    <w:rsid w:val="00777A2D"/>
    <w:rsid w:val="00780794"/>
    <w:rsid w:val="00782997"/>
    <w:rsid w:val="00782A4C"/>
    <w:rsid w:val="00782A72"/>
    <w:rsid w:val="00784AEA"/>
    <w:rsid w:val="00785D15"/>
    <w:rsid w:val="00786114"/>
    <w:rsid w:val="007875D1"/>
    <w:rsid w:val="00790846"/>
    <w:rsid w:val="00791B95"/>
    <w:rsid w:val="007921DE"/>
    <w:rsid w:val="00792D8F"/>
    <w:rsid w:val="00793327"/>
    <w:rsid w:val="007947A5"/>
    <w:rsid w:val="007952BF"/>
    <w:rsid w:val="00795612"/>
    <w:rsid w:val="0079584D"/>
    <w:rsid w:val="00795864"/>
    <w:rsid w:val="00796D63"/>
    <w:rsid w:val="007A334C"/>
    <w:rsid w:val="007A4753"/>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45D4"/>
    <w:rsid w:val="007C5A5B"/>
    <w:rsid w:val="007C5BAC"/>
    <w:rsid w:val="007C6562"/>
    <w:rsid w:val="007C74BD"/>
    <w:rsid w:val="007C7D7B"/>
    <w:rsid w:val="007D0353"/>
    <w:rsid w:val="007D1709"/>
    <w:rsid w:val="007D18FC"/>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8C9"/>
    <w:rsid w:val="007E3E62"/>
    <w:rsid w:val="007E405B"/>
    <w:rsid w:val="007E4D8E"/>
    <w:rsid w:val="007E4EBB"/>
    <w:rsid w:val="007E623D"/>
    <w:rsid w:val="007E734D"/>
    <w:rsid w:val="007E75BE"/>
    <w:rsid w:val="007E7A3A"/>
    <w:rsid w:val="007F18E2"/>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A60"/>
    <w:rsid w:val="00802FE6"/>
    <w:rsid w:val="00803072"/>
    <w:rsid w:val="008041F8"/>
    <w:rsid w:val="008044CE"/>
    <w:rsid w:val="00805B77"/>
    <w:rsid w:val="00806C96"/>
    <w:rsid w:val="00807769"/>
    <w:rsid w:val="008118DF"/>
    <w:rsid w:val="00813ABD"/>
    <w:rsid w:val="008152C0"/>
    <w:rsid w:val="00816298"/>
    <w:rsid w:val="008163B4"/>
    <w:rsid w:val="0081700D"/>
    <w:rsid w:val="00817F66"/>
    <w:rsid w:val="0082162D"/>
    <w:rsid w:val="00823C78"/>
    <w:rsid w:val="00825959"/>
    <w:rsid w:val="00826399"/>
    <w:rsid w:val="0082661B"/>
    <w:rsid w:val="0082763E"/>
    <w:rsid w:val="00830974"/>
    <w:rsid w:val="00832E87"/>
    <w:rsid w:val="0083303D"/>
    <w:rsid w:val="008337C3"/>
    <w:rsid w:val="00833899"/>
    <w:rsid w:val="0083410E"/>
    <w:rsid w:val="00834321"/>
    <w:rsid w:val="0083440C"/>
    <w:rsid w:val="00834A59"/>
    <w:rsid w:val="00835B8A"/>
    <w:rsid w:val="00835F6B"/>
    <w:rsid w:val="00835FC5"/>
    <w:rsid w:val="00836121"/>
    <w:rsid w:val="00836F06"/>
    <w:rsid w:val="00837EE8"/>
    <w:rsid w:val="00837FC0"/>
    <w:rsid w:val="00840B64"/>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4589"/>
    <w:rsid w:val="008659A3"/>
    <w:rsid w:val="00865C9E"/>
    <w:rsid w:val="00867916"/>
    <w:rsid w:val="00867AB5"/>
    <w:rsid w:val="00867B94"/>
    <w:rsid w:val="00867EED"/>
    <w:rsid w:val="00871F85"/>
    <w:rsid w:val="008736AE"/>
    <w:rsid w:val="008747AD"/>
    <w:rsid w:val="008750BF"/>
    <w:rsid w:val="00875754"/>
    <w:rsid w:val="00875F32"/>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501"/>
    <w:rsid w:val="008A2554"/>
    <w:rsid w:val="008A2C5F"/>
    <w:rsid w:val="008A3A8E"/>
    <w:rsid w:val="008A3CD9"/>
    <w:rsid w:val="008A4FC1"/>
    <w:rsid w:val="008A507C"/>
    <w:rsid w:val="008A5152"/>
    <w:rsid w:val="008A6797"/>
    <w:rsid w:val="008B12E5"/>
    <w:rsid w:val="008B180D"/>
    <w:rsid w:val="008B205D"/>
    <w:rsid w:val="008B3891"/>
    <w:rsid w:val="008B430D"/>
    <w:rsid w:val="008B4541"/>
    <w:rsid w:val="008B4B23"/>
    <w:rsid w:val="008B4B30"/>
    <w:rsid w:val="008B54C0"/>
    <w:rsid w:val="008B5662"/>
    <w:rsid w:val="008B5C5E"/>
    <w:rsid w:val="008B7B87"/>
    <w:rsid w:val="008C0B1A"/>
    <w:rsid w:val="008C0CA9"/>
    <w:rsid w:val="008C139E"/>
    <w:rsid w:val="008C1B33"/>
    <w:rsid w:val="008C4DE7"/>
    <w:rsid w:val="008C5712"/>
    <w:rsid w:val="008C6041"/>
    <w:rsid w:val="008C63DF"/>
    <w:rsid w:val="008C667E"/>
    <w:rsid w:val="008C6EF6"/>
    <w:rsid w:val="008C767B"/>
    <w:rsid w:val="008C7A9E"/>
    <w:rsid w:val="008C7D49"/>
    <w:rsid w:val="008D02C6"/>
    <w:rsid w:val="008D05EF"/>
    <w:rsid w:val="008D08B8"/>
    <w:rsid w:val="008D26DF"/>
    <w:rsid w:val="008D3317"/>
    <w:rsid w:val="008D38B4"/>
    <w:rsid w:val="008D4B02"/>
    <w:rsid w:val="008D4E66"/>
    <w:rsid w:val="008D5437"/>
    <w:rsid w:val="008D68AA"/>
    <w:rsid w:val="008D6927"/>
    <w:rsid w:val="008D6B9F"/>
    <w:rsid w:val="008D7B1D"/>
    <w:rsid w:val="008E045B"/>
    <w:rsid w:val="008E0710"/>
    <w:rsid w:val="008E18F8"/>
    <w:rsid w:val="008E6FA9"/>
    <w:rsid w:val="008E7BFB"/>
    <w:rsid w:val="008F05A9"/>
    <w:rsid w:val="008F0E3F"/>
    <w:rsid w:val="008F33B4"/>
    <w:rsid w:val="008F41F8"/>
    <w:rsid w:val="008F5347"/>
    <w:rsid w:val="008F66C0"/>
    <w:rsid w:val="008F6741"/>
    <w:rsid w:val="008F6A94"/>
    <w:rsid w:val="008F6FF4"/>
    <w:rsid w:val="008F7249"/>
    <w:rsid w:val="008F7F02"/>
    <w:rsid w:val="009008CD"/>
    <w:rsid w:val="009009BE"/>
    <w:rsid w:val="00900ADC"/>
    <w:rsid w:val="009023CC"/>
    <w:rsid w:val="009024F8"/>
    <w:rsid w:val="00902558"/>
    <w:rsid w:val="009034F6"/>
    <w:rsid w:val="00903850"/>
    <w:rsid w:val="00903B12"/>
    <w:rsid w:val="00904AD1"/>
    <w:rsid w:val="009051AE"/>
    <w:rsid w:val="00905A1F"/>
    <w:rsid w:val="009074DB"/>
    <w:rsid w:val="0090781F"/>
    <w:rsid w:val="0091006F"/>
    <w:rsid w:val="00910F9D"/>
    <w:rsid w:val="00911CE2"/>
    <w:rsid w:val="0091289C"/>
    <w:rsid w:val="00915215"/>
    <w:rsid w:val="00916E52"/>
    <w:rsid w:val="00916F04"/>
    <w:rsid w:val="00917086"/>
    <w:rsid w:val="0092569A"/>
    <w:rsid w:val="00925E61"/>
    <w:rsid w:val="0092683D"/>
    <w:rsid w:val="00926CB3"/>
    <w:rsid w:val="0092700B"/>
    <w:rsid w:val="00927C69"/>
    <w:rsid w:val="00930AEC"/>
    <w:rsid w:val="00931BAE"/>
    <w:rsid w:val="009326B9"/>
    <w:rsid w:val="00932780"/>
    <w:rsid w:val="00933B74"/>
    <w:rsid w:val="009364C6"/>
    <w:rsid w:val="00937774"/>
    <w:rsid w:val="0094009C"/>
    <w:rsid w:val="0094027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F4C"/>
    <w:rsid w:val="009609CC"/>
    <w:rsid w:val="00960F39"/>
    <w:rsid w:val="00961992"/>
    <w:rsid w:val="00962447"/>
    <w:rsid w:val="00962C92"/>
    <w:rsid w:val="00962CE0"/>
    <w:rsid w:val="00963359"/>
    <w:rsid w:val="00966446"/>
    <w:rsid w:val="009677EF"/>
    <w:rsid w:val="00967BF7"/>
    <w:rsid w:val="009709FC"/>
    <w:rsid w:val="00973AC5"/>
    <w:rsid w:val="0097445D"/>
    <w:rsid w:val="00974938"/>
    <w:rsid w:val="00974B4C"/>
    <w:rsid w:val="00976687"/>
    <w:rsid w:val="0097683B"/>
    <w:rsid w:val="0097735E"/>
    <w:rsid w:val="0097779C"/>
    <w:rsid w:val="009808DC"/>
    <w:rsid w:val="00981CBF"/>
    <w:rsid w:val="0098208C"/>
    <w:rsid w:val="00982999"/>
    <w:rsid w:val="0098484B"/>
    <w:rsid w:val="009856F8"/>
    <w:rsid w:val="00986237"/>
    <w:rsid w:val="00987E80"/>
    <w:rsid w:val="009904E2"/>
    <w:rsid w:val="009911B1"/>
    <w:rsid w:val="00991C79"/>
    <w:rsid w:val="00992001"/>
    <w:rsid w:val="009932CD"/>
    <w:rsid w:val="0099383B"/>
    <w:rsid w:val="00996441"/>
    <w:rsid w:val="00996928"/>
    <w:rsid w:val="00997372"/>
    <w:rsid w:val="009977A2"/>
    <w:rsid w:val="009979C8"/>
    <w:rsid w:val="009A0763"/>
    <w:rsid w:val="009A083F"/>
    <w:rsid w:val="009A17CF"/>
    <w:rsid w:val="009A1EDF"/>
    <w:rsid w:val="009A1F04"/>
    <w:rsid w:val="009A2BC3"/>
    <w:rsid w:val="009A4EC4"/>
    <w:rsid w:val="009A5861"/>
    <w:rsid w:val="009A5BC2"/>
    <w:rsid w:val="009A704F"/>
    <w:rsid w:val="009A75F4"/>
    <w:rsid w:val="009B0155"/>
    <w:rsid w:val="009B03B5"/>
    <w:rsid w:val="009B3DB2"/>
    <w:rsid w:val="009B60CE"/>
    <w:rsid w:val="009B6989"/>
    <w:rsid w:val="009B6CD2"/>
    <w:rsid w:val="009B7501"/>
    <w:rsid w:val="009C0ADC"/>
    <w:rsid w:val="009C1554"/>
    <w:rsid w:val="009C2D2D"/>
    <w:rsid w:val="009C3136"/>
    <w:rsid w:val="009C3203"/>
    <w:rsid w:val="009C4615"/>
    <w:rsid w:val="009C5867"/>
    <w:rsid w:val="009D0179"/>
    <w:rsid w:val="009D0851"/>
    <w:rsid w:val="009D1D17"/>
    <w:rsid w:val="009D2D6C"/>
    <w:rsid w:val="009D3DAC"/>
    <w:rsid w:val="009D64DB"/>
    <w:rsid w:val="009E013F"/>
    <w:rsid w:val="009E0BD3"/>
    <w:rsid w:val="009E1220"/>
    <w:rsid w:val="009E2073"/>
    <w:rsid w:val="009E2619"/>
    <w:rsid w:val="009E27EC"/>
    <w:rsid w:val="009E3310"/>
    <w:rsid w:val="009E33EA"/>
    <w:rsid w:val="009E34B4"/>
    <w:rsid w:val="009E5826"/>
    <w:rsid w:val="009E67E2"/>
    <w:rsid w:val="009E6AF6"/>
    <w:rsid w:val="009E6CC8"/>
    <w:rsid w:val="009F0967"/>
    <w:rsid w:val="009F1E43"/>
    <w:rsid w:val="009F212E"/>
    <w:rsid w:val="009F220E"/>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A1A"/>
    <w:rsid w:val="00A140C8"/>
    <w:rsid w:val="00A140E5"/>
    <w:rsid w:val="00A1524D"/>
    <w:rsid w:val="00A15F53"/>
    <w:rsid w:val="00A176DF"/>
    <w:rsid w:val="00A201CF"/>
    <w:rsid w:val="00A20420"/>
    <w:rsid w:val="00A206BF"/>
    <w:rsid w:val="00A20766"/>
    <w:rsid w:val="00A21F2B"/>
    <w:rsid w:val="00A223BF"/>
    <w:rsid w:val="00A24B14"/>
    <w:rsid w:val="00A251BF"/>
    <w:rsid w:val="00A256B0"/>
    <w:rsid w:val="00A25BBE"/>
    <w:rsid w:val="00A26594"/>
    <w:rsid w:val="00A26B6D"/>
    <w:rsid w:val="00A277AB"/>
    <w:rsid w:val="00A3226E"/>
    <w:rsid w:val="00A34F1C"/>
    <w:rsid w:val="00A352D3"/>
    <w:rsid w:val="00A377B7"/>
    <w:rsid w:val="00A37DE6"/>
    <w:rsid w:val="00A40375"/>
    <w:rsid w:val="00A40565"/>
    <w:rsid w:val="00A406C4"/>
    <w:rsid w:val="00A407F7"/>
    <w:rsid w:val="00A418E9"/>
    <w:rsid w:val="00A41B19"/>
    <w:rsid w:val="00A4248B"/>
    <w:rsid w:val="00A43F6E"/>
    <w:rsid w:val="00A46487"/>
    <w:rsid w:val="00A46A76"/>
    <w:rsid w:val="00A471A3"/>
    <w:rsid w:val="00A47BC3"/>
    <w:rsid w:val="00A47FA1"/>
    <w:rsid w:val="00A500AE"/>
    <w:rsid w:val="00A512B2"/>
    <w:rsid w:val="00A51486"/>
    <w:rsid w:val="00A51F18"/>
    <w:rsid w:val="00A52829"/>
    <w:rsid w:val="00A53D0C"/>
    <w:rsid w:val="00A540E3"/>
    <w:rsid w:val="00A55D93"/>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FF3"/>
    <w:rsid w:val="00A80814"/>
    <w:rsid w:val="00A81044"/>
    <w:rsid w:val="00A822AA"/>
    <w:rsid w:val="00A82643"/>
    <w:rsid w:val="00A82B98"/>
    <w:rsid w:val="00A830F5"/>
    <w:rsid w:val="00A8311E"/>
    <w:rsid w:val="00A8365D"/>
    <w:rsid w:val="00A838BC"/>
    <w:rsid w:val="00A842FD"/>
    <w:rsid w:val="00A84679"/>
    <w:rsid w:val="00A84EC5"/>
    <w:rsid w:val="00A8508E"/>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14C1"/>
    <w:rsid w:val="00AA1C57"/>
    <w:rsid w:val="00AA2697"/>
    <w:rsid w:val="00AA26E2"/>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F85"/>
    <w:rsid w:val="00AC39B9"/>
    <w:rsid w:val="00AC3C8E"/>
    <w:rsid w:val="00AC5CAB"/>
    <w:rsid w:val="00AC6DE9"/>
    <w:rsid w:val="00AD1530"/>
    <w:rsid w:val="00AD20E0"/>
    <w:rsid w:val="00AD3295"/>
    <w:rsid w:val="00AD4018"/>
    <w:rsid w:val="00AD515E"/>
    <w:rsid w:val="00AD5A44"/>
    <w:rsid w:val="00AD621C"/>
    <w:rsid w:val="00AD6904"/>
    <w:rsid w:val="00AD7309"/>
    <w:rsid w:val="00AE0513"/>
    <w:rsid w:val="00AE061C"/>
    <w:rsid w:val="00AE1E0D"/>
    <w:rsid w:val="00AE23B8"/>
    <w:rsid w:val="00AE2D56"/>
    <w:rsid w:val="00AE2EF9"/>
    <w:rsid w:val="00AE2F7F"/>
    <w:rsid w:val="00AE32E8"/>
    <w:rsid w:val="00AE3364"/>
    <w:rsid w:val="00AE4996"/>
    <w:rsid w:val="00AE49DA"/>
    <w:rsid w:val="00AE6EB0"/>
    <w:rsid w:val="00AF038A"/>
    <w:rsid w:val="00AF0409"/>
    <w:rsid w:val="00AF05E7"/>
    <w:rsid w:val="00AF24EA"/>
    <w:rsid w:val="00AF2582"/>
    <w:rsid w:val="00AF28A8"/>
    <w:rsid w:val="00AF2CF6"/>
    <w:rsid w:val="00AF2FCB"/>
    <w:rsid w:val="00AF3CBA"/>
    <w:rsid w:val="00AF4374"/>
    <w:rsid w:val="00AF4479"/>
    <w:rsid w:val="00AF5082"/>
    <w:rsid w:val="00AF6169"/>
    <w:rsid w:val="00AF62BB"/>
    <w:rsid w:val="00AF62C4"/>
    <w:rsid w:val="00AF78C0"/>
    <w:rsid w:val="00B00D11"/>
    <w:rsid w:val="00B01802"/>
    <w:rsid w:val="00B01954"/>
    <w:rsid w:val="00B01A6F"/>
    <w:rsid w:val="00B01B50"/>
    <w:rsid w:val="00B02744"/>
    <w:rsid w:val="00B029DD"/>
    <w:rsid w:val="00B02D00"/>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907"/>
    <w:rsid w:val="00B240AC"/>
    <w:rsid w:val="00B24429"/>
    <w:rsid w:val="00B2463E"/>
    <w:rsid w:val="00B254F9"/>
    <w:rsid w:val="00B25595"/>
    <w:rsid w:val="00B2575D"/>
    <w:rsid w:val="00B2750A"/>
    <w:rsid w:val="00B27E1E"/>
    <w:rsid w:val="00B27FAF"/>
    <w:rsid w:val="00B30376"/>
    <w:rsid w:val="00B32851"/>
    <w:rsid w:val="00B33165"/>
    <w:rsid w:val="00B344CC"/>
    <w:rsid w:val="00B35C2C"/>
    <w:rsid w:val="00B36929"/>
    <w:rsid w:val="00B37316"/>
    <w:rsid w:val="00B40A2B"/>
    <w:rsid w:val="00B40BBB"/>
    <w:rsid w:val="00B41CF8"/>
    <w:rsid w:val="00B425FD"/>
    <w:rsid w:val="00B43503"/>
    <w:rsid w:val="00B4519B"/>
    <w:rsid w:val="00B45538"/>
    <w:rsid w:val="00B45657"/>
    <w:rsid w:val="00B45A78"/>
    <w:rsid w:val="00B45E79"/>
    <w:rsid w:val="00B477A3"/>
    <w:rsid w:val="00B5072B"/>
    <w:rsid w:val="00B508C1"/>
    <w:rsid w:val="00B50AD0"/>
    <w:rsid w:val="00B51425"/>
    <w:rsid w:val="00B52675"/>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54E"/>
    <w:rsid w:val="00B72577"/>
    <w:rsid w:val="00B733C4"/>
    <w:rsid w:val="00B736A8"/>
    <w:rsid w:val="00B73965"/>
    <w:rsid w:val="00B74B91"/>
    <w:rsid w:val="00B74DEF"/>
    <w:rsid w:val="00B75310"/>
    <w:rsid w:val="00B7797C"/>
    <w:rsid w:val="00B807B7"/>
    <w:rsid w:val="00B8278C"/>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4BA"/>
    <w:rsid w:val="00BA3D01"/>
    <w:rsid w:val="00BA49D8"/>
    <w:rsid w:val="00BA5412"/>
    <w:rsid w:val="00BA5E3C"/>
    <w:rsid w:val="00BA66BB"/>
    <w:rsid w:val="00BA6746"/>
    <w:rsid w:val="00BA67CC"/>
    <w:rsid w:val="00BA773D"/>
    <w:rsid w:val="00BB0E10"/>
    <w:rsid w:val="00BB14BC"/>
    <w:rsid w:val="00BB1E2B"/>
    <w:rsid w:val="00BB26AE"/>
    <w:rsid w:val="00BB3F89"/>
    <w:rsid w:val="00BB43C3"/>
    <w:rsid w:val="00BB53A6"/>
    <w:rsid w:val="00BB66BC"/>
    <w:rsid w:val="00BB73CB"/>
    <w:rsid w:val="00BB7B28"/>
    <w:rsid w:val="00BC00D8"/>
    <w:rsid w:val="00BC15A5"/>
    <w:rsid w:val="00BC23E0"/>
    <w:rsid w:val="00BC2E2F"/>
    <w:rsid w:val="00BC446C"/>
    <w:rsid w:val="00BC4A62"/>
    <w:rsid w:val="00BC4BF2"/>
    <w:rsid w:val="00BC4C5B"/>
    <w:rsid w:val="00BC59F8"/>
    <w:rsid w:val="00BC5D83"/>
    <w:rsid w:val="00BC654E"/>
    <w:rsid w:val="00BD07B5"/>
    <w:rsid w:val="00BD2ADA"/>
    <w:rsid w:val="00BD474F"/>
    <w:rsid w:val="00BD4AE0"/>
    <w:rsid w:val="00BD4DCE"/>
    <w:rsid w:val="00BD646B"/>
    <w:rsid w:val="00BD75D8"/>
    <w:rsid w:val="00BE0054"/>
    <w:rsid w:val="00BE1BED"/>
    <w:rsid w:val="00BE1DA8"/>
    <w:rsid w:val="00BE2087"/>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6CF"/>
    <w:rsid w:val="00C0095B"/>
    <w:rsid w:val="00C015D9"/>
    <w:rsid w:val="00C02A87"/>
    <w:rsid w:val="00C03066"/>
    <w:rsid w:val="00C030DD"/>
    <w:rsid w:val="00C03B0D"/>
    <w:rsid w:val="00C05807"/>
    <w:rsid w:val="00C0593E"/>
    <w:rsid w:val="00C05F72"/>
    <w:rsid w:val="00C0623A"/>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1674"/>
    <w:rsid w:val="00C516AF"/>
    <w:rsid w:val="00C522EA"/>
    <w:rsid w:val="00C539F2"/>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DA3"/>
    <w:rsid w:val="00C726E3"/>
    <w:rsid w:val="00C72DD3"/>
    <w:rsid w:val="00C7410E"/>
    <w:rsid w:val="00C74490"/>
    <w:rsid w:val="00C75F35"/>
    <w:rsid w:val="00C75FAC"/>
    <w:rsid w:val="00C76394"/>
    <w:rsid w:val="00C76BC6"/>
    <w:rsid w:val="00C76BDA"/>
    <w:rsid w:val="00C80930"/>
    <w:rsid w:val="00C83419"/>
    <w:rsid w:val="00C83785"/>
    <w:rsid w:val="00C837A3"/>
    <w:rsid w:val="00C8478F"/>
    <w:rsid w:val="00C85501"/>
    <w:rsid w:val="00C8553B"/>
    <w:rsid w:val="00C85D85"/>
    <w:rsid w:val="00C873FF"/>
    <w:rsid w:val="00C875F1"/>
    <w:rsid w:val="00C90A6A"/>
    <w:rsid w:val="00C91EB5"/>
    <w:rsid w:val="00C9287B"/>
    <w:rsid w:val="00C94680"/>
    <w:rsid w:val="00C94E21"/>
    <w:rsid w:val="00C94E98"/>
    <w:rsid w:val="00C94FC8"/>
    <w:rsid w:val="00C95661"/>
    <w:rsid w:val="00C95CDD"/>
    <w:rsid w:val="00C96E39"/>
    <w:rsid w:val="00C97B80"/>
    <w:rsid w:val="00CA000D"/>
    <w:rsid w:val="00CA00FE"/>
    <w:rsid w:val="00CA078E"/>
    <w:rsid w:val="00CA2F46"/>
    <w:rsid w:val="00CA36CD"/>
    <w:rsid w:val="00CA43FE"/>
    <w:rsid w:val="00CA6479"/>
    <w:rsid w:val="00CA782E"/>
    <w:rsid w:val="00CB114C"/>
    <w:rsid w:val="00CB130A"/>
    <w:rsid w:val="00CB194E"/>
    <w:rsid w:val="00CB1A18"/>
    <w:rsid w:val="00CB2C07"/>
    <w:rsid w:val="00CB3675"/>
    <w:rsid w:val="00CB3ABA"/>
    <w:rsid w:val="00CB3EDB"/>
    <w:rsid w:val="00CB3FD3"/>
    <w:rsid w:val="00CB5675"/>
    <w:rsid w:val="00CB5A3C"/>
    <w:rsid w:val="00CB6AD1"/>
    <w:rsid w:val="00CB701B"/>
    <w:rsid w:val="00CC0A17"/>
    <w:rsid w:val="00CC0E4E"/>
    <w:rsid w:val="00CC15E3"/>
    <w:rsid w:val="00CC2D18"/>
    <w:rsid w:val="00CC31A3"/>
    <w:rsid w:val="00CC3349"/>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98B"/>
    <w:rsid w:val="00CE2047"/>
    <w:rsid w:val="00CE2521"/>
    <w:rsid w:val="00CE3FC4"/>
    <w:rsid w:val="00CE511F"/>
    <w:rsid w:val="00CE51DF"/>
    <w:rsid w:val="00CE5D04"/>
    <w:rsid w:val="00CE6602"/>
    <w:rsid w:val="00CE6853"/>
    <w:rsid w:val="00CE70E6"/>
    <w:rsid w:val="00CE7C96"/>
    <w:rsid w:val="00CF0003"/>
    <w:rsid w:val="00CF03E6"/>
    <w:rsid w:val="00CF1755"/>
    <w:rsid w:val="00CF2883"/>
    <w:rsid w:val="00CF2A47"/>
    <w:rsid w:val="00CF3B7C"/>
    <w:rsid w:val="00CF4108"/>
    <w:rsid w:val="00CF539F"/>
    <w:rsid w:val="00CF72E7"/>
    <w:rsid w:val="00D026C4"/>
    <w:rsid w:val="00D04D00"/>
    <w:rsid w:val="00D06011"/>
    <w:rsid w:val="00D07722"/>
    <w:rsid w:val="00D07C9B"/>
    <w:rsid w:val="00D1101F"/>
    <w:rsid w:val="00D11B84"/>
    <w:rsid w:val="00D1206C"/>
    <w:rsid w:val="00D12F8C"/>
    <w:rsid w:val="00D1316C"/>
    <w:rsid w:val="00D13A6B"/>
    <w:rsid w:val="00D143C8"/>
    <w:rsid w:val="00D15080"/>
    <w:rsid w:val="00D17031"/>
    <w:rsid w:val="00D23857"/>
    <w:rsid w:val="00D2390F"/>
    <w:rsid w:val="00D23D59"/>
    <w:rsid w:val="00D24947"/>
    <w:rsid w:val="00D24C81"/>
    <w:rsid w:val="00D2572C"/>
    <w:rsid w:val="00D26E92"/>
    <w:rsid w:val="00D325AC"/>
    <w:rsid w:val="00D331FD"/>
    <w:rsid w:val="00D3321E"/>
    <w:rsid w:val="00D3376B"/>
    <w:rsid w:val="00D341EF"/>
    <w:rsid w:val="00D34A9D"/>
    <w:rsid w:val="00D34DA2"/>
    <w:rsid w:val="00D36798"/>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38A"/>
    <w:rsid w:val="00D73B03"/>
    <w:rsid w:val="00D759BC"/>
    <w:rsid w:val="00D77F83"/>
    <w:rsid w:val="00D80E7F"/>
    <w:rsid w:val="00D8243C"/>
    <w:rsid w:val="00D84B06"/>
    <w:rsid w:val="00D84F72"/>
    <w:rsid w:val="00D8556E"/>
    <w:rsid w:val="00D8600B"/>
    <w:rsid w:val="00D862D7"/>
    <w:rsid w:val="00D86FFC"/>
    <w:rsid w:val="00D87435"/>
    <w:rsid w:val="00D910A4"/>
    <w:rsid w:val="00D91D84"/>
    <w:rsid w:val="00D9288B"/>
    <w:rsid w:val="00D9327E"/>
    <w:rsid w:val="00D93663"/>
    <w:rsid w:val="00D938F6"/>
    <w:rsid w:val="00D9441D"/>
    <w:rsid w:val="00D94A3C"/>
    <w:rsid w:val="00D94D96"/>
    <w:rsid w:val="00D96681"/>
    <w:rsid w:val="00D97D3D"/>
    <w:rsid w:val="00DA17CF"/>
    <w:rsid w:val="00DA28CE"/>
    <w:rsid w:val="00DA392B"/>
    <w:rsid w:val="00DA3960"/>
    <w:rsid w:val="00DA4993"/>
    <w:rsid w:val="00DA5595"/>
    <w:rsid w:val="00DA696E"/>
    <w:rsid w:val="00DA7972"/>
    <w:rsid w:val="00DA7D51"/>
    <w:rsid w:val="00DA7FE0"/>
    <w:rsid w:val="00DB0D83"/>
    <w:rsid w:val="00DB1200"/>
    <w:rsid w:val="00DB4147"/>
    <w:rsid w:val="00DB41FF"/>
    <w:rsid w:val="00DB4C81"/>
    <w:rsid w:val="00DB4EC6"/>
    <w:rsid w:val="00DB605B"/>
    <w:rsid w:val="00DB6710"/>
    <w:rsid w:val="00DB6848"/>
    <w:rsid w:val="00DB70D2"/>
    <w:rsid w:val="00DC106F"/>
    <w:rsid w:val="00DC1B8E"/>
    <w:rsid w:val="00DC2B68"/>
    <w:rsid w:val="00DC2C3E"/>
    <w:rsid w:val="00DC2CB5"/>
    <w:rsid w:val="00DC3515"/>
    <w:rsid w:val="00DC4CA8"/>
    <w:rsid w:val="00DC5032"/>
    <w:rsid w:val="00DC5E5D"/>
    <w:rsid w:val="00DC62C3"/>
    <w:rsid w:val="00DC717A"/>
    <w:rsid w:val="00DC73FF"/>
    <w:rsid w:val="00DD028D"/>
    <w:rsid w:val="00DD1582"/>
    <w:rsid w:val="00DD16C3"/>
    <w:rsid w:val="00DD268B"/>
    <w:rsid w:val="00DD2EFB"/>
    <w:rsid w:val="00DD2F3B"/>
    <w:rsid w:val="00DD3B60"/>
    <w:rsid w:val="00DD572A"/>
    <w:rsid w:val="00DD57DE"/>
    <w:rsid w:val="00DD73B5"/>
    <w:rsid w:val="00DE1894"/>
    <w:rsid w:val="00DE64A3"/>
    <w:rsid w:val="00DE6523"/>
    <w:rsid w:val="00DE6B0C"/>
    <w:rsid w:val="00DE72CF"/>
    <w:rsid w:val="00DE7E41"/>
    <w:rsid w:val="00DF03A0"/>
    <w:rsid w:val="00DF0943"/>
    <w:rsid w:val="00DF0E61"/>
    <w:rsid w:val="00DF1BEF"/>
    <w:rsid w:val="00DF1F27"/>
    <w:rsid w:val="00DF304D"/>
    <w:rsid w:val="00DF3E80"/>
    <w:rsid w:val="00DF41CF"/>
    <w:rsid w:val="00DF486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F8A"/>
    <w:rsid w:val="00E14C64"/>
    <w:rsid w:val="00E1553F"/>
    <w:rsid w:val="00E16061"/>
    <w:rsid w:val="00E16880"/>
    <w:rsid w:val="00E205E9"/>
    <w:rsid w:val="00E2140E"/>
    <w:rsid w:val="00E22D69"/>
    <w:rsid w:val="00E23A83"/>
    <w:rsid w:val="00E23B20"/>
    <w:rsid w:val="00E241B0"/>
    <w:rsid w:val="00E25305"/>
    <w:rsid w:val="00E25776"/>
    <w:rsid w:val="00E260CA"/>
    <w:rsid w:val="00E2797E"/>
    <w:rsid w:val="00E300F3"/>
    <w:rsid w:val="00E308E1"/>
    <w:rsid w:val="00E31E48"/>
    <w:rsid w:val="00E32DE3"/>
    <w:rsid w:val="00E32E32"/>
    <w:rsid w:val="00E32F9A"/>
    <w:rsid w:val="00E3300D"/>
    <w:rsid w:val="00E331B9"/>
    <w:rsid w:val="00E35F43"/>
    <w:rsid w:val="00E377AB"/>
    <w:rsid w:val="00E37D85"/>
    <w:rsid w:val="00E37F1D"/>
    <w:rsid w:val="00E4421C"/>
    <w:rsid w:val="00E44807"/>
    <w:rsid w:val="00E454B3"/>
    <w:rsid w:val="00E45D14"/>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73F"/>
    <w:rsid w:val="00E819A0"/>
    <w:rsid w:val="00E82C23"/>
    <w:rsid w:val="00E8321C"/>
    <w:rsid w:val="00E838BC"/>
    <w:rsid w:val="00E83E94"/>
    <w:rsid w:val="00E84016"/>
    <w:rsid w:val="00E840A7"/>
    <w:rsid w:val="00E84421"/>
    <w:rsid w:val="00E84951"/>
    <w:rsid w:val="00E84C0A"/>
    <w:rsid w:val="00E85C36"/>
    <w:rsid w:val="00E85F6E"/>
    <w:rsid w:val="00E86636"/>
    <w:rsid w:val="00E86858"/>
    <w:rsid w:val="00E86980"/>
    <w:rsid w:val="00E902F5"/>
    <w:rsid w:val="00E90FF0"/>
    <w:rsid w:val="00E918A0"/>
    <w:rsid w:val="00E92320"/>
    <w:rsid w:val="00E92AEE"/>
    <w:rsid w:val="00E936C0"/>
    <w:rsid w:val="00E93835"/>
    <w:rsid w:val="00E950F9"/>
    <w:rsid w:val="00E95454"/>
    <w:rsid w:val="00E956ED"/>
    <w:rsid w:val="00E965E7"/>
    <w:rsid w:val="00E96CB2"/>
    <w:rsid w:val="00EA00A2"/>
    <w:rsid w:val="00EA1962"/>
    <w:rsid w:val="00EA1C04"/>
    <w:rsid w:val="00EA30D4"/>
    <w:rsid w:val="00EA4850"/>
    <w:rsid w:val="00EA616F"/>
    <w:rsid w:val="00EA67B3"/>
    <w:rsid w:val="00EA6FD4"/>
    <w:rsid w:val="00EA7192"/>
    <w:rsid w:val="00EA7F49"/>
    <w:rsid w:val="00EB0D30"/>
    <w:rsid w:val="00EB12ED"/>
    <w:rsid w:val="00EB2259"/>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4A93"/>
    <w:rsid w:val="00ED6E17"/>
    <w:rsid w:val="00ED78FB"/>
    <w:rsid w:val="00ED7D82"/>
    <w:rsid w:val="00EE0148"/>
    <w:rsid w:val="00EE017D"/>
    <w:rsid w:val="00EE0185"/>
    <w:rsid w:val="00EE1C6C"/>
    <w:rsid w:val="00EE2FF9"/>
    <w:rsid w:val="00EE6B9B"/>
    <w:rsid w:val="00EE717F"/>
    <w:rsid w:val="00EE79C7"/>
    <w:rsid w:val="00EF0109"/>
    <w:rsid w:val="00EF18A8"/>
    <w:rsid w:val="00EF2B9D"/>
    <w:rsid w:val="00EF41A4"/>
    <w:rsid w:val="00EF7CDA"/>
    <w:rsid w:val="00F003A0"/>
    <w:rsid w:val="00F00D35"/>
    <w:rsid w:val="00F019B4"/>
    <w:rsid w:val="00F01B61"/>
    <w:rsid w:val="00F01F7A"/>
    <w:rsid w:val="00F03970"/>
    <w:rsid w:val="00F039AC"/>
    <w:rsid w:val="00F04920"/>
    <w:rsid w:val="00F057DD"/>
    <w:rsid w:val="00F10EDE"/>
    <w:rsid w:val="00F113B1"/>
    <w:rsid w:val="00F12D42"/>
    <w:rsid w:val="00F13E11"/>
    <w:rsid w:val="00F13F09"/>
    <w:rsid w:val="00F14DE4"/>
    <w:rsid w:val="00F15697"/>
    <w:rsid w:val="00F159D8"/>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A77"/>
    <w:rsid w:val="00F7052C"/>
    <w:rsid w:val="00F70F83"/>
    <w:rsid w:val="00F71358"/>
    <w:rsid w:val="00F718F8"/>
    <w:rsid w:val="00F7191E"/>
    <w:rsid w:val="00F71A06"/>
    <w:rsid w:val="00F71BEA"/>
    <w:rsid w:val="00F71D19"/>
    <w:rsid w:val="00F71FE9"/>
    <w:rsid w:val="00F72BCD"/>
    <w:rsid w:val="00F743CF"/>
    <w:rsid w:val="00F7634A"/>
    <w:rsid w:val="00F763C0"/>
    <w:rsid w:val="00F76885"/>
    <w:rsid w:val="00F76C6C"/>
    <w:rsid w:val="00F779BC"/>
    <w:rsid w:val="00F806C5"/>
    <w:rsid w:val="00F815B7"/>
    <w:rsid w:val="00F8227D"/>
    <w:rsid w:val="00F8307C"/>
    <w:rsid w:val="00F85C36"/>
    <w:rsid w:val="00F85FF0"/>
    <w:rsid w:val="00F873AA"/>
    <w:rsid w:val="00F878B7"/>
    <w:rsid w:val="00F90192"/>
    <w:rsid w:val="00F90D07"/>
    <w:rsid w:val="00F913DC"/>
    <w:rsid w:val="00F93739"/>
    <w:rsid w:val="00F940ED"/>
    <w:rsid w:val="00F9446F"/>
    <w:rsid w:val="00F949C7"/>
    <w:rsid w:val="00F95497"/>
    <w:rsid w:val="00F95784"/>
    <w:rsid w:val="00F9584A"/>
    <w:rsid w:val="00F96624"/>
    <w:rsid w:val="00F97795"/>
    <w:rsid w:val="00FA0076"/>
    <w:rsid w:val="00FA17C0"/>
    <w:rsid w:val="00FA1E47"/>
    <w:rsid w:val="00FA2B6C"/>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7CC7"/>
    <w:rsid w:val="00FC0BAC"/>
    <w:rsid w:val="00FC35FE"/>
    <w:rsid w:val="00FC4F1D"/>
    <w:rsid w:val="00FC6E1F"/>
    <w:rsid w:val="00FC6F74"/>
    <w:rsid w:val="00FC71CE"/>
    <w:rsid w:val="00FD261C"/>
    <w:rsid w:val="00FD29CF"/>
    <w:rsid w:val="00FD3F15"/>
    <w:rsid w:val="00FD40EB"/>
    <w:rsid w:val="00FD74D8"/>
    <w:rsid w:val="00FD7ABF"/>
    <w:rsid w:val="00FE0860"/>
    <w:rsid w:val="00FE1B4D"/>
    <w:rsid w:val="00FE20BF"/>
    <w:rsid w:val="00FE28EB"/>
    <w:rsid w:val="00FE32E4"/>
    <w:rsid w:val="00FE4701"/>
    <w:rsid w:val="00FE47DB"/>
    <w:rsid w:val="00FE51AD"/>
    <w:rsid w:val="00FE5F89"/>
    <w:rsid w:val="00FF0D8A"/>
    <w:rsid w:val="00FF1590"/>
    <w:rsid w:val="00FF18A4"/>
    <w:rsid w:val="00FF256A"/>
    <w:rsid w:val="00FF2783"/>
    <w:rsid w:val="00FF2AE3"/>
    <w:rsid w:val="00FF383D"/>
    <w:rsid w:val="00FF442E"/>
    <w:rsid w:val="00FF453D"/>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871188829">
              <w:marLeft w:val="0"/>
              <w:marRight w:val="0"/>
              <w:marTop w:val="0"/>
              <w:marBottom w:val="0"/>
              <w:divBdr>
                <w:top w:val="none" w:sz="0" w:space="0" w:color="auto"/>
                <w:left w:val="none" w:sz="0" w:space="0" w:color="auto"/>
                <w:bottom w:val="none" w:sz="0" w:space="0" w:color="auto"/>
                <w:right w:val="none" w:sz="0" w:space="0" w:color="auto"/>
              </w:divBdr>
            </w:div>
            <w:div w:id="1553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SupplierParty/cac-Party/cac-PartyLegalEntity/cbc-RegistrationName/" TargetMode="External"/><Relationship Id="rId299" Type="http://schemas.openxmlformats.org/officeDocument/2006/relationships/hyperlink" Target="http://docs.peppol.eu/poacc/billing/3.0/syntax/ubl-invoice/cac-InvoiceLine/cac-Item/cac-BuyersItemIdentification/cbc-ID/" TargetMode="External"/><Relationship Id="rId21" Type="http://schemas.openxmlformats.org/officeDocument/2006/relationships/hyperlink" Target="http://www.unece.org/fileadmin/DAM/trade/untdid/d16b/tred/tred1001.htm" TargetMode="External"/><Relationship Id="rId63" Type="http://schemas.openxmlformats.org/officeDocument/2006/relationships/hyperlink" Target="http://docs.peppol.eu/poacc/billing/3.0/syntax/ubl-invoice/cac-InvoicePeriod/cbc-DescriptionCode/" TargetMode="External"/><Relationship Id="rId159" Type="http://schemas.openxmlformats.org/officeDocument/2006/relationships/hyperlink" Target="http://docs.peppol.eu/poacc/billing/3.0/syntax/ubl-invoice/cac-PayeeParty/cac-PartyIdentification/cbc-ID/schemeID/" TargetMode="External"/><Relationship Id="rId324" Type="http://schemas.openxmlformats.org/officeDocument/2006/relationships/hyperlink" Target="http://docs.peppol.eu/poacc/billing/3.0/syntax/ubl-invoice/cac-InvoiceLine/cac-Price/cac-AllowanceCharge/" TargetMode="External"/><Relationship Id="rId366" Type="http://schemas.openxmlformats.org/officeDocument/2006/relationships/hyperlink" Target="http://docs.peppol.eu/poacc/billing/3.0/rules/BR-38/" TargetMode="External"/><Relationship Id="rId531" Type="http://schemas.openxmlformats.org/officeDocument/2006/relationships/hyperlink" Target="http://docs.peppol.eu/poacc/billing/3.0/rules/BR-O-13/" TargetMode="External"/><Relationship Id="rId573" Type="http://schemas.openxmlformats.org/officeDocument/2006/relationships/hyperlink" Target="http://docs.peppol.eu/poacc/billing/3.0/rules/PEPPOL-EN16931-CL002/" TargetMode="External"/><Relationship Id="rId170" Type="http://schemas.openxmlformats.org/officeDocument/2006/relationships/hyperlink" Target="http://docs.peppol.eu/poacc/billing/3.0/syntax/ubl-invoice/cac-TaxRepresentativeParty/cac-PostalAddress/cbc-AdditionalStreetName/" TargetMode="External"/><Relationship Id="rId226" Type="http://schemas.openxmlformats.org/officeDocument/2006/relationships/hyperlink" Target="http://docs.peppol.eu/poacc/billing/3.0/syntax/ubl-invoice/cac-AllowanceCharge/cbc-Amount/" TargetMode="External"/><Relationship Id="rId433" Type="http://schemas.openxmlformats.org/officeDocument/2006/relationships/hyperlink" Target="http://docs.peppol.eu/poacc/billing/3.0/rules/BR-CO-14/" TargetMode="External"/><Relationship Id="rId268" Type="http://schemas.openxmlformats.org/officeDocument/2006/relationships/hyperlink" Target="http://docs.peppol.eu/poacc/billing/3.0/syntax/ubl-creditnote/cac-CreditNoteLine/" TargetMode="External"/><Relationship Id="rId475" Type="http://schemas.openxmlformats.org/officeDocument/2006/relationships/hyperlink" Target="http://docs.peppol.eu/poacc/billing/3.0/rules/BR-E-09/" TargetMode="External"/><Relationship Id="rId32" Type="http://schemas.openxmlformats.org/officeDocument/2006/relationships/hyperlink" Target="https://peppol.eu/downloads/the-peppol-edelivery-network-specifications/" TargetMode="External"/><Relationship Id="rId74" Type="http://schemas.openxmlformats.org/officeDocument/2006/relationships/hyperlink" Target="http://docs.peppol.eu/poacc/billing/3.0/syntax/ubl-invoice/cac-ReceiptDocumentReference/" TargetMode="External"/><Relationship Id="rId128" Type="http://schemas.openxmlformats.org/officeDocument/2006/relationships/hyperlink" Target="http://docs.peppol.eu/poacc/billing/3.0/syntax/ubl-invoice/cac-AccountingCustomerParty/cac-Party/cbc-EndpointID/schemeID/" TargetMode="External"/><Relationship Id="rId335" Type="http://schemas.openxmlformats.org/officeDocument/2006/relationships/hyperlink" Target="http://docs.peppol.eu/poacc/billing/3.0/rules/BR-05/" TargetMode="External"/><Relationship Id="rId377" Type="http://schemas.openxmlformats.org/officeDocument/2006/relationships/hyperlink" Target="http://docs.peppol.eu/poacc/billing/3.0/rules/BR-51/" TargetMode="External"/><Relationship Id="rId500" Type="http://schemas.openxmlformats.org/officeDocument/2006/relationships/hyperlink" Target="http://docs.peppol.eu/poacc/billing/3.0/rules/BR-IG-02/" TargetMode="External"/><Relationship Id="rId542" Type="http://schemas.openxmlformats.org/officeDocument/2006/relationships/hyperlink" Target="http://docs.peppol.eu/poacc/billing/3.0/rules/BR-S-10/" TargetMode="External"/><Relationship Id="rId584" Type="http://schemas.openxmlformats.org/officeDocument/2006/relationships/hyperlink" Target="http://docs.peppol.eu/poacc/billing/3.0/rules/PEPPOL-EN16931-R004/" TargetMode="External"/><Relationship Id="rId5" Type="http://schemas.openxmlformats.org/officeDocument/2006/relationships/settings" Target="settings.xml"/><Relationship Id="rId181" Type="http://schemas.openxmlformats.org/officeDocument/2006/relationships/hyperlink" Target="http://docs.peppol.eu/poacc/billing/3.0/syntax/ubl-invoice/cac-TaxRepresentativeParty/cac-PartyTaxScheme/cac-TaxScheme/cbc-ID/" TargetMode="External"/><Relationship Id="rId237" Type="http://schemas.openxmlformats.org/officeDocument/2006/relationships/hyperlink" Target="http://docs.peppol.eu/poacc/billing/3.0/syntax/ubl-invoice/cac-TaxTotal/cbc-TaxAmount/currencyID/" TargetMode="External"/><Relationship Id="rId402" Type="http://schemas.openxmlformats.org/officeDocument/2006/relationships/hyperlink" Target="http://docs.peppol.eu/poacc/billing/3.0/rules/BR-CL-04/" TargetMode="External"/><Relationship Id="rId279" Type="http://schemas.openxmlformats.org/officeDocument/2006/relationships/hyperlink" Target="http://docs.peppol.eu/poacc/billing/3.0/syntax/ubl-invoice/cac-InvoiceLine/cac-InvoicePeriod/cbc-EndDate/" TargetMode="External"/><Relationship Id="rId444" Type="http://schemas.openxmlformats.org/officeDocument/2006/relationships/hyperlink" Target="http://docs.peppol.eu/poacc/billing/3.0/rules/BR-CO-25/" TargetMode="External"/><Relationship Id="rId486" Type="http://schemas.openxmlformats.org/officeDocument/2006/relationships/hyperlink" Target="http://docs.peppol.eu/poacc/billing/3.0/rules/BR-G-10/" TargetMode="External"/><Relationship Id="rId43" Type="http://schemas.openxmlformats.org/officeDocument/2006/relationships/hyperlink" Target="http://docs.peppol.eu/poacc/billing/3.0/syntax/ubl-invoice/" TargetMode="External"/><Relationship Id="rId139" Type="http://schemas.openxmlformats.org/officeDocument/2006/relationships/hyperlink" Target="http://docs.peppol.eu/poacc/billing/3.0/syntax/ubl-invoice/cac-AccountingCustomerParty/cac-Party/cac-PostalAddress/cbc-CountrySubentity/" TargetMode="External"/><Relationship Id="rId290" Type="http://schemas.openxmlformats.org/officeDocument/2006/relationships/hyperlink" Target="http://docs.peppol.eu/poacc/billing/3.0/syntax/ubl-invoice/cac-InvoiceLine/cac-AllowanceCharge/cbc-MultiplierFactorNumeric/" TargetMode="External"/><Relationship Id="rId304" Type="http://schemas.openxmlformats.org/officeDocument/2006/relationships/hyperlink" Target="http://docs.peppol.eu/poacc/billing/3.0/syntax/ubl-invoice/cac-InvoiceLine/cac-Item/cac-StandardItemIdentification/cbc-ID/schemeID/" TargetMode="External"/><Relationship Id="rId346" Type="http://schemas.openxmlformats.org/officeDocument/2006/relationships/hyperlink" Target="http://docs.peppol.eu/poacc/billing/3.0/rules/BR-16/" TargetMode="External"/><Relationship Id="rId388" Type="http://schemas.openxmlformats.org/officeDocument/2006/relationships/hyperlink" Target="http://docs.peppol.eu/poacc/billing/3.0/rules/BR-64/" TargetMode="External"/><Relationship Id="rId511" Type="http://schemas.openxmlformats.org/officeDocument/2006/relationships/hyperlink" Target="http://docs.peppol.eu/poacc/billing/3.0/rules/BR-IP-03/" TargetMode="External"/><Relationship Id="rId553" Type="http://schemas.openxmlformats.org/officeDocument/2006/relationships/hyperlink" Target="http://docs.peppol.eu/poacc/billing/3.0/rules/UBL-CR-001/" TargetMode="External"/><Relationship Id="rId609" Type="http://schemas.openxmlformats.org/officeDocument/2006/relationships/hyperlink" Target="http://docs.peppol.eu/poacc/billing/3.0/rules/PEPPOL-EN16931-R130/" TargetMode="External"/><Relationship Id="rId85" Type="http://schemas.openxmlformats.org/officeDocument/2006/relationships/hyperlink" Target="http://docs.peppol.eu/poacc/billing/3.0/syntax/ubl-invoice/cac-AdditionalDocumentReference/cac-Attachment/" TargetMode="External"/><Relationship Id="rId150" Type="http://schemas.openxmlformats.org/officeDocument/2006/relationships/hyperlink" Target="http://docs.peppol.eu/poacc/billing/3.0/syntax/ubl-invoice/cac-AccountingCustomerParty/cac-Party/cac-PartyLegalEntity/cbc-CompanyID/" TargetMode="External"/><Relationship Id="rId192" Type="http://schemas.openxmlformats.org/officeDocument/2006/relationships/hyperlink" Target="http://docs.peppol.eu/poacc/billing/3.0/syntax/ubl-invoice/cac-Delivery/cac-DeliveryLocation/cac-Address/cbc-CountrySubentity/" TargetMode="External"/><Relationship Id="rId206" Type="http://schemas.openxmlformats.org/officeDocument/2006/relationships/hyperlink" Target="http://docs.peppol.eu/poacc/billing/3.0/syntax/ubl-invoice/cac-PaymentMeans/cac-CardAccount/" TargetMode="External"/><Relationship Id="rId413" Type="http://schemas.openxmlformats.org/officeDocument/2006/relationships/hyperlink" Target="http://docs.peppol.eu/poacc/billing/3.0/rules/BR-CL-17/" TargetMode="External"/><Relationship Id="rId595" Type="http://schemas.openxmlformats.org/officeDocument/2006/relationships/hyperlink" Target="http://docs.peppol.eu/poacc/billing/3.0/rules/PEPPOL-EN16931-R044/" TargetMode="External"/><Relationship Id="rId248" Type="http://schemas.openxmlformats.org/officeDocument/2006/relationships/hyperlink" Target="http://docs.peppol.eu/poacc/billing/3.0/syntax/ubl-invoice/cac-TaxTotal/cac-TaxSubtotal/cac-TaxCategory/cac-TaxScheme/" TargetMode="External"/><Relationship Id="rId455" Type="http://schemas.openxmlformats.org/officeDocument/2006/relationships/hyperlink" Target="http://docs.peppol.eu/poacc/billing/3.0/rules/BR-DEC-14/" TargetMode="External"/><Relationship Id="rId497" Type="http://schemas.openxmlformats.org/officeDocument/2006/relationships/hyperlink" Target="http://docs.peppol.eu/poacc/billing/3.0/rules/BR-IC-11/" TargetMode="External"/><Relationship Id="rId620" Type="http://schemas.openxmlformats.org/officeDocument/2006/relationships/hyperlink" Target="http://docs.peppol.eu/poacc/billing/3.0/bis/" TargetMode="External"/><Relationship Id="rId12" Type="http://schemas.openxmlformats.org/officeDocument/2006/relationships/hyperlink" Target="http://docs.oasis-open.org/ubl/os-UBL-2.1/xsd/maindoc/UBL-Invoice-2.1.xsd" TargetMode="External"/><Relationship Id="rId108" Type="http://schemas.openxmlformats.org/officeDocument/2006/relationships/hyperlink" Target="http://docs.peppol.eu/poacc/billing/3.0/syntax/ubl-invoice/cac-AccountingSupplierParty/cac-Party/cac-PostalAddress/cac-AddressLine/" TargetMode="External"/><Relationship Id="rId315" Type="http://schemas.openxmlformats.org/officeDocument/2006/relationships/hyperlink" Target="http://docs.peppol.eu/poacc/billing/3.0/syntax/ubl-invoice/cac-InvoiceLine/cac-Item/cac-ClassifiedTaxCategory/cac-TaxScheme/cbc-ID/" TargetMode="External"/><Relationship Id="rId357" Type="http://schemas.openxmlformats.org/officeDocument/2006/relationships/hyperlink" Target="http://docs.peppol.eu/poacc/billing/3.0/rules/BR-27/" TargetMode="External"/><Relationship Id="rId522" Type="http://schemas.openxmlformats.org/officeDocument/2006/relationships/hyperlink" Target="http://docs.peppol.eu/poacc/billing/3.0/rules/BR-O-04/" TargetMode="External"/><Relationship Id="rId54" Type="http://schemas.openxmlformats.org/officeDocument/2006/relationships/hyperlink" Target="http://docs.peppol.eu/poacc/billing/3.0/syntax/ubl-invoice/cbc-Note/" TargetMode="External"/><Relationship Id="rId96" Type="http://schemas.openxmlformats.org/officeDocument/2006/relationships/hyperlink" Target="http://docs.peppol.eu/poacc/billing/3.0/syntax/ubl-invoice/cac-AccountingSupplierParty/cac-Party/cbc-EndpointID/schemeID/" TargetMode="External"/><Relationship Id="rId161" Type="http://schemas.openxmlformats.org/officeDocument/2006/relationships/hyperlink" Target="http://docs.peppol.eu/poacc/billing/3.0/syntax/ubl-invoice/cac-PayeeParty/cac-PartyName/cbc-Name/" TargetMode="External"/><Relationship Id="rId217" Type="http://schemas.openxmlformats.org/officeDocument/2006/relationships/hyperlink" Target="http://docs.peppol.eu/poacc/billing/3.0/syntax/ubl-invoice/cac-PaymentMeans/cac-PaymentMandate/cac-PayerFinancialAccount/" TargetMode="External"/><Relationship Id="rId399" Type="http://schemas.openxmlformats.org/officeDocument/2006/relationships/hyperlink" Target="http://docs.peppol.eu/poacc/billing/3.0/rules/BR-AE-10/" TargetMode="External"/><Relationship Id="rId564" Type="http://schemas.openxmlformats.org/officeDocument/2006/relationships/hyperlink" Target="http://docs.peppol.eu/poacc/billing/3.0/rules/UBL-SR-18/" TargetMode="External"/><Relationship Id="rId259" Type="http://schemas.openxmlformats.org/officeDocument/2006/relationships/hyperlink" Target="http://docs.peppol.eu/poacc/billing/3.0/syntax/ubl-invoice/cac-LegalMonetaryTotal/cbc-ChargeTotalAmount/" TargetMode="External"/><Relationship Id="rId424" Type="http://schemas.openxmlformats.org/officeDocument/2006/relationships/hyperlink" Target="http://docs.peppol.eu/poacc/billing/3.0/rules/BR-CO-05/" TargetMode="External"/><Relationship Id="rId466" Type="http://schemas.openxmlformats.org/officeDocument/2006/relationships/hyperlink" Target="http://docs.peppol.eu/poacc/billing/3.0/rules/BR-DEC-28/" TargetMode="External"/><Relationship Id="rId23" Type="http://schemas.openxmlformats.org/officeDocument/2006/relationships/hyperlink" Target="http://docs.peppol.eu/poacc/billing/3.0/bis/" TargetMode="External"/><Relationship Id="rId119" Type="http://schemas.openxmlformats.org/officeDocument/2006/relationships/hyperlink" Target="http://docs.peppol.eu/poacc/billing/3.0/syntax/ubl-invoice/cac-AccountingSupplierParty/cac-Party/cac-PartyLegalEntity/cbc-CompanyID/schemeID/" TargetMode="External"/><Relationship Id="rId270" Type="http://schemas.openxmlformats.org/officeDocument/2006/relationships/hyperlink" Target="http://docs.peppol.eu/poacc/billing/3.0/syntax/ubl-invoice/cac-InvoiceLine/cbc-Note/" TargetMode="External"/><Relationship Id="rId326" Type="http://schemas.openxmlformats.org/officeDocument/2006/relationships/hyperlink" Target="http://docs.peppol.eu/poacc/billing/3.0/syntax/ubl-invoice/cac-InvoiceLine/cac-Price/cac-AllowanceCharge/cbc-Amount/" TargetMode="External"/><Relationship Id="rId533" Type="http://schemas.openxmlformats.org/officeDocument/2006/relationships/hyperlink" Target="http://docs.peppol.eu/poacc/billing/3.0/rules/BR-S-01/" TargetMode="External"/><Relationship Id="rId65" Type="http://schemas.openxmlformats.org/officeDocument/2006/relationships/hyperlink" Target="http://docs.peppol.eu/poacc/billing/3.0/syntax/ubl-invoice/cac-OrderReference/" TargetMode="External"/><Relationship Id="rId130" Type="http://schemas.openxmlformats.org/officeDocument/2006/relationships/hyperlink" Target="http://docs.peppol.eu/poacc/billing/3.0/syntax/ubl-invoice/cac-AccountingCustomerParty/cac-Party/cac-PartyIdentification/cbc-ID/" TargetMode="External"/><Relationship Id="rId368" Type="http://schemas.openxmlformats.org/officeDocument/2006/relationships/hyperlink" Target="http://docs.peppol.eu/poacc/billing/3.0/rules/BR-42/" TargetMode="External"/><Relationship Id="rId575" Type="http://schemas.openxmlformats.org/officeDocument/2006/relationships/hyperlink" Target="http://docs.peppol.eu/poacc/billing/3.0/rules/PEPPOL-EN16931-CL006/" TargetMode="External"/><Relationship Id="rId172" Type="http://schemas.openxmlformats.org/officeDocument/2006/relationships/hyperlink" Target="http://docs.peppol.eu/poacc/billing/3.0/syntax/ubl-invoice/cac-TaxRepresentativeParty/cac-PostalAddress/cbc-PostalZone/" TargetMode="External"/><Relationship Id="rId228" Type="http://schemas.openxmlformats.org/officeDocument/2006/relationships/hyperlink" Target="http://docs.peppol.eu/poacc/billing/3.0/syntax/ubl-invoice/cac-AllowanceCharge/cbc-BaseAmount/" TargetMode="External"/><Relationship Id="rId435" Type="http://schemas.openxmlformats.org/officeDocument/2006/relationships/hyperlink" Target="http://docs.peppol.eu/poacc/billing/3.0/rules/BR-CO-16/" TargetMode="External"/><Relationship Id="rId477" Type="http://schemas.openxmlformats.org/officeDocument/2006/relationships/hyperlink" Target="http://docs.peppol.eu/poacc/billing/3.0/rules/BR-G-01/" TargetMode="External"/><Relationship Id="rId600" Type="http://schemas.openxmlformats.org/officeDocument/2006/relationships/hyperlink" Target="https://docs.peppol.eu/poacc/billing/3.0/rules/PEPPOL-EN16931-R055/" TargetMode="External"/><Relationship Id="rId281" Type="http://schemas.openxmlformats.org/officeDocument/2006/relationships/hyperlink" Target="http://docs.peppol.eu/poacc/billing/3.0/syntax/ubl-invoice/cac-InvoiceLine/cac-OrderLineReference/cbc-LineID/" TargetMode="External"/><Relationship Id="rId337" Type="http://schemas.openxmlformats.org/officeDocument/2006/relationships/hyperlink" Target="http://docs.peppol.eu/poacc/billing/3.0/rules/BR-07/" TargetMode="External"/><Relationship Id="rId502" Type="http://schemas.openxmlformats.org/officeDocument/2006/relationships/hyperlink" Target="http://docs.peppol.eu/poacc/billing/3.0/rules/BR-IG-04/" TargetMode="External"/><Relationship Id="rId34" Type="http://schemas.openxmlformats.org/officeDocument/2006/relationships/hyperlink" Target="http://docs.peppol.eu/poacc/billing/3.0/bis/" TargetMode="External"/><Relationship Id="rId76" Type="http://schemas.openxmlformats.org/officeDocument/2006/relationships/hyperlink" Target="http://docs.peppol.eu/poacc/billing/3.0/syntax/ubl-invoice/cac-OriginatorDocumentReference/" TargetMode="External"/><Relationship Id="rId141" Type="http://schemas.openxmlformats.org/officeDocument/2006/relationships/hyperlink" Target="http://docs.peppol.eu/poacc/billing/3.0/syntax/ubl-invoice/cac-AccountingCustomerParty/cac-Party/cac-PostalAddress/cac-AddressLine/cbc-Line/" TargetMode="External"/><Relationship Id="rId379" Type="http://schemas.openxmlformats.org/officeDocument/2006/relationships/hyperlink" Target="http://docs.peppol.eu/poacc/billing/3.0/rules/BR-53/" TargetMode="External"/><Relationship Id="rId544" Type="http://schemas.openxmlformats.org/officeDocument/2006/relationships/hyperlink" Target="http://docs.peppol.eu/poacc/billing/3.0/rules/BR-Z-02/" TargetMode="External"/><Relationship Id="rId586" Type="http://schemas.openxmlformats.org/officeDocument/2006/relationships/hyperlink" Target="http://docs.peppol.eu/poacc/billing/3.0/rules/PEPPOL-EN16931-R006/" TargetMode="External"/><Relationship Id="rId7" Type="http://schemas.openxmlformats.org/officeDocument/2006/relationships/footnotes" Target="footnotes.xml"/><Relationship Id="rId183" Type="http://schemas.openxmlformats.org/officeDocument/2006/relationships/hyperlink" Target="http://docs.peppol.eu/poacc/billing/3.0/syntax/ubl-invoice/cac-Delivery/cbc-ActualDeliveryDate/" TargetMode="External"/><Relationship Id="rId239" Type="http://schemas.openxmlformats.org/officeDocument/2006/relationships/hyperlink" Target="http://docs.peppol.eu/poacc/billing/3.0/syntax/ubl-invoice/cac-TaxTotal/cac-TaxSubtotal/cbc-TaxableAmount/" TargetMode="External"/><Relationship Id="rId390" Type="http://schemas.openxmlformats.org/officeDocument/2006/relationships/hyperlink" Target="http://docs.peppol.eu/poacc/billing/3.0/rules/BR-AE-01/" TargetMode="External"/><Relationship Id="rId404" Type="http://schemas.openxmlformats.org/officeDocument/2006/relationships/hyperlink" Target="http://docs.peppol.eu/poacc/billing/3.0/rules/BR-CL-06/" TargetMode="External"/><Relationship Id="rId446" Type="http://schemas.openxmlformats.org/officeDocument/2006/relationships/hyperlink" Target="http://docs.peppol.eu/poacc/billing/3.0/rules/BR-DEC-01/" TargetMode="External"/><Relationship Id="rId611" Type="http://schemas.openxmlformats.org/officeDocument/2006/relationships/hyperlink" Target="https://peppol.eu/what-is-peppol/peppol-profiles-specifications/" TargetMode="External"/><Relationship Id="rId250" Type="http://schemas.openxmlformats.org/officeDocument/2006/relationships/hyperlink" Target="http://docs.peppol.eu/poacc/billing/3.0/syntax/ubl-invoice/cac-LegalMonetaryTotal/" TargetMode="External"/><Relationship Id="rId292" Type="http://schemas.openxmlformats.org/officeDocument/2006/relationships/hyperlink" Target="http://docs.peppol.eu/poacc/billing/3.0/syntax/ubl-invoice/cac-InvoiceLine/cac-AllowanceCharge/cbc-Amount/currencyID/" TargetMode="External"/><Relationship Id="rId306" Type="http://schemas.openxmlformats.org/officeDocument/2006/relationships/hyperlink" Target="http://docs.peppol.eu/poacc/billing/3.0/syntax/ubl-invoice/cac-InvoiceLine/cac-Item/cac-OriginCountry/cbc-IdentificationCode/" TargetMode="External"/><Relationship Id="rId488" Type="http://schemas.openxmlformats.org/officeDocument/2006/relationships/hyperlink" Target="http://docs.peppol.eu/poacc/billing/3.0/rules/BR-IC-02/" TargetMode="External"/><Relationship Id="rId45" Type="http://schemas.openxmlformats.org/officeDocument/2006/relationships/hyperlink" Target="http://docs.peppol.eu/poacc/billing/3.0/syntax/ubl-invoice/cbc-CustomizationID/" TargetMode="External"/><Relationship Id="rId87" Type="http://schemas.openxmlformats.org/officeDocument/2006/relationships/hyperlink" Target="http://docs.peppol.eu/poacc/billing/3.0/syntax/ubl-invoice/cac-AdditionalDocumentReference/cac-Attachment/cbc-EmbeddedDocumentBinaryObject/mimeCode/" TargetMode="External"/><Relationship Id="rId110" Type="http://schemas.openxmlformats.org/officeDocument/2006/relationships/hyperlink" Target="http://docs.peppol.eu/poacc/billing/3.0/syntax/ubl-invoice/cac-AccountingSupplierParty/cac-Party/cac-PostalAddress/cac-Country/" TargetMode="External"/><Relationship Id="rId348" Type="http://schemas.openxmlformats.org/officeDocument/2006/relationships/hyperlink" Target="http://docs.peppol.eu/poacc/billing/3.0/rules/BR-18/" TargetMode="External"/><Relationship Id="rId513" Type="http://schemas.openxmlformats.org/officeDocument/2006/relationships/hyperlink" Target="http://docs.peppol.eu/poacc/billing/3.0/rules/BR-IP-05/" TargetMode="External"/><Relationship Id="rId555" Type="http://schemas.openxmlformats.org/officeDocument/2006/relationships/hyperlink" Target="http://docs.peppol.eu/poacc/billing/3.0/rules/UBL-DT-01/" TargetMode="External"/><Relationship Id="rId597" Type="http://schemas.openxmlformats.org/officeDocument/2006/relationships/hyperlink" Target="http://docs.peppol.eu/poacc/billing/3.0/rules/PEPPOL-EN16931-R051/" TargetMode="External"/><Relationship Id="rId152" Type="http://schemas.openxmlformats.org/officeDocument/2006/relationships/hyperlink" Target="http://docs.peppol.eu/poacc/billing/3.0/syntax/ubl-invoice/cac-AccountingCustomerParty/cac-Party/cac-Contact/" TargetMode="External"/><Relationship Id="rId194" Type="http://schemas.openxmlformats.org/officeDocument/2006/relationships/hyperlink" Target="http://docs.peppol.eu/poacc/billing/3.0/syntax/ubl-invoice/cac-Delivery/cac-DeliveryLocation/cac-Address/cac-AddressLine/cbc-Line/" TargetMode="External"/><Relationship Id="rId208" Type="http://schemas.openxmlformats.org/officeDocument/2006/relationships/hyperlink" Target="http://docs.peppol.eu/poacc/billing/3.0/syntax/ubl-invoice/cac-PaymentMeans/cac-CardAccount/cbc-NetworkID/" TargetMode="External"/><Relationship Id="rId415" Type="http://schemas.openxmlformats.org/officeDocument/2006/relationships/hyperlink" Target="http://docs.peppol.eu/poacc/billing/3.0/rules/BR-CL-19/" TargetMode="External"/><Relationship Id="rId457" Type="http://schemas.openxmlformats.org/officeDocument/2006/relationships/hyperlink" Target="http://docs.peppol.eu/poacc/billing/3.0/rules/BR-DEC-16/" TargetMode="External"/><Relationship Id="rId622" Type="http://schemas.openxmlformats.org/officeDocument/2006/relationships/header" Target="header5.xml"/><Relationship Id="rId261" Type="http://schemas.openxmlformats.org/officeDocument/2006/relationships/hyperlink" Target="http://docs.peppol.eu/poacc/billing/3.0/syntax/ubl-invoice/cac-LegalMonetaryTotal/cbc-PrepaidAmount/" TargetMode="External"/><Relationship Id="rId499" Type="http://schemas.openxmlformats.org/officeDocument/2006/relationships/hyperlink" Target="http://docs.peppol.eu/poacc/billing/3.0/rules/BR-IG-01/" TargetMode="External"/><Relationship Id="rId14" Type="http://schemas.openxmlformats.org/officeDocument/2006/relationships/hyperlink" Target="https://peppol.eu/get-involved/join-a-workgroup/" TargetMode="External"/><Relationship Id="rId56" Type="http://schemas.openxmlformats.org/officeDocument/2006/relationships/hyperlink" Target="http://docs.peppol.eu/poacc/billing/3.0/syntax/ubl-invoice/cbc-DocumentCurrencyCode/" TargetMode="External"/><Relationship Id="rId317" Type="http://schemas.openxmlformats.org/officeDocument/2006/relationships/hyperlink" Target="http://docs.peppol.eu/poacc/billing/3.0/syntax/ubl-invoice/cac-InvoiceLine/cac-Item/cac-AdditionalItemProperty/cbc-Name/" TargetMode="External"/><Relationship Id="rId359" Type="http://schemas.openxmlformats.org/officeDocument/2006/relationships/hyperlink" Target="http://docs.peppol.eu/poacc/billing/3.0/rules/BR-29/" TargetMode="External"/><Relationship Id="rId524" Type="http://schemas.openxmlformats.org/officeDocument/2006/relationships/hyperlink" Target="http://docs.peppol.eu/poacc/billing/3.0/rules/BR-O-06/" TargetMode="External"/><Relationship Id="rId566" Type="http://schemas.openxmlformats.org/officeDocument/2006/relationships/hyperlink" Target="http://docs.peppol.eu/poacc/billing/3.0/rules/ubl-tc434/" TargetMode="External"/><Relationship Id="rId98" Type="http://schemas.openxmlformats.org/officeDocument/2006/relationships/hyperlink" Target="http://docs.peppol.eu/poacc/billing/3.0/syntax/ubl-invoice/cac-AccountingSupplierParty/cac-Party/cac-PartyIdentification/cbc-ID/" TargetMode="External"/><Relationship Id="rId121" Type="http://schemas.openxmlformats.org/officeDocument/2006/relationships/hyperlink" Target="http://docs.peppol.eu/poacc/billing/3.0/syntax/ubl-invoice/cac-AccountingSupplierParty/cac-Party/cac-Contact/" TargetMode="External"/><Relationship Id="rId163" Type="http://schemas.openxmlformats.org/officeDocument/2006/relationships/hyperlink" Target="http://docs.peppol.eu/poacc/billing/3.0/syntax/ubl-invoice/cac-PayeeParty/cac-PartyLegalEntity/cbc-CompanyID/" TargetMode="External"/><Relationship Id="rId219" Type="http://schemas.openxmlformats.org/officeDocument/2006/relationships/hyperlink" Target="http://docs.peppol.eu/poacc/billing/3.0/syntax/ubl-invoice/cac-PaymentTerms/" TargetMode="External"/><Relationship Id="rId370" Type="http://schemas.openxmlformats.org/officeDocument/2006/relationships/hyperlink" Target="http://docs.peppol.eu/poacc/billing/3.0/rules/BR-44/" TargetMode="External"/><Relationship Id="rId426" Type="http://schemas.openxmlformats.org/officeDocument/2006/relationships/hyperlink" Target="http://docs.peppol.eu/poacc/billing/3.0/rules/BR-CO-07/" TargetMode="External"/><Relationship Id="rId230" Type="http://schemas.openxmlformats.org/officeDocument/2006/relationships/hyperlink" Target="http://docs.peppol.eu/poacc/billing/3.0/syntax/ubl-invoice/cac-AllowanceCharge/cac-TaxCategory/" TargetMode="External"/><Relationship Id="rId468" Type="http://schemas.openxmlformats.org/officeDocument/2006/relationships/hyperlink" Target="http://docs.peppol.eu/poacc/billing/3.0/rules/BR-E-02/" TargetMode="External"/><Relationship Id="rId25" Type="http://schemas.openxmlformats.org/officeDocument/2006/relationships/hyperlink" Target="https://docs.oasis-open.org/ubl/os-UBL-2.1/xsd/maindoc/UBL-CreditNote-2.1.xsd" TargetMode="External"/><Relationship Id="rId67" Type="http://schemas.openxmlformats.org/officeDocument/2006/relationships/hyperlink" Target="http://docs.peppol.eu/poacc/billing/3.0/syntax/ubl-invoice/cac-OrderReference/cbc-SalesOrderID/" TargetMode="External"/><Relationship Id="rId272" Type="http://schemas.openxmlformats.org/officeDocument/2006/relationships/hyperlink" Target="http://docs.peppol.eu/poacc/billing/3.0/syntax/ubl-creditnote/cac-CreditNoteLine/cbc-CreditedQuantity/" TargetMode="External"/><Relationship Id="rId328" Type="http://schemas.openxmlformats.org/officeDocument/2006/relationships/hyperlink" Target="http://docs.peppol.eu/poacc/billing/3.0/syntax/ubl-invoice/cac-InvoiceLine/cac-Price/cac-AllowanceCharge/cbc-BaseAmount/" TargetMode="External"/><Relationship Id="rId535" Type="http://schemas.openxmlformats.org/officeDocument/2006/relationships/hyperlink" Target="http://docs.peppol.eu/poacc/billing/3.0/rules/BR-S-03/" TargetMode="External"/><Relationship Id="rId577" Type="http://schemas.openxmlformats.org/officeDocument/2006/relationships/hyperlink" Target="http://docs.peppol.eu/poacc/billing/3.0/rules/PEPPOL-EN16931-CL008/" TargetMode="External"/><Relationship Id="rId132" Type="http://schemas.openxmlformats.org/officeDocument/2006/relationships/hyperlink" Target="http://docs.peppol.eu/poacc/billing/3.0/syntax/ubl-invoice/cac-AccountingCustomerParty/cac-Party/cac-PartyName/" TargetMode="External"/><Relationship Id="rId174" Type="http://schemas.openxmlformats.org/officeDocument/2006/relationships/hyperlink" Target="http://docs.peppol.eu/poacc/billing/3.0/syntax/ubl-invoice/cac-TaxRepresentativeParty/cac-PostalAddress/cac-AddressLine/" TargetMode="External"/><Relationship Id="rId381" Type="http://schemas.openxmlformats.org/officeDocument/2006/relationships/hyperlink" Target="http://docs.peppol.eu/poacc/billing/3.0/rules/BR-55/" TargetMode="External"/><Relationship Id="rId602" Type="http://schemas.openxmlformats.org/officeDocument/2006/relationships/hyperlink" Target="http://docs.peppol.eu/poacc/billing/3.0/rules/PEPPOL-EN16931-R080/" TargetMode="External"/><Relationship Id="rId241" Type="http://schemas.openxmlformats.org/officeDocument/2006/relationships/hyperlink" Target="http://docs.peppol.eu/poacc/billing/3.0/syntax/ubl-invoice/cac-TaxTotal/cac-TaxSubtotal/cbc-TaxAmount/" TargetMode="External"/><Relationship Id="rId437" Type="http://schemas.openxmlformats.org/officeDocument/2006/relationships/hyperlink" Target="http://docs.peppol.eu/poacc/billing/3.0/rules/BR-CO-18/" TargetMode="External"/><Relationship Id="rId479" Type="http://schemas.openxmlformats.org/officeDocument/2006/relationships/hyperlink" Target="http://docs.peppol.eu/poacc/billing/3.0/rules/BR-G-03/" TargetMode="External"/><Relationship Id="rId36" Type="http://schemas.openxmlformats.org/officeDocument/2006/relationships/hyperlink" Target="http://www.unece.org/trade/untdid/d97a/uncl/uncl5305.htm" TargetMode="External"/><Relationship Id="rId283" Type="http://schemas.openxmlformats.org/officeDocument/2006/relationships/hyperlink" Target="http://docs.peppol.eu/poacc/billing/3.0/syntax/ubl-invoice/cac-InvoiceLine/cac-DocumentReference/cbc-ID/" TargetMode="External"/><Relationship Id="rId339" Type="http://schemas.openxmlformats.org/officeDocument/2006/relationships/hyperlink" Target="http://docs.peppol.eu/poacc/billing/3.0/rules/BR-09/" TargetMode="External"/><Relationship Id="rId490" Type="http://schemas.openxmlformats.org/officeDocument/2006/relationships/hyperlink" Target="http://docs.peppol.eu/poacc/billing/3.0/rules/BR-IC-04/" TargetMode="External"/><Relationship Id="rId504" Type="http://schemas.openxmlformats.org/officeDocument/2006/relationships/hyperlink" Target="http://docs.peppol.eu/poacc/billing/3.0/rules/BR-IG-06/" TargetMode="External"/><Relationship Id="rId546" Type="http://schemas.openxmlformats.org/officeDocument/2006/relationships/hyperlink" Target="http://docs.peppol.eu/poacc/billing/3.0/rules/BR-Z-04/" TargetMode="External"/><Relationship Id="rId78" Type="http://schemas.openxmlformats.org/officeDocument/2006/relationships/hyperlink" Target="http://docs.peppol.eu/poacc/billing/3.0/syntax/ubl-invoice/cac-ContractDocumentReference/" TargetMode="External"/><Relationship Id="rId101" Type="http://schemas.openxmlformats.org/officeDocument/2006/relationships/hyperlink" Target="http://docs.peppol.eu/poacc/billing/3.0/syntax/ubl-invoice/cac-AccountingSupplierParty/cac-Party/cac-PartyName/cbc-Name/" TargetMode="External"/><Relationship Id="rId143" Type="http://schemas.openxmlformats.org/officeDocument/2006/relationships/hyperlink" Target="http://docs.peppol.eu/poacc/billing/3.0/syntax/ubl-invoice/cac-AccountingCustomerParty/cac-Party/cac-PostalAddress/cac-Country/cbc-IdentificationCode/" TargetMode="External"/><Relationship Id="rId185" Type="http://schemas.openxmlformats.org/officeDocument/2006/relationships/hyperlink" Target="http://docs.peppol.eu/poacc/billing/3.0/syntax/ubl-invoice/cac-Delivery/cac-DeliveryLocation/cbc-ID/" TargetMode="External"/><Relationship Id="rId350" Type="http://schemas.openxmlformats.org/officeDocument/2006/relationships/hyperlink" Target="http://docs.peppol.eu/poacc/billing/3.0/rules/BR-20/" TargetMode="External"/><Relationship Id="rId406" Type="http://schemas.openxmlformats.org/officeDocument/2006/relationships/hyperlink" Target="http://docs.peppol.eu/poacc/billing/3.0/rules/BR-CL-08/" TargetMode="External"/><Relationship Id="rId588" Type="http://schemas.openxmlformats.org/officeDocument/2006/relationships/hyperlink" Target="http://docs.peppol.eu/poacc/billing/3.0/rules/PEPPOL-EN16931-R008/"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PaymentMeans/cac-PayeeFinancialAccount/" TargetMode="External"/><Relationship Id="rId392" Type="http://schemas.openxmlformats.org/officeDocument/2006/relationships/hyperlink" Target="http://docs.peppol.eu/poacc/billing/3.0/rules/BR-AE-03/" TargetMode="External"/><Relationship Id="rId448" Type="http://schemas.openxmlformats.org/officeDocument/2006/relationships/hyperlink" Target="http://docs.peppol.eu/poacc/billing/3.0/rules/BR-DEC-05/" TargetMode="External"/><Relationship Id="rId613" Type="http://schemas.openxmlformats.org/officeDocument/2006/relationships/hyperlink" Target="http://docs.peppol.eu/poacc/billing/3.0/bis/" TargetMode="External"/><Relationship Id="rId252" Type="http://schemas.openxmlformats.org/officeDocument/2006/relationships/hyperlink" Target="http://docs.peppol.eu/poacc/billing/3.0/syntax/ubl-invoice/cac-LegalMonetaryTotal/cbc-LineExtensionAmount/currencyID/" TargetMode="External"/><Relationship Id="rId294" Type="http://schemas.openxmlformats.org/officeDocument/2006/relationships/hyperlink" Target="http://docs.peppol.eu/poacc/billing/3.0/syntax/ubl-invoice/cac-InvoiceLine/cac-AllowanceCharge/cbc-BaseAmount/currencyID/" TargetMode="External"/><Relationship Id="rId308" Type="http://schemas.openxmlformats.org/officeDocument/2006/relationships/hyperlink" Target="http://docs.peppol.eu/poacc/billing/3.0/syntax/ubl-invoice/cac-InvoiceLine/cac-Item/cac-CommodityClassification/cbc-ItemClassificationCode/" TargetMode="External"/><Relationship Id="rId515" Type="http://schemas.openxmlformats.org/officeDocument/2006/relationships/hyperlink" Target="http://docs.peppol.eu/poacc/billing/3.0/rules/BR-IP-07/" TargetMode="External"/><Relationship Id="rId47" Type="http://schemas.openxmlformats.org/officeDocument/2006/relationships/hyperlink" Target="http://docs.peppol.eu/poacc/billing/3.0/syntax/ubl-invoice/cbc-ID/" TargetMode="External"/><Relationship Id="rId89" Type="http://schemas.openxmlformats.org/officeDocument/2006/relationships/hyperlink" Target="http://docs.peppol.eu/poacc/billing/3.0/syntax/ubl-invoice/cac-AdditionalDocumentReference/cac-Attachment/cac-ExternalReference/" TargetMode="External"/><Relationship Id="rId112" Type="http://schemas.openxmlformats.org/officeDocument/2006/relationships/hyperlink" Target="http://docs.peppol.eu/poacc/billing/3.0/syntax/ubl-invoice/cac-AccountingSupplierParty/cac-Party/cac-PartyTaxScheme/" TargetMode="External"/><Relationship Id="rId154" Type="http://schemas.openxmlformats.org/officeDocument/2006/relationships/hyperlink" Target="http://docs.peppol.eu/poacc/billing/3.0/syntax/ubl-invoice/cac-AccountingCustomerParty/cac-Party/cac-Contact/cbc-Telephone/" TargetMode="External"/><Relationship Id="rId361" Type="http://schemas.openxmlformats.org/officeDocument/2006/relationships/hyperlink" Target="http://docs.peppol.eu/poacc/billing/3.0/rules/BR-31/" TargetMode="External"/><Relationship Id="rId557" Type="http://schemas.openxmlformats.org/officeDocument/2006/relationships/hyperlink" Target="http://docs.peppol.eu/poacc/billing/3.0/rules/UBL-DT-07/" TargetMode="External"/><Relationship Id="rId599" Type="http://schemas.openxmlformats.org/officeDocument/2006/relationships/hyperlink" Target="http://docs.peppol.eu/poacc/billing/3.0/rules/PEPPOL-EN16931-R054/" TargetMode="External"/><Relationship Id="rId196" Type="http://schemas.openxmlformats.org/officeDocument/2006/relationships/hyperlink" Target="http://docs.peppol.eu/poacc/billing/3.0/syntax/ubl-invoice/cac-Delivery/cac-DeliveryLocation/cac-Address/cac-Country/cbc-IdentificationCode/" TargetMode="External"/><Relationship Id="rId417" Type="http://schemas.openxmlformats.org/officeDocument/2006/relationships/hyperlink" Target="http://docs.peppol.eu/poacc/billing/3.0/rules/BR-CL-21/" TargetMode="External"/><Relationship Id="rId459" Type="http://schemas.openxmlformats.org/officeDocument/2006/relationships/hyperlink" Target="http://docs.peppol.eu/poacc/billing/3.0/rules/BR-DEC-18/" TargetMode="External"/><Relationship Id="rId624" Type="http://schemas.openxmlformats.org/officeDocument/2006/relationships/theme" Target="theme/theme1.xml"/><Relationship Id="rId16" Type="http://schemas.openxmlformats.org/officeDocument/2006/relationships/hyperlink" Target="https://www.classic.ird.govt.nz/gst/work-out/work-out-records/records-tax/tax-info/" TargetMode="External"/><Relationship Id="rId221" Type="http://schemas.openxmlformats.org/officeDocument/2006/relationships/hyperlink" Target="http://docs.peppol.eu/poacc/billing/3.0/syntax/ubl-invoice/cac-AllowanceCharge/" TargetMode="External"/><Relationship Id="rId263" Type="http://schemas.openxmlformats.org/officeDocument/2006/relationships/hyperlink" Target="http://docs.peppol.eu/poacc/billing/3.0/syntax/ubl-invoice/cac-LegalMonetaryTotal/cbc-PayableRoundingAmount/" TargetMode="External"/><Relationship Id="rId319" Type="http://schemas.openxmlformats.org/officeDocument/2006/relationships/hyperlink" Target="http://docs.peppol.eu/poacc/billing/3.0/syntax/ubl-invoice/cac-InvoiceLine/cac-Price/" TargetMode="External"/><Relationship Id="rId470" Type="http://schemas.openxmlformats.org/officeDocument/2006/relationships/hyperlink" Target="http://docs.peppol.eu/poacc/billing/3.0/rules/BR-E-04/" TargetMode="External"/><Relationship Id="rId526" Type="http://schemas.openxmlformats.org/officeDocument/2006/relationships/hyperlink" Target="http://docs.peppol.eu/poacc/billing/3.0/rules/BR-O-08/" TargetMode="External"/><Relationship Id="rId58" Type="http://schemas.openxmlformats.org/officeDocument/2006/relationships/hyperlink" Target="http://docs.peppol.eu/poacc/billing/3.0/syntax/ubl-invoice/cbc-AccountingCost/" TargetMode="External"/><Relationship Id="rId123" Type="http://schemas.openxmlformats.org/officeDocument/2006/relationships/hyperlink" Target="http://docs.peppol.eu/poacc/billing/3.0/syntax/ubl-invoice/cac-AccountingSupplierParty/cac-Party/cac-Contact/cbc-Telephone/" TargetMode="External"/><Relationship Id="rId330" Type="http://schemas.openxmlformats.org/officeDocument/2006/relationships/hyperlink" Target="http://docs.peppol.eu/poacc/billing/3.0/rules/ubl-tc434/" TargetMode="External"/><Relationship Id="rId568" Type="http://schemas.openxmlformats.org/officeDocument/2006/relationships/hyperlink" Target="http://docs.peppol.eu/poacc/billing/3.0/rules/ubl-tc434/" TargetMode="External"/><Relationship Id="rId165" Type="http://schemas.openxmlformats.org/officeDocument/2006/relationships/hyperlink" Target="http://docs.peppol.eu/poacc/billing/3.0/syntax/ubl-invoice/cac-TaxRepresentativeParty/" TargetMode="External"/><Relationship Id="rId372" Type="http://schemas.openxmlformats.org/officeDocument/2006/relationships/hyperlink" Target="http://docs.peppol.eu/poacc/billing/3.0/rules/BR-46/" TargetMode="External"/><Relationship Id="rId428" Type="http://schemas.openxmlformats.org/officeDocument/2006/relationships/hyperlink" Target="http://docs.peppol.eu/poacc/billing/3.0/rules/BR-CO-09/" TargetMode="External"/><Relationship Id="rId232" Type="http://schemas.openxmlformats.org/officeDocument/2006/relationships/hyperlink" Target="http://docs.peppol.eu/poacc/billing/3.0/syntax/ubl-invoice/cac-AllowanceCharge/cac-TaxCategory/cbc-Percent/" TargetMode="External"/><Relationship Id="rId274" Type="http://schemas.openxmlformats.org/officeDocument/2006/relationships/hyperlink" Target="http://docs.peppol.eu/poacc/billing/3.0/syntax/ubl-invoice/cac-InvoiceLine/cbc-LineExtensionAmount/" TargetMode="External"/><Relationship Id="rId481" Type="http://schemas.openxmlformats.org/officeDocument/2006/relationships/hyperlink" Target="http://docs.peppol.eu/poacc/billing/3.0/rules/BR-G-05/" TargetMode="External"/><Relationship Id="rId27" Type="http://schemas.openxmlformats.org/officeDocument/2006/relationships/hyperlink" Target="http://docs.peppol.eu/poacc/billing/3.0/bis/" TargetMode="External"/><Relationship Id="rId69" Type="http://schemas.openxmlformats.org/officeDocument/2006/relationships/hyperlink" Target="http://docs.peppol.eu/poacc/billing/3.0/syntax/ubl-invoice/cac-BillingReference/cac-InvoiceDocumentReference/" TargetMode="External"/><Relationship Id="rId134" Type="http://schemas.openxmlformats.org/officeDocument/2006/relationships/hyperlink" Target="http://docs.peppol.eu/poacc/billing/3.0/syntax/ubl-invoice/cac-AccountingCustomerParty/cac-Party/cac-PostalAddress/" TargetMode="External"/><Relationship Id="rId537" Type="http://schemas.openxmlformats.org/officeDocument/2006/relationships/hyperlink" Target="http://docs.peppol.eu/poacc/billing/3.0/rules/BR-S-05/" TargetMode="External"/><Relationship Id="rId579" Type="http://schemas.openxmlformats.org/officeDocument/2006/relationships/hyperlink" Target="http://docs.peppol.eu/poacc/billing/3.0/rules/PEPPOL-EN16931-P0100/" TargetMode="External"/><Relationship Id="rId80" Type="http://schemas.openxmlformats.org/officeDocument/2006/relationships/hyperlink" Target="http://docs.peppol.eu/poacc/billing/3.0/syntax/ubl-invoice/cac-AdditionalDocumentReference/" TargetMode="External"/><Relationship Id="rId176" Type="http://schemas.openxmlformats.org/officeDocument/2006/relationships/hyperlink" Target="http://docs.peppol.eu/poacc/billing/3.0/syntax/ubl-invoice/cac-TaxRepresentativeParty/cac-PostalAddress/cac-Country/" TargetMode="External"/><Relationship Id="rId341" Type="http://schemas.openxmlformats.org/officeDocument/2006/relationships/hyperlink" Target="http://docs.peppol.eu/poacc/billing/3.0/rules/BR-11/" TargetMode="External"/><Relationship Id="rId383" Type="http://schemas.openxmlformats.org/officeDocument/2006/relationships/hyperlink" Target="http://docs.peppol.eu/poacc/billing/3.0/rules/BR-57/" TargetMode="External"/><Relationship Id="rId439" Type="http://schemas.openxmlformats.org/officeDocument/2006/relationships/hyperlink" Target="http://docs.peppol.eu/poacc/billing/3.0/rules/BR-CO-20/" TargetMode="External"/><Relationship Id="rId590" Type="http://schemas.openxmlformats.org/officeDocument/2006/relationships/hyperlink" Target="http://docs.peppol.eu/poacc/billing/3.0/rules/PEPPOL-EN16931-R020/" TargetMode="External"/><Relationship Id="rId604" Type="http://schemas.openxmlformats.org/officeDocument/2006/relationships/hyperlink" Target="http://docs.peppol.eu/poacc/billing/3.0/rules/PEPPOL-EN16931-R101/" TargetMode="External"/><Relationship Id="rId201" Type="http://schemas.openxmlformats.org/officeDocument/2006/relationships/hyperlink" Target="http://docs.peppol.eu/poacc/billing/3.0/syntax/ubl-invoice/cac-PaymentMeans/cbc-PaymentMeansCode/" TargetMode="External"/><Relationship Id="rId222" Type="http://schemas.openxmlformats.org/officeDocument/2006/relationships/hyperlink" Target="http://docs.peppol.eu/poacc/billing/3.0/syntax/ubl-invoice/cac-AllowanceCharge/cbc-ChargeIndicator/" TargetMode="External"/><Relationship Id="rId243" Type="http://schemas.openxmlformats.org/officeDocument/2006/relationships/hyperlink" Target="http://docs.peppol.eu/poacc/billing/3.0/syntax/ubl-invoice/cac-TaxTotal/cac-TaxSubtotal/cac-TaxCategory/" TargetMode="External"/><Relationship Id="rId264" Type="http://schemas.openxmlformats.org/officeDocument/2006/relationships/hyperlink" Target="http://docs.peppol.eu/poacc/billing/3.0/syntax/ubl-invoice/cac-LegalMonetaryTotal/cbc-PayableRoundingAmount/currencyID/" TargetMode="External"/><Relationship Id="rId285" Type="http://schemas.openxmlformats.org/officeDocument/2006/relationships/hyperlink" Target="http://docs.peppol.eu/poacc/billing/3.0/syntax/ubl-invoice/cac-InvoiceLine/cac-DocumentReference/cbc-DocumentTypeCode/" TargetMode="External"/><Relationship Id="rId450" Type="http://schemas.openxmlformats.org/officeDocument/2006/relationships/hyperlink" Target="http://docs.peppol.eu/poacc/billing/3.0/rules/BR-DEC-09/" TargetMode="External"/><Relationship Id="rId471" Type="http://schemas.openxmlformats.org/officeDocument/2006/relationships/hyperlink" Target="http://docs.peppol.eu/poacc/billing/3.0/rules/BR-E-05/" TargetMode="External"/><Relationship Id="rId506" Type="http://schemas.openxmlformats.org/officeDocument/2006/relationships/hyperlink" Target="http://docs.peppol.eu/poacc/billing/3.0/rules/BR-IG-08/" TargetMode="External"/><Relationship Id="rId17" Type="http://schemas.openxmlformats.org/officeDocument/2006/relationships/hyperlink" Target="https://www.ato.gov.au/law/view/document?docid=GST/GSTR20132/NAT/ATO/00001" TargetMode="External"/><Relationship Id="rId38" Type="http://schemas.openxmlformats.org/officeDocument/2006/relationships/header" Target="header2.xml"/><Relationship Id="rId59" Type="http://schemas.openxmlformats.org/officeDocument/2006/relationships/hyperlink" Target="http://docs.peppol.eu/poacc/billing/3.0/syntax/ubl-invoice/cbc-BuyerReference/" TargetMode="External"/><Relationship Id="rId103" Type="http://schemas.openxmlformats.org/officeDocument/2006/relationships/hyperlink" Target="http://docs.peppol.eu/poacc/billing/3.0/syntax/ubl-invoice/cac-AccountingSupplierParty/cac-Party/cac-PostalAddress/cbc-StreetName/" TargetMode="External"/><Relationship Id="rId124" Type="http://schemas.openxmlformats.org/officeDocument/2006/relationships/hyperlink" Target="http://docs.peppol.eu/poacc/billing/3.0/syntax/ubl-invoice/cac-AccountingSupplierParty/cac-Party/cac-Contact/cbc-ElectronicMail/" TargetMode="External"/><Relationship Id="rId310" Type="http://schemas.openxmlformats.org/officeDocument/2006/relationships/hyperlink" Target="http://docs.peppol.eu/poacc/billing/3.0/syntax/ubl-invoice/cac-InvoiceLine/cac-Item/cac-CommodityClassification/cbc-ItemClassificationCode/listVersionID/" TargetMode="External"/><Relationship Id="rId492" Type="http://schemas.openxmlformats.org/officeDocument/2006/relationships/hyperlink" Target="http://docs.peppol.eu/poacc/billing/3.0/rules/BR-IC-06/" TargetMode="External"/><Relationship Id="rId527" Type="http://schemas.openxmlformats.org/officeDocument/2006/relationships/hyperlink" Target="http://docs.peppol.eu/poacc/billing/3.0/rules/BR-O-09/" TargetMode="External"/><Relationship Id="rId548" Type="http://schemas.openxmlformats.org/officeDocument/2006/relationships/hyperlink" Target="http://docs.peppol.eu/poacc/billing/3.0/rules/BR-Z-06/" TargetMode="External"/><Relationship Id="rId569" Type="http://schemas.openxmlformats.org/officeDocument/2006/relationships/hyperlink" Target="http://docs.peppol.eu/poacc/billing/3.0/rules/UBL-SR-38/" TargetMode="External"/><Relationship Id="rId70" Type="http://schemas.openxmlformats.org/officeDocument/2006/relationships/hyperlink" Target="http://docs.peppol.eu/poacc/billing/3.0/syntax/ubl-invoice/cac-BillingReference/cac-InvoiceDocumentReference/cbc-ID/" TargetMode="External"/><Relationship Id="rId91" Type="http://schemas.openxmlformats.org/officeDocument/2006/relationships/hyperlink" Target="http://docs.peppol.eu/poacc/billing/3.0/syntax/ubl-invoice/cac-ProjectReference/" TargetMode="External"/><Relationship Id="rId145" Type="http://schemas.openxmlformats.org/officeDocument/2006/relationships/hyperlink" Target="http://docs.peppol.eu/poacc/billing/3.0/syntax/ubl-invoice/cac-AccountingCustomerParty/cac-Party/cac-PartyTaxScheme/cbc-CompanyID/" TargetMode="External"/><Relationship Id="rId166" Type="http://schemas.openxmlformats.org/officeDocument/2006/relationships/hyperlink" Target="http://docs.peppol.eu/poacc/billing/3.0/syntax/ubl-invoice/cac-TaxRepresentativeParty/cac-PartyName/" TargetMode="External"/><Relationship Id="rId187" Type="http://schemas.openxmlformats.org/officeDocument/2006/relationships/hyperlink" Target="http://docs.peppol.eu/poacc/billing/3.0/syntax/ubl-invoice/cac-Delivery/cac-DeliveryLocation/cac-Address/" TargetMode="External"/><Relationship Id="rId331" Type="http://schemas.openxmlformats.org/officeDocument/2006/relationships/hyperlink" Target="http://docs.peppol.eu/poacc/billing/3.0/rules/BR-01/" TargetMode="External"/><Relationship Id="rId352" Type="http://schemas.openxmlformats.org/officeDocument/2006/relationships/hyperlink" Target="http://docs.peppol.eu/poacc/billing/3.0/rules/BR-22/" TargetMode="External"/><Relationship Id="rId373" Type="http://schemas.openxmlformats.org/officeDocument/2006/relationships/hyperlink" Target="http://docs.peppol.eu/poacc/billing/3.0/rules/BR-47/" TargetMode="External"/><Relationship Id="rId394" Type="http://schemas.openxmlformats.org/officeDocument/2006/relationships/hyperlink" Target="http://docs.peppol.eu/poacc/billing/3.0/rules/BR-AE-05/" TargetMode="External"/><Relationship Id="rId408" Type="http://schemas.openxmlformats.org/officeDocument/2006/relationships/hyperlink" Target="http://docs.peppol.eu/poacc/billing/3.0/rules/BR-CL-11/" TargetMode="External"/><Relationship Id="rId429" Type="http://schemas.openxmlformats.org/officeDocument/2006/relationships/hyperlink" Target="http://docs.peppol.eu/poacc/billing/3.0/rules/BR-CO-10/" TargetMode="External"/><Relationship Id="rId580" Type="http://schemas.openxmlformats.org/officeDocument/2006/relationships/hyperlink" Target="http://docs.peppol.eu/poacc/billing/3.0/rules/PEPPOL-EN16931-P0101/" TargetMode="External"/><Relationship Id="rId615" Type="http://schemas.openxmlformats.org/officeDocument/2006/relationships/hyperlink" Target="http://docs.oasis-open.org/ubl/os-UBL-2.1/UBL-2.1.html" TargetMode="External"/><Relationship Id="rId1" Type="http://schemas.openxmlformats.org/officeDocument/2006/relationships/customXml" Target="../customXml/item1.xml"/><Relationship Id="rId212" Type="http://schemas.openxmlformats.org/officeDocument/2006/relationships/hyperlink" Target="http://docs.peppol.eu/poacc/billing/3.0/syntax/ubl-invoice/cac-PaymentMeans/cac-PayeeFinancialAccount/cbc-Name/" TargetMode="External"/><Relationship Id="rId233" Type="http://schemas.openxmlformats.org/officeDocument/2006/relationships/hyperlink" Target="http://docs.peppol.eu/poacc/billing/3.0/syntax/ubl-invoice/cac-AllowanceCharge/cac-TaxCategory/cac-TaxScheme/" TargetMode="External"/><Relationship Id="rId254" Type="http://schemas.openxmlformats.org/officeDocument/2006/relationships/hyperlink" Target="http://docs.peppol.eu/poacc/billing/3.0/syntax/ubl-invoice/cac-LegalMonetaryTotal/cbc-TaxExclusiveAmount/currencyID/" TargetMode="External"/><Relationship Id="rId440" Type="http://schemas.openxmlformats.org/officeDocument/2006/relationships/hyperlink" Target="http://docs.peppol.eu/poacc/billing/3.0/rules/BR-CO-21/" TargetMode="External"/><Relationship Id="rId28" Type="http://schemas.openxmlformats.org/officeDocument/2006/relationships/hyperlink" Target="http://docs.peppol.eu/poacc/billing/3.0/bis/" TargetMode="External"/><Relationship Id="rId49" Type="http://schemas.openxmlformats.org/officeDocument/2006/relationships/hyperlink" Target="http://docs.peppol.eu/poacc/billing/3.0/syntax/ubl-invoice/cbc-DueDate/" TargetMode="External"/><Relationship Id="rId114" Type="http://schemas.openxmlformats.org/officeDocument/2006/relationships/hyperlink" Target="http://docs.peppol.eu/poacc/billing/3.0/syntax/ubl-invoice/cac-AccountingSupplierParty/cac-Party/cac-PartyTaxScheme/cac-TaxScheme/" TargetMode="External"/><Relationship Id="rId275" Type="http://schemas.openxmlformats.org/officeDocument/2006/relationships/hyperlink" Target="http://docs.peppol.eu/poacc/billing/3.0/syntax/ubl-invoice/cac-InvoiceLine/cbc-LineExtensionAmount/currencyID/" TargetMode="External"/><Relationship Id="rId296" Type="http://schemas.openxmlformats.org/officeDocument/2006/relationships/hyperlink" Target="http://docs.peppol.eu/poacc/billing/3.0/syntax/ubl-invoice/cac-InvoiceLine/cac-Item/cbc-Description/" TargetMode="External"/><Relationship Id="rId300" Type="http://schemas.openxmlformats.org/officeDocument/2006/relationships/hyperlink" Target="http://docs.peppol.eu/poacc/billing/3.0/syntax/ubl-invoice/cac-InvoiceLine/cac-Item/cac-SellersItemIdentification/" TargetMode="External"/><Relationship Id="rId461" Type="http://schemas.openxmlformats.org/officeDocument/2006/relationships/hyperlink" Target="http://docs.peppol.eu/poacc/billing/3.0/rules/BR-DEC-20/" TargetMode="External"/><Relationship Id="rId482" Type="http://schemas.openxmlformats.org/officeDocument/2006/relationships/hyperlink" Target="http://docs.peppol.eu/poacc/billing/3.0/rules/BR-G-06/" TargetMode="External"/><Relationship Id="rId517" Type="http://schemas.openxmlformats.org/officeDocument/2006/relationships/hyperlink" Target="http://docs.peppol.eu/poacc/billing/3.0/rules/BR-IP-09/" TargetMode="External"/><Relationship Id="rId538" Type="http://schemas.openxmlformats.org/officeDocument/2006/relationships/hyperlink" Target="http://docs.peppol.eu/poacc/billing/3.0/rules/BR-S-06/" TargetMode="External"/><Relationship Id="rId559" Type="http://schemas.openxmlformats.org/officeDocument/2006/relationships/hyperlink" Target="http://docs.peppol.eu/poacc/billing/3.0/rules/UBL-SR-01/" TargetMode="External"/><Relationship Id="rId60" Type="http://schemas.openxmlformats.org/officeDocument/2006/relationships/hyperlink" Target="http://docs.peppol.eu/poacc/billing/3.0/syntax/ubl-invoice/cac-InvoicePeriod/" TargetMode="External"/><Relationship Id="rId81" Type="http://schemas.openxmlformats.org/officeDocument/2006/relationships/hyperlink" Target="http://docs.peppol.eu/poacc/billing/3.0/syntax/ubl-invoice/cac-AdditionalDocumentReference/cbc-ID/" TargetMode="External"/><Relationship Id="rId135" Type="http://schemas.openxmlformats.org/officeDocument/2006/relationships/hyperlink" Target="http://docs.peppol.eu/poacc/billing/3.0/syntax/ubl-invoice/cac-AccountingCustomerParty/cac-Party/cac-PostalAddress/cbc-StreetName/" TargetMode="External"/><Relationship Id="rId156" Type="http://schemas.openxmlformats.org/officeDocument/2006/relationships/hyperlink" Target="http://docs.peppol.eu/poacc/billing/3.0/syntax/ubl-invoice/cac-PayeeParty/" TargetMode="External"/><Relationship Id="rId177" Type="http://schemas.openxmlformats.org/officeDocument/2006/relationships/hyperlink" Target="http://docs.peppol.eu/poacc/billing/3.0/syntax/ubl-invoice/cac-TaxRepresentativeParty/cac-PostalAddress/cac-Country/cbc-IdentificationCode/" TargetMode="External"/><Relationship Id="rId198" Type="http://schemas.openxmlformats.org/officeDocument/2006/relationships/hyperlink" Target="http://docs.peppol.eu/poacc/billing/3.0/syntax/ubl-invoice/cac-Delivery/cac-DeliveryParty/cac-PartyName/" TargetMode="External"/><Relationship Id="rId321" Type="http://schemas.openxmlformats.org/officeDocument/2006/relationships/hyperlink" Target="http://docs.peppol.eu/poacc/billing/3.0/syntax/ubl-invoice/cac-InvoiceLine/cac-Price/cbc-PriceAmount/currencyID/" TargetMode="External"/><Relationship Id="rId342" Type="http://schemas.openxmlformats.org/officeDocument/2006/relationships/hyperlink" Target="http://docs.peppol.eu/poacc/billing/3.0/rules/BR-12/" TargetMode="External"/><Relationship Id="rId363" Type="http://schemas.openxmlformats.org/officeDocument/2006/relationships/hyperlink" Target="http://docs.peppol.eu/poacc/billing/3.0/rules/BR-33/" TargetMode="External"/><Relationship Id="rId384" Type="http://schemas.openxmlformats.org/officeDocument/2006/relationships/hyperlink" Target="http://docs.peppol.eu/poacc/billing/3.0/rules/BR-61/" TargetMode="External"/><Relationship Id="rId419" Type="http://schemas.openxmlformats.org/officeDocument/2006/relationships/hyperlink" Target="http://docs.peppol.eu/poacc/billing/3.0/rules/BR-CL-23/" TargetMode="External"/><Relationship Id="rId570" Type="http://schemas.openxmlformats.org/officeDocument/2006/relationships/hyperlink" Target="http://docs.peppol.eu/poacc/billing/3.0/rules/ubl-tc434/" TargetMode="External"/><Relationship Id="rId591" Type="http://schemas.openxmlformats.org/officeDocument/2006/relationships/hyperlink" Target="http://docs.peppol.eu/poacc/billing/3.0/rules/PEPPOL-EN16931-R040/" TargetMode="External"/><Relationship Id="rId605" Type="http://schemas.openxmlformats.org/officeDocument/2006/relationships/hyperlink" Target="http://docs.peppol.eu/poacc/billing/3.0/rules/PEPPOL-EN16931-R110/" TargetMode="External"/><Relationship Id="rId626" Type="http://schemas.microsoft.com/office/2016/09/relationships/commentsIds" Target="commentsIds.xml"/><Relationship Id="rId202" Type="http://schemas.openxmlformats.org/officeDocument/2006/relationships/hyperlink" Target="http://docs.peppol.eu/poacc/billing/3.0/syntax/ubl-invoice/cac-PaymentMeans/cbc-PaymentMeansCode/name/" TargetMode="External"/><Relationship Id="rId223" Type="http://schemas.openxmlformats.org/officeDocument/2006/relationships/hyperlink" Target="http://docs.peppol.eu/poacc/billing/3.0/syntax/ubl-invoice/cac-AllowanceCharge/cbc-AllowanceChargeReasonCode/" TargetMode="External"/><Relationship Id="rId244" Type="http://schemas.openxmlformats.org/officeDocument/2006/relationships/hyperlink" Target="http://docs.peppol.eu/poacc/billing/3.0/syntax/ubl-invoice/cac-TaxTotal/cac-TaxSubtotal/cac-TaxCategory/cbc-ID/" TargetMode="External"/><Relationship Id="rId430" Type="http://schemas.openxmlformats.org/officeDocument/2006/relationships/hyperlink" Target="http://docs.peppol.eu/poacc/billing/3.0/rules/BR-CO-11/" TargetMode="External"/><Relationship Id="rId18" Type="http://schemas.openxmlformats.org/officeDocument/2006/relationships/hyperlink" Target="https://www.ird.govt.nz/gst/work-out/work-out-records/records-credit/" TargetMode="External"/><Relationship Id="rId39" Type="http://schemas.openxmlformats.org/officeDocument/2006/relationships/footer" Target="footer1.xml"/><Relationship Id="rId265" Type="http://schemas.openxmlformats.org/officeDocument/2006/relationships/hyperlink" Target="http://docs.peppol.eu/poacc/billing/3.0/syntax/ubl-invoice/cac-LegalMonetaryTotal/cbc-PayableAmount/" TargetMode="External"/><Relationship Id="rId286" Type="http://schemas.openxmlformats.org/officeDocument/2006/relationships/hyperlink" Target="http://docs.peppol.eu/poacc/billing/3.0/syntax/ubl-invoice/cac-InvoiceLine/cac-AllowanceCharge/" TargetMode="External"/><Relationship Id="rId451" Type="http://schemas.openxmlformats.org/officeDocument/2006/relationships/hyperlink" Target="http://docs.peppol.eu/poacc/billing/3.0/rules/BR-DEC-10/" TargetMode="External"/><Relationship Id="rId472" Type="http://schemas.openxmlformats.org/officeDocument/2006/relationships/hyperlink" Target="http://docs.peppol.eu/poacc/billing/3.0/rules/BR-E-06/" TargetMode="External"/><Relationship Id="rId493" Type="http://schemas.openxmlformats.org/officeDocument/2006/relationships/hyperlink" Target="http://docs.peppol.eu/poacc/billing/3.0/rules/BR-IC-07/" TargetMode="External"/><Relationship Id="rId507" Type="http://schemas.openxmlformats.org/officeDocument/2006/relationships/hyperlink" Target="http://docs.peppol.eu/poacc/billing/3.0/rules/BR-IG-09/" TargetMode="External"/><Relationship Id="rId528" Type="http://schemas.openxmlformats.org/officeDocument/2006/relationships/hyperlink" Target="http://docs.peppol.eu/poacc/billing/3.0/rules/BR-O-10/" TargetMode="External"/><Relationship Id="rId549" Type="http://schemas.openxmlformats.org/officeDocument/2006/relationships/hyperlink" Target="http://docs.peppol.eu/poacc/billing/3.0/rules/BR-Z-07/" TargetMode="External"/><Relationship Id="rId50" Type="http://schemas.openxmlformats.org/officeDocument/2006/relationships/hyperlink" Target="http://docs.peppol.eu/poacc/billing/3.0/syntax/ubl-invoice/cbc-InvoiceTypeCode/" TargetMode="External"/><Relationship Id="rId104" Type="http://schemas.openxmlformats.org/officeDocument/2006/relationships/hyperlink" Target="http://docs.peppol.eu/poacc/billing/3.0/syntax/ubl-invoice/cac-AccountingSupplierParty/cac-Party/cac-PostalAddress/cbc-AdditionalStreetName/" TargetMode="External"/><Relationship Id="rId125" Type="http://schemas.openxmlformats.org/officeDocument/2006/relationships/hyperlink" Target="http://docs.peppol.eu/poacc/billing/3.0/syntax/ubl-invoice/cac-AccountingCustomerParty/" TargetMode="External"/><Relationship Id="rId146" Type="http://schemas.openxmlformats.org/officeDocument/2006/relationships/hyperlink" Target="http://docs.peppol.eu/poacc/billing/3.0/syntax/ubl-invoice/cac-AccountingCustomerParty/cac-Party/cac-PartyTaxScheme/cac-TaxScheme/" TargetMode="External"/><Relationship Id="rId167" Type="http://schemas.openxmlformats.org/officeDocument/2006/relationships/hyperlink" Target="http://docs.peppol.eu/poacc/billing/3.0/syntax/ubl-invoice/cac-TaxRepresentativeParty/cac-PartyName/cbc-Name/" TargetMode="External"/><Relationship Id="rId188" Type="http://schemas.openxmlformats.org/officeDocument/2006/relationships/hyperlink" Target="http://docs.peppol.eu/poacc/billing/3.0/syntax/ubl-invoice/cac-Delivery/cac-DeliveryLocation/cac-Address/cbc-StreetName/" TargetMode="External"/><Relationship Id="rId311" Type="http://schemas.openxmlformats.org/officeDocument/2006/relationships/hyperlink" Target="http://docs.peppol.eu/poacc/billing/3.0/syntax/ubl-invoice/cac-InvoiceLine/cac-Item/cac-ClassifiedTaxCategory/" TargetMode="External"/><Relationship Id="rId332" Type="http://schemas.openxmlformats.org/officeDocument/2006/relationships/hyperlink" Target="http://docs.peppol.eu/poacc/billing/3.0/rules/BR-02/" TargetMode="External"/><Relationship Id="rId353" Type="http://schemas.openxmlformats.org/officeDocument/2006/relationships/hyperlink" Target="http://docs.peppol.eu/poacc/billing/3.0/rules/BR-23/" TargetMode="External"/><Relationship Id="rId374" Type="http://schemas.openxmlformats.org/officeDocument/2006/relationships/hyperlink" Target="http://docs.peppol.eu/poacc/billing/3.0/rules/BR-48/" TargetMode="External"/><Relationship Id="rId395" Type="http://schemas.openxmlformats.org/officeDocument/2006/relationships/hyperlink" Target="http://docs.peppol.eu/poacc/billing/3.0/rules/BR-AE-06/" TargetMode="External"/><Relationship Id="rId409" Type="http://schemas.openxmlformats.org/officeDocument/2006/relationships/hyperlink" Target="http://docs.peppol.eu/poacc/billing/3.0/rules/BR-CL-13/" TargetMode="External"/><Relationship Id="rId560" Type="http://schemas.openxmlformats.org/officeDocument/2006/relationships/hyperlink" Target="http://docs.peppol.eu/poacc/billing/3.0/rules/ubl-tc434/" TargetMode="External"/><Relationship Id="rId581" Type="http://schemas.openxmlformats.org/officeDocument/2006/relationships/hyperlink" Target="http://docs.peppol.eu/poacc/billing/3.0/rules/PEPPOL-EN16931-R001/" TargetMode="External"/><Relationship Id="rId71" Type="http://schemas.openxmlformats.org/officeDocument/2006/relationships/hyperlink" Target="http://docs.peppol.eu/poacc/billing/3.0/syntax/ubl-invoice/cac-BillingReference/cac-InvoiceDocumentReference/cbc-IssueDate/" TargetMode="External"/><Relationship Id="rId92" Type="http://schemas.openxmlformats.org/officeDocument/2006/relationships/hyperlink" Target="http://docs.peppol.eu/poacc/billing/3.0/syntax/ubl-invoice/cac-ProjectReference/cbc-ID/" TargetMode="External"/><Relationship Id="rId213" Type="http://schemas.openxmlformats.org/officeDocument/2006/relationships/hyperlink" Target="http://docs.peppol.eu/poacc/billing/3.0/syntax/ubl-invoice/cac-PaymentMeans/cac-PayeeFinancialAccount/cac-FinancialInstitutionBranch/" TargetMode="External"/><Relationship Id="rId234" Type="http://schemas.openxmlformats.org/officeDocument/2006/relationships/hyperlink" Target="http://docs.peppol.eu/poacc/billing/3.0/syntax/ubl-invoice/cac-AllowanceCharge/cac-TaxCategory/cac-TaxScheme/cbc-ID/" TargetMode="External"/><Relationship Id="rId420" Type="http://schemas.openxmlformats.org/officeDocument/2006/relationships/hyperlink" Target="http://docs.peppol.eu/poacc/billing/3.0/rules/BR-CL-24/" TargetMode="External"/><Relationship Id="rId616" Type="http://schemas.openxmlformats.org/officeDocument/2006/relationships/hyperlink" Target="http://www.ato.gov.au" TargetMode="External"/><Relationship Id="rId2" Type="http://schemas.openxmlformats.org/officeDocument/2006/relationships/numbering" Target="numbering.xml"/><Relationship Id="rId29" Type="http://schemas.openxmlformats.org/officeDocument/2006/relationships/hyperlink" Target="http://docs.peppol.eu/poacc/upgrade-3/profiles/63-invoiceresponse/" TargetMode="External"/><Relationship Id="rId255" Type="http://schemas.openxmlformats.org/officeDocument/2006/relationships/hyperlink" Target="http://docs.peppol.eu/poacc/billing/3.0/syntax/ubl-invoice/cac-LegalMonetaryTotal/cbc-TaxInclusiveAmount/" TargetMode="External"/><Relationship Id="rId276" Type="http://schemas.openxmlformats.org/officeDocument/2006/relationships/hyperlink" Target="http://docs.peppol.eu/poacc/billing/3.0/syntax/ubl-invoice/cac-InvoiceLine/cbc-AccountingCost/" TargetMode="External"/><Relationship Id="rId297" Type="http://schemas.openxmlformats.org/officeDocument/2006/relationships/hyperlink" Target="http://docs.peppol.eu/poacc/billing/3.0/syntax/ubl-invoice/cac-InvoiceLine/cac-Item/cbc-Name/" TargetMode="External"/><Relationship Id="rId441" Type="http://schemas.openxmlformats.org/officeDocument/2006/relationships/hyperlink" Target="http://docs.peppol.eu/poacc/billing/3.0/rules/BR-CO-22/" TargetMode="External"/><Relationship Id="rId462" Type="http://schemas.openxmlformats.org/officeDocument/2006/relationships/hyperlink" Target="http://docs.peppol.eu/poacc/billing/3.0/rules/BR-DEC-23/" TargetMode="External"/><Relationship Id="rId483" Type="http://schemas.openxmlformats.org/officeDocument/2006/relationships/hyperlink" Target="http://docs.peppol.eu/poacc/billing/3.0/rules/BR-G-07/" TargetMode="External"/><Relationship Id="rId518" Type="http://schemas.openxmlformats.org/officeDocument/2006/relationships/hyperlink" Target="http://docs.peppol.eu/poacc/billing/3.0/rules/BR-IP-10/" TargetMode="External"/><Relationship Id="rId539" Type="http://schemas.openxmlformats.org/officeDocument/2006/relationships/hyperlink" Target="http://docs.peppol.eu/poacc/billing/3.0/rules/BR-S-07/" TargetMode="External"/><Relationship Id="rId40" Type="http://schemas.openxmlformats.org/officeDocument/2006/relationships/footer" Target="footer2.xml"/><Relationship Id="rId115" Type="http://schemas.openxmlformats.org/officeDocument/2006/relationships/hyperlink" Target="http://docs.peppol.eu/poacc/billing/3.0/syntax/ubl-invoice/cac-AccountingSupplierParty/cac-Party/cac-PartyTaxScheme/cac-TaxScheme/cbc-ID/" TargetMode="External"/><Relationship Id="rId136" Type="http://schemas.openxmlformats.org/officeDocument/2006/relationships/hyperlink" Target="http://docs.peppol.eu/poacc/billing/3.0/syntax/ubl-invoice/cac-AccountingCustomerParty/cac-Party/cac-PostalAddress/cbc-AdditionalStreetName/" TargetMode="External"/><Relationship Id="rId157" Type="http://schemas.openxmlformats.org/officeDocument/2006/relationships/hyperlink" Target="http://docs.peppol.eu/poacc/billing/3.0/syntax/ubl-invoice/cac-PayeeParty/cac-PartyIdentification/" TargetMode="External"/><Relationship Id="rId178" Type="http://schemas.openxmlformats.org/officeDocument/2006/relationships/hyperlink" Target="http://docs.peppol.eu/poacc/billing/3.0/syntax/ubl-invoice/cac-TaxRepresentativeParty/cac-PartyTaxScheme/" TargetMode="External"/><Relationship Id="rId301" Type="http://schemas.openxmlformats.org/officeDocument/2006/relationships/hyperlink" Target="http://docs.peppol.eu/poacc/billing/3.0/syntax/ubl-invoice/cac-InvoiceLine/cac-Item/cac-SellersItemIdentification/cbc-ID/" TargetMode="External"/><Relationship Id="rId322" Type="http://schemas.openxmlformats.org/officeDocument/2006/relationships/hyperlink" Target="http://docs.peppol.eu/poacc/billing/3.0/syntax/ubl-invoice/cac-InvoiceLine/cac-Price/cbc-BaseQuantity/" TargetMode="External"/><Relationship Id="rId343" Type="http://schemas.openxmlformats.org/officeDocument/2006/relationships/hyperlink" Target="http://docs.peppol.eu/poacc/billing/3.0/rules/BR-13/" TargetMode="External"/><Relationship Id="rId364" Type="http://schemas.openxmlformats.org/officeDocument/2006/relationships/hyperlink" Target="http://docs.peppol.eu/poacc/billing/3.0/rules/BR-36/" TargetMode="External"/><Relationship Id="rId550" Type="http://schemas.openxmlformats.org/officeDocument/2006/relationships/hyperlink" Target="http://docs.peppol.eu/poacc/billing/3.0/rules/BR-Z-08/" TargetMode="External"/><Relationship Id="rId61" Type="http://schemas.openxmlformats.org/officeDocument/2006/relationships/hyperlink" Target="http://docs.peppol.eu/poacc/billing/3.0/syntax/ubl-invoice/cac-InvoicePeriod/cbc-StartDate/" TargetMode="External"/><Relationship Id="rId82" Type="http://schemas.openxmlformats.org/officeDocument/2006/relationships/hyperlink" Target="http://docs.peppol.eu/poacc/billing/3.0/syntax/ubl-invoice/cac-AdditionalDocumentReference/cbc-ID/schemeID/" TargetMode="External"/><Relationship Id="rId199" Type="http://schemas.openxmlformats.org/officeDocument/2006/relationships/hyperlink" Target="http://docs.peppol.eu/poacc/billing/3.0/syntax/ubl-invoice/cac-Delivery/cac-DeliveryParty/cac-PartyName/cbc-Name/" TargetMode="External"/><Relationship Id="rId203" Type="http://schemas.openxmlformats.org/officeDocument/2006/relationships/hyperlink" Target="http://docs.peppol.eu/poacc/billing/3.0/syntax/ubl-creditnote/cac-PaymentMeans/cbc-PaymentDueDate/" TargetMode="External"/><Relationship Id="rId385" Type="http://schemas.openxmlformats.org/officeDocument/2006/relationships/hyperlink" Target="http://docs.peppol.eu/poacc/billing/3.0/rules/BR-61/" TargetMode="External"/><Relationship Id="rId571" Type="http://schemas.openxmlformats.org/officeDocument/2006/relationships/hyperlink" Target="https://docs.peppol.eu/poacc/billing/3.0/rules/PEPPOL-COMMON-R040/" TargetMode="External"/><Relationship Id="rId592" Type="http://schemas.openxmlformats.org/officeDocument/2006/relationships/hyperlink" Target="http://docs.peppol.eu/poacc/billing/3.0/rules/PEPPOL-EN16931-R041/" TargetMode="External"/><Relationship Id="rId606" Type="http://schemas.openxmlformats.org/officeDocument/2006/relationships/hyperlink" Target="http://docs.peppol.eu/poacc/billing/3.0/rules/PEPPOL-EN16931-R111/" TargetMode="External"/><Relationship Id="rId19" Type="http://schemas.openxmlformats.org/officeDocument/2006/relationships/hyperlink" Target="http://docs.peppol.eu/poacc/billing/3.0/bis/" TargetMode="External"/><Relationship Id="rId224" Type="http://schemas.openxmlformats.org/officeDocument/2006/relationships/hyperlink" Target="http://docs.peppol.eu/poacc/billing/3.0/syntax/ubl-invoice/cac-AllowanceCharge/cbc-AllowanceChargeReason/" TargetMode="External"/><Relationship Id="rId245" Type="http://schemas.openxmlformats.org/officeDocument/2006/relationships/hyperlink" Target="http://docs.peppol.eu/poacc/billing/3.0/syntax/ubl-invoice/cac-TaxTotal/cac-TaxSubtotal/cac-TaxCategory/cbc-Percent/" TargetMode="External"/><Relationship Id="rId266" Type="http://schemas.openxmlformats.org/officeDocument/2006/relationships/hyperlink" Target="http://docs.peppol.eu/poacc/billing/3.0/syntax/ubl-invoice/cac-LegalMonetaryTotal/cbc-PayableAmount/currencyID/" TargetMode="External"/><Relationship Id="rId287" Type="http://schemas.openxmlformats.org/officeDocument/2006/relationships/hyperlink" Target="http://docs.peppol.eu/poacc/billing/3.0/syntax/ubl-invoice/cac-InvoiceLine/cac-AllowanceCharge/cbc-ChargeIndicator/" TargetMode="External"/><Relationship Id="rId410" Type="http://schemas.openxmlformats.org/officeDocument/2006/relationships/hyperlink" Target="http://docs.peppol.eu/poacc/billing/3.0/rules/BR-CL-14/" TargetMode="External"/><Relationship Id="rId431" Type="http://schemas.openxmlformats.org/officeDocument/2006/relationships/hyperlink" Target="http://docs.peppol.eu/poacc/billing/3.0/rules/BR-CO-12/" TargetMode="External"/><Relationship Id="rId452" Type="http://schemas.openxmlformats.org/officeDocument/2006/relationships/hyperlink" Target="http://docs.peppol.eu/poacc/billing/3.0/rules/BR-DEC-11/" TargetMode="External"/><Relationship Id="rId473" Type="http://schemas.openxmlformats.org/officeDocument/2006/relationships/hyperlink" Target="http://docs.peppol.eu/poacc/billing/3.0/rules/BR-E-07/" TargetMode="External"/><Relationship Id="rId494" Type="http://schemas.openxmlformats.org/officeDocument/2006/relationships/hyperlink" Target="http://docs.peppol.eu/poacc/billing/3.0/rules/BR-IC-08/" TargetMode="External"/><Relationship Id="rId508" Type="http://schemas.openxmlformats.org/officeDocument/2006/relationships/hyperlink" Target="http://docs.peppol.eu/poacc/billing/3.0/rules/BR-IG-10/" TargetMode="External"/><Relationship Id="rId529" Type="http://schemas.openxmlformats.org/officeDocument/2006/relationships/hyperlink" Target="http://docs.peppol.eu/poacc/billing/3.0/rules/BR-O-11/" TargetMode="External"/><Relationship Id="rId30" Type="http://schemas.openxmlformats.org/officeDocument/2006/relationships/hyperlink" Target="https://github.com/A-NZ-PEPPOL" TargetMode="External"/><Relationship Id="rId105" Type="http://schemas.openxmlformats.org/officeDocument/2006/relationships/hyperlink" Target="http://docs.peppol.eu/poacc/billing/3.0/syntax/ubl-invoice/cac-AccountingSupplierParty/cac-Party/cac-PostalAddress/cbc-CityName/" TargetMode="External"/><Relationship Id="rId126" Type="http://schemas.openxmlformats.org/officeDocument/2006/relationships/hyperlink" Target="http://docs.peppol.eu/poacc/billing/3.0/syntax/ubl-invoice/cac-AccountingCustomerParty/cac-Party/" TargetMode="External"/><Relationship Id="rId147" Type="http://schemas.openxmlformats.org/officeDocument/2006/relationships/hyperlink" Target="http://docs.peppol.eu/poacc/billing/3.0/syntax/ubl-invoice/cac-AccountingCustomerParty/cac-Party/cac-PartyTaxScheme/cac-TaxScheme/cbc-ID/" TargetMode="External"/><Relationship Id="rId168" Type="http://schemas.openxmlformats.org/officeDocument/2006/relationships/hyperlink" Target="http://docs.peppol.eu/poacc/billing/3.0/syntax/ubl-invoice/cac-TaxRepresentativeParty/cac-PostalAddress/" TargetMode="External"/><Relationship Id="rId312" Type="http://schemas.openxmlformats.org/officeDocument/2006/relationships/hyperlink" Target="http://docs.peppol.eu/poacc/billing/3.0/syntax/ubl-invoice/cac-InvoiceLine/cac-Item/cac-ClassifiedTaxCategory/cbc-ID/" TargetMode="External"/><Relationship Id="rId333" Type="http://schemas.openxmlformats.org/officeDocument/2006/relationships/hyperlink" Target="http://docs.peppol.eu/poacc/billing/3.0/rules/BR-03/" TargetMode="External"/><Relationship Id="rId354" Type="http://schemas.openxmlformats.org/officeDocument/2006/relationships/hyperlink" Target="http://docs.peppol.eu/poacc/billing/3.0/rules/BR-24/" TargetMode="External"/><Relationship Id="rId540" Type="http://schemas.openxmlformats.org/officeDocument/2006/relationships/hyperlink" Target="http://docs.peppol.eu/poacc/billing/3.0/rules/BR-S-08/" TargetMode="External"/><Relationship Id="rId51" Type="http://schemas.openxmlformats.org/officeDocument/2006/relationships/hyperlink" Target="http://docs.peppol.eu/poacc/billing/3.0/syntax/ubl-creditnote/cbc-CreditNoteTypeCode/" TargetMode="External"/><Relationship Id="rId72" Type="http://schemas.openxmlformats.org/officeDocument/2006/relationships/hyperlink" Target="http://docs.peppol.eu/poacc/billing/3.0/syntax/ubl-invoice/cac-DespatchDocumentReference/" TargetMode="External"/><Relationship Id="rId93" Type="http://schemas.openxmlformats.org/officeDocument/2006/relationships/hyperlink" Target="http://docs.peppol.eu/poacc/billing/3.0/syntax/ubl-invoice/cac-AccountingSupplierParty/" TargetMode="External"/><Relationship Id="rId189" Type="http://schemas.openxmlformats.org/officeDocument/2006/relationships/hyperlink" Target="http://docs.peppol.eu/poacc/billing/3.0/syntax/ubl-invoice/cac-Delivery/cac-DeliveryLocation/cac-Address/cbc-AdditionalStreetName/" TargetMode="External"/><Relationship Id="rId375" Type="http://schemas.openxmlformats.org/officeDocument/2006/relationships/hyperlink" Target="http://docs.peppol.eu/poacc/billing/3.0/rules/BR-49/" TargetMode="External"/><Relationship Id="rId396" Type="http://schemas.openxmlformats.org/officeDocument/2006/relationships/hyperlink" Target="http://docs.peppol.eu/poacc/billing/3.0/rules/BR-AE-07/" TargetMode="External"/><Relationship Id="rId561" Type="http://schemas.openxmlformats.org/officeDocument/2006/relationships/hyperlink" Target="http://docs.peppol.eu/poacc/billing/3.0/rules/UBL-SR-12/" TargetMode="External"/><Relationship Id="rId582" Type="http://schemas.openxmlformats.org/officeDocument/2006/relationships/hyperlink" Target="http://docs.peppol.eu/poacc/billing/3.0/rules/PEPPOL-EN16931-R002/" TargetMode="External"/><Relationship Id="rId617" Type="http://schemas.openxmlformats.org/officeDocument/2006/relationships/hyperlink" Target="https://www.ird.govt.nz/" TargetMode="External"/><Relationship Id="rId3" Type="http://schemas.openxmlformats.org/officeDocument/2006/relationships/styles" Target="styles.xml"/><Relationship Id="rId214" Type="http://schemas.openxmlformats.org/officeDocument/2006/relationships/hyperlink" Target="http://docs.peppol.eu/poacc/billing/3.0/syntax/ubl-invoice/cac-PaymentMeans/cac-PayeeFinancialAccount/cac-FinancialInstitutionBranch/cbc-ID/" TargetMode="External"/><Relationship Id="rId235" Type="http://schemas.openxmlformats.org/officeDocument/2006/relationships/hyperlink" Target="http://docs.peppol.eu/poacc/billing/3.0/syntax/ubl-invoice/cac-TaxTotal/" TargetMode="External"/><Relationship Id="rId256" Type="http://schemas.openxmlformats.org/officeDocument/2006/relationships/hyperlink" Target="http://docs.peppol.eu/poacc/billing/3.0/syntax/ubl-invoice/cac-LegalMonetaryTotal/cbc-TaxInclusiveAmount/currencyID/" TargetMode="External"/><Relationship Id="rId277" Type="http://schemas.openxmlformats.org/officeDocument/2006/relationships/hyperlink" Target="http://docs.peppol.eu/poacc/billing/3.0/syntax/ubl-invoice/cac-InvoiceLine/cac-InvoicePeriod/" TargetMode="External"/><Relationship Id="rId298" Type="http://schemas.openxmlformats.org/officeDocument/2006/relationships/hyperlink" Target="http://docs.peppol.eu/poacc/billing/3.0/syntax/ubl-invoice/cac-InvoiceLine/cac-Item/cac-BuyersItemIdentification/" TargetMode="External"/><Relationship Id="rId400" Type="http://schemas.openxmlformats.org/officeDocument/2006/relationships/hyperlink" Target="http://docs.peppol.eu/poacc/billing/3.0/rules/BR-CL-01/" TargetMode="External"/><Relationship Id="rId421" Type="http://schemas.openxmlformats.org/officeDocument/2006/relationships/hyperlink" Target="http://docs.peppol.eu/poacc/billing/3.0/rules/BR-CL-25/" TargetMode="External"/><Relationship Id="rId442" Type="http://schemas.openxmlformats.org/officeDocument/2006/relationships/hyperlink" Target="http://docs.peppol.eu/poacc/billing/3.0/rules/BR-CO-23/" TargetMode="External"/><Relationship Id="rId463" Type="http://schemas.openxmlformats.org/officeDocument/2006/relationships/hyperlink" Target="http://docs.peppol.eu/poacc/billing/3.0/rules/BR-DEC-24/" TargetMode="External"/><Relationship Id="rId484" Type="http://schemas.openxmlformats.org/officeDocument/2006/relationships/hyperlink" Target="http://docs.peppol.eu/poacc/billing/3.0/rules/BR-G-08/" TargetMode="External"/><Relationship Id="rId519" Type="http://schemas.openxmlformats.org/officeDocument/2006/relationships/hyperlink" Target="http://docs.peppol.eu/poacc/billing/3.0/rules/BR-O-01/" TargetMode="External"/><Relationship Id="rId116" Type="http://schemas.openxmlformats.org/officeDocument/2006/relationships/hyperlink" Target="http://docs.peppol.eu/poacc/billing/3.0/syntax/ubl-invoice/cac-AccountingSupplierParty/cac-Party/cac-PartyLegalEntity/" TargetMode="External"/><Relationship Id="rId137" Type="http://schemas.openxmlformats.org/officeDocument/2006/relationships/hyperlink" Target="http://docs.peppol.eu/poacc/billing/3.0/syntax/ubl-invoice/cac-AccountingCustomerParty/cac-Party/cac-PostalAddress/cbc-CityName/" TargetMode="External"/><Relationship Id="rId158" Type="http://schemas.openxmlformats.org/officeDocument/2006/relationships/hyperlink" Target="http://docs.peppol.eu/poacc/billing/3.0/syntax/ubl-invoice/cac-PayeeParty/cac-PartyIdentification/cbc-ID/" TargetMode="External"/><Relationship Id="rId302" Type="http://schemas.openxmlformats.org/officeDocument/2006/relationships/hyperlink" Target="http://docs.peppol.eu/poacc/billing/3.0/syntax/ubl-invoice/cac-InvoiceLine/cac-Item/cac-StandardItemIdentification/" TargetMode="External"/><Relationship Id="rId323" Type="http://schemas.openxmlformats.org/officeDocument/2006/relationships/hyperlink" Target="http://docs.peppol.eu/poacc/billing/3.0/syntax/ubl-invoice/cac-InvoiceLine/cac-Price/cbc-BaseQuantity/unitCode/" TargetMode="External"/><Relationship Id="rId344" Type="http://schemas.openxmlformats.org/officeDocument/2006/relationships/hyperlink" Target="http://docs.peppol.eu/poacc/billing/3.0/rules/BR-14/" TargetMode="External"/><Relationship Id="rId530" Type="http://schemas.openxmlformats.org/officeDocument/2006/relationships/hyperlink" Target="http://docs.peppol.eu/poacc/billing/3.0/rules/BR-O-12/" TargetMode="External"/><Relationship Id="rId20" Type="http://schemas.openxmlformats.org/officeDocument/2006/relationships/hyperlink" Target="https://docs.oasis-open.org/ubl/os-UBL-2.1/xsd/maindoc/UBL-Invoice-2.1.xsd" TargetMode="External"/><Relationship Id="rId41" Type="http://schemas.openxmlformats.org/officeDocument/2006/relationships/header" Target="header3.xml"/><Relationship Id="rId62" Type="http://schemas.openxmlformats.org/officeDocument/2006/relationships/hyperlink" Target="http://docs.peppol.eu/poacc/billing/3.0/syntax/ubl-invoice/cac-InvoicePeriod/cbc-EndDate/" TargetMode="External"/><Relationship Id="rId83" Type="http://schemas.openxmlformats.org/officeDocument/2006/relationships/hyperlink" Target="http://docs.peppol.eu/poacc/billing/3.0/syntax/ubl-invoice/cac-AdditionalDocumentReference/cbc-DocumentTypeCode/" TargetMode="External"/><Relationship Id="rId179" Type="http://schemas.openxmlformats.org/officeDocument/2006/relationships/hyperlink" Target="http://docs.peppol.eu/poacc/billing/3.0/syntax/ubl-invoice/cac-TaxRepresentativeParty/cac-PartyTaxScheme/cbc-CompanyID/" TargetMode="External"/><Relationship Id="rId365" Type="http://schemas.openxmlformats.org/officeDocument/2006/relationships/hyperlink" Target="http://docs.peppol.eu/poacc/billing/3.0/rules/BR-37/" TargetMode="External"/><Relationship Id="rId386" Type="http://schemas.openxmlformats.org/officeDocument/2006/relationships/hyperlink" Target="http://docs.peppol.eu/poacc/billing/3.0/rules/BR-62/" TargetMode="External"/><Relationship Id="rId551" Type="http://schemas.openxmlformats.org/officeDocument/2006/relationships/hyperlink" Target="http://docs.peppol.eu/poacc/billing/3.0/rules/BR-Z-09/" TargetMode="External"/><Relationship Id="rId572" Type="http://schemas.openxmlformats.org/officeDocument/2006/relationships/hyperlink" Target="http://docs.peppol.eu/poacc/billing/3.0/rules/PEPPOL-EN16931-CL001/" TargetMode="External"/><Relationship Id="rId593" Type="http://schemas.openxmlformats.org/officeDocument/2006/relationships/hyperlink" Target="http://docs.peppol.eu/poacc/billing/3.0/rules/PEPPOL-EN16931-R042/" TargetMode="External"/><Relationship Id="rId607" Type="http://schemas.openxmlformats.org/officeDocument/2006/relationships/hyperlink" Target="http://docs.peppol.eu/poacc/billing/3.0/rules/PEPPOL-EN16931-R120/" TargetMode="External"/><Relationship Id="rId190" Type="http://schemas.openxmlformats.org/officeDocument/2006/relationships/hyperlink" Target="http://docs.peppol.eu/poacc/billing/3.0/syntax/ubl-invoice/cac-Delivery/cac-DeliveryLocation/cac-Address/cbc-CityName/" TargetMode="External"/><Relationship Id="rId204" Type="http://schemas.openxmlformats.org/officeDocument/2006/relationships/hyperlink" Target="http://docs.peppol.eu/poacc/billing/3.0/syntax/ubl-creditnote/tree/" TargetMode="External"/><Relationship Id="rId225" Type="http://schemas.openxmlformats.org/officeDocument/2006/relationships/hyperlink" Target="http://docs.peppol.eu/poacc/billing/3.0/syntax/ubl-invoice/cac-AllowanceCharge/cbc-MultiplierFactorNumeric/" TargetMode="External"/><Relationship Id="rId246" Type="http://schemas.openxmlformats.org/officeDocument/2006/relationships/hyperlink" Target="http://docs.peppol.eu/poacc/billing/3.0/syntax/ubl-invoice/cac-TaxTotal/cac-TaxSubtotal/cac-TaxCategory/cbc-TaxExemptionReasonCode/" TargetMode="External"/><Relationship Id="rId267" Type="http://schemas.openxmlformats.org/officeDocument/2006/relationships/hyperlink" Target="http://docs.peppol.eu/poacc/billing/3.0/syntax/ubl-invoice/cac-InvoiceLine/" TargetMode="External"/><Relationship Id="rId288" Type="http://schemas.openxmlformats.org/officeDocument/2006/relationships/hyperlink" Target="http://docs.peppol.eu/poacc/billing/3.0/syntax/ubl-invoice/cac-InvoiceLine/cac-AllowanceCharge/cbc-AllowanceChargeReasonCode/" TargetMode="External"/><Relationship Id="rId411" Type="http://schemas.openxmlformats.org/officeDocument/2006/relationships/hyperlink" Target="http://docs.peppol.eu/poacc/billing/3.0/rules/BR-CL-15/" TargetMode="External"/><Relationship Id="rId432" Type="http://schemas.openxmlformats.org/officeDocument/2006/relationships/hyperlink" Target="http://docs.peppol.eu/poacc/billing/3.0/rules/BR-CO-13/" TargetMode="External"/><Relationship Id="rId453" Type="http://schemas.openxmlformats.org/officeDocument/2006/relationships/hyperlink" Target="http://docs.peppol.eu/poacc/billing/3.0/rules/BR-DEC-12/" TargetMode="External"/><Relationship Id="rId474" Type="http://schemas.openxmlformats.org/officeDocument/2006/relationships/hyperlink" Target="http://docs.peppol.eu/poacc/billing/3.0/rules/BR-E-08/" TargetMode="External"/><Relationship Id="rId509" Type="http://schemas.openxmlformats.org/officeDocument/2006/relationships/hyperlink" Target="http://docs.peppol.eu/poacc/billing/3.0/rules/BR-IP-01/" TargetMode="External"/><Relationship Id="rId106" Type="http://schemas.openxmlformats.org/officeDocument/2006/relationships/hyperlink" Target="http://docs.peppol.eu/poacc/billing/3.0/syntax/ubl-invoice/cac-AccountingSupplierParty/cac-Party/cac-PostalAddress/cbc-PostalZone/" TargetMode="External"/><Relationship Id="rId127" Type="http://schemas.openxmlformats.org/officeDocument/2006/relationships/hyperlink" Target="http://docs.peppol.eu/poacc/billing/3.0/syntax/ubl-invoice/cac-AccountingCustomerParty/cac-Party/cbc-EndpointID/" TargetMode="External"/><Relationship Id="rId313" Type="http://schemas.openxmlformats.org/officeDocument/2006/relationships/hyperlink" Target="http://docs.peppol.eu/poacc/billing/3.0/syntax/ubl-invoice/cac-InvoiceLine/cac-Item/cac-ClassifiedTaxCategory/cbc-Percent/" TargetMode="External"/><Relationship Id="rId495" Type="http://schemas.openxmlformats.org/officeDocument/2006/relationships/hyperlink" Target="http://docs.peppol.eu/poacc/billing/3.0/rules/BR-IC-09/" TargetMode="External"/><Relationship Id="rId10" Type="http://schemas.openxmlformats.org/officeDocument/2006/relationships/hyperlink" Target="http://docs.peppol.eu/poacc/billing/3.0/bis/" TargetMode="External"/><Relationship Id="rId31" Type="http://schemas.openxmlformats.org/officeDocument/2006/relationships/hyperlink" Target="http://www.unece.org/trade/untdid/i97b/uncl/uncl4461.htm" TargetMode="External"/><Relationship Id="rId52" Type="http://schemas.openxmlformats.org/officeDocument/2006/relationships/hyperlink" Target="http://docs.peppol.eu/poacc/billing/3.0/codelist/UNCL1001-inv/" TargetMode="External"/><Relationship Id="rId73" Type="http://schemas.openxmlformats.org/officeDocument/2006/relationships/hyperlink" Target="http://docs.peppol.eu/poacc/billing/3.0/syntax/ubl-invoice/cac-DespatchDocumentReference/cbc-ID/" TargetMode="External"/><Relationship Id="rId94" Type="http://schemas.openxmlformats.org/officeDocument/2006/relationships/hyperlink" Target="http://docs.peppol.eu/poacc/billing/3.0/syntax/ubl-invoice/cac-AccountingSupplierParty/cac-Party/" TargetMode="External"/><Relationship Id="rId148" Type="http://schemas.openxmlformats.org/officeDocument/2006/relationships/hyperlink" Target="http://docs.peppol.eu/poacc/billing/3.0/syntax/ubl-invoice/cac-AccountingCustomerParty/cac-Party/cac-PartyLegalEntity/" TargetMode="External"/><Relationship Id="rId169" Type="http://schemas.openxmlformats.org/officeDocument/2006/relationships/hyperlink" Target="http://docs.peppol.eu/poacc/billing/3.0/syntax/ubl-invoice/cac-TaxRepresentativeParty/cac-PostalAddress/cbc-StreetName/" TargetMode="External"/><Relationship Id="rId334" Type="http://schemas.openxmlformats.org/officeDocument/2006/relationships/hyperlink" Target="http://docs.peppol.eu/poacc/billing/3.0/rules/BR-04/" TargetMode="External"/><Relationship Id="rId355" Type="http://schemas.openxmlformats.org/officeDocument/2006/relationships/hyperlink" Target="http://docs.peppol.eu/poacc/billing/3.0/rules/BR-25/" TargetMode="External"/><Relationship Id="rId376" Type="http://schemas.openxmlformats.org/officeDocument/2006/relationships/hyperlink" Target="http://docs.peppol.eu/poacc/billing/3.0/rules/BR-50/" TargetMode="External"/><Relationship Id="rId397" Type="http://schemas.openxmlformats.org/officeDocument/2006/relationships/hyperlink" Target="http://docs.peppol.eu/poacc/billing/3.0/rules/BR-AE-08/" TargetMode="External"/><Relationship Id="rId520" Type="http://schemas.openxmlformats.org/officeDocument/2006/relationships/hyperlink" Target="http://docs.peppol.eu/poacc/billing/3.0/rules/BR-O-02/" TargetMode="External"/><Relationship Id="rId541" Type="http://schemas.openxmlformats.org/officeDocument/2006/relationships/hyperlink" Target="http://docs.peppol.eu/poacc/billing/3.0/rules/BR-S-09/" TargetMode="External"/><Relationship Id="rId562" Type="http://schemas.openxmlformats.org/officeDocument/2006/relationships/hyperlink" Target="http://docs.peppol.eu/poacc/billing/3.0/rules/UBL-SR-13/" TargetMode="External"/><Relationship Id="rId583" Type="http://schemas.openxmlformats.org/officeDocument/2006/relationships/hyperlink" Target="http://docs.peppol.eu/poacc/billing/3.0/rules/PEPPOL-EN16931-R003/" TargetMode="External"/><Relationship Id="rId618" Type="http://schemas.openxmlformats.org/officeDocument/2006/relationships/hyperlink" Target="https://peppol.eu/" TargetMode="External"/><Relationship Id="rId4" Type="http://schemas.microsoft.com/office/2007/relationships/stylesWithEffects" Target="stylesWithEffects.xml"/><Relationship Id="rId180" Type="http://schemas.openxmlformats.org/officeDocument/2006/relationships/hyperlink" Target="http://docs.peppol.eu/poacc/billing/3.0/syntax/ubl-invoice/cac-TaxRepresentativeParty/cac-PartyTaxScheme/cac-TaxScheme/" TargetMode="External"/><Relationship Id="rId215" Type="http://schemas.openxmlformats.org/officeDocument/2006/relationships/hyperlink" Target="http://docs.peppol.eu/poacc/billing/3.0/syntax/ubl-invoice/cac-PaymentMeans/cac-PaymentMandate/" TargetMode="External"/><Relationship Id="rId236" Type="http://schemas.openxmlformats.org/officeDocument/2006/relationships/hyperlink" Target="http://docs.peppol.eu/poacc/billing/3.0/syntax/ubl-invoice/cac-TaxTotal/cbc-TaxAmount/" TargetMode="External"/><Relationship Id="rId257" Type="http://schemas.openxmlformats.org/officeDocument/2006/relationships/hyperlink" Target="http://docs.peppol.eu/poacc/billing/3.0/syntax/ubl-invoice/cac-LegalMonetaryTotal/cbc-AllowanceTotalAmount/" TargetMode="External"/><Relationship Id="rId278" Type="http://schemas.openxmlformats.org/officeDocument/2006/relationships/hyperlink" Target="http://docs.peppol.eu/poacc/billing/3.0/syntax/ubl-invoice/cac-InvoiceLine/cac-InvoicePeriod/cbc-StartDate/" TargetMode="External"/><Relationship Id="rId401" Type="http://schemas.openxmlformats.org/officeDocument/2006/relationships/hyperlink" Target="http://docs.peppol.eu/poacc/billing/3.0/rules/BR-CL-03/" TargetMode="External"/><Relationship Id="rId422" Type="http://schemas.openxmlformats.org/officeDocument/2006/relationships/hyperlink" Target="http://docs.peppol.eu/poacc/billing/3.0/rules/BR-CO-03/" TargetMode="External"/><Relationship Id="rId443" Type="http://schemas.openxmlformats.org/officeDocument/2006/relationships/hyperlink" Target="http://docs.peppol.eu/poacc/billing/3.0/rules/BR-CO-24/" TargetMode="External"/><Relationship Id="rId464" Type="http://schemas.openxmlformats.org/officeDocument/2006/relationships/hyperlink" Target="http://docs.peppol.eu/poacc/billing/3.0/rules/BR-DEC-25/" TargetMode="External"/><Relationship Id="rId303" Type="http://schemas.openxmlformats.org/officeDocument/2006/relationships/hyperlink" Target="http://docs.peppol.eu/poacc/billing/3.0/syntax/ubl-invoice/cac-InvoiceLine/cac-Item/cac-StandardItemIdentification/cbc-ID/" TargetMode="External"/><Relationship Id="rId485" Type="http://schemas.openxmlformats.org/officeDocument/2006/relationships/hyperlink" Target="http://docs.peppol.eu/poacc/billing/3.0/rules/BR-G-09/" TargetMode="External"/><Relationship Id="rId42" Type="http://schemas.openxmlformats.org/officeDocument/2006/relationships/footer" Target="footer3.xml"/><Relationship Id="rId84" Type="http://schemas.openxmlformats.org/officeDocument/2006/relationships/hyperlink" Target="http://docs.peppol.eu/poacc/billing/3.0/syntax/ubl-invoice/cac-AdditionalDocumentReference/cbc-DocumentDescription/" TargetMode="External"/><Relationship Id="rId138" Type="http://schemas.openxmlformats.org/officeDocument/2006/relationships/hyperlink" Target="http://docs.peppol.eu/poacc/billing/3.0/syntax/ubl-invoice/cac-AccountingCustomerParty/cac-Party/cac-PostalAddress/cbc-PostalZone/" TargetMode="External"/><Relationship Id="rId345" Type="http://schemas.openxmlformats.org/officeDocument/2006/relationships/hyperlink" Target="http://docs.peppol.eu/poacc/billing/3.0/rules/BR-15/" TargetMode="External"/><Relationship Id="rId387" Type="http://schemas.openxmlformats.org/officeDocument/2006/relationships/hyperlink" Target="http://docs.peppol.eu/poacc/billing/3.0/rules/BR-63/" TargetMode="External"/><Relationship Id="rId510" Type="http://schemas.openxmlformats.org/officeDocument/2006/relationships/hyperlink" Target="http://docs.peppol.eu/poacc/billing/3.0/rules/BR-IP-02/" TargetMode="External"/><Relationship Id="rId552" Type="http://schemas.openxmlformats.org/officeDocument/2006/relationships/hyperlink" Target="http://docs.peppol.eu/poacc/billing/3.0/rules/BR-Z-10/" TargetMode="External"/><Relationship Id="rId594" Type="http://schemas.openxmlformats.org/officeDocument/2006/relationships/hyperlink" Target="https://docs.peppol.eu/poacc/billing/3.0/rules/PEPPOL-EN16931-R043/" TargetMode="External"/><Relationship Id="rId608" Type="http://schemas.openxmlformats.org/officeDocument/2006/relationships/hyperlink" Target="http://docs.peppol.eu/poacc/billing/3.0/rules/PEPPOL-EN16931-R121/" TargetMode="External"/><Relationship Id="rId191" Type="http://schemas.openxmlformats.org/officeDocument/2006/relationships/hyperlink" Target="http://docs.peppol.eu/poacc/billing/3.0/syntax/ubl-invoice/cac-Delivery/cac-DeliveryLocation/cac-Address/cbc-PostalZone/" TargetMode="External"/><Relationship Id="rId205" Type="http://schemas.openxmlformats.org/officeDocument/2006/relationships/hyperlink" Target="http://docs.peppol.eu/poacc/billing/3.0/syntax/ubl-invoice/cac-PaymentMeans/cbc-PaymentID/" TargetMode="External"/><Relationship Id="rId247" Type="http://schemas.openxmlformats.org/officeDocument/2006/relationships/hyperlink" Target="http://docs.peppol.eu/poacc/billing/3.0/syntax/ubl-invoice/cac-TaxTotal/cac-TaxSubtotal/cac-TaxCategory/cbc-TaxExemptionReason/" TargetMode="External"/><Relationship Id="rId412" Type="http://schemas.openxmlformats.org/officeDocument/2006/relationships/hyperlink" Target="http://docs.peppol.eu/poacc/billing/3.0/rules/BR-CL-16/" TargetMode="External"/><Relationship Id="rId107" Type="http://schemas.openxmlformats.org/officeDocument/2006/relationships/hyperlink" Target="http://docs.peppol.eu/poacc/billing/3.0/syntax/ubl-invoice/cac-AccountingSupplierParty/cac-Party/cac-PostalAddress/cbc-CountrySubentity/" TargetMode="External"/><Relationship Id="rId289" Type="http://schemas.openxmlformats.org/officeDocument/2006/relationships/hyperlink" Target="http://docs.peppol.eu/poacc/billing/3.0/syntax/ubl-invoice/cac-InvoiceLine/cac-AllowanceCharge/cbc-AllowanceChargeReason/" TargetMode="External"/><Relationship Id="rId454" Type="http://schemas.openxmlformats.org/officeDocument/2006/relationships/hyperlink" Target="http://docs.peppol.eu/poacc/billing/3.0/rules/BR-DEC-13/" TargetMode="External"/><Relationship Id="rId496" Type="http://schemas.openxmlformats.org/officeDocument/2006/relationships/hyperlink" Target="http://docs.peppol.eu/poacc/billing/3.0/rules/BR-IC-10/" TargetMode="External"/><Relationship Id="rId11" Type="http://schemas.openxmlformats.org/officeDocument/2006/relationships/hyperlink" Target="https://peppol.eu/downloads/the-peppol-edelivery-network-specifications/" TargetMode="External"/><Relationship Id="rId53" Type="http://schemas.openxmlformats.org/officeDocument/2006/relationships/hyperlink" Target="http://docs.peppol.eu/poacc/billing/3.0/codelist/UNCL1001-cn/" TargetMode="External"/><Relationship Id="rId149" Type="http://schemas.openxmlformats.org/officeDocument/2006/relationships/hyperlink" Target="http://docs.peppol.eu/poacc/billing/3.0/syntax/ubl-invoice/cac-AccountingCustomerParty/cac-Party/cac-PartyLegalEntity/cbc-RegistrationName/" TargetMode="External"/><Relationship Id="rId314" Type="http://schemas.openxmlformats.org/officeDocument/2006/relationships/hyperlink" Target="http://docs.peppol.eu/poacc/billing/3.0/syntax/ubl-invoice/cac-InvoiceLine/cac-Item/cac-ClassifiedTaxCategory/cac-TaxScheme/" TargetMode="External"/><Relationship Id="rId356" Type="http://schemas.openxmlformats.org/officeDocument/2006/relationships/hyperlink" Target="http://docs.peppol.eu/poacc/billing/3.0/rules/BR-26/" TargetMode="External"/><Relationship Id="rId398" Type="http://schemas.openxmlformats.org/officeDocument/2006/relationships/hyperlink" Target="http://docs.peppol.eu/poacc/billing/3.0/rules/BR-AE-09/" TargetMode="External"/><Relationship Id="rId521" Type="http://schemas.openxmlformats.org/officeDocument/2006/relationships/hyperlink" Target="http://docs.peppol.eu/poacc/billing/3.0/rules/BR-O-03/" TargetMode="External"/><Relationship Id="rId563" Type="http://schemas.openxmlformats.org/officeDocument/2006/relationships/hyperlink" Target="http://docs.peppol.eu/poacc/billing/3.0/rules/ubl-tc434/" TargetMode="External"/><Relationship Id="rId619" Type="http://schemas.openxmlformats.org/officeDocument/2006/relationships/hyperlink" Target="http://docs.peppol.eu/poacc/billing/3.0/" TargetMode="External"/><Relationship Id="rId95" Type="http://schemas.openxmlformats.org/officeDocument/2006/relationships/hyperlink" Target="http://docs.peppol.eu/poacc/billing/3.0/syntax/ubl-invoice/cac-AccountingSupplierParty/cac-Party/cbc-EndpointID/" TargetMode="External"/><Relationship Id="rId160" Type="http://schemas.openxmlformats.org/officeDocument/2006/relationships/hyperlink" Target="http://docs.peppol.eu/poacc/billing/3.0/syntax/ubl-invoice/cac-PayeeParty/cac-PartyName/" TargetMode="External"/><Relationship Id="rId216" Type="http://schemas.openxmlformats.org/officeDocument/2006/relationships/hyperlink" Target="http://docs.peppol.eu/poacc/billing/3.0/syntax/ubl-invoice/cac-PaymentMeans/cac-PaymentMandate/cbc-ID/" TargetMode="External"/><Relationship Id="rId423" Type="http://schemas.openxmlformats.org/officeDocument/2006/relationships/hyperlink" Target="http://docs.peppol.eu/poacc/billing/3.0/rules/BR-CO-04/" TargetMode="External"/><Relationship Id="rId258" Type="http://schemas.openxmlformats.org/officeDocument/2006/relationships/hyperlink" Target="http://docs.peppol.eu/poacc/billing/3.0/syntax/ubl-invoice/cac-LegalMonetaryTotal/cbc-AllowanceTotalAmount/currencyID/" TargetMode="External"/><Relationship Id="rId465" Type="http://schemas.openxmlformats.org/officeDocument/2006/relationships/hyperlink" Target="http://docs.peppol.eu/poacc/billing/3.0/rules/BR-DEC-27/" TargetMode="External"/><Relationship Id="rId22" Type="http://schemas.openxmlformats.org/officeDocument/2006/relationships/hyperlink" Target="http://docs.peppol.eu/poacc/billing/3.0/bis/" TargetMode="External"/><Relationship Id="rId64" Type="http://schemas.openxmlformats.org/officeDocument/2006/relationships/hyperlink" Target="http://docs.peppol.eu/poacc/billing/3.0/codelist/UNCL2005/" TargetMode="External"/><Relationship Id="rId118" Type="http://schemas.openxmlformats.org/officeDocument/2006/relationships/hyperlink" Target="http://docs.peppol.eu/poacc/billing/3.0/syntax/ubl-invoice/cac-AccountingSupplierParty/cac-Party/cac-PartyLegalEntity/cbc-CompanyID/" TargetMode="External"/><Relationship Id="rId325" Type="http://schemas.openxmlformats.org/officeDocument/2006/relationships/hyperlink" Target="http://docs.peppol.eu/poacc/billing/3.0/syntax/ubl-invoice/cac-InvoiceLine/cac-Price/cac-AllowanceCharge/cbc-ChargeIndicator/" TargetMode="External"/><Relationship Id="rId367" Type="http://schemas.openxmlformats.org/officeDocument/2006/relationships/hyperlink" Target="http://docs.peppol.eu/poacc/billing/3.0/rules/BR-41/" TargetMode="External"/><Relationship Id="rId532" Type="http://schemas.openxmlformats.org/officeDocument/2006/relationships/hyperlink" Target="http://docs.peppol.eu/poacc/billing/3.0/rules/BR-O-14/" TargetMode="External"/><Relationship Id="rId574" Type="http://schemas.openxmlformats.org/officeDocument/2006/relationships/hyperlink" Target="http://docs.peppol.eu/poacc/billing/3.0/rules/PEPPOL-EN16931-CL003/" TargetMode="External"/><Relationship Id="rId171" Type="http://schemas.openxmlformats.org/officeDocument/2006/relationships/hyperlink" Target="http://docs.peppol.eu/poacc/billing/3.0/syntax/ubl-invoice/cac-TaxRepresentativeParty/cac-PostalAddress/cbc-CityName/" TargetMode="External"/><Relationship Id="rId227" Type="http://schemas.openxmlformats.org/officeDocument/2006/relationships/hyperlink" Target="http://docs.peppol.eu/poacc/billing/3.0/syntax/ubl-invoice/cac-AllowanceCharge/cbc-Amount/currencyID/" TargetMode="External"/><Relationship Id="rId269" Type="http://schemas.openxmlformats.org/officeDocument/2006/relationships/hyperlink" Target="http://docs.peppol.eu/poacc/billing/3.0/syntax/ubl-invoice/cac-InvoiceLine/cbc-ID/" TargetMode="External"/><Relationship Id="rId434" Type="http://schemas.openxmlformats.org/officeDocument/2006/relationships/hyperlink" Target="http://docs.peppol.eu/poacc/billing/3.0/rules/BR-CO-15/" TargetMode="External"/><Relationship Id="rId476" Type="http://schemas.openxmlformats.org/officeDocument/2006/relationships/hyperlink" Target="http://docs.peppol.eu/poacc/billing/3.0/rules/BR-E-10/" TargetMode="External"/><Relationship Id="rId33" Type="http://schemas.openxmlformats.org/officeDocument/2006/relationships/hyperlink" Target="http://docs.peppol.eu/poacc/billing/3.0/bis/" TargetMode="External"/><Relationship Id="rId129" Type="http://schemas.openxmlformats.org/officeDocument/2006/relationships/hyperlink" Target="http://docs.peppol.eu/poacc/billing/3.0/syntax/ubl-invoice/cac-AccountingCustomerParty/cac-Party/cac-PartyIdentification/" TargetMode="External"/><Relationship Id="rId280" Type="http://schemas.openxmlformats.org/officeDocument/2006/relationships/hyperlink" Target="http://docs.peppol.eu/poacc/billing/3.0/syntax/ubl-invoice/cac-InvoiceLine/cac-OrderLineReference/" TargetMode="External"/><Relationship Id="rId336" Type="http://schemas.openxmlformats.org/officeDocument/2006/relationships/hyperlink" Target="http://docs.peppol.eu/poacc/billing/3.0/rules/BR-06/" TargetMode="External"/><Relationship Id="rId501" Type="http://schemas.openxmlformats.org/officeDocument/2006/relationships/hyperlink" Target="http://docs.peppol.eu/poacc/billing/3.0/rules/BR-IG-03/" TargetMode="External"/><Relationship Id="rId543" Type="http://schemas.openxmlformats.org/officeDocument/2006/relationships/hyperlink" Target="http://docs.peppol.eu/poacc/billing/3.0/rules/BR-Z-01/" TargetMode="External"/><Relationship Id="rId75" Type="http://schemas.openxmlformats.org/officeDocument/2006/relationships/hyperlink" Target="http://docs.peppol.eu/poacc/billing/3.0/syntax/ubl-invoice/cac-ReceiptDocumentReference/cbc-ID/" TargetMode="External"/><Relationship Id="rId140" Type="http://schemas.openxmlformats.org/officeDocument/2006/relationships/hyperlink" Target="http://docs.peppol.eu/poacc/billing/3.0/syntax/ubl-invoice/cac-AccountingCustomerParty/cac-Party/cac-PostalAddress/cac-AddressLine/" TargetMode="External"/><Relationship Id="rId182" Type="http://schemas.openxmlformats.org/officeDocument/2006/relationships/hyperlink" Target="http://docs.peppol.eu/poacc/billing/3.0/syntax/ubl-invoice/cac-Delivery/" TargetMode="External"/><Relationship Id="rId378" Type="http://schemas.openxmlformats.org/officeDocument/2006/relationships/hyperlink" Target="http://docs.peppol.eu/poacc/billing/3.0/rules/BR-52/" TargetMode="External"/><Relationship Id="rId403" Type="http://schemas.openxmlformats.org/officeDocument/2006/relationships/hyperlink" Target="http://docs.peppol.eu/poacc/billing/3.0/rules/BR-CL-05/" TargetMode="External"/><Relationship Id="rId585" Type="http://schemas.openxmlformats.org/officeDocument/2006/relationships/hyperlink" Target="http://docs.peppol.eu/poacc/billing/3.0/rules/PEPPOL-EN16931-R005/" TargetMode="External"/><Relationship Id="rId6" Type="http://schemas.openxmlformats.org/officeDocument/2006/relationships/webSettings" Target="webSettings.xml"/><Relationship Id="rId238" Type="http://schemas.openxmlformats.org/officeDocument/2006/relationships/hyperlink" Target="http://docs.peppol.eu/poacc/billing/3.0/syntax/ubl-invoice/cac-TaxTotal/cac-TaxSubtotal/" TargetMode="External"/><Relationship Id="rId445" Type="http://schemas.openxmlformats.org/officeDocument/2006/relationships/hyperlink" Target="http://docs.peppol.eu/poacc/billing/3.0/rules/BR-CO-26/" TargetMode="External"/><Relationship Id="rId487" Type="http://schemas.openxmlformats.org/officeDocument/2006/relationships/hyperlink" Target="http://docs.peppol.eu/poacc/billing/3.0/rules/BR-IC-01/" TargetMode="External"/><Relationship Id="rId610" Type="http://schemas.openxmlformats.org/officeDocument/2006/relationships/header" Target="header4.xml"/><Relationship Id="rId291" Type="http://schemas.openxmlformats.org/officeDocument/2006/relationships/hyperlink" Target="http://docs.peppol.eu/poacc/billing/3.0/syntax/ubl-invoice/cac-InvoiceLine/cac-AllowanceCharge/cbc-Amount/" TargetMode="External"/><Relationship Id="rId305" Type="http://schemas.openxmlformats.org/officeDocument/2006/relationships/hyperlink" Target="http://docs.peppol.eu/poacc/billing/3.0/syntax/ubl-invoice/cac-InvoiceLine/cac-Item/cac-OriginCountry/" TargetMode="External"/><Relationship Id="rId347" Type="http://schemas.openxmlformats.org/officeDocument/2006/relationships/hyperlink" Target="http://docs.peppol.eu/poacc/billing/3.0/rules/BR-17/" TargetMode="External"/><Relationship Id="rId512" Type="http://schemas.openxmlformats.org/officeDocument/2006/relationships/hyperlink" Target="http://docs.peppol.eu/poacc/billing/3.0/rules/BR-IP-04/" TargetMode="External"/><Relationship Id="rId44" Type="http://schemas.openxmlformats.org/officeDocument/2006/relationships/hyperlink" Target="http://docs.peppol.eu/poacc/billing/3.0/syntax/ubl-creditnote/" TargetMode="External"/><Relationship Id="rId86" Type="http://schemas.openxmlformats.org/officeDocument/2006/relationships/hyperlink" Target="http://docs.peppol.eu/poacc/billing/3.0/syntax/ubl-invoice/cac-AdditionalDocumentReference/cac-Attachment/cbc-EmbeddedDocumentBinaryObject/" TargetMode="External"/><Relationship Id="rId151" Type="http://schemas.openxmlformats.org/officeDocument/2006/relationships/hyperlink" Target="http://docs.peppol.eu/poacc/billing/3.0/syntax/ubl-invoice/cac-AccountingCustomerParty/cac-Party/cac-PartyLegalEntity/cbc-CompanyID/schemeID/" TargetMode="External"/><Relationship Id="rId389" Type="http://schemas.openxmlformats.org/officeDocument/2006/relationships/hyperlink" Target="http://docs.peppol.eu/poacc/billing/3.0/rules/BR-65/" TargetMode="External"/><Relationship Id="rId554" Type="http://schemas.openxmlformats.org/officeDocument/2006/relationships/hyperlink" Target="http://docs.peppol.eu/poacc/billing/3.0/rules/ubl-tc434/" TargetMode="External"/><Relationship Id="rId596" Type="http://schemas.openxmlformats.org/officeDocument/2006/relationships/hyperlink" Target="http://docs.peppol.eu/poacc/billing/3.0/rules/PEPPOL-EN16931-R046/" TargetMode="External"/><Relationship Id="rId193" Type="http://schemas.openxmlformats.org/officeDocument/2006/relationships/hyperlink" Target="http://docs.peppol.eu/poacc/billing/3.0/syntax/ubl-invoice/cac-Delivery/cac-DeliveryLocation/cac-Address/cac-AddressLine/" TargetMode="External"/><Relationship Id="rId207" Type="http://schemas.openxmlformats.org/officeDocument/2006/relationships/hyperlink" Target="http://docs.peppol.eu/poacc/billing/3.0/syntax/ubl-invoice/cac-PaymentMeans/cac-CardAccount/cbc-PrimaryAccountNumberID/" TargetMode="External"/><Relationship Id="rId249" Type="http://schemas.openxmlformats.org/officeDocument/2006/relationships/hyperlink" Target="http://docs.peppol.eu/poacc/billing/3.0/syntax/ubl-invoice/cac-TaxTotal/cac-TaxSubtotal/cac-TaxCategory/cac-TaxScheme/cbc-ID/" TargetMode="External"/><Relationship Id="rId414" Type="http://schemas.openxmlformats.org/officeDocument/2006/relationships/hyperlink" Target="http://docs.peppol.eu/poacc/billing/3.0/rules/BR-CL-18/" TargetMode="External"/><Relationship Id="rId456" Type="http://schemas.openxmlformats.org/officeDocument/2006/relationships/hyperlink" Target="http://docs.peppol.eu/poacc/billing/3.0/rules/BR-DEC-15/" TargetMode="External"/><Relationship Id="rId498" Type="http://schemas.openxmlformats.org/officeDocument/2006/relationships/hyperlink" Target="http://docs.peppol.eu/poacc/billing/3.0/rules/BR-IC-12/" TargetMode="External"/><Relationship Id="rId621" Type="http://schemas.openxmlformats.org/officeDocument/2006/relationships/hyperlink" Target="http://docs.oasis-open.org/ubl/os-UBL-2.1/UBL-2.1.html" TargetMode="External"/><Relationship Id="rId13" Type="http://schemas.openxmlformats.org/officeDocument/2006/relationships/hyperlink" Target="http://docs.oasis-open.org/ubl/os-UBL-2.1/xsd/maindoc/UBL-CreditNote-2.1.xsd" TargetMode="External"/><Relationship Id="rId109" Type="http://schemas.openxmlformats.org/officeDocument/2006/relationships/hyperlink" Target="http://docs.peppol.eu/poacc/billing/3.0/syntax/ubl-invoice/cac-AccountingSupplierParty/cac-Party/cac-PostalAddress/cac-AddressLine/cbc-Line/" TargetMode="External"/><Relationship Id="rId260" Type="http://schemas.openxmlformats.org/officeDocument/2006/relationships/hyperlink" Target="http://docs.peppol.eu/poacc/billing/3.0/syntax/ubl-invoice/cac-LegalMonetaryTotal/cbc-ChargeTotalAmount/currencyID/" TargetMode="External"/><Relationship Id="rId316" Type="http://schemas.openxmlformats.org/officeDocument/2006/relationships/hyperlink" Target="http://docs.peppol.eu/poacc/billing/3.0/syntax/ubl-invoice/cac-InvoiceLine/cac-Item/cac-AdditionalItemProperty/" TargetMode="External"/><Relationship Id="rId523" Type="http://schemas.openxmlformats.org/officeDocument/2006/relationships/hyperlink" Target="http://docs.peppol.eu/poacc/billing/3.0/rules/BR-O-05/" TargetMode="External"/><Relationship Id="rId55" Type="http://schemas.openxmlformats.org/officeDocument/2006/relationships/hyperlink" Target="http://docs.peppol.eu/poacc/billing/3.0/syntax/ubl-invoice/cbc-TaxPointDate/" TargetMode="External"/><Relationship Id="rId97" Type="http://schemas.openxmlformats.org/officeDocument/2006/relationships/hyperlink" Target="http://docs.peppol.eu/poacc/billing/3.0/syntax/ubl-invoice/cac-AccountingSupplierParty/cac-Party/cac-PartyIdentification/" TargetMode="External"/><Relationship Id="rId120" Type="http://schemas.openxmlformats.org/officeDocument/2006/relationships/hyperlink" Target="http://docs.peppol.eu/poacc/billing/3.0/syntax/ubl-invoice/cac-AccountingSupplierParty/cac-Party/cac-PartyLegalEntity/cbc-CompanyLegalForm/" TargetMode="External"/><Relationship Id="rId358" Type="http://schemas.openxmlformats.org/officeDocument/2006/relationships/hyperlink" Target="http://docs.peppol.eu/poacc/billing/3.0/rules/BR-28/" TargetMode="External"/><Relationship Id="rId565" Type="http://schemas.openxmlformats.org/officeDocument/2006/relationships/hyperlink" Target="http://docs.peppol.eu/poacc/billing/3.0/rules/UBL-SR-19/" TargetMode="External"/><Relationship Id="rId162" Type="http://schemas.openxmlformats.org/officeDocument/2006/relationships/hyperlink" Target="http://docs.peppol.eu/poacc/billing/3.0/syntax/ubl-invoice/cac-PayeeParty/cac-PartyLegalEntity/" TargetMode="External"/><Relationship Id="rId218" Type="http://schemas.openxmlformats.org/officeDocument/2006/relationships/hyperlink" Target="http://docs.peppol.eu/poacc/billing/3.0/syntax/ubl-invoice/cac-PaymentMeans/cac-PaymentMandate/cac-PayerFinancialAccount/cbc-ID/" TargetMode="External"/><Relationship Id="rId425" Type="http://schemas.openxmlformats.org/officeDocument/2006/relationships/hyperlink" Target="http://docs.peppol.eu/poacc/billing/3.0/rules/BR-CO-06/" TargetMode="External"/><Relationship Id="rId467" Type="http://schemas.openxmlformats.org/officeDocument/2006/relationships/hyperlink" Target="http://docs.peppol.eu/poacc/billing/3.0/rules/BR-E-01/" TargetMode="External"/><Relationship Id="rId271" Type="http://schemas.openxmlformats.org/officeDocument/2006/relationships/hyperlink" Target="http://docs.peppol.eu/poacc/billing/3.0/syntax/ubl-invoice/cac-InvoiceLine/cbc-InvoicedQuantity/" TargetMode="External"/><Relationship Id="rId24" Type="http://schemas.openxmlformats.org/officeDocument/2006/relationships/hyperlink" Target="http://docs.oasis-open.org/ubl/os-UBL-2.1/xsd/maindoc/UBL-Invoice-2.1.xsd" TargetMode="External"/><Relationship Id="rId66" Type="http://schemas.openxmlformats.org/officeDocument/2006/relationships/hyperlink" Target="http://docs.peppol.eu/poacc/billing/3.0/syntax/ubl-invoice/cac-OrderReference/cbc-ID/" TargetMode="External"/><Relationship Id="rId131" Type="http://schemas.openxmlformats.org/officeDocument/2006/relationships/hyperlink" Target="http://docs.peppol.eu/poacc/billing/3.0/syntax/ubl-invoice/cac-AccountingCustomerParty/cac-Party/cac-PartyIdentification/cbc-ID/schemeID/" TargetMode="External"/><Relationship Id="rId327" Type="http://schemas.openxmlformats.org/officeDocument/2006/relationships/hyperlink" Target="http://docs.peppol.eu/poacc/billing/3.0/syntax/ubl-invoice/cac-InvoiceLine/cac-Price/cac-AllowanceCharge/cbc-Amount/currencyID/" TargetMode="External"/><Relationship Id="rId369" Type="http://schemas.openxmlformats.org/officeDocument/2006/relationships/hyperlink" Target="http://docs.peppol.eu/poacc/billing/3.0/rules/BR-43/" TargetMode="External"/><Relationship Id="rId534" Type="http://schemas.openxmlformats.org/officeDocument/2006/relationships/hyperlink" Target="http://docs.peppol.eu/poacc/billing/3.0/rules/BR-S-02/" TargetMode="External"/><Relationship Id="rId576" Type="http://schemas.openxmlformats.org/officeDocument/2006/relationships/hyperlink" Target="http://docs.peppol.eu/poacc/billing/3.0/rules/PEPPOL-EN16931-CL007/" TargetMode="External"/><Relationship Id="rId173" Type="http://schemas.openxmlformats.org/officeDocument/2006/relationships/hyperlink" Target="http://docs.peppol.eu/poacc/billing/3.0/syntax/ubl-invoice/cac-TaxRepresentativeParty/cac-PostalAddress/cbc-CountrySubentity/" TargetMode="External"/><Relationship Id="rId229" Type="http://schemas.openxmlformats.org/officeDocument/2006/relationships/hyperlink" Target="http://docs.peppol.eu/poacc/billing/3.0/syntax/ubl-invoice/cac-AllowanceCharge/cbc-BaseAmount/currencyID/" TargetMode="External"/><Relationship Id="rId380" Type="http://schemas.openxmlformats.org/officeDocument/2006/relationships/hyperlink" Target="http://docs.peppol.eu/poacc/billing/3.0/rules/BR-54/" TargetMode="External"/><Relationship Id="rId436" Type="http://schemas.openxmlformats.org/officeDocument/2006/relationships/hyperlink" Target="http://docs.peppol.eu/poacc/billing/3.0/rules/BR-CO-17/" TargetMode="External"/><Relationship Id="rId601" Type="http://schemas.openxmlformats.org/officeDocument/2006/relationships/hyperlink" Target="http://docs.peppol.eu/poacc/billing/3.0/rules/PEPPOL-EN16931-R061/" TargetMode="External"/><Relationship Id="rId240" Type="http://schemas.openxmlformats.org/officeDocument/2006/relationships/hyperlink" Target="http://docs.peppol.eu/poacc/billing/3.0/syntax/ubl-invoice/cac-TaxTotal/cac-TaxSubtotal/cbc-TaxableAmount/currencyID/" TargetMode="External"/><Relationship Id="rId478" Type="http://schemas.openxmlformats.org/officeDocument/2006/relationships/hyperlink" Target="http://docs.peppol.eu/poacc/billing/3.0/rules/BR-G-02/" TargetMode="External"/><Relationship Id="rId35" Type="http://schemas.openxmlformats.org/officeDocument/2006/relationships/hyperlink" Target="http://docs.peppol.eu/poacc/billing/3.0/codelist/UNCL5305/" TargetMode="External"/><Relationship Id="rId77" Type="http://schemas.openxmlformats.org/officeDocument/2006/relationships/hyperlink" Target="http://docs.peppol.eu/poacc/billing/3.0/syntax/ubl-invoice/cac-OriginatorDocumentReference/cbc-ID/" TargetMode="External"/><Relationship Id="rId100" Type="http://schemas.openxmlformats.org/officeDocument/2006/relationships/hyperlink" Target="http://docs.peppol.eu/poacc/billing/3.0/syntax/ubl-invoice/cac-AccountingSupplierParty/cac-Party/cac-PartyName/" TargetMode="External"/><Relationship Id="rId282" Type="http://schemas.openxmlformats.org/officeDocument/2006/relationships/hyperlink" Target="http://docs.peppol.eu/poacc/billing/3.0/syntax/ubl-invoice/cac-InvoiceLine/cac-DocumentReference/" TargetMode="External"/><Relationship Id="rId338" Type="http://schemas.openxmlformats.org/officeDocument/2006/relationships/hyperlink" Target="http://docs.peppol.eu/poacc/billing/3.0/rules/BR-08/" TargetMode="External"/><Relationship Id="rId503" Type="http://schemas.openxmlformats.org/officeDocument/2006/relationships/hyperlink" Target="http://docs.peppol.eu/poacc/billing/3.0/rules/BR-IG-05/" TargetMode="External"/><Relationship Id="rId545" Type="http://schemas.openxmlformats.org/officeDocument/2006/relationships/hyperlink" Target="http://docs.peppol.eu/poacc/billing/3.0/rules/BR-Z-03/" TargetMode="External"/><Relationship Id="rId587" Type="http://schemas.openxmlformats.org/officeDocument/2006/relationships/hyperlink" Target="https://docs.peppol.eu/poacc/billing/3.0/rules/PEPPOL-EN16931-R007/" TargetMode="External"/><Relationship Id="rId8" Type="http://schemas.openxmlformats.org/officeDocument/2006/relationships/endnotes" Target="endnotes.xml"/><Relationship Id="rId142" Type="http://schemas.openxmlformats.org/officeDocument/2006/relationships/hyperlink" Target="http://docs.peppol.eu/poacc/billing/3.0/syntax/ubl-invoice/cac-AccountingCustomerParty/cac-Party/cac-PostalAddress/cac-Country/" TargetMode="External"/><Relationship Id="rId184" Type="http://schemas.openxmlformats.org/officeDocument/2006/relationships/hyperlink" Target="http://docs.peppol.eu/poacc/billing/3.0/syntax/ubl-invoice/cac-Delivery/cac-DeliveryLocation/" TargetMode="External"/><Relationship Id="rId391" Type="http://schemas.openxmlformats.org/officeDocument/2006/relationships/hyperlink" Target="http://docs.peppol.eu/poacc/billing/3.0/rules/BR-AE-02/" TargetMode="External"/><Relationship Id="rId405" Type="http://schemas.openxmlformats.org/officeDocument/2006/relationships/hyperlink" Target="http://docs.peppol.eu/poacc/billing/3.0/rules/BR-CL-07/" TargetMode="External"/><Relationship Id="rId447" Type="http://schemas.openxmlformats.org/officeDocument/2006/relationships/hyperlink" Target="http://docs.peppol.eu/poacc/billing/3.0/rules/BR-DEC-02/" TargetMode="External"/><Relationship Id="rId612" Type="http://schemas.openxmlformats.org/officeDocument/2006/relationships/hyperlink" Target="http://docs.peppol.eu/poacc/billing/3.0/bis/" TargetMode="External"/><Relationship Id="rId251" Type="http://schemas.openxmlformats.org/officeDocument/2006/relationships/hyperlink" Target="http://docs.peppol.eu/poacc/billing/3.0/syntax/ubl-invoice/cac-LegalMonetaryTotal/cbc-LineExtensionAmount/" TargetMode="External"/><Relationship Id="rId489" Type="http://schemas.openxmlformats.org/officeDocument/2006/relationships/hyperlink" Target="http://docs.peppol.eu/poacc/billing/3.0/rules/BR-IC-03/" TargetMode="External"/><Relationship Id="rId46" Type="http://schemas.openxmlformats.org/officeDocument/2006/relationships/hyperlink" Target="http://docs.peppol.eu/poacc/billing/3.0/syntax/ubl-invoice/cbc-ProfileID/" TargetMode="External"/><Relationship Id="rId293" Type="http://schemas.openxmlformats.org/officeDocument/2006/relationships/hyperlink" Target="http://docs.peppol.eu/poacc/billing/3.0/syntax/ubl-invoice/cac-InvoiceLine/cac-AllowanceCharge/cbc-BaseAmount/" TargetMode="External"/><Relationship Id="rId307" Type="http://schemas.openxmlformats.org/officeDocument/2006/relationships/hyperlink" Target="http://docs.peppol.eu/poacc/billing/3.0/syntax/ubl-invoice/cac-InvoiceLine/cac-Item/cac-CommodityClassification/" TargetMode="External"/><Relationship Id="rId349" Type="http://schemas.openxmlformats.org/officeDocument/2006/relationships/hyperlink" Target="http://docs.peppol.eu/poacc/billing/3.0/rules/BR-19/" TargetMode="External"/><Relationship Id="rId514" Type="http://schemas.openxmlformats.org/officeDocument/2006/relationships/hyperlink" Target="http://docs.peppol.eu/poacc/billing/3.0/rules/BR-IP-06/" TargetMode="External"/><Relationship Id="rId556" Type="http://schemas.openxmlformats.org/officeDocument/2006/relationships/hyperlink" Target="http://docs.peppol.eu/poacc/billing/3.0/rules/UBL-DT-06/" TargetMode="External"/><Relationship Id="rId88" Type="http://schemas.openxmlformats.org/officeDocument/2006/relationships/hyperlink" Target="http://docs.peppol.eu/poacc/billing/3.0/syntax/ubl-invoice/cac-AdditionalDocumentReference/cac-Attachment/cbc-EmbeddedDocumentBinaryObject/filename/" TargetMode="External"/><Relationship Id="rId111" Type="http://schemas.openxmlformats.org/officeDocument/2006/relationships/hyperlink" Target="http://docs.peppol.eu/poacc/billing/3.0/syntax/ubl-invoice/cac-AccountingSupplierParty/cac-Party/cac-PostalAddress/cac-Country/cbc-IdentificationCode/" TargetMode="External"/><Relationship Id="rId153" Type="http://schemas.openxmlformats.org/officeDocument/2006/relationships/hyperlink" Target="http://docs.peppol.eu/poacc/billing/3.0/syntax/ubl-invoice/cac-AccountingCustomerParty/cac-Party/cac-Contact/cbc-Name/" TargetMode="External"/><Relationship Id="rId195" Type="http://schemas.openxmlformats.org/officeDocument/2006/relationships/hyperlink" Target="http://docs.peppol.eu/poacc/billing/3.0/syntax/ubl-invoice/cac-Delivery/cac-DeliveryLocation/cac-Address/cac-Country/" TargetMode="External"/><Relationship Id="rId209" Type="http://schemas.openxmlformats.org/officeDocument/2006/relationships/hyperlink" Target="http://docs.peppol.eu/poacc/billing/3.0/syntax/ubl-invoice/cac-PaymentMeans/cac-CardAccount/cbc-HolderName/" TargetMode="External"/><Relationship Id="rId360" Type="http://schemas.openxmlformats.org/officeDocument/2006/relationships/hyperlink" Target="http://docs.peppol.eu/poacc/billing/3.0/rules/BR-30/" TargetMode="External"/><Relationship Id="rId416" Type="http://schemas.openxmlformats.org/officeDocument/2006/relationships/hyperlink" Target="http://docs.peppol.eu/poacc/billing/3.0/rules/BR-CL-20/" TargetMode="External"/><Relationship Id="rId598" Type="http://schemas.openxmlformats.org/officeDocument/2006/relationships/hyperlink" Target="http://docs.peppol.eu/poacc/billing/3.0/rules/PEPPOL-EN16931-R053/" TargetMode="External"/><Relationship Id="rId220" Type="http://schemas.openxmlformats.org/officeDocument/2006/relationships/hyperlink" Target="http://docs.peppol.eu/poacc/billing/3.0/syntax/ubl-invoice/cac-PaymentTerms/cbc-Note/" TargetMode="External"/><Relationship Id="rId458" Type="http://schemas.openxmlformats.org/officeDocument/2006/relationships/hyperlink" Target="http://docs.peppol.eu/poacc/billing/3.0/rules/BR-DEC-17/" TargetMode="External"/><Relationship Id="rId623" Type="http://schemas.openxmlformats.org/officeDocument/2006/relationships/fontTable" Target="fontTable.xml"/><Relationship Id="rId15" Type="http://schemas.openxmlformats.org/officeDocument/2006/relationships/hyperlink" Target="https://www.ato.gov.au/business/gst/tax-invoices/" TargetMode="External"/><Relationship Id="rId57" Type="http://schemas.openxmlformats.org/officeDocument/2006/relationships/hyperlink" Target="http://docs.peppol.eu/poacc/billing/3.0/syntax/ubl-invoice/cbc-TaxCurrencyCode/" TargetMode="External"/><Relationship Id="rId262" Type="http://schemas.openxmlformats.org/officeDocument/2006/relationships/hyperlink" Target="http://docs.peppol.eu/poacc/billing/3.0/syntax/ubl-invoice/cac-LegalMonetaryTotal/cbc-PrepaidAmount/currencyID/" TargetMode="External"/><Relationship Id="rId318" Type="http://schemas.openxmlformats.org/officeDocument/2006/relationships/hyperlink" Target="http://docs.peppol.eu/poacc/billing/3.0/syntax/ubl-invoice/cac-InvoiceLine/cac-Item/cac-AdditionalItemProperty/cbc-Value/" TargetMode="External"/><Relationship Id="rId525" Type="http://schemas.openxmlformats.org/officeDocument/2006/relationships/hyperlink" Target="http://docs.peppol.eu/poacc/billing/3.0/rules/BR-O-07/" TargetMode="External"/><Relationship Id="rId567" Type="http://schemas.openxmlformats.org/officeDocument/2006/relationships/hyperlink" Target="http://docs.peppol.eu/poacc/billing/3.0/rules/UBL-SR-32/" TargetMode="External"/><Relationship Id="rId99" Type="http://schemas.openxmlformats.org/officeDocument/2006/relationships/hyperlink" Target="http://docs.peppol.eu/poacc/billing/3.0/syntax/ubl-invoice/cac-AccountingSupplierParty/cac-Party/cac-PartyIdentification/cbc-ID/schemeID/" TargetMode="External"/><Relationship Id="rId122" Type="http://schemas.openxmlformats.org/officeDocument/2006/relationships/hyperlink" Target="http://docs.peppol.eu/poacc/billing/3.0/syntax/ubl-invoice/cac-AccountingSupplierParty/cac-Party/cac-Contact/cbc-Name/" TargetMode="External"/><Relationship Id="rId164" Type="http://schemas.openxmlformats.org/officeDocument/2006/relationships/hyperlink" Target="http://docs.peppol.eu/poacc/billing/3.0/syntax/ubl-invoice/cac-PayeeParty/cac-PartyLegalEntity/cbc-CompanyID/schemeID/" TargetMode="External"/><Relationship Id="rId371" Type="http://schemas.openxmlformats.org/officeDocument/2006/relationships/hyperlink" Target="http://docs.peppol.eu/poacc/billing/3.0/rules/BR-45/" TargetMode="External"/><Relationship Id="rId427" Type="http://schemas.openxmlformats.org/officeDocument/2006/relationships/hyperlink" Target="http://docs.peppol.eu/poacc/billing/3.0/rules/BR-CO-08/" TargetMode="External"/><Relationship Id="rId469" Type="http://schemas.openxmlformats.org/officeDocument/2006/relationships/hyperlink" Target="http://docs.peppol.eu/poacc/billing/3.0/rules/BR-E-03/" TargetMode="External"/><Relationship Id="rId26" Type="http://schemas.openxmlformats.org/officeDocument/2006/relationships/hyperlink" Target="http://www.unece.org/fileadmin/DAM/trade/untdid/d16b/tred/tred1001.htm" TargetMode="External"/><Relationship Id="rId231" Type="http://schemas.openxmlformats.org/officeDocument/2006/relationships/hyperlink" Target="http://docs.peppol.eu/poacc/billing/3.0/syntax/ubl-invoice/cac-AllowanceCharge/cac-TaxCategory/cbc-ID/" TargetMode="External"/><Relationship Id="rId273" Type="http://schemas.openxmlformats.org/officeDocument/2006/relationships/hyperlink" Target="http://docs.peppol.eu/poacc/billing/3.0/syntax/ubl-invoice/cac-InvoiceLine/cbc-InvoicedQuantity/unitCode/" TargetMode="External"/><Relationship Id="rId329" Type="http://schemas.openxmlformats.org/officeDocument/2006/relationships/hyperlink" Target="http://docs.peppol.eu/poacc/billing/3.0/syntax/ubl-invoice/cac-InvoiceLine/cac-Price/cac-AllowanceCharge/cbc-BaseAmount/currencyID/" TargetMode="External"/><Relationship Id="rId480" Type="http://schemas.openxmlformats.org/officeDocument/2006/relationships/hyperlink" Target="http://docs.peppol.eu/poacc/billing/3.0/rules/BR-G-04/" TargetMode="External"/><Relationship Id="rId536" Type="http://schemas.openxmlformats.org/officeDocument/2006/relationships/hyperlink" Target="http://docs.peppol.eu/poacc/billing/3.0/rules/BR-S-04/" TargetMode="External"/><Relationship Id="rId68" Type="http://schemas.openxmlformats.org/officeDocument/2006/relationships/hyperlink" Target="http://docs.peppol.eu/poacc/billing/3.0/syntax/ubl-invoice/cac-BillingReference/" TargetMode="External"/><Relationship Id="rId133" Type="http://schemas.openxmlformats.org/officeDocument/2006/relationships/hyperlink" Target="http://docs.peppol.eu/poacc/billing/3.0/syntax/ubl-invoice/cac-AccountingCustomerParty/cac-Party/cac-PartyName/cbc-Name/" TargetMode="External"/><Relationship Id="rId175" Type="http://schemas.openxmlformats.org/officeDocument/2006/relationships/hyperlink" Target="http://docs.peppol.eu/poacc/billing/3.0/syntax/ubl-invoice/cac-TaxRepresentativeParty/cac-PostalAddress/cac-AddressLine/cbc-Line/" TargetMode="External"/><Relationship Id="rId340" Type="http://schemas.openxmlformats.org/officeDocument/2006/relationships/hyperlink" Target="http://docs.peppol.eu/poacc/billing/3.0/rules/BR-10/" TargetMode="External"/><Relationship Id="rId578" Type="http://schemas.openxmlformats.org/officeDocument/2006/relationships/hyperlink" Target="http://docs.peppol.eu/poacc/billing/3.0/rules/PEPPOL-EN16931-F001/" TargetMode="External"/><Relationship Id="rId200" Type="http://schemas.openxmlformats.org/officeDocument/2006/relationships/hyperlink" Target="http://docs.peppol.eu/poacc/billing/3.0/syntax/ubl-invoice/cac-PaymentMeans/" TargetMode="External"/><Relationship Id="rId382" Type="http://schemas.openxmlformats.org/officeDocument/2006/relationships/hyperlink" Target="http://docs.peppol.eu/poacc/billing/3.0/rules/BR-56/" TargetMode="External"/><Relationship Id="rId438" Type="http://schemas.openxmlformats.org/officeDocument/2006/relationships/hyperlink" Target="http://docs.peppol.eu/poacc/billing/3.0/rules/BR-CO-19/" TargetMode="External"/><Relationship Id="rId603" Type="http://schemas.openxmlformats.org/officeDocument/2006/relationships/hyperlink" Target="http://docs.peppol.eu/poacc/billing/3.0/rules/PEPPOL-EN16931-R100/" TargetMode="External"/><Relationship Id="rId242" Type="http://schemas.openxmlformats.org/officeDocument/2006/relationships/hyperlink" Target="http://docs.peppol.eu/poacc/billing/3.0/syntax/ubl-invoice/cac-TaxTotal/cac-TaxSubtotal/cbc-TaxAmount/currencyID/" TargetMode="External"/><Relationship Id="rId284" Type="http://schemas.openxmlformats.org/officeDocument/2006/relationships/hyperlink" Target="http://docs.peppol.eu/poacc/billing/3.0/syntax/ubl-invoice/cac-InvoiceLine/cac-DocumentReference/cbc-ID/schemeID/" TargetMode="External"/><Relationship Id="rId491" Type="http://schemas.openxmlformats.org/officeDocument/2006/relationships/hyperlink" Target="http://docs.peppol.eu/poacc/billing/3.0/rules/BR-IC-05/" TargetMode="External"/><Relationship Id="rId505" Type="http://schemas.openxmlformats.org/officeDocument/2006/relationships/hyperlink" Target="http://docs.peppol.eu/poacc/billing/3.0/rules/BR-IG-07/" TargetMode="External"/><Relationship Id="rId37" Type="http://schemas.openxmlformats.org/officeDocument/2006/relationships/header" Target="header1.xml"/><Relationship Id="rId79" Type="http://schemas.openxmlformats.org/officeDocument/2006/relationships/hyperlink" Target="http://docs.peppol.eu/poacc/billing/3.0/syntax/ubl-invoice/cac-ContractDocumentReference/cbc-ID/" TargetMode="External"/><Relationship Id="rId102" Type="http://schemas.openxmlformats.org/officeDocument/2006/relationships/hyperlink" Target="http://docs.peppol.eu/poacc/billing/3.0/syntax/ubl-invoice/cac-AccountingSupplierParty/cac-Party/cac-PostalAddress/" TargetMode="External"/><Relationship Id="rId144" Type="http://schemas.openxmlformats.org/officeDocument/2006/relationships/hyperlink" Target="http://docs.peppol.eu/poacc/billing/3.0/syntax/ubl-invoice/cac-AccountingCustomerParty/cac-Party/cac-PartyTaxScheme/" TargetMode="External"/><Relationship Id="rId547" Type="http://schemas.openxmlformats.org/officeDocument/2006/relationships/hyperlink" Target="http://docs.peppol.eu/poacc/billing/3.0/rules/BR-Z-05/" TargetMode="External"/><Relationship Id="rId589" Type="http://schemas.openxmlformats.org/officeDocument/2006/relationships/hyperlink" Target="http://docs.peppol.eu/poacc/billing/3.0/rules/PEPPOL-EN16931-R010/" TargetMode="External"/><Relationship Id="rId90" Type="http://schemas.openxmlformats.org/officeDocument/2006/relationships/hyperlink" Target="http://docs.peppol.eu/poacc/billing/3.0/syntax/ubl-invoice/cac-AdditionalDocumentReference/cac-Attachment/cac-ExternalReference/cbc-URI/" TargetMode="External"/><Relationship Id="rId186" Type="http://schemas.openxmlformats.org/officeDocument/2006/relationships/hyperlink" Target="http://docs.peppol.eu/poacc/billing/3.0/syntax/ubl-invoice/cac-Delivery/cac-DeliveryLocation/cbc-ID/schemeID/" TargetMode="External"/><Relationship Id="rId351" Type="http://schemas.openxmlformats.org/officeDocument/2006/relationships/hyperlink" Target="http://docs.peppol.eu/poacc/billing/3.0/rules/BR-21/" TargetMode="External"/><Relationship Id="rId393" Type="http://schemas.openxmlformats.org/officeDocument/2006/relationships/hyperlink" Target="http://docs.peppol.eu/poacc/billing/3.0/rules/BR-AE-04/" TargetMode="External"/><Relationship Id="rId407" Type="http://schemas.openxmlformats.org/officeDocument/2006/relationships/hyperlink" Target="http://docs.peppol.eu/poacc/billing/3.0/rules/BR-CL-10/" TargetMode="External"/><Relationship Id="rId449" Type="http://schemas.openxmlformats.org/officeDocument/2006/relationships/hyperlink" Target="http://docs.peppol.eu/poacc/billing/3.0/rules/BR-DEC-06/" TargetMode="External"/><Relationship Id="rId614" Type="http://schemas.openxmlformats.org/officeDocument/2006/relationships/hyperlink" Target="https://www.oasis-open.org/committees/tc_home.php?wg_abbrev=ubl" TargetMode="External"/><Relationship Id="rId211" Type="http://schemas.openxmlformats.org/officeDocument/2006/relationships/hyperlink" Target="http://docs.peppol.eu/poacc/billing/3.0/syntax/ubl-invoice/cac-PaymentMeans/cac-PayeeFinancialAccount/cbc-ID/" TargetMode="External"/><Relationship Id="rId253" Type="http://schemas.openxmlformats.org/officeDocument/2006/relationships/hyperlink" Target="http://docs.peppol.eu/poacc/billing/3.0/syntax/ubl-invoice/cac-LegalMonetaryTotal/cbc-TaxExclusiveAmount/" TargetMode="External"/><Relationship Id="rId295" Type="http://schemas.openxmlformats.org/officeDocument/2006/relationships/hyperlink" Target="http://docs.peppol.eu/poacc/billing/3.0/syntax/ubl-invoice/cac-InvoiceLine/cac-Item/" TargetMode="External"/><Relationship Id="rId309" Type="http://schemas.openxmlformats.org/officeDocument/2006/relationships/hyperlink" Target="http://docs.peppol.eu/poacc/billing/3.0/syntax/ubl-invoice/cac-InvoiceLine/cac-Item/cac-CommodityClassification/cbc-ItemClassificationCode/listID/" TargetMode="External"/><Relationship Id="rId460" Type="http://schemas.openxmlformats.org/officeDocument/2006/relationships/hyperlink" Target="http://docs.peppol.eu/poacc/billing/3.0/rules/BR-DEC-19/" TargetMode="External"/><Relationship Id="rId516" Type="http://schemas.openxmlformats.org/officeDocument/2006/relationships/hyperlink" Target="http://docs.peppol.eu/poacc/billing/3.0/rules/BR-IP-08/" TargetMode="External"/><Relationship Id="rId48" Type="http://schemas.openxmlformats.org/officeDocument/2006/relationships/hyperlink" Target="http://docs.peppol.eu/poacc/billing/3.0/syntax/ubl-invoice/cbc-IssueDate/" TargetMode="External"/><Relationship Id="rId113" Type="http://schemas.openxmlformats.org/officeDocument/2006/relationships/hyperlink" Target="http://docs.peppol.eu/poacc/billing/3.0/syntax/ubl-invoice/cac-AccountingSupplierParty/cac-Party/cac-PartyTaxScheme/cbc-CompanyID/" TargetMode="External"/><Relationship Id="rId320" Type="http://schemas.openxmlformats.org/officeDocument/2006/relationships/hyperlink" Target="http://docs.peppol.eu/poacc/billing/3.0/syntax/ubl-invoice/cac-InvoiceLine/cac-Price/cbc-PriceAmount/" TargetMode="External"/><Relationship Id="rId558" Type="http://schemas.openxmlformats.org/officeDocument/2006/relationships/hyperlink" Target="http://docs.peppol.eu/poacc/billing/3.0/rules/ubl-tc434/" TargetMode="External"/><Relationship Id="rId155" Type="http://schemas.openxmlformats.org/officeDocument/2006/relationships/hyperlink" Target="http://docs.peppol.eu/poacc/billing/3.0/syntax/ubl-invoice/cac-AccountingCustomerParty/cac-Party/cac-Contact/cbc-ElectronicMail/" TargetMode="External"/><Relationship Id="rId197" Type="http://schemas.openxmlformats.org/officeDocument/2006/relationships/hyperlink" Target="http://docs.peppol.eu/poacc/billing/3.0/syntax/ubl-invoice/cac-Delivery/cac-DeliveryParty/" TargetMode="External"/><Relationship Id="rId362" Type="http://schemas.openxmlformats.org/officeDocument/2006/relationships/hyperlink" Target="http://docs.peppol.eu/poacc/billing/3.0/rules/BR-32/" TargetMode="External"/><Relationship Id="rId418" Type="http://schemas.openxmlformats.org/officeDocument/2006/relationships/hyperlink" Target="http://docs.peppol.eu/poacc/billing/3.0/rules/BR-CL-22/http:/docs.peppol.eu/poacc/billing/3.0/rules/BR-CL-22/" TargetMode="External"/><Relationship Id="rId625" Type="http://schemas.microsoft.com/office/2011/relationships/commentsExtended" Target="commentsExtended.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634F0173-B02F-476A-9513-DE8D573C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3BE35497</Template>
  <TotalTime>0</TotalTime>
  <Pages>63</Pages>
  <Words>28890</Words>
  <Characters>164679</Characters>
  <Application>Microsoft Office Word</Application>
  <DocSecurity>4</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2020-03-19T20:44:00Z</dcterms:created>
  <dcterms:modified xsi:type="dcterms:W3CDTF">2020-03-19T20:44:00Z</dcterms:modified>
</cp:coreProperties>
</file>