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FFC28" w14:textId="77F64749" w:rsidR="00CD6E4D" w:rsidRPr="00CF03A6" w:rsidRDefault="00CD6E4D" w:rsidP="00CD6E4D">
      <w:pPr>
        <w:pStyle w:val="Heading1"/>
        <w:jc w:val="center"/>
        <w:rPr>
          <w:rFonts w:asciiTheme="minorHAnsi" w:hAnsiTheme="minorHAnsi"/>
          <w:b/>
          <w:bCs/>
          <w:color w:val="000000" w:themeColor="text1"/>
          <w:sz w:val="32"/>
          <w:szCs w:val="32"/>
        </w:rPr>
      </w:pPr>
      <w:r w:rsidRPr="00CF03A6">
        <w:rPr>
          <w:rFonts w:asciiTheme="minorHAnsi" w:hAnsiTheme="minorHAnsi"/>
          <w:b/>
          <w:bCs/>
          <w:color w:val="000000" w:themeColor="text1"/>
          <w:sz w:val="32"/>
          <w:szCs w:val="32"/>
        </w:rPr>
        <w:t>Access Review</w:t>
      </w:r>
      <w:r w:rsidR="00CF03A6" w:rsidRPr="00CF03A6">
        <w:rPr>
          <w:rFonts w:asciiTheme="minorHAnsi" w:hAnsiTheme="minorHAnsi"/>
          <w:b/>
          <w:bCs/>
          <w:color w:val="000000" w:themeColor="text1"/>
          <w:sz w:val="32"/>
          <w:szCs w:val="32"/>
        </w:rPr>
        <w:t xml:space="preserve"> </w:t>
      </w:r>
      <w:r w:rsidR="0044643C">
        <w:rPr>
          <w:rFonts w:asciiTheme="minorHAnsi" w:hAnsiTheme="minorHAnsi"/>
          <w:b/>
          <w:bCs/>
          <w:color w:val="000000" w:themeColor="text1"/>
          <w:sz w:val="32"/>
          <w:szCs w:val="32"/>
        </w:rPr>
        <w:t>Form</w:t>
      </w:r>
    </w:p>
    <w:p w14:paraId="69330FC4" w14:textId="4F8F45B8" w:rsidR="00CD6E4D" w:rsidRPr="00CF03A6" w:rsidRDefault="00CD6E4D" w:rsidP="00CD6E4D">
      <w:pPr>
        <w:pStyle w:val="Heading1"/>
        <w:rPr>
          <w:rFonts w:asciiTheme="minorHAnsi" w:hAnsiTheme="minorHAnsi"/>
          <w:b/>
          <w:bCs/>
          <w:color w:val="000000" w:themeColor="text1"/>
          <w:sz w:val="24"/>
          <w:szCs w:val="24"/>
        </w:rPr>
      </w:pPr>
      <w:r w:rsidRPr="00CF03A6">
        <w:rPr>
          <w:rFonts w:asciiTheme="minorHAnsi" w:hAnsiTheme="minorHAnsi"/>
          <w:b/>
          <w:bCs/>
          <w:color w:val="000000" w:themeColor="text1"/>
          <w:sz w:val="24"/>
          <w:szCs w:val="24"/>
        </w:rPr>
        <w:t>Introducation</w:t>
      </w:r>
    </w:p>
    <w:p w14:paraId="66F0B6C1" w14:textId="3F87FE32" w:rsidR="00CD6E4D" w:rsidRPr="00CF03A6" w:rsidRDefault="00CD6E4D" w:rsidP="00CD6E4D">
      <w:pPr>
        <w:rPr>
          <w:color w:val="000000" w:themeColor="text1"/>
        </w:rPr>
      </w:pPr>
      <w:r w:rsidRPr="00CF03A6">
        <w:rPr>
          <w:color w:val="000000" w:themeColor="text1"/>
        </w:rPr>
        <w:t>This report encompasses all necessary elements for access review of system, including scope, methodology, findings, recommendations, and action items, ensuring that access permissions are appropriate, compliant with security policies, and aligned with the principle of least privilege.</w:t>
      </w:r>
    </w:p>
    <w:p w14:paraId="3BA0012D" w14:textId="77777777" w:rsidR="00CD6E4D" w:rsidRPr="00CF03A6" w:rsidRDefault="00CD6E4D" w:rsidP="00CF03A6">
      <w:pPr>
        <w:pStyle w:val="Heading1"/>
        <w:rPr>
          <w:rFonts w:asciiTheme="minorHAnsi" w:hAnsiTheme="minorHAnsi"/>
          <w:b/>
          <w:bCs/>
          <w:color w:val="000000" w:themeColor="text1"/>
          <w:sz w:val="24"/>
          <w:szCs w:val="24"/>
        </w:rPr>
      </w:pPr>
      <w:r w:rsidRPr="00CF03A6">
        <w:rPr>
          <w:rFonts w:asciiTheme="minorHAnsi" w:hAnsiTheme="minorHAnsi"/>
          <w:b/>
          <w:bCs/>
          <w:color w:val="000000" w:themeColor="text1"/>
          <w:sz w:val="24"/>
          <w:szCs w:val="24"/>
        </w:rPr>
        <w:t>1. Scope</w:t>
      </w:r>
    </w:p>
    <w:p w14:paraId="0459E6E1" w14:textId="21D439BF" w:rsidR="00CD6E4D" w:rsidRPr="00CF03A6" w:rsidRDefault="00CD6E4D" w:rsidP="00CF03A6">
      <w:pPr>
        <w:spacing w:after="0"/>
        <w:rPr>
          <w:color w:val="000000" w:themeColor="text1"/>
        </w:rPr>
      </w:pPr>
      <w:r w:rsidRPr="00CF03A6">
        <w:rPr>
          <w:color w:val="000000" w:themeColor="text1"/>
        </w:rPr>
        <w:t>This section defines the boundaries of the access review, including:</w:t>
      </w:r>
      <w:r w:rsidRPr="00CF03A6">
        <w:rPr>
          <w:color w:val="000000" w:themeColor="text1"/>
        </w:rPr>
        <w:br/>
        <w:t xml:space="preserve">System: </w:t>
      </w:r>
    </w:p>
    <w:p w14:paraId="5B3C1E94" w14:textId="7C902C4A" w:rsidR="00CF03A6" w:rsidRPr="00CF03A6" w:rsidRDefault="00CF03A6" w:rsidP="00CF03A6">
      <w:pPr>
        <w:pStyle w:val="ListParagraph"/>
        <w:numPr>
          <w:ilvl w:val="0"/>
          <w:numId w:val="3"/>
        </w:numPr>
        <w:spacing w:after="0"/>
        <w:rPr>
          <w:color w:val="000000" w:themeColor="text1"/>
        </w:rPr>
      </w:pPr>
      <w:r w:rsidRPr="00CF03A6">
        <w:rPr>
          <w:color w:val="000000" w:themeColor="text1"/>
        </w:rPr>
        <w:t>User groups and roles under review:</w:t>
      </w:r>
    </w:p>
    <w:p w14:paraId="290FB4C3" w14:textId="28D8FFEB" w:rsidR="00CD6E4D" w:rsidRPr="00CF03A6" w:rsidRDefault="00CD6E4D" w:rsidP="00CF03A6">
      <w:pPr>
        <w:pStyle w:val="ListParagraph"/>
        <w:numPr>
          <w:ilvl w:val="0"/>
          <w:numId w:val="3"/>
        </w:numPr>
        <w:spacing w:after="0"/>
        <w:rPr>
          <w:color w:val="000000" w:themeColor="text1"/>
        </w:rPr>
      </w:pPr>
      <w:r w:rsidRPr="00CF03A6">
        <w:rPr>
          <w:color w:val="000000" w:themeColor="text1"/>
        </w:rPr>
        <w:t>Owner:</w:t>
      </w:r>
    </w:p>
    <w:p w14:paraId="08942514" w14:textId="5151D7CD" w:rsidR="00CF03A6" w:rsidRPr="00CF03A6" w:rsidRDefault="00CD6E4D" w:rsidP="00CF03A6">
      <w:pPr>
        <w:pStyle w:val="ListParagraph"/>
        <w:numPr>
          <w:ilvl w:val="0"/>
          <w:numId w:val="3"/>
        </w:numPr>
        <w:spacing w:after="0"/>
        <w:rPr>
          <w:color w:val="000000" w:themeColor="text1"/>
        </w:rPr>
      </w:pPr>
      <w:r w:rsidRPr="00CF03A6">
        <w:rPr>
          <w:color w:val="000000" w:themeColor="text1"/>
        </w:rPr>
        <w:t>Custodian:</w:t>
      </w:r>
    </w:p>
    <w:p w14:paraId="2184117E" w14:textId="77777777" w:rsidR="00CF03A6" w:rsidRPr="00CF03A6" w:rsidRDefault="00CF03A6" w:rsidP="00CF03A6">
      <w:pPr>
        <w:spacing w:after="0"/>
        <w:rPr>
          <w:color w:val="000000" w:themeColor="text1"/>
        </w:rPr>
      </w:pPr>
    </w:p>
    <w:p w14:paraId="07FAFCD0" w14:textId="77777777" w:rsidR="00CD6E4D" w:rsidRPr="00CF03A6" w:rsidRDefault="00CD6E4D" w:rsidP="00CF03A6">
      <w:pPr>
        <w:pStyle w:val="Heading1"/>
        <w:rPr>
          <w:rFonts w:asciiTheme="minorHAnsi" w:hAnsiTheme="minorHAnsi"/>
          <w:b/>
          <w:bCs/>
          <w:color w:val="000000" w:themeColor="text1"/>
          <w:sz w:val="24"/>
          <w:szCs w:val="24"/>
        </w:rPr>
      </w:pPr>
      <w:r w:rsidRPr="00CF03A6">
        <w:rPr>
          <w:rFonts w:asciiTheme="minorHAnsi" w:hAnsiTheme="minorHAnsi"/>
          <w:b/>
          <w:bCs/>
          <w:color w:val="000000" w:themeColor="text1"/>
          <w:sz w:val="24"/>
          <w:szCs w:val="24"/>
        </w:rPr>
        <w:t>2. Methodology</w:t>
      </w:r>
    </w:p>
    <w:p w14:paraId="5146ECD4" w14:textId="37BC1D7F" w:rsidR="00CD6E4D" w:rsidRPr="00CD6E4D" w:rsidRDefault="00CD6E4D" w:rsidP="00CD6E4D">
      <w:pPr>
        <w:rPr>
          <w:color w:val="000000" w:themeColor="text1"/>
          <w:lang w:val="en-SA"/>
        </w:rPr>
      </w:pPr>
      <w:r w:rsidRPr="00CD6E4D">
        <w:rPr>
          <w:color w:val="000000" w:themeColor="text1"/>
          <w:lang w:val="en-SA"/>
        </w:rPr>
        <w:t xml:space="preserve">The following approach outlines the methodology for conducting the access review, ensuring a comprehensive </w:t>
      </w:r>
      <w:r w:rsidRPr="00CF03A6">
        <w:rPr>
          <w:color w:val="000000" w:themeColor="text1"/>
          <w:lang w:val="en-SA"/>
        </w:rPr>
        <w:t>review</w:t>
      </w:r>
      <w:r w:rsidRPr="00CD6E4D">
        <w:rPr>
          <w:color w:val="000000" w:themeColor="text1"/>
          <w:lang w:val="en-SA"/>
        </w:rPr>
        <w:t xml:space="preserve"> of user access rights:</w:t>
      </w:r>
    </w:p>
    <w:p w14:paraId="28F86C8A" w14:textId="748E756D" w:rsidR="00CD6E4D" w:rsidRPr="00CD6E4D" w:rsidRDefault="00CD6E4D" w:rsidP="00CD6E4D">
      <w:pPr>
        <w:numPr>
          <w:ilvl w:val="0"/>
          <w:numId w:val="2"/>
        </w:numPr>
        <w:rPr>
          <w:color w:val="000000" w:themeColor="text1"/>
          <w:lang w:val="en-SA"/>
        </w:rPr>
      </w:pPr>
      <w:r w:rsidRPr="00CD6E4D">
        <w:rPr>
          <w:color w:val="000000" w:themeColor="text1"/>
          <w:lang w:val="en-SA"/>
        </w:rPr>
        <w:t>Data Collection:</w:t>
      </w:r>
    </w:p>
    <w:p w14:paraId="280716D8" w14:textId="39B02F6F" w:rsidR="00CF03A6" w:rsidRPr="00CF03A6" w:rsidRDefault="00CD6E4D" w:rsidP="00CF03A6">
      <w:pPr>
        <w:numPr>
          <w:ilvl w:val="0"/>
          <w:numId w:val="2"/>
        </w:numPr>
        <w:rPr>
          <w:color w:val="000000" w:themeColor="text1"/>
          <w:lang w:val="en-SA"/>
        </w:rPr>
      </w:pPr>
      <w:r w:rsidRPr="00CD6E4D">
        <w:rPr>
          <w:color w:val="000000" w:themeColor="text1"/>
          <w:lang w:val="en-SA"/>
        </w:rPr>
        <w:t>Evaluation Criteria:</w:t>
      </w:r>
      <w:r w:rsidRPr="00CD6E4D">
        <w:rPr>
          <w:color w:val="000000" w:themeColor="text1"/>
          <w:lang w:val="en-SA"/>
        </w:rPr>
        <w:br/>
        <w:t>Assess access permissions based on defined roles and responsibilities within the organization. Ensure compliance with the principle of least privilege by evaluating whether users have the minimum necessary access to perform their job functions. Review any roles that may require elevated access and evaluate their necessity.</w:t>
      </w:r>
    </w:p>
    <w:p w14:paraId="03B7B7E6" w14:textId="533AFEB6" w:rsidR="00CD6E4D" w:rsidRPr="00CF03A6" w:rsidRDefault="00CF03A6" w:rsidP="00CF03A6">
      <w:pPr>
        <w:pStyle w:val="Heading1"/>
        <w:rPr>
          <w:rFonts w:asciiTheme="minorHAnsi" w:hAnsiTheme="minorHAnsi"/>
          <w:b/>
          <w:bCs/>
          <w:color w:val="000000" w:themeColor="text1"/>
          <w:sz w:val="24"/>
          <w:szCs w:val="24"/>
        </w:rPr>
      </w:pPr>
      <w:r w:rsidRPr="00CF03A6">
        <w:rPr>
          <w:rFonts w:asciiTheme="minorHAnsi" w:hAnsiTheme="minorHAnsi"/>
          <w:b/>
          <w:bCs/>
          <w:color w:val="000000" w:themeColor="text1"/>
          <w:sz w:val="24"/>
          <w:szCs w:val="24"/>
        </w:rPr>
        <w:t>3</w:t>
      </w:r>
      <w:r w:rsidR="00CD6E4D" w:rsidRPr="00CF03A6">
        <w:rPr>
          <w:rFonts w:asciiTheme="minorHAnsi" w:hAnsiTheme="minorHAnsi"/>
          <w:b/>
          <w:bCs/>
          <w:color w:val="000000" w:themeColor="text1"/>
          <w:sz w:val="24"/>
          <w:szCs w:val="24"/>
        </w:rPr>
        <w:t>. Findings</w:t>
      </w:r>
    </w:p>
    <w:p w14:paraId="14C3C04E" w14:textId="77777777" w:rsidR="00CF03A6" w:rsidRPr="00CF03A6" w:rsidRDefault="00CD6E4D" w:rsidP="00CD6E4D">
      <w:pPr>
        <w:rPr>
          <w:color w:val="000000" w:themeColor="text1"/>
        </w:rPr>
      </w:pPr>
      <w:r w:rsidRPr="00CF03A6">
        <w:rPr>
          <w:color w:val="000000" w:themeColor="text1"/>
        </w:rPr>
        <w:t>Summarize the key findings from the access review, including:</w:t>
      </w:r>
      <w:r w:rsidRPr="00CF03A6">
        <w:rPr>
          <w:color w:val="000000" w:themeColor="text1"/>
        </w:rPr>
        <w:br/>
      </w:r>
    </w:p>
    <w:tbl>
      <w:tblPr>
        <w:tblStyle w:val="TableGrid"/>
        <w:tblW w:w="0" w:type="auto"/>
        <w:tblLook w:val="04A0" w:firstRow="1" w:lastRow="0" w:firstColumn="1" w:lastColumn="0" w:noHBand="0" w:noVBand="1"/>
      </w:tblPr>
      <w:tblGrid>
        <w:gridCol w:w="421"/>
        <w:gridCol w:w="2835"/>
        <w:gridCol w:w="2693"/>
        <w:gridCol w:w="2681"/>
      </w:tblGrid>
      <w:tr w:rsidR="00CF03A6" w:rsidRPr="00CF03A6" w14:paraId="407E7B4E" w14:textId="77777777" w:rsidTr="00CF03A6">
        <w:tc>
          <w:tcPr>
            <w:tcW w:w="421" w:type="dxa"/>
          </w:tcPr>
          <w:p w14:paraId="35B6E9C1" w14:textId="6578FEBB" w:rsidR="00CF03A6" w:rsidRPr="00CF03A6" w:rsidRDefault="00CF03A6" w:rsidP="00CD6E4D">
            <w:pPr>
              <w:rPr>
                <w:color w:val="000000" w:themeColor="text1"/>
              </w:rPr>
            </w:pPr>
            <w:r w:rsidRPr="00CF03A6">
              <w:rPr>
                <w:color w:val="000000" w:themeColor="text1"/>
              </w:rPr>
              <w:t>#</w:t>
            </w:r>
          </w:p>
        </w:tc>
        <w:tc>
          <w:tcPr>
            <w:tcW w:w="2835" w:type="dxa"/>
          </w:tcPr>
          <w:p w14:paraId="4532742B" w14:textId="082E0F19" w:rsidR="00CF03A6" w:rsidRPr="00CF03A6" w:rsidRDefault="00CF03A6" w:rsidP="00CD6E4D">
            <w:pPr>
              <w:rPr>
                <w:color w:val="000000" w:themeColor="text1"/>
              </w:rPr>
            </w:pPr>
            <w:r w:rsidRPr="00CF03A6">
              <w:rPr>
                <w:color w:val="000000" w:themeColor="text1"/>
              </w:rPr>
              <w:t xml:space="preserve">Findings </w:t>
            </w:r>
          </w:p>
        </w:tc>
        <w:tc>
          <w:tcPr>
            <w:tcW w:w="2693" w:type="dxa"/>
          </w:tcPr>
          <w:p w14:paraId="3B9F7468" w14:textId="641A0B0A" w:rsidR="00CF03A6" w:rsidRPr="00CF03A6" w:rsidRDefault="00CF03A6" w:rsidP="00CD6E4D">
            <w:pPr>
              <w:rPr>
                <w:color w:val="000000" w:themeColor="text1"/>
              </w:rPr>
            </w:pPr>
            <w:r w:rsidRPr="00CF03A6">
              <w:rPr>
                <w:color w:val="000000" w:themeColor="text1"/>
              </w:rPr>
              <w:t xml:space="preserve">Recommendations </w:t>
            </w:r>
          </w:p>
        </w:tc>
        <w:tc>
          <w:tcPr>
            <w:tcW w:w="2681" w:type="dxa"/>
          </w:tcPr>
          <w:p w14:paraId="6F418B00" w14:textId="2CA8DC0C" w:rsidR="00CF03A6" w:rsidRPr="00CF03A6" w:rsidRDefault="00CF03A6" w:rsidP="00CD6E4D">
            <w:pPr>
              <w:rPr>
                <w:color w:val="000000" w:themeColor="text1"/>
              </w:rPr>
            </w:pPr>
            <w:r w:rsidRPr="00CF03A6">
              <w:rPr>
                <w:color w:val="000000" w:themeColor="text1"/>
              </w:rPr>
              <w:t xml:space="preserve">Actions </w:t>
            </w:r>
          </w:p>
        </w:tc>
      </w:tr>
      <w:tr w:rsidR="00CF03A6" w:rsidRPr="00CF03A6" w14:paraId="73152860" w14:textId="77777777" w:rsidTr="00CF03A6">
        <w:tc>
          <w:tcPr>
            <w:tcW w:w="421" w:type="dxa"/>
          </w:tcPr>
          <w:p w14:paraId="4F4D465D" w14:textId="310D62B9" w:rsidR="00CF03A6" w:rsidRPr="00CF03A6" w:rsidRDefault="00CF03A6" w:rsidP="00CF03A6">
            <w:pPr>
              <w:rPr>
                <w:color w:val="000000" w:themeColor="text1"/>
              </w:rPr>
            </w:pPr>
            <w:r w:rsidRPr="00CF03A6">
              <w:rPr>
                <w:color w:val="000000" w:themeColor="text1"/>
              </w:rPr>
              <w:t>1</w:t>
            </w:r>
          </w:p>
        </w:tc>
        <w:tc>
          <w:tcPr>
            <w:tcW w:w="2835" w:type="dxa"/>
          </w:tcPr>
          <w:p w14:paraId="62912E42" w14:textId="44F374A9" w:rsidR="00CF03A6" w:rsidRPr="00CF03A6" w:rsidRDefault="00CF03A6" w:rsidP="00CF03A6">
            <w:pPr>
              <w:rPr>
                <w:color w:val="000000" w:themeColor="text1"/>
              </w:rPr>
            </w:pPr>
            <w:r w:rsidRPr="00CF03A6">
              <w:rPr>
                <w:color w:val="000000" w:themeColor="text1"/>
              </w:rPr>
              <w:t xml:space="preserve"> Users with excessive permissions that do not align with their job functions.</w:t>
            </w:r>
          </w:p>
        </w:tc>
        <w:tc>
          <w:tcPr>
            <w:tcW w:w="2693" w:type="dxa"/>
          </w:tcPr>
          <w:p w14:paraId="76A876F6" w14:textId="77777777" w:rsidR="00CF03A6" w:rsidRPr="00CF03A6" w:rsidRDefault="00CF03A6" w:rsidP="00CF03A6">
            <w:pPr>
              <w:rPr>
                <w:color w:val="000000" w:themeColor="text1"/>
              </w:rPr>
            </w:pPr>
          </w:p>
        </w:tc>
        <w:tc>
          <w:tcPr>
            <w:tcW w:w="2681" w:type="dxa"/>
          </w:tcPr>
          <w:p w14:paraId="37E8A52B" w14:textId="77777777" w:rsidR="00CF03A6" w:rsidRPr="00CF03A6" w:rsidRDefault="00CF03A6" w:rsidP="00CF03A6">
            <w:pPr>
              <w:rPr>
                <w:color w:val="000000" w:themeColor="text1"/>
              </w:rPr>
            </w:pPr>
          </w:p>
        </w:tc>
      </w:tr>
    </w:tbl>
    <w:p w14:paraId="0F34B1E1" w14:textId="70D3DE34" w:rsidR="00CD6E4D" w:rsidRPr="00CF03A6" w:rsidRDefault="00CF03A6" w:rsidP="00CF03A6">
      <w:pPr>
        <w:pStyle w:val="Heading1"/>
        <w:rPr>
          <w:rFonts w:asciiTheme="minorHAnsi" w:hAnsiTheme="minorHAnsi"/>
          <w:b/>
          <w:bCs/>
          <w:color w:val="000000" w:themeColor="text1"/>
          <w:sz w:val="24"/>
          <w:szCs w:val="24"/>
        </w:rPr>
      </w:pPr>
      <w:r w:rsidRPr="00CF03A6">
        <w:rPr>
          <w:rFonts w:asciiTheme="minorHAnsi" w:hAnsiTheme="minorHAnsi"/>
          <w:b/>
          <w:bCs/>
          <w:color w:val="000000" w:themeColor="text1"/>
          <w:sz w:val="24"/>
          <w:szCs w:val="24"/>
        </w:rPr>
        <w:lastRenderedPageBreak/>
        <w:t>4</w:t>
      </w:r>
      <w:r w:rsidR="00CD6E4D" w:rsidRPr="00CF03A6">
        <w:rPr>
          <w:rFonts w:asciiTheme="minorHAnsi" w:hAnsiTheme="minorHAnsi"/>
          <w:b/>
          <w:bCs/>
          <w:color w:val="000000" w:themeColor="text1"/>
          <w:sz w:val="24"/>
          <w:szCs w:val="24"/>
        </w:rPr>
        <w:t>. Recommendations</w:t>
      </w:r>
    </w:p>
    <w:p w14:paraId="7E0F7E8C" w14:textId="77777777" w:rsidR="00CF03A6" w:rsidRPr="00CF03A6" w:rsidRDefault="00CD6E4D" w:rsidP="00CF03A6">
      <w:pPr>
        <w:rPr>
          <w:color w:val="000000" w:themeColor="text1"/>
        </w:rPr>
      </w:pPr>
      <w:r w:rsidRPr="00CF03A6">
        <w:rPr>
          <w:color w:val="000000" w:themeColor="text1"/>
        </w:rPr>
        <w:t xml:space="preserve">Provide </w:t>
      </w:r>
      <w:r w:rsidR="00CF03A6" w:rsidRPr="00CF03A6">
        <w:rPr>
          <w:color w:val="000000" w:themeColor="text1"/>
        </w:rPr>
        <w:t>general</w:t>
      </w:r>
      <w:r w:rsidRPr="00CF03A6">
        <w:rPr>
          <w:color w:val="000000" w:themeColor="text1"/>
        </w:rPr>
        <w:t xml:space="preserve"> recommendations based on the findings, such as:</w:t>
      </w:r>
    </w:p>
    <w:p w14:paraId="501580CB" w14:textId="4CF8C0F6" w:rsidR="00CF03A6" w:rsidRPr="00CF03A6" w:rsidRDefault="00CD6E4D" w:rsidP="00CF03A6">
      <w:pPr>
        <w:pStyle w:val="ListParagraph"/>
        <w:numPr>
          <w:ilvl w:val="0"/>
          <w:numId w:val="5"/>
        </w:numPr>
        <w:rPr>
          <w:color w:val="000000" w:themeColor="text1"/>
        </w:rPr>
      </w:pPr>
      <w:r w:rsidRPr="00CF03A6">
        <w:rPr>
          <w:color w:val="000000" w:themeColor="text1"/>
        </w:rPr>
        <w:t xml:space="preserve">Access Control Enhancements: implementing multi-factor authentication (MFA) </w:t>
      </w:r>
    </w:p>
    <w:p w14:paraId="285527D4" w14:textId="0C3599C6" w:rsidR="00CF03A6" w:rsidRPr="00CF03A6" w:rsidRDefault="00CF03A6" w:rsidP="00CF03A6">
      <w:pPr>
        <w:pStyle w:val="ListParagraph"/>
        <w:numPr>
          <w:ilvl w:val="0"/>
          <w:numId w:val="5"/>
        </w:numPr>
        <w:rPr>
          <w:color w:val="000000" w:themeColor="text1"/>
        </w:rPr>
      </w:pPr>
      <w:proofErr w:type="spellStart"/>
      <w:r w:rsidRPr="00CF03A6">
        <w:rPr>
          <w:color w:val="000000" w:themeColor="text1"/>
        </w:rPr>
        <w:t>etc</w:t>
      </w:r>
      <w:proofErr w:type="spellEnd"/>
    </w:p>
    <w:p w14:paraId="05354F78" w14:textId="3DD4ECBE" w:rsidR="00CD6E4D" w:rsidRPr="00CF03A6" w:rsidRDefault="00CF03A6" w:rsidP="00CF03A6">
      <w:pPr>
        <w:pStyle w:val="Heading1"/>
        <w:rPr>
          <w:rFonts w:asciiTheme="minorHAnsi" w:hAnsiTheme="minorHAnsi"/>
          <w:b/>
          <w:bCs/>
          <w:color w:val="000000" w:themeColor="text1"/>
          <w:sz w:val="24"/>
          <w:szCs w:val="24"/>
        </w:rPr>
      </w:pPr>
      <w:r w:rsidRPr="00CF03A6">
        <w:rPr>
          <w:rFonts w:asciiTheme="minorHAnsi" w:hAnsiTheme="minorHAnsi"/>
          <w:b/>
          <w:bCs/>
          <w:color w:val="000000" w:themeColor="text1"/>
          <w:sz w:val="24"/>
          <w:szCs w:val="24"/>
        </w:rPr>
        <w:t>5</w:t>
      </w:r>
      <w:r w:rsidR="00CD6E4D" w:rsidRPr="00CF03A6">
        <w:rPr>
          <w:rFonts w:asciiTheme="minorHAnsi" w:hAnsiTheme="minorHAnsi"/>
          <w:b/>
          <w:bCs/>
          <w:color w:val="000000" w:themeColor="text1"/>
          <w:sz w:val="24"/>
          <w:szCs w:val="24"/>
        </w:rPr>
        <w:t xml:space="preserve">. Review </w:t>
      </w:r>
      <w:r w:rsidRPr="00CF03A6">
        <w:rPr>
          <w:rFonts w:asciiTheme="minorHAnsi" w:hAnsiTheme="minorHAnsi"/>
          <w:b/>
          <w:bCs/>
          <w:color w:val="000000" w:themeColor="text1"/>
          <w:sz w:val="24"/>
          <w:szCs w:val="24"/>
        </w:rPr>
        <w:t xml:space="preserve">&amp; Approval </w:t>
      </w:r>
    </w:p>
    <w:tbl>
      <w:tblPr>
        <w:tblStyle w:val="TableGrid"/>
        <w:tblW w:w="0" w:type="auto"/>
        <w:tblLook w:val="04A0" w:firstRow="1" w:lastRow="0" w:firstColumn="1" w:lastColumn="0" w:noHBand="0" w:noVBand="1"/>
      </w:tblPr>
      <w:tblGrid>
        <w:gridCol w:w="2122"/>
        <w:gridCol w:w="6508"/>
      </w:tblGrid>
      <w:tr w:rsidR="00CF03A6" w:rsidRPr="00CF03A6" w14:paraId="43C113CF" w14:textId="77777777" w:rsidTr="00CF03A6">
        <w:trPr>
          <w:trHeight w:val="205"/>
        </w:trPr>
        <w:tc>
          <w:tcPr>
            <w:tcW w:w="2122" w:type="dxa"/>
          </w:tcPr>
          <w:p w14:paraId="134A7C39" w14:textId="05290988" w:rsidR="00CF03A6" w:rsidRPr="00CF03A6" w:rsidRDefault="00CF03A6" w:rsidP="00CF03A6">
            <w:pPr>
              <w:rPr>
                <w:color w:val="000000" w:themeColor="text1"/>
              </w:rPr>
            </w:pPr>
            <w:r w:rsidRPr="00CF03A6">
              <w:rPr>
                <w:color w:val="000000" w:themeColor="text1"/>
              </w:rPr>
              <w:t xml:space="preserve">Report </w:t>
            </w:r>
            <w:r w:rsidR="001E5B14">
              <w:rPr>
                <w:color w:val="000000" w:themeColor="text1"/>
              </w:rPr>
              <w:t>D</w:t>
            </w:r>
            <w:r w:rsidRPr="00CF03A6">
              <w:rPr>
                <w:color w:val="000000" w:themeColor="text1"/>
              </w:rPr>
              <w:t>ate</w:t>
            </w:r>
          </w:p>
        </w:tc>
        <w:tc>
          <w:tcPr>
            <w:tcW w:w="6508" w:type="dxa"/>
          </w:tcPr>
          <w:p w14:paraId="2B8C630F" w14:textId="77777777" w:rsidR="00CF03A6" w:rsidRPr="00CF03A6" w:rsidRDefault="00CF03A6" w:rsidP="00CF03A6">
            <w:pPr>
              <w:rPr>
                <w:color w:val="000000" w:themeColor="text1"/>
              </w:rPr>
            </w:pPr>
          </w:p>
        </w:tc>
      </w:tr>
      <w:tr w:rsidR="00CF03A6" w:rsidRPr="00CF03A6" w14:paraId="7DAD1692" w14:textId="77777777" w:rsidTr="00CF03A6">
        <w:tc>
          <w:tcPr>
            <w:tcW w:w="2122" w:type="dxa"/>
          </w:tcPr>
          <w:p w14:paraId="6121D27A" w14:textId="1020F2F3" w:rsidR="00CF03A6" w:rsidRPr="00CF03A6" w:rsidRDefault="00CF03A6" w:rsidP="00CF03A6">
            <w:pPr>
              <w:rPr>
                <w:color w:val="000000" w:themeColor="text1"/>
              </w:rPr>
            </w:pPr>
            <w:r w:rsidRPr="00CF03A6">
              <w:rPr>
                <w:color w:val="000000" w:themeColor="text1"/>
              </w:rPr>
              <w:t xml:space="preserve">Reviewed by </w:t>
            </w:r>
          </w:p>
        </w:tc>
        <w:tc>
          <w:tcPr>
            <w:tcW w:w="6508" w:type="dxa"/>
          </w:tcPr>
          <w:p w14:paraId="699469D6" w14:textId="77777777" w:rsidR="00CF03A6" w:rsidRPr="00CF03A6" w:rsidRDefault="00CF03A6" w:rsidP="00CF03A6">
            <w:pPr>
              <w:rPr>
                <w:color w:val="000000" w:themeColor="text1"/>
              </w:rPr>
            </w:pPr>
          </w:p>
        </w:tc>
      </w:tr>
      <w:tr w:rsidR="00CF03A6" w:rsidRPr="00CF03A6" w14:paraId="2E30C68D" w14:textId="77777777" w:rsidTr="00CF03A6">
        <w:tc>
          <w:tcPr>
            <w:tcW w:w="2122" w:type="dxa"/>
          </w:tcPr>
          <w:p w14:paraId="7447EB74" w14:textId="530B3F57" w:rsidR="00CF03A6" w:rsidRPr="00CF03A6" w:rsidRDefault="00CF03A6" w:rsidP="00CF03A6">
            <w:pPr>
              <w:rPr>
                <w:color w:val="000000" w:themeColor="text1"/>
              </w:rPr>
            </w:pPr>
            <w:r w:rsidRPr="00CF03A6">
              <w:rPr>
                <w:color w:val="000000" w:themeColor="text1"/>
              </w:rPr>
              <w:t>Approved by</w:t>
            </w:r>
          </w:p>
        </w:tc>
        <w:tc>
          <w:tcPr>
            <w:tcW w:w="6508" w:type="dxa"/>
          </w:tcPr>
          <w:p w14:paraId="0620AA45" w14:textId="460FC028" w:rsidR="00CF03A6" w:rsidRPr="00CF03A6" w:rsidRDefault="001E5B14" w:rsidP="00CF03A6">
            <w:pPr>
              <w:rPr>
                <w:color w:val="000000" w:themeColor="text1"/>
              </w:rPr>
            </w:pPr>
            <w:proofErr w:type="spellStart"/>
            <w:r>
              <w:rPr>
                <w:color w:val="000000" w:themeColor="text1"/>
              </w:rPr>
              <w:t>Abdulmohsen</w:t>
            </w:r>
            <w:proofErr w:type="spellEnd"/>
            <w:r>
              <w:rPr>
                <w:color w:val="000000" w:themeColor="text1"/>
              </w:rPr>
              <w:t xml:space="preserve"> </w:t>
            </w:r>
            <w:proofErr w:type="spellStart"/>
            <w:r>
              <w:rPr>
                <w:color w:val="000000" w:themeColor="text1"/>
              </w:rPr>
              <w:t>AlKherayef</w:t>
            </w:r>
            <w:proofErr w:type="spellEnd"/>
          </w:p>
        </w:tc>
      </w:tr>
      <w:tr w:rsidR="00CF03A6" w:rsidRPr="00CF03A6" w14:paraId="010018EB" w14:textId="77777777" w:rsidTr="00CF03A6">
        <w:trPr>
          <w:trHeight w:val="50"/>
        </w:trPr>
        <w:tc>
          <w:tcPr>
            <w:tcW w:w="2122" w:type="dxa"/>
          </w:tcPr>
          <w:p w14:paraId="50CE14CF" w14:textId="239DD618" w:rsidR="00CF03A6" w:rsidRPr="00CF03A6" w:rsidRDefault="00CF03A6" w:rsidP="00CF03A6">
            <w:pPr>
              <w:rPr>
                <w:color w:val="000000" w:themeColor="text1"/>
              </w:rPr>
            </w:pPr>
            <w:r w:rsidRPr="00CF03A6">
              <w:rPr>
                <w:color w:val="000000" w:themeColor="text1"/>
              </w:rPr>
              <w:t xml:space="preserve">Signature </w:t>
            </w:r>
          </w:p>
        </w:tc>
        <w:tc>
          <w:tcPr>
            <w:tcW w:w="6508" w:type="dxa"/>
          </w:tcPr>
          <w:p w14:paraId="0D012BF5" w14:textId="77777777" w:rsidR="00CF03A6" w:rsidRPr="00CF03A6" w:rsidRDefault="00CF03A6" w:rsidP="00CF03A6">
            <w:pPr>
              <w:rPr>
                <w:color w:val="000000" w:themeColor="text1"/>
              </w:rPr>
            </w:pPr>
          </w:p>
        </w:tc>
      </w:tr>
    </w:tbl>
    <w:p w14:paraId="43DDF423" w14:textId="77777777" w:rsidR="002F3AD9" w:rsidRPr="00CF03A6" w:rsidRDefault="002F3AD9">
      <w:pPr>
        <w:rPr>
          <w:color w:val="000000" w:themeColor="text1"/>
        </w:rPr>
      </w:pPr>
    </w:p>
    <w:sectPr w:rsidR="002F3AD9" w:rsidRPr="00CF03A6" w:rsidSect="00CD6E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C8"/>
    <w:multiLevelType w:val="multilevel"/>
    <w:tmpl w:val="22FE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5227D"/>
    <w:multiLevelType w:val="hybridMultilevel"/>
    <w:tmpl w:val="9EB8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6757C"/>
    <w:multiLevelType w:val="hybridMultilevel"/>
    <w:tmpl w:val="C4B8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A1D8B"/>
    <w:multiLevelType w:val="multilevel"/>
    <w:tmpl w:val="1F50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32EF7"/>
    <w:multiLevelType w:val="hybridMultilevel"/>
    <w:tmpl w:val="CE60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46745">
    <w:abstractNumId w:val="0"/>
  </w:num>
  <w:num w:numId="2" w16cid:durableId="629819974">
    <w:abstractNumId w:val="3"/>
  </w:num>
  <w:num w:numId="3" w16cid:durableId="1068185509">
    <w:abstractNumId w:val="4"/>
  </w:num>
  <w:num w:numId="4" w16cid:durableId="874658891">
    <w:abstractNumId w:val="2"/>
  </w:num>
  <w:num w:numId="5" w16cid:durableId="1975209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4D"/>
    <w:rsid w:val="001E5B14"/>
    <w:rsid w:val="002F3AD9"/>
    <w:rsid w:val="00441528"/>
    <w:rsid w:val="0044643C"/>
    <w:rsid w:val="00520FA5"/>
    <w:rsid w:val="005B01B3"/>
    <w:rsid w:val="005D0168"/>
    <w:rsid w:val="0088762A"/>
    <w:rsid w:val="008A6E04"/>
    <w:rsid w:val="0091742E"/>
    <w:rsid w:val="00A105B5"/>
    <w:rsid w:val="00CD6E4D"/>
    <w:rsid w:val="00CF03A6"/>
    <w:rsid w:val="00DC4F2A"/>
    <w:rsid w:val="00E96A7A"/>
    <w:rsid w:val="00EB77C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03B5E09"/>
  <w15:chartTrackingRefBased/>
  <w15:docId w15:val="{85D4ABBA-9A96-BA44-BFDF-2BA92B31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E4D"/>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CD6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6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6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E4D"/>
    <w:rPr>
      <w:rFonts w:eastAsiaTheme="majorEastAsia" w:cstheme="majorBidi"/>
      <w:color w:val="272727" w:themeColor="text1" w:themeTint="D8"/>
    </w:rPr>
  </w:style>
  <w:style w:type="paragraph" w:styleId="Title">
    <w:name w:val="Title"/>
    <w:basedOn w:val="Normal"/>
    <w:next w:val="Normal"/>
    <w:link w:val="TitleChar"/>
    <w:uiPriority w:val="10"/>
    <w:qFormat/>
    <w:rsid w:val="00CD6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E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E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E4D"/>
    <w:rPr>
      <w:i/>
      <w:iCs/>
      <w:color w:val="404040" w:themeColor="text1" w:themeTint="BF"/>
    </w:rPr>
  </w:style>
  <w:style w:type="paragraph" w:styleId="ListParagraph">
    <w:name w:val="List Paragraph"/>
    <w:basedOn w:val="Normal"/>
    <w:uiPriority w:val="34"/>
    <w:qFormat/>
    <w:rsid w:val="00CD6E4D"/>
    <w:pPr>
      <w:ind w:left="720"/>
      <w:contextualSpacing/>
    </w:pPr>
  </w:style>
  <w:style w:type="character" w:styleId="IntenseEmphasis">
    <w:name w:val="Intense Emphasis"/>
    <w:basedOn w:val="DefaultParagraphFont"/>
    <w:uiPriority w:val="21"/>
    <w:qFormat/>
    <w:rsid w:val="00CD6E4D"/>
    <w:rPr>
      <w:i/>
      <w:iCs/>
      <w:color w:val="0F4761" w:themeColor="accent1" w:themeShade="BF"/>
    </w:rPr>
  </w:style>
  <w:style w:type="paragraph" w:styleId="IntenseQuote">
    <w:name w:val="Intense Quote"/>
    <w:basedOn w:val="Normal"/>
    <w:next w:val="Normal"/>
    <w:link w:val="IntenseQuoteChar"/>
    <w:uiPriority w:val="30"/>
    <w:qFormat/>
    <w:rsid w:val="00CD6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E4D"/>
    <w:rPr>
      <w:i/>
      <w:iCs/>
      <w:color w:val="0F4761" w:themeColor="accent1" w:themeShade="BF"/>
    </w:rPr>
  </w:style>
  <w:style w:type="character" w:styleId="IntenseReference">
    <w:name w:val="Intense Reference"/>
    <w:basedOn w:val="DefaultParagraphFont"/>
    <w:uiPriority w:val="32"/>
    <w:qFormat/>
    <w:rsid w:val="00CD6E4D"/>
    <w:rPr>
      <w:b/>
      <w:bCs/>
      <w:smallCaps/>
      <w:color w:val="0F4761" w:themeColor="accent1" w:themeShade="BF"/>
      <w:spacing w:val="5"/>
    </w:rPr>
  </w:style>
  <w:style w:type="table" w:styleId="TableGrid">
    <w:name w:val="Table Grid"/>
    <w:basedOn w:val="TableNormal"/>
    <w:uiPriority w:val="39"/>
    <w:rsid w:val="00CF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53716">
      <w:bodyDiv w:val="1"/>
      <w:marLeft w:val="0"/>
      <w:marRight w:val="0"/>
      <w:marTop w:val="0"/>
      <w:marBottom w:val="0"/>
      <w:divBdr>
        <w:top w:val="none" w:sz="0" w:space="0" w:color="auto"/>
        <w:left w:val="none" w:sz="0" w:space="0" w:color="auto"/>
        <w:bottom w:val="none" w:sz="0" w:space="0" w:color="auto"/>
        <w:right w:val="none" w:sz="0" w:space="0" w:color="auto"/>
      </w:divBdr>
    </w:div>
    <w:div w:id="1240679062">
      <w:bodyDiv w:val="1"/>
      <w:marLeft w:val="0"/>
      <w:marRight w:val="0"/>
      <w:marTop w:val="0"/>
      <w:marBottom w:val="0"/>
      <w:divBdr>
        <w:top w:val="none" w:sz="0" w:space="0" w:color="auto"/>
        <w:left w:val="none" w:sz="0" w:space="0" w:color="auto"/>
        <w:bottom w:val="none" w:sz="0" w:space="0" w:color="auto"/>
        <w:right w:val="none" w:sz="0" w:space="0" w:color="auto"/>
      </w:divBdr>
    </w:div>
    <w:div w:id="1299603052">
      <w:bodyDiv w:val="1"/>
      <w:marLeft w:val="0"/>
      <w:marRight w:val="0"/>
      <w:marTop w:val="0"/>
      <w:marBottom w:val="0"/>
      <w:divBdr>
        <w:top w:val="none" w:sz="0" w:space="0" w:color="auto"/>
        <w:left w:val="none" w:sz="0" w:space="0" w:color="auto"/>
        <w:bottom w:val="none" w:sz="0" w:space="0" w:color="auto"/>
        <w:right w:val="none" w:sz="0" w:space="0" w:color="auto"/>
      </w:divBdr>
    </w:div>
    <w:div w:id="204894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عبدالمحسن</dc:creator>
  <cp:keywords/>
  <dc:description/>
  <cp:lastModifiedBy>عبدالمحسن</cp:lastModifiedBy>
  <cp:revision>3</cp:revision>
  <dcterms:created xsi:type="dcterms:W3CDTF">2024-10-26T17:20:00Z</dcterms:created>
  <dcterms:modified xsi:type="dcterms:W3CDTF">2024-11-23T17:42:00Z</dcterms:modified>
</cp:coreProperties>
</file>