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rCARI Validation Survey Completion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Country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Myanmar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Ecuador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CAR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1,665 (27.2%)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2,372 (38.8%)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2,080 (34.0%)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6,117 (100.0%)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Survey Progress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572 (34.4%)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956 (40.3%)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835 (40.1%)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2,363 (38.6%)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1,093 (65.6%)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1,416 (59.7%)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1,245 (59.9%)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3,754 (61.4%)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Survey Modality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610 (55.8%)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760 (53.7%)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969 (77.8%)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2,339 (62.3%)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483 (44.2%)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656 (46.3%)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 (22.2%)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1,415 (37.7%)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8" ma:contentTypeDescription="Create a new document." ma:contentTypeScope="" ma:versionID="ad2f6bf157231b83579321204f69ffe0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e944df982cebb5615fc5ff0a850bebfa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05E162-63DE-4112-AA1B-6259980F9266}"/>
</file>

<file path=customXml/itemProps2.xml><?xml version="1.0" encoding="utf-8"?>
<ds:datastoreItem xmlns:ds="http://schemas.openxmlformats.org/officeDocument/2006/customXml" ds:itemID="{670BCA56-9E79-4FE2-8797-0CC4DB570D01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