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41DF2" w14:textId="77777777" w:rsidR="006D0515" w:rsidRPr="006D0515" w:rsidRDefault="006D0515" w:rsidP="006D0515">
      <w:pPr>
        <w:jc w:val="center"/>
        <w:rPr>
          <w:b/>
          <w:bCs/>
          <w:sz w:val="36"/>
          <w:szCs w:val="36"/>
          <w:lang w:val="en-US"/>
        </w:rPr>
      </w:pPr>
      <w:r w:rsidRPr="006D0515">
        <w:rPr>
          <w:b/>
          <w:bCs/>
          <w:sz w:val="36"/>
          <w:szCs w:val="36"/>
          <w:lang w:val="en-US"/>
        </w:rPr>
        <w:t>Big Data y Machine Learning (UBA) - 2025</w:t>
      </w:r>
    </w:p>
    <w:p w14:paraId="291DB0CC" w14:textId="77777777" w:rsidR="006D0515" w:rsidRDefault="006D0515" w:rsidP="006D0515">
      <w:pPr>
        <w:jc w:val="center"/>
        <w:rPr>
          <w:b/>
          <w:bCs/>
          <w:sz w:val="36"/>
          <w:szCs w:val="36"/>
        </w:rPr>
      </w:pPr>
      <w:r w:rsidRPr="006D0515">
        <w:rPr>
          <w:b/>
          <w:bCs/>
          <w:sz w:val="36"/>
          <w:szCs w:val="36"/>
        </w:rPr>
        <w:t xml:space="preserve">Trabajo Práctico 1: Jugando con </w:t>
      </w:r>
      <w:proofErr w:type="spellStart"/>
      <w:r w:rsidRPr="006D0515">
        <w:rPr>
          <w:b/>
          <w:bCs/>
          <w:sz w:val="36"/>
          <w:szCs w:val="36"/>
        </w:rPr>
        <w:t>APIs</w:t>
      </w:r>
      <w:proofErr w:type="spellEnd"/>
      <w:r w:rsidRPr="006D0515">
        <w:rPr>
          <w:b/>
          <w:bCs/>
          <w:sz w:val="36"/>
          <w:szCs w:val="36"/>
        </w:rPr>
        <w:t xml:space="preserve"> y </w:t>
      </w:r>
      <w:proofErr w:type="spellStart"/>
      <w:r w:rsidRPr="006D0515">
        <w:rPr>
          <w:b/>
          <w:bCs/>
          <w:sz w:val="36"/>
          <w:szCs w:val="36"/>
        </w:rPr>
        <w:t>WebScraping</w:t>
      </w:r>
      <w:proofErr w:type="spellEnd"/>
    </w:p>
    <w:p w14:paraId="2A48345A" w14:textId="77777777" w:rsidR="006D0515" w:rsidRDefault="006D0515" w:rsidP="006D0515">
      <w:pPr>
        <w:jc w:val="center"/>
        <w:rPr>
          <w:b/>
          <w:bCs/>
          <w:sz w:val="36"/>
          <w:szCs w:val="36"/>
        </w:rPr>
      </w:pPr>
    </w:p>
    <w:p w14:paraId="5DAB7DA5" w14:textId="51379F60" w:rsidR="006D0515" w:rsidRDefault="006D0515" w:rsidP="006D0515">
      <w:pPr>
        <w:rPr>
          <w:b/>
          <w:bCs/>
          <w:sz w:val="28"/>
          <w:szCs w:val="28"/>
          <w:lang w:val="en-US"/>
        </w:rPr>
      </w:pPr>
      <w:r w:rsidRPr="006D0515">
        <w:rPr>
          <w:b/>
          <w:bCs/>
          <w:sz w:val="28"/>
          <w:szCs w:val="28"/>
          <w:lang w:val="en-US"/>
        </w:rPr>
        <w:t>Materia: Big Data y Mac</w:t>
      </w:r>
      <w:r>
        <w:rPr>
          <w:b/>
          <w:bCs/>
          <w:sz w:val="28"/>
          <w:szCs w:val="28"/>
          <w:lang w:val="en-US"/>
        </w:rPr>
        <w:t>hine Learning</w:t>
      </w:r>
    </w:p>
    <w:p w14:paraId="78C6D5D3" w14:textId="77777777" w:rsidR="006D0515" w:rsidRDefault="006D0515" w:rsidP="006D0515">
      <w:pPr>
        <w:rPr>
          <w:b/>
          <w:bCs/>
          <w:sz w:val="28"/>
          <w:szCs w:val="28"/>
          <w:lang w:val="en-US"/>
        </w:rPr>
      </w:pPr>
    </w:p>
    <w:p w14:paraId="489D2F97" w14:textId="77777777" w:rsidR="006D0515" w:rsidRDefault="006D0515" w:rsidP="006D051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Profesora</w:t>
      </w:r>
      <w:proofErr w:type="spellEnd"/>
      <w:r>
        <w:rPr>
          <w:b/>
          <w:bCs/>
          <w:sz w:val="28"/>
          <w:szCs w:val="28"/>
          <w:lang w:val="en-US"/>
        </w:rPr>
        <w:t>: Romero Noelia</w:t>
      </w:r>
    </w:p>
    <w:p w14:paraId="2438261A" w14:textId="77777777" w:rsidR="006D0515" w:rsidRDefault="006D0515" w:rsidP="006D0515">
      <w:pPr>
        <w:rPr>
          <w:b/>
          <w:bCs/>
          <w:sz w:val="28"/>
          <w:szCs w:val="28"/>
          <w:lang w:val="en-US"/>
        </w:rPr>
      </w:pPr>
    </w:p>
    <w:p w14:paraId="1D7456E5" w14:textId="366E82D0" w:rsidR="006D0515" w:rsidRDefault="006D0515" w:rsidP="006D05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Grupo:18</w:t>
      </w:r>
    </w:p>
    <w:p w14:paraId="29FE82F4" w14:textId="77777777" w:rsidR="006D0515" w:rsidRDefault="006D0515" w:rsidP="006D0515">
      <w:pPr>
        <w:rPr>
          <w:b/>
          <w:bCs/>
          <w:sz w:val="28"/>
          <w:szCs w:val="28"/>
          <w:lang w:val="en-US"/>
        </w:rPr>
      </w:pPr>
    </w:p>
    <w:p w14:paraId="38FF8820" w14:textId="77777777" w:rsidR="006D0515" w:rsidRPr="006D0515" w:rsidRDefault="006D0515" w:rsidP="006D051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Integrantes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</w:p>
    <w:tbl>
      <w:tblPr>
        <w:tblW w:w="6923" w:type="dxa"/>
        <w:tblInd w:w="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482"/>
        <w:gridCol w:w="4259"/>
      </w:tblGrid>
      <w:tr w:rsidR="006D0515" w:rsidRPr="006D0515" w14:paraId="620276EC" w14:textId="77777777" w:rsidTr="006D0515">
        <w:trPr>
          <w:trHeight w:val="315"/>
        </w:trPr>
        <w:tc>
          <w:tcPr>
            <w:tcW w:w="0" w:type="auto"/>
            <w:tcBorders>
              <w:top w:val="single" w:sz="6" w:space="0" w:color="F6F8F9"/>
              <w:left w:val="single" w:sz="6" w:space="0" w:color="000000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15F5CA" w14:textId="21A6016A" w:rsidR="006D0515" w:rsidRPr="006D0515" w:rsidRDefault="006D0515" w:rsidP="006D0515">
            <w:pPr>
              <w:rPr>
                <w:b/>
                <w:bCs/>
                <w:sz w:val="28"/>
                <w:szCs w:val="28"/>
              </w:rPr>
            </w:pPr>
            <w:r w:rsidRPr="005D1F6F">
              <w:t>911748</w:t>
            </w:r>
          </w:p>
        </w:tc>
        <w:tc>
          <w:tcPr>
            <w:tcW w:w="0" w:type="auto"/>
            <w:tcBorders>
              <w:top w:val="single" w:sz="6" w:space="0" w:color="F6F8F9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8308C4" w14:textId="6FDFB003" w:rsidR="006D0515" w:rsidRPr="006D0515" w:rsidRDefault="006D0515" w:rsidP="006D0515">
            <w:pPr>
              <w:rPr>
                <w:b/>
                <w:bCs/>
                <w:sz w:val="28"/>
                <w:szCs w:val="28"/>
              </w:rPr>
            </w:pPr>
            <w:r w:rsidRPr="005D1F6F">
              <w:t>44486233</w:t>
            </w:r>
          </w:p>
        </w:tc>
        <w:tc>
          <w:tcPr>
            <w:tcW w:w="0" w:type="auto"/>
            <w:tcBorders>
              <w:top w:val="single" w:sz="6" w:space="0" w:color="F6F8F9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F444DC" w14:textId="385C147A" w:rsidR="006D0515" w:rsidRPr="006D0515" w:rsidRDefault="006D0515" w:rsidP="006D0515">
            <w:pPr>
              <w:rPr>
                <w:b/>
                <w:bCs/>
                <w:sz w:val="28"/>
                <w:szCs w:val="28"/>
              </w:rPr>
            </w:pPr>
            <w:r w:rsidRPr="005D1F6F">
              <w:t>MAMONE FACUNDO</w:t>
            </w:r>
          </w:p>
        </w:tc>
      </w:tr>
      <w:tr w:rsidR="006D0515" w:rsidRPr="006D0515" w14:paraId="69AE64FC" w14:textId="77777777" w:rsidTr="006D05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99351F" w14:textId="3CA8F71E" w:rsidR="006D0515" w:rsidRPr="006D0515" w:rsidRDefault="006D0515" w:rsidP="006D0515">
            <w:pPr>
              <w:rPr>
                <w:b/>
                <w:bCs/>
                <w:sz w:val="28"/>
                <w:szCs w:val="28"/>
              </w:rPr>
            </w:pPr>
            <w:r w:rsidRPr="005D1F6F">
              <w:t>915896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97A3A0" w14:textId="2A7CD77E" w:rsidR="006D0515" w:rsidRPr="006D0515" w:rsidRDefault="006D0515" w:rsidP="006D0515">
            <w:pPr>
              <w:rPr>
                <w:b/>
                <w:bCs/>
                <w:sz w:val="28"/>
                <w:szCs w:val="28"/>
              </w:rPr>
            </w:pPr>
            <w:r w:rsidRPr="005D1F6F">
              <w:t>46278154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F6D2844" w14:textId="15EBD33C" w:rsidR="006D0515" w:rsidRPr="006D0515" w:rsidRDefault="006D0515" w:rsidP="006D0515">
            <w:pPr>
              <w:rPr>
                <w:b/>
                <w:bCs/>
                <w:sz w:val="28"/>
                <w:szCs w:val="28"/>
              </w:rPr>
            </w:pPr>
            <w:r w:rsidRPr="005D1F6F">
              <w:t>ROMERO MARTIN</w:t>
            </w:r>
          </w:p>
        </w:tc>
      </w:tr>
      <w:tr w:rsidR="006D0515" w:rsidRPr="006D0515" w14:paraId="05B05ED5" w14:textId="77777777" w:rsidTr="006D05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64FECC" w14:textId="69AF75C5" w:rsidR="006D0515" w:rsidRPr="006D0515" w:rsidRDefault="006D0515" w:rsidP="006D0515">
            <w:pPr>
              <w:rPr>
                <w:b/>
                <w:bCs/>
                <w:sz w:val="28"/>
                <w:szCs w:val="28"/>
              </w:rPr>
            </w:pPr>
            <w:r w:rsidRPr="005D1F6F">
              <w:t>916370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8FBD7C" w14:textId="1628A024" w:rsidR="006D0515" w:rsidRPr="006D0515" w:rsidRDefault="006D0515" w:rsidP="006D0515">
            <w:pPr>
              <w:rPr>
                <w:b/>
                <w:bCs/>
                <w:sz w:val="28"/>
                <w:szCs w:val="28"/>
              </w:rPr>
            </w:pPr>
            <w:r w:rsidRPr="005D1F6F">
              <w:t>96256981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0653509" w14:textId="66331B45" w:rsidR="006D0515" w:rsidRPr="006D0515" w:rsidRDefault="006D0515" w:rsidP="006D0515">
            <w:pPr>
              <w:rPr>
                <w:b/>
                <w:bCs/>
                <w:sz w:val="28"/>
                <w:szCs w:val="28"/>
              </w:rPr>
            </w:pPr>
            <w:r w:rsidRPr="005D1F6F">
              <w:t>VARGAS VILLA AROON RICARDO</w:t>
            </w:r>
          </w:p>
        </w:tc>
      </w:tr>
    </w:tbl>
    <w:p w14:paraId="5CDC70B1" w14:textId="05F888D9" w:rsidR="006D0515" w:rsidRDefault="006D0515" w:rsidP="006D0515">
      <w:pPr>
        <w:rPr>
          <w:lang w:val="en-US"/>
        </w:rPr>
      </w:pPr>
    </w:p>
    <w:p w14:paraId="5589068F" w14:textId="77777777" w:rsidR="006D0515" w:rsidRDefault="006D0515" w:rsidP="006D0515">
      <w:pPr>
        <w:rPr>
          <w:lang w:val="en-US"/>
        </w:rPr>
      </w:pPr>
    </w:p>
    <w:p w14:paraId="5BF577FB" w14:textId="23F28EC1" w:rsidR="006D0515" w:rsidRDefault="006D0515">
      <w:pPr>
        <w:rPr>
          <w:lang w:val="en-US"/>
        </w:rPr>
      </w:pPr>
      <w:r>
        <w:rPr>
          <w:lang w:val="en-US"/>
        </w:rPr>
        <w:br w:type="page"/>
      </w:r>
    </w:p>
    <w:p w14:paraId="2B5B39DD" w14:textId="2F94C4EB" w:rsidR="006D0515" w:rsidRDefault="00414E5F" w:rsidP="006D0515">
      <w:r w:rsidRPr="00414E5F">
        <w:lastRenderedPageBreak/>
        <w:t>-</w:t>
      </w:r>
      <w:r w:rsidR="006D0515" w:rsidRPr="00414E5F">
        <w:t>Ejercicio 1 parte 3</w:t>
      </w:r>
      <w:r w:rsidRPr="00414E5F">
        <w:t xml:space="preserve">: En el eje </w:t>
      </w:r>
      <w:r>
        <w:t>X encontramos representados los años, en este caso, vamos desde el 2000 hasta el 2019. En el eje Y encontramos la población, que la visualizamos en millones de personas.</w:t>
      </w:r>
    </w:p>
    <w:p w14:paraId="03B91D12" w14:textId="0D931A9B" w:rsidR="00414E5F" w:rsidRDefault="00414E5F" w:rsidP="00414E5F">
      <w:pPr>
        <w:pStyle w:val="Prrafodelista"/>
        <w:numPr>
          <w:ilvl w:val="0"/>
          <w:numId w:val="1"/>
        </w:numPr>
      </w:pPr>
      <w:r>
        <w:t xml:space="preserve">En color azul podemos observar los datos de Argentina, la cual a partir del año base graficado, mantiene un crecimiento progresivo de la población manteniéndolo constante a lo largo de los años. </w:t>
      </w:r>
    </w:p>
    <w:p w14:paraId="387FB8F9" w14:textId="77B039A8" w:rsidR="00414E5F" w:rsidRDefault="00414E5F" w:rsidP="00414E5F">
      <w:pPr>
        <w:pStyle w:val="Prrafodelista"/>
        <w:numPr>
          <w:ilvl w:val="0"/>
          <w:numId w:val="1"/>
        </w:numPr>
      </w:pPr>
      <w:r>
        <w:t>En color negro, observamos a México, que, a diferencia de Argentina, muestra un crecimiento mucho mas abrupto, con una curva visible mucho mas ascendente que la de nuestro país.</w:t>
      </w:r>
    </w:p>
    <w:p w14:paraId="391CB13F" w14:textId="1A973C74" w:rsidR="00414E5F" w:rsidRDefault="00917979" w:rsidP="006D0515">
      <w:pPr>
        <w:pStyle w:val="Prrafodelista"/>
        <w:numPr>
          <w:ilvl w:val="0"/>
          <w:numId w:val="3"/>
        </w:numPr>
      </w:pPr>
      <w:r w:rsidRPr="006D0515">
        <w:rPr>
          <w:lang w:val="en-US"/>
        </w:rPr>
        <w:drawing>
          <wp:anchor distT="0" distB="0" distL="114300" distR="114300" simplePos="0" relativeHeight="251658240" behindDoc="0" locked="0" layoutInCell="1" allowOverlap="1" wp14:anchorId="1B26AE82" wp14:editId="1023162D">
            <wp:simplePos x="0" y="0"/>
            <wp:positionH relativeFrom="margin">
              <wp:posOffset>-563457</wp:posOffset>
            </wp:positionH>
            <wp:positionV relativeFrom="paragraph">
              <wp:posOffset>1235498</wp:posOffset>
            </wp:positionV>
            <wp:extent cx="6671734" cy="4099124"/>
            <wp:effectExtent l="0" t="0" r="0" b="0"/>
            <wp:wrapNone/>
            <wp:docPr id="413833717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33717" name="Imagen 1" descr="Gráfico, Gráfico de líneas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734" cy="409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conclusión, observamos un crecimiento en ambas poblaciones, pero </w:t>
      </w:r>
      <w:proofErr w:type="gramStart"/>
      <w:r>
        <w:t>que</w:t>
      </w:r>
      <w:proofErr w:type="gramEnd"/>
      <w:r>
        <w:t xml:space="preserve"> en este caso, la población mexicana a un ritmo mucho mayor, una de las causas puede ser que a partir de un primer momento ya la población del país centro americano era mucho mayor que al argentino y por eso hay una diferencia en las tasas de natalidad.</w:t>
      </w:r>
    </w:p>
    <w:p w14:paraId="77C6A9AE" w14:textId="77777777" w:rsidR="00917979" w:rsidRPr="00917979" w:rsidRDefault="00917979" w:rsidP="00917979"/>
    <w:p w14:paraId="5E935B19" w14:textId="77777777" w:rsidR="00917979" w:rsidRPr="00917979" w:rsidRDefault="00917979" w:rsidP="00917979"/>
    <w:p w14:paraId="59AE4320" w14:textId="77777777" w:rsidR="00917979" w:rsidRPr="00917979" w:rsidRDefault="00917979" w:rsidP="00917979"/>
    <w:p w14:paraId="210F47B6" w14:textId="77777777" w:rsidR="00917979" w:rsidRPr="00917979" w:rsidRDefault="00917979" w:rsidP="00917979"/>
    <w:p w14:paraId="1DA9C5A7" w14:textId="77777777" w:rsidR="00917979" w:rsidRPr="00917979" w:rsidRDefault="00917979" w:rsidP="00917979"/>
    <w:p w14:paraId="2CF75DED" w14:textId="77777777" w:rsidR="00917979" w:rsidRPr="00917979" w:rsidRDefault="00917979" w:rsidP="00917979"/>
    <w:p w14:paraId="7786387B" w14:textId="77777777" w:rsidR="00917979" w:rsidRPr="00917979" w:rsidRDefault="00917979" w:rsidP="00917979"/>
    <w:p w14:paraId="572F09A4" w14:textId="77777777" w:rsidR="00917979" w:rsidRPr="00917979" w:rsidRDefault="00917979" w:rsidP="00917979"/>
    <w:p w14:paraId="6E649747" w14:textId="77777777" w:rsidR="00917979" w:rsidRPr="00917979" w:rsidRDefault="00917979" w:rsidP="00917979"/>
    <w:p w14:paraId="0AEFF6BD" w14:textId="77777777" w:rsidR="00917979" w:rsidRPr="00917979" w:rsidRDefault="00917979" w:rsidP="00917979"/>
    <w:p w14:paraId="57149935" w14:textId="77777777" w:rsidR="00917979" w:rsidRPr="00917979" w:rsidRDefault="00917979" w:rsidP="00917979"/>
    <w:p w14:paraId="448217A3" w14:textId="77777777" w:rsidR="00917979" w:rsidRPr="00917979" w:rsidRDefault="00917979" w:rsidP="00917979"/>
    <w:p w14:paraId="00A14979" w14:textId="77777777" w:rsidR="00917979" w:rsidRPr="00917979" w:rsidRDefault="00917979" w:rsidP="00917979"/>
    <w:p w14:paraId="135070A9" w14:textId="77777777" w:rsidR="00917979" w:rsidRPr="00917979" w:rsidRDefault="00917979" w:rsidP="00917979"/>
    <w:p w14:paraId="3CF63570" w14:textId="77777777" w:rsidR="00917979" w:rsidRPr="00917979" w:rsidRDefault="00917979" w:rsidP="00917979"/>
    <w:p w14:paraId="08AC405B" w14:textId="77777777" w:rsidR="00917979" w:rsidRDefault="00917979" w:rsidP="00917979"/>
    <w:p w14:paraId="18144A83" w14:textId="5D7B4081" w:rsidR="00917979" w:rsidRDefault="00917979">
      <w:r>
        <w:br w:type="page"/>
      </w:r>
    </w:p>
    <w:p w14:paraId="5C66888D" w14:textId="4885F92C" w:rsidR="00917979" w:rsidRDefault="00917979" w:rsidP="00917979">
      <w:r>
        <w:lastRenderedPageBreak/>
        <w:t>Gráfico 2:</w:t>
      </w:r>
    </w:p>
    <w:p w14:paraId="3A2C54B1" w14:textId="42FDAC87" w:rsidR="00917979" w:rsidRDefault="00917979" w:rsidP="00917979">
      <w:r>
        <w:t>-En este grafico de PIB per cápita hay varios puntos para analizar, Argentina la encontramos explayada con las barras grises, mientras que, a México con las barras rojas, aquí vamos del año 2000 al 2023.</w:t>
      </w:r>
    </w:p>
    <w:p w14:paraId="111D139B" w14:textId="41B582F4" w:rsidR="00917979" w:rsidRDefault="00572387" w:rsidP="00917979">
      <w:pPr>
        <w:pStyle w:val="Prrafodelista"/>
        <w:numPr>
          <w:ilvl w:val="0"/>
          <w:numId w:val="7"/>
        </w:numPr>
      </w:pPr>
      <w:r>
        <w:t>En primera instancia, partimos de una situación parecida para ambos países hasta que en Argentina se produce la crisis del 2001-2002, donde podemos observar una terrible caída de manera muy abrupta del índice trabajado.</w:t>
      </w:r>
    </w:p>
    <w:p w14:paraId="2D89560B" w14:textId="513E9DD2" w:rsidR="00572387" w:rsidRDefault="00572387" w:rsidP="00917979">
      <w:pPr>
        <w:pStyle w:val="Prrafodelista"/>
        <w:numPr>
          <w:ilvl w:val="0"/>
          <w:numId w:val="7"/>
        </w:numPr>
      </w:pPr>
      <w:r>
        <w:t xml:space="preserve">A partir del 2003 al 2011 Argentina muestra una recuperación sostenida en el tiempo, creciendo de manera muy rápida hasta el 2008, luego de allí se </w:t>
      </w:r>
      <w:r w:rsidR="00CB565C">
        <w:t>mantuvo hasta</w:t>
      </w:r>
      <w:r>
        <w:t xml:space="preserve"> el 2011 con un PIB per </w:t>
      </w:r>
      <w:r w:rsidR="00CB565C">
        <w:t>cápita</w:t>
      </w:r>
      <w:r>
        <w:t xml:space="preserve"> mucho mayor que el </w:t>
      </w:r>
      <w:r w:rsidR="00CB565C">
        <w:t>mexicano</w:t>
      </w:r>
      <w:r>
        <w:t xml:space="preserve">, que a pesar de sostenerlo e ir creciendo sostenidamente en el </w:t>
      </w:r>
      <w:r w:rsidR="00CB565C">
        <w:t>transcurso de los años,</w:t>
      </w:r>
      <w:r>
        <w:t xml:space="preserve"> sufre una caída notable en el año 2009 para luego volve</w:t>
      </w:r>
      <w:r w:rsidR="00CB565C">
        <w:t>r a recuperarse de manera más moderada y equipararse con Argentina en el año 2013.</w:t>
      </w:r>
    </w:p>
    <w:p w14:paraId="051AD680" w14:textId="2FF66E2B" w:rsidR="00CB565C" w:rsidRDefault="00CB565C" w:rsidP="00CB565C">
      <w:pPr>
        <w:pStyle w:val="Prrafodelista"/>
        <w:numPr>
          <w:ilvl w:val="0"/>
          <w:numId w:val="7"/>
        </w:numPr>
      </w:pPr>
      <w:r>
        <w:t>A partir del 2014 Argentina sigue subiendo y bajando de manera mas notoria mientras que México se ve reflejado con unos movimientos muchos más estables para así volver a acercarse a Argentina en el año 2018-2019.</w:t>
      </w:r>
    </w:p>
    <w:p w14:paraId="58F71D86" w14:textId="39DA21E2" w:rsidR="00CB565C" w:rsidRDefault="00CB565C" w:rsidP="00CB565C">
      <w:pPr>
        <w:pStyle w:val="Prrafodelista"/>
        <w:numPr>
          <w:ilvl w:val="0"/>
          <w:numId w:val="7"/>
        </w:numPr>
      </w:pPr>
      <w:r>
        <w:t>Para el año 2020 el mundo sufre una gran pandemia así afectando las economías mundiales, en este año vemos como el cese de actividades económicas golpean fuertemente a ambos países generando una bajada abrupta.</w:t>
      </w:r>
    </w:p>
    <w:p w14:paraId="1F0CB6AC" w14:textId="35949222" w:rsidR="00CB565C" w:rsidRDefault="00CB565C" w:rsidP="00CB565C">
      <w:pPr>
        <w:pStyle w:val="Prrafodelista"/>
        <w:numPr>
          <w:ilvl w:val="0"/>
          <w:numId w:val="7"/>
        </w:numPr>
      </w:pPr>
      <w:r>
        <w:t xml:space="preserve">Por último, al salir de la pandemia ambos países muestran una mejoría, un repunte, en sus </w:t>
      </w:r>
      <w:proofErr w:type="spellStart"/>
      <w:r>
        <w:t>PIBs</w:t>
      </w:r>
      <w:proofErr w:type="spellEnd"/>
      <w:r>
        <w:t xml:space="preserve"> per cápita, Argentina con un 2022 muy bueno el cual México va a acercarse a obtenido numero para el año 2023.</w:t>
      </w:r>
    </w:p>
    <w:p w14:paraId="6B50CA72" w14:textId="0052A536" w:rsidR="00CB565C" w:rsidRDefault="00CB565C" w:rsidP="00CB565C">
      <w:pPr>
        <w:pStyle w:val="Prrafodelista"/>
        <w:numPr>
          <w:ilvl w:val="0"/>
          <w:numId w:val="3"/>
        </w:numPr>
      </w:pPr>
      <w:r w:rsidRPr="00CB565C">
        <w:drawing>
          <wp:anchor distT="0" distB="0" distL="114300" distR="114300" simplePos="0" relativeHeight="251659264" behindDoc="0" locked="0" layoutInCell="1" allowOverlap="1" wp14:anchorId="6CC1A2B3" wp14:editId="67B0A740">
            <wp:simplePos x="0" y="0"/>
            <wp:positionH relativeFrom="column">
              <wp:posOffset>-317711</wp:posOffset>
            </wp:positionH>
            <wp:positionV relativeFrom="paragraph">
              <wp:posOffset>830792</wp:posOffset>
            </wp:positionV>
            <wp:extent cx="6163521" cy="2822244"/>
            <wp:effectExtent l="0" t="0" r="8890" b="0"/>
            <wp:wrapNone/>
            <wp:docPr id="74664432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44323" name="Imagen 1" descr="Gráfico, Gráfico de barras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21" cy="2822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conclusión, Argentina muestra altibajos muy marcados en el grafico haciendo notorios los crecimientos así también las crisis, mientras que México atraviesa sus crisis y expansiones económicas de manera más estable y moderada.</w:t>
      </w:r>
    </w:p>
    <w:p w14:paraId="48B983B3" w14:textId="69DC4F06" w:rsidR="00CB565C" w:rsidRDefault="00CB565C" w:rsidP="00CB565C">
      <w:pPr>
        <w:ind w:left="360"/>
      </w:pPr>
    </w:p>
    <w:p w14:paraId="1877AF51" w14:textId="77777777" w:rsidR="00917979" w:rsidRPr="00917979" w:rsidRDefault="00917979" w:rsidP="00917979"/>
    <w:sectPr w:rsidR="00917979" w:rsidRPr="00917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4A79"/>
    <w:multiLevelType w:val="hybridMultilevel"/>
    <w:tmpl w:val="AD90ED2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773CD"/>
    <w:multiLevelType w:val="hybridMultilevel"/>
    <w:tmpl w:val="8DC8C3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B645CB"/>
    <w:multiLevelType w:val="hybridMultilevel"/>
    <w:tmpl w:val="6540E4D8"/>
    <w:lvl w:ilvl="0" w:tplc="9F84045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9B19A7"/>
    <w:multiLevelType w:val="hybridMultilevel"/>
    <w:tmpl w:val="9C02992C"/>
    <w:lvl w:ilvl="0" w:tplc="9F8404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D0D25"/>
    <w:multiLevelType w:val="hybridMultilevel"/>
    <w:tmpl w:val="0ABE5E4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26736"/>
    <w:multiLevelType w:val="hybridMultilevel"/>
    <w:tmpl w:val="928C7028"/>
    <w:lvl w:ilvl="0" w:tplc="9F8404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072ED"/>
    <w:multiLevelType w:val="hybridMultilevel"/>
    <w:tmpl w:val="5F1297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977699">
    <w:abstractNumId w:val="6"/>
  </w:num>
  <w:num w:numId="2" w16cid:durableId="215506466">
    <w:abstractNumId w:val="0"/>
  </w:num>
  <w:num w:numId="3" w16cid:durableId="766730565">
    <w:abstractNumId w:val="4"/>
  </w:num>
  <w:num w:numId="4" w16cid:durableId="300036677">
    <w:abstractNumId w:val="3"/>
  </w:num>
  <w:num w:numId="5" w16cid:durableId="1155612643">
    <w:abstractNumId w:val="2"/>
  </w:num>
  <w:num w:numId="6" w16cid:durableId="1950549777">
    <w:abstractNumId w:val="5"/>
  </w:num>
  <w:num w:numId="7" w16cid:durableId="1665159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15"/>
    <w:rsid w:val="000852BA"/>
    <w:rsid w:val="001B1D54"/>
    <w:rsid w:val="00414E5F"/>
    <w:rsid w:val="00572387"/>
    <w:rsid w:val="006D0515"/>
    <w:rsid w:val="00917979"/>
    <w:rsid w:val="00C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CEE1"/>
  <w15:chartTrackingRefBased/>
  <w15:docId w15:val="{8A7A46AC-6B80-40C4-9A26-6685BDAE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Mamone</dc:creator>
  <cp:keywords/>
  <dc:description/>
  <cp:lastModifiedBy>Facundo Mamone</cp:lastModifiedBy>
  <cp:revision>1</cp:revision>
  <dcterms:created xsi:type="dcterms:W3CDTF">2025-04-04T02:28:00Z</dcterms:created>
  <dcterms:modified xsi:type="dcterms:W3CDTF">2025-04-04T03:20:00Z</dcterms:modified>
</cp:coreProperties>
</file>