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left"/>
      </w:pPr>
      <w:r>
        <w:rPr>
          <w:rFonts w:ascii="Segoe UI" w:hAnsi="Segoe UI"/>
          <w:b/>
          <w:color w:val="4F46E5"/>
          <w:sz w:val="48"/>
        </w:rPr>
        <w:t>03. Database Schema, Models &amp; Constraints Guide</w:t>
      </w:r>
    </w:p>
    <w:p>
      <w:pPr>
        <w:pStyle w:val="Heading1"/>
        <w:spacing w:before="240" w:after="120"/>
      </w:pPr>
      <w:r>
        <w:rPr>
          <w:rFonts w:ascii="Segoe UI" w:hAnsi="Segoe UI"/>
          <w:b/>
          <w:color w:val="4F46E5"/>
          <w:sz w:val="40"/>
        </w:rPr>
        <w:t>03. Database Schema, Models &amp; Constraints Guide</w:t>
      </w:r>
    </w:p>
    <w:p>
      <w:pPr>
        <w:spacing w:after="80"/>
      </w:pPr>
      <w:r>
        <w:rPr>
          <w:rFonts w:ascii="Segoe UI" w:hAnsi="Segoe UI"/>
          <w:sz w:val="21"/>
        </w:rPr>
        <w:t>---</w:t>
      </w:r>
    </w:p>
    <w:p>
      <w:pPr>
        <w:pStyle w:val="Heading2"/>
        <w:spacing w:before="240" w:after="120"/>
      </w:pPr>
      <w:r>
        <w:rPr>
          <w:rFonts w:ascii="Segoe UI" w:hAnsi="Segoe UI"/>
          <w:b/>
          <w:color w:val="1E293B"/>
          <w:sz w:val="32"/>
        </w:rPr>
        <w:t>🗄️ 1. Complete Database Model Summary (16 Models)</w:t>
      </w:r>
    </w:p>
    <w:p>
      <w:pPr>
        <w:spacing w:after="80"/>
      </w:pPr>
      <w:r>
        <w:rPr>
          <w:rFonts w:ascii="Segoe UI" w:hAnsi="Segoe UI"/>
          <w:sz w:val="21"/>
        </w:rPr>
        <w:t>| App Name | Model Name | Primary Key | Key Foreign Keys | Purpose / Function |</w:t>
      </w:r>
    </w:p>
    <w:p>
      <w:pPr>
        <w:spacing w:after="80"/>
      </w:pPr>
      <w:r>
        <w:rPr>
          <w:rFonts w:ascii="Segoe UI" w:hAnsi="Segoe UI"/>
          <w:sz w:val="21"/>
        </w:rPr>
        <w:t>| :--- | :--- | :--- | :--- | :--- |</w:t>
      </w:r>
    </w:p>
    <w:p>
      <w:pPr>
        <w:spacing w:after="80"/>
      </w:pPr>
      <w:r>
        <w:rPr>
          <w:rFonts w:ascii="Segoe UI" w:hAnsi="Segoe UI"/>
          <w:sz w:val="21"/>
        </w:rPr>
        <w:t>| `accounts` | `CustomUser` | `id` | None (Inherits `AbstractUser`) | Custom auth user (email login, role) |</w:t>
      </w:r>
    </w:p>
    <w:p>
      <w:pPr>
        <w:spacing w:after="80"/>
      </w:pPr>
      <w:r>
        <w:rPr>
          <w:rFonts w:ascii="Segoe UI" w:hAnsi="Segoe UI"/>
          <w:sz w:val="21"/>
        </w:rPr>
        <w:t>| `accounts` | `StudentProfile` | `id` | `user` (1:1 `CustomUser`) | Academic info, GPA, skills, links |</w:t>
      </w:r>
    </w:p>
    <w:p>
      <w:pPr>
        <w:spacing w:after="80"/>
      </w:pPr>
      <w:r>
        <w:rPr>
          <w:rFonts w:ascii="Segoe UI" w:hAnsi="Segoe UI"/>
          <w:sz w:val="21"/>
        </w:rPr>
        <w:t>| `accounts` | `CompanyProfile` | `id` | `user` (1:1 `CustomUser`) | Company name, industry, plan |</w:t>
      </w:r>
    </w:p>
    <w:p>
      <w:pPr>
        <w:spacing w:after="80"/>
      </w:pPr>
      <w:r>
        <w:rPr>
          <w:rFonts w:ascii="Segoe UI" w:hAnsi="Segoe UI"/>
          <w:sz w:val="21"/>
        </w:rPr>
        <w:t>| `accounts` | `SupervisorProfile`| `id` | `user` (1:1 `CustomUser`) | Designation, department, max students |</w:t>
      </w:r>
    </w:p>
    <w:p>
      <w:pPr>
        <w:spacing w:after="80"/>
      </w:pPr>
      <w:r>
        <w:rPr>
          <w:rFonts w:ascii="Segoe UI" w:hAnsi="Segoe UI"/>
          <w:sz w:val="21"/>
        </w:rPr>
        <w:t>| `internships` | `InternshipCategory`| `id` | None | Category lookup (Dev, AI, Data) |</w:t>
      </w:r>
    </w:p>
    <w:p>
      <w:pPr>
        <w:spacing w:after="80"/>
      </w:pPr>
      <w:r>
        <w:rPr>
          <w:rFonts w:ascii="Segoe UI" w:hAnsi="Segoe UI"/>
          <w:sz w:val="21"/>
        </w:rPr>
        <w:t>| `internships` | `Internship` | `id` | `company` (FK `CompanyProfile`), `category` | Internship position listing |</w:t>
      </w:r>
    </w:p>
    <w:p>
      <w:pPr>
        <w:spacing w:after="80"/>
      </w:pPr>
      <w:r>
        <w:rPr>
          <w:rFonts w:ascii="Segoe UI" w:hAnsi="Segoe UI"/>
          <w:sz w:val="21"/>
        </w:rPr>
        <w:t>| `internships` | `SavedInternship` | `id` | `student` (FK `CustomUser`), `internship` | Bookmarked positions |</w:t>
      </w:r>
    </w:p>
    <w:p>
      <w:pPr>
        <w:spacing w:after="80"/>
      </w:pPr>
      <w:r>
        <w:rPr>
          <w:rFonts w:ascii="Segoe UI" w:hAnsi="Segoe UI"/>
          <w:sz w:val="21"/>
        </w:rPr>
        <w:t>| `applications`| `Application` | `id` | `student` (FK `CustomUser`), `internship` | Candidate application &amp; ATS score |</w:t>
      </w:r>
    </w:p>
    <w:p>
      <w:pPr>
        <w:spacing w:after="80"/>
      </w:pPr>
      <w:r>
        <w:rPr>
          <w:rFonts w:ascii="Segoe UI" w:hAnsi="Segoe UI"/>
          <w:sz w:val="21"/>
        </w:rPr>
        <w:t>| `interviews` | `Interview` | `id` | `application` (FK `Application`) | Interview scheduling &amp; meeting links |</w:t>
      </w:r>
    </w:p>
    <w:p>
      <w:pPr>
        <w:spacing w:after="80"/>
      </w:pPr>
      <w:r>
        <w:rPr>
          <w:rFonts w:ascii="Segoe UI" w:hAnsi="Segoe UI"/>
          <w:sz w:val="21"/>
        </w:rPr>
        <w:t>| `reports` | `WeeklyReport` | `id` | `student` (FK `CustomUser`), `supervisor` | Weekly activity log from student |</w:t>
      </w:r>
    </w:p>
    <w:p>
      <w:pPr>
        <w:spacing w:after="80"/>
      </w:pPr>
      <w:r>
        <w:rPr>
          <w:rFonts w:ascii="Segoe UI" w:hAnsi="Segoe UI"/>
          <w:sz w:val="21"/>
        </w:rPr>
        <w:t>| `reports` | `Evaluation` | `id` | `student`, `supervisor`, `internship` | Academic final evaluation form |</w:t>
      </w:r>
    </w:p>
    <w:p>
      <w:pPr>
        <w:spacing w:after="80"/>
      </w:pPr>
      <w:r>
        <w:rPr>
          <w:rFonts w:ascii="Segoe UI" w:hAnsi="Segoe UI"/>
          <w:sz w:val="21"/>
        </w:rPr>
        <w:t>| `chatbot` | `ChatSession` | `id` | `user` (FK `CustomUser`) | AI chat thread session |</w:t>
      </w:r>
    </w:p>
    <w:p>
      <w:pPr>
        <w:spacing w:after="80"/>
      </w:pPr>
      <w:r>
        <w:rPr>
          <w:rFonts w:ascii="Segoe UI" w:hAnsi="Segoe UI"/>
          <w:sz w:val="21"/>
        </w:rPr>
        <w:t>| `chatbot` | `ChatMessage` | `id` | `session` (FK `ChatSession`) | Individual prompt &amp; AI response |</w:t>
      </w:r>
    </w:p>
    <w:p>
      <w:pPr>
        <w:spacing w:after="80"/>
      </w:pPr>
      <w:r>
        <w:rPr>
          <w:rFonts w:ascii="Segoe UI" w:hAnsi="Segoe UI"/>
          <w:sz w:val="21"/>
        </w:rPr>
        <w:t>| `messaging` | `Conversation` | `id` | `participants` (M2M `CustomUser`) | Direct messaging inbox thread |</w:t>
      </w:r>
    </w:p>
    <w:p>
      <w:pPr>
        <w:spacing w:after="80"/>
      </w:pPr>
      <w:r>
        <w:rPr>
          <w:rFonts w:ascii="Segoe UI" w:hAnsi="Segoe UI"/>
          <w:sz w:val="21"/>
        </w:rPr>
        <w:t>| `messaging` | `Message` | `id` | `conversation` (FK), `sender` (FK) | Individual message in chat thread |</w:t>
      </w:r>
    </w:p>
    <w:p>
      <w:pPr>
        <w:spacing w:after="80"/>
      </w:pPr>
      <w:r>
        <w:rPr>
          <w:rFonts w:ascii="Segoe UI" w:hAnsi="Segoe UI"/>
          <w:sz w:val="21"/>
        </w:rPr>
        <w:t>| `notifications`| `Notification` | `id` | `recipient` (FK `CustomUser`) | In-app alerts &amp; link notifications |</w:t>
      </w:r>
    </w:p>
    <w:p>
      <w:pPr>
        <w:spacing w:after="80"/>
      </w:pPr>
      <w:r>
        <w:rPr>
          <w:rFonts w:ascii="Segoe UI" w:hAnsi="Segoe UI"/>
          <w:sz w:val="21"/>
        </w:rPr>
        <w:t>---</w:t>
      </w:r>
    </w:p>
    <w:p>
      <w:pPr>
        <w:pStyle w:val="Heading2"/>
        <w:spacing w:before="240" w:after="120"/>
      </w:pPr>
      <w:r>
        <w:rPr>
          <w:rFonts w:ascii="Segoe UI" w:hAnsi="Segoe UI"/>
          <w:b/>
          <w:color w:val="1E293B"/>
          <w:sz w:val="32"/>
        </w:rPr>
        <w:t>📐 2. Key Relationships &amp; Constraints in Code</w:t>
      </w:r>
    </w:p>
    <w:p>
      <w:pPr>
        <w:pStyle w:val="Heading3"/>
        <w:spacing w:before="240" w:after="120"/>
      </w:pPr>
      <w:r>
        <w:rPr>
          <w:rFonts w:ascii="Segoe UI" w:hAnsi="Segoe UI"/>
          <w:b/>
          <w:color w:val="334155"/>
          <w:sz w:val="26"/>
        </w:rPr>
        <w:t>2.1 Unique Email &amp; Email-Based Authentication (`accounts/models.py`)</w:t>
      </w:r>
    </w:p>
    <w:p>
      <w:pPr>
        <w:spacing w:before="80" w:after="120"/>
        <w:ind w:left="432"/>
      </w:pPr>
      <w:r>
        <w:rPr>
          <w:rFonts w:ascii="Consolas" w:hAnsi="Consolas"/>
          <w:color w:val="0F172A"/>
          <w:sz w:val="19"/>
        </w:rPr>
        <w:t>class CustomUser(AbstractUser):</w:t>
        <w:br/>
        <w:t xml:space="preserve">    email = models.EmailField('email address', unique=True)</w:t>
        <w:br/>
        <w:t xml:space="preserve">    role = models.CharField(max_length=20, choices=ROLE_CHOICES, default='student')</w:t>
        <w:br/>
        <w:t xml:space="preserve">    </w:t>
        <w:br/>
        <w:t xml:space="preserve">    USERNAME_FIELD = 'email'  # Email is used to log in instead of username</w:t>
        <w:br/>
        <w:t xml:space="preserve">    REQUIRED_FIELDS = ['username', 'first_name', 'last_name']</w:t>
      </w:r>
    </w:p>
    <w:p>
      <w:pPr>
        <w:pStyle w:val="ListBullet"/>
        <w:spacing w:after="60"/>
      </w:pPr>
      <w:r>
        <w:rPr>
          <w:rFonts w:ascii="Segoe UI" w:hAnsi="Segoe UI"/>
          <w:sz w:val="21"/>
        </w:rPr>
        <w:t>**Constraint:** `unique=True` ensures no two accounts can be created with the same email.</w:t>
      </w:r>
    </w:p>
    <w:p>
      <w:pPr>
        <w:spacing w:after="80"/>
      </w:pPr>
      <w:r>
        <w:rPr>
          <w:rFonts w:ascii="Segoe UI" w:hAnsi="Segoe UI"/>
          <w:sz w:val="21"/>
        </w:rPr>
        <w:t>---</w:t>
      </w:r>
    </w:p>
    <w:p>
      <w:pPr>
        <w:pStyle w:val="Heading3"/>
        <w:spacing w:before="240" w:after="120"/>
      </w:pPr>
      <w:r>
        <w:rPr>
          <w:rFonts w:ascii="Segoe UI" w:hAnsi="Segoe UI"/>
          <w:b/>
          <w:color w:val="334155"/>
          <w:sz w:val="26"/>
        </w:rPr>
        <w:t>2.2 Bookmark Uniqueness (`internships/models.py`)</w:t>
      </w:r>
    </w:p>
    <w:p>
      <w:pPr>
        <w:spacing w:before="80" w:after="120"/>
        <w:ind w:left="432"/>
      </w:pPr>
      <w:r>
        <w:rPr>
          <w:rFonts w:ascii="Consolas" w:hAnsi="Consolas"/>
          <w:color w:val="0F172A"/>
          <w:sz w:val="19"/>
        </w:rPr>
        <w:t>class SavedInternship(models.Model):</w:t>
        <w:br/>
        <w:t xml:space="preserve">    student = models.ForeignKey(CustomUser, on_delete=models.CASCADE)</w:t>
        <w:br/>
        <w:t xml:space="preserve">    internship = models.ForeignKey(Internship, on_delete=models.CASCADE)</w:t>
        <w:br/>
        <w:t xml:space="preserve">    created_at = models.DateTimeField(auto_now_add=True)</w:t>
        <w:br/>
        <w:br/>
        <w:t xml:space="preserve">    class Meta:</w:t>
        <w:br/>
        <w:t xml:space="preserve">        unique_together = ('student', 'internship')  # Prevents duplicate bookmarks</w:t>
      </w:r>
    </w:p>
    <w:p>
      <w:pPr>
        <w:pStyle w:val="ListBullet"/>
        <w:spacing w:after="60"/>
      </w:pPr>
      <w:r>
        <w:rPr>
          <w:rFonts w:ascii="Segoe UI" w:hAnsi="Segoe UI"/>
          <w:sz w:val="21"/>
        </w:rPr>
        <w:t>**Constraint:** `unique_together` creates a composite database index ensuring a student cannot bookmark the same internship twice.</w:t>
      </w:r>
    </w:p>
    <w:p>
      <w:pPr>
        <w:spacing w:after="80"/>
      </w:pPr>
      <w:r>
        <w:rPr>
          <w:rFonts w:ascii="Segoe UI" w:hAnsi="Segoe UI"/>
          <w:sz w:val="21"/>
        </w:rPr>
        <w:t>---</w:t>
      </w:r>
    </w:p>
    <w:p>
      <w:pPr>
        <w:pStyle w:val="Heading3"/>
        <w:spacing w:before="240" w:after="120"/>
      </w:pPr>
      <w:r>
        <w:rPr>
          <w:rFonts w:ascii="Segoe UI" w:hAnsi="Segoe UI"/>
          <w:b/>
          <w:color w:val="334155"/>
          <w:sz w:val="26"/>
        </w:rPr>
        <w:t>2.3 GPA Range Validation (`accounts/models.py`)</w:t>
      </w:r>
    </w:p>
    <w:p>
      <w:pPr>
        <w:spacing w:before="80" w:after="120"/>
        <w:ind w:left="432"/>
      </w:pPr>
      <w:r>
        <w:rPr>
          <w:rFonts w:ascii="Consolas" w:hAnsi="Consolas"/>
          <w:color w:val="0F172A"/>
          <w:sz w:val="19"/>
        </w:rPr>
        <w:t>class StudentProfile(models.Model):</w:t>
        <w:br/>
        <w:t xml:space="preserve">    gpa = models.DecimalField(</w:t>
        <w:br/>
        <w:t xml:space="preserve">        max_length=4, max_digits=3, decimal_places=2,</w:t>
        <w:br/>
        <w:t xml:space="preserve">        validators=[MinValueValidator(0.0), MaxValueValidator(4.0)],</w:t>
        <w:br/>
        <w:t xml:space="preserve">        blank=True, null=True</w:t>
        <w:br/>
        <w:t xml:space="preserve">    )</w:t>
      </w:r>
    </w:p>
    <w:p>
      <w:pPr>
        <w:pStyle w:val="ListBullet"/>
        <w:spacing w:after="60"/>
      </w:pPr>
      <w:r>
        <w:rPr>
          <w:rFonts w:ascii="Segoe UI" w:hAnsi="Segoe UI"/>
          <w:sz w:val="21"/>
        </w:rPr>
        <w:t>**Validation:** `MinValueValidator(0.0)` and `MaxValueValidator(4.0)` enforce valid academic GPA ranges at the Django form/model level.</w:t>
      </w:r>
    </w:p>
    <w:p>
      <w:pPr>
        <w:spacing w:after="80"/>
      </w:pPr>
      <w:r>
        <w:rPr>
          <w:rFonts w:ascii="Segoe UI" w:hAnsi="Segoe UI"/>
          <w:sz w:val="21"/>
        </w:rPr>
        <w:t>---</w:t>
      </w:r>
    </w:p>
    <w:p>
      <w:pPr>
        <w:pStyle w:val="Heading2"/>
        <w:spacing w:before="240" w:after="120"/>
      </w:pPr>
      <w:r>
        <w:rPr>
          <w:rFonts w:ascii="Segoe UI" w:hAnsi="Segoe UI"/>
          <w:b/>
          <w:color w:val="1E293B"/>
          <w:sz w:val="32"/>
        </w:rPr>
        <w:t>⚡ 3. Database Migration Workflow (Viva Board Explanation)</w:t>
      </w:r>
    </w:p>
    <w:p>
      <w:pPr>
        <w:pStyle w:val="ListBullet"/>
        <w:spacing w:after="60"/>
      </w:pPr>
      <w:r>
        <w:rPr>
          <w:rFonts w:ascii="Segoe UI" w:hAnsi="Segoe UI"/>
          <w:sz w:val="21"/>
        </w:rPr>
        <w:t>**Question:** How do database migrations work in Django?</w:t>
      </w:r>
    </w:p>
    <w:p>
      <w:pPr>
        <w:pStyle w:val="ListBullet"/>
        <w:spacing w:after="60"/>
      </w:pPr>
      <w:r>
        <w:rPr>
          <w:rFonts w:ascii="Segoe UI" w:hAnsi="Segoe UI"/>
          <w:sz w:val="21"/>
        </w:rPr>
        <w:t>**Answer:**</w:t>
      </w:r>
    </w:p>
    <w:p>
      <w:pPr>
        <w:spacing w:after="80"/>
      </w:pPr>
      <w:r>
        <w:rPr>
          <w:rFonts w:ascii="Segoe UI" w:hAnsi="Segoe UI"/>
          <w:sz w:val="21"/>
        </w:rPr>
        <w:t xml:space="preserve">  1. **Step 1: Write/Modify Models:** We define or edit Python classes in `models.py`.</w:t>
      </w:r>
    </w:p>
    <w:p>
      <w:pPr>
        <w:spacing w:after="80"/>
      </w:pPr>
      <w:r>
        <w:rPr>
          <w:rFonts w:ascii="Segoe UI" w:hAnsi="Segoe UI"/>
          <w:sz w:val="21"/>
        </w:rPr>
        <w:t xml:space="preserve">  2. **Step 2: Generate Migration Scripts:** Running `python manage.py makemigrations` inspects changes in `models.py` and creates a versioned SQL blueprint file in `&lt;app&gt;/migrations/000x_...py`.</w:t>
      </w:r>
    </w:p>
    <w:p>
      <w:pPr>
        <w:spacing w:after="80"/>
      </w:pPr>
      <w:r>
        <w:rPr>
          <w:rFonts w:ascii="Segoe UI" w:hAnsi="Segoe UI"/>
          <w:sz w:val="21"/>
        </w:rPr>
        <w:t xml:space="preserve">  3. **Step 3: Execute SQL in Database:** Running `python manage.py migrate` executes the unapplied migration files as SQL `CREATE TABLE` or `ALTER TABLE` statements inside MySQL/SQLite.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