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Segoe UI" w:hAnsi="Segoe UI"/>
          <w:b/>
          <w:color w:val="4F46E5"/>
          <w:sz w:val="48"/>
        </w:rPr>
        <w:t>06. Viva Board Questions &amp; Answers Bank</w:t>
      </w:r>
    </w:p>
    <w:p>
      <w:pPr>
        <w:pStyle w:val="Heading1"/>
        <w:spacing w:before="240" w:after="120"/>
      </w:pPr>
      <w:r>
        <w:rPr>
          <w:rFonts w:ascii="Segoe UI" w:hAnsi="Segoe UI"/>
          <w:b/>
          <w:color w:val="4F46E5"/>
          <w:sz w:val="40"/>
        </w:rPr>
        <w:t>06. Viva Board Questions &amp; Answers Bank (35+ Q&amp;A)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❓ Category 1: Django &amp; Python Framework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Q1: Why did you choose Django instead of Flask or Node.js?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**Answer:** Django follows the "Batteries Included" philosophy. It provides built-in authentication, an advanced ORM, automatic admin interface, CSRF protection, and migration management out-of-the-box. This allowed us to focus on building complex AI features and multi-role workflows securely and rapidly.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Q2: What is the difference between `null=True` and `blank=True` in Django models?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**Answer:**</w:t>
      </w:r>
    </w:p>
    <w:p>
      <w:pPr>
        <w:spacing w:after="80"/>
      </w:pPr>
      <w:r>
        <w:rPr>
          <w:rFonts w:ascii="Segoe UI" w:hAnsi="Segoe UI"/>
          <w:sz w:val="21"/>
        </w:rPr>
        <w:t xml:space="preserve">  - `null=True` is a **database-level** constraint. It allows the database column to store `NULL` values.</w:t>
      </w:r>
    </w:p>
    <w:p>
      <w:pPr>
        <w:spacing w:after="80"/>
      </w:pPr>
      <w:r>
        <w:rPr>
          <w:rFonts w:ascii="Segoe UI" w:hAnsi="Segoe UI"/>
          <w:sz w:val="21"/>
        </w:rPr>
        <w:t xml:space="preserve">  - `blank=True` is a **form-level / validation-level** constraint. It permits the field to be left empty in Django forms.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Q3: How do context processors work in Django?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**Answer:** A context processor is a Python function that executes on every request and returns a dictionary of data that is automatically merged into the template context of every rendered HTML page. In InternAI (`common/context_processors.py`), we use it to calculate unread notification and unread message counts globally for sidebar badges.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🤖 Category 2: AI Engine &amp; Resume Parsing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Q4: How does the AI Resume Parsing engine work?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**Answer:** We use `pypdf` (`PdfReader`) to extract raw text from uploaded candidate PDF resumes. The text is passed into `common/ai_engine.py`, where `calculate_skill_match()` compares candidate skills, project experience, education, and format structure against internship requirements using **Groq Cloud API (Llama 3.3 70B)**.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Q5: What happens if the Groq AI API is offline or key is missing?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**Answer:** We implemented an automatic local fallback function `_local_skill_match()`. It executes regex keyword pattern matching against required skills so the platform continues operating seamlessly without crashing.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🗄️ Category 3: Database &amp; Security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Q6: How do you prevent SQL Injection attacks in InternAI?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**Answer:** Django ORM uses parameterized queries (prepared statements) under the hood. Object lookups like `Internship.objects.filter(id=user_input)` automatically escape all user input, rendering SQL injection impossible.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Q7: How does password hashing work in Django?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**Answer:** Django never stores plain text passwords. When a user registers, password bytes are hashed using **PBKDF2 with SHA-256** algorithm combined with a unique salt. During login, Django hashes the entered password with the salt and compares the stored hash.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