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commentRangeStart w:id="0"/>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commentRangeEnd w:id="0"/>
      <w:r w:rsidR="00965276">
        <w:rPr>
          <w:rStyle w:val="Kommentarzeichen"/>
        </w:rPr>
        <w:commentReference w:id="0"/>
      </w:r>
    </w:p>
    <w:p w14:paraId="4BE25E3F" w14:textId="1395AC7A" w:rsidR="003F7FC2" w:rsidRDefault="0051745D" w:rsidP="003F7FC2">
      <w:pPr>
        <w:pStyle w:val="Correspondencedetails"/>
        <w:spacing w:after="120" w:line="240" w:lineRule="auto"/>
        <w:rPr>
          <w:vertAlign w:val="superscript"/>
        </w:rPr>
      </w:pPr>
      <w:r w:rsidRPr="00970352">
        <w:t xml:space="preserve">Raphaël </w:t>
      </w:r>
      <w:proofErr w:type="spellStart"/>
      <w:r w:rsidRPr="00970352">
        <w:t>Nuss</w:t>
      </w:r>
      <w:r w:rsidR="47CB1EA4" w:rsidRPr="00970352">
        <w:t>b</w:t>
      </w:r>
      <w:r w:rsidRPr="00970352">
        <w:t>aumer</w:t>
      </w:r>
      <w:r w:rsidR="004F428E" w:rsidRPr="00970352">
        <w:rPr>
          <w:vertAlign w:val="superscript"/>
        </w:rPr>
        <w:t>a</w:t>
      </w:r>
      <w:r w:rsidR="004E3105" w:rsidRPr="00970352">
        <w:rPr>
          <w:vertAlign w:val="superscript"/>
        </w:rPr>
        <w:t>,b</w:t>
      </w:r>
      <w:proofErr w:type="spellEnd"/>
      <w:r w:rsidR="004E3105" w:rsidRPr="00970352">
        <w:rPr>
          <w:vertAlign w:val="superscript"/>
        </w:rPr>
        <w:t>,</w:t>
      </w:r>
      <w:r w:rsidR="000F489B" w:rsidRPr="00970352">
        <w:rPr>
          <w:rStyle w:val="Funotenzeichen"/>
        </w:rPr>
        <w:footnoteReference w:id="2"/>
      </w:r>
      <w:r w:rsidR="00FF4067" w:rsidRPr="00970352">
        <w:t xml:space="preserve"> (</w:t>
      </w:r>
      <w:proofErr w:type="spellStart"/>
      <w:r w:rsidR="00FF4067" w:rsidRPr="00970352">
        <w:t>ORC</w:t>
      </w:r>
      <w:r w:rsidR="00F54CE6">
        <w:t>i</w:t>
      </w:r>
      <w:r w:rsidR="00FF4067" w:rsidRPr="00970352">
        <w:t>D</w:t>
      </w:r>
      <w:proofErr w:type="spellEnd"/>
      <w:r w:rsidR="00FF4067" w:rsidRPr="00970352">
        <w:t xml:space="preserve">: </w:t>
      </w:r>
      <w:hyperlink r:id="rId14"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5" w:history="1">
        <w:r w:rsidR="00711AA0" w:rsidRPr="00970352">
          <w:rPr>
            <w:rStyle w:val="Hyperlink"/>
          </w:rPr>
          <w:t>@</w:t>
        </w:r>
        <w:r w:rsidR="00FF4067" w:rsidRPr="00970352">
          <w:rPr>
            <w:rStyle w:val="Hyperlink"/>
          </w:rPr>
          <w:t>rafnuss</w:t>
        </w:r>
      </w:hyperlink>
      <w:r w:rsidR="00FF4067" w:rsidRPr="00970352">
        <w:t>)</w:t>
      </w:r>
      <w:r w:rsidR="004A7865">
        <w:t xml:space="preserve">, </w:t>
      </w:r>
      <w:proofErr w:type="spellStart"/>
      <w:r w:rsidR="00520E4A">
        <w:t>Kirao</w:t>
      </w:r>
      <w:proofErr w:type="spellEnd"/>
      <w:r w:rsidR="00520E4A">
        <w:t xml:space="preserve"> </w:t>
      </w:r>
      <w:proofErr w:type="spellStart"/>
      <w:r w:rsidR="00520E4A">
        <w:t>Lennox</w:t>
      </w:r>
      <w:r w:rsidR="00520E4A" w:rsidRPr="00970352">
        <w:rPr>
          <w:vertAlign w:val="superscript"/>
        </w:rPr>
        <w:t>a</w:t>
      </w:r>
      <w:proofErr w:type="spellEnd"/>
      <w:r w:rsidR="00C36A99">
        <w:rPr>
          <w:vertAlign w:val="superscript"/>
        </w:rPr>
        <w:t xml:space="preserve"> </w:t>
      </w:r>
      <w:r w:rsidR="00C36A99" w:rsidRPr="00970352">
        <w:t>(</w:t>
      </w:r>
      <w:proofErr w:type="spellStart"/>
      <w:r w:rsidR="00C36A99" w:rsidRPr="00970352">
        <w:t>ORC</w:t>
      </w:r>
      <w:r w:rsidR="00C36A99">
        <w:t>i</w:t>
      </w:r>
      <w:r w:rsidR="00C36A99" w:rsidRPr="00970352">
        <w:t>D</w:t>
      </w:r>
      <w:proofErr w:type="spellEnd"/>
      <w:r w:rsidR="00C36A99" w:rsidRPr="00970352">
        <w:t xml:space="preserve">: </w:t>
      </w:r>
      <w:r w:rsidR="004A2C12" w:rsidRPr="004A2C12">
        <w:t>0000-0002-3548-5787</w:t>
      </w:r>
      <w:r w:rsidR="00C36A99" w:rsidRPr="00970352">
        <w:t xml:space="preserve"> ; twitter: </w:t>
      </w:r>
      <w:r w:rsidR="001C027B" w:rsidRPr="001C027B">
        <w:t>@kirao_lennox</w:t>
      </w:r>
      <w:r w:rsidR="00C36A99" w:rsidRPr="00970352">
        <w:t>)</w:t>
      </w:r>
      <w:r w:rsidR="00520E4A">
        <w:t xml:space="preserve">, </w:t>
      </w:r>
      <w:proofErr w:type="spellStart"/>
      <w:r w:rsidR="004A7865">
        <w:t>Améline</w:t>
      </w:r>
      <w:proofErr w:type="spellEnd"/>
      <w:r w:rsidR="004A7865">
        <w:t xml:space="preserve"> </w:t>
      </w:r>
      <w:proofErr w:type="spellStart"/>
      <w:r w:rsidR="004A7865">
        <w:t>Nussbaumer</w:t>
      </w:r>
      <w:r w:rsidR="004A7865" w:rsidRPr="00970352">
        <w:rPr>
          <w:vertAlign w:val="superscript"/>
        </w:rPr>
        <w:t>a</w:t>
      </w:r>
      <w:proofErr w:type="spellEnd"/>
      <w:r w:rsidR="004F428E" w:rsidRPr="00970352">
        <w:t xml:space="preserve"> </w:t>
      </w:r>
      <w:r w:rsidR="001C027B">
        <w:t>(</w:t>
      </w:r>
      <w:proofErr w:type="spellStart"/>
      <w:r w:rsidR="00E6110D">
        <w:t>ORCiD</w:t>
      </w:r>
      <w:proofErr w:type="spellEnd"/>
      <w:r w:rsidR="00E6110D">
        <w:t xml:space="preserve">: </w:t>
      </w:r>
      <w:r w:rsidR="00E6110D" w:rsidRPr="00E6110D">
        <w:t>0000-0003-1308-4154</w:t>
      </w:r>
      <w:r w:rsidR="00E6110D">
        <w:t xml:space="preserve"> ; </w:t>
      </w:r>
      <w:r w:rsidR="001C027B" w:rsidRPr="00970352">
        <w:t xml:space="preserve">twitter: </w:t>
      </w:r>
      <w:r w:rsidR="001C027B" w:rsidRPr="001C027B">
        <w:t>@</w:t>
      </w:r>
      <w:r w:rsidR="005A4A7E" w:rsidRPr="005A4A7E">
        <w:t>ameline_nuss</w:t>
      </w:r>
      <w:r w:rsidR="001C027B">
        <w:t xml:space="preserve">) </w:t>
      </w:r>
      <w:r w:rsidR="004F428E" w:rsidRPr="00970352">
        <w:t xml:space="preserve">and </w:t>
      </w:r>
      <w:r w:rsidRPr="00970352">
        <w:t xml:space="preserve">Colin </w:t>
      </w:r>
      <w:proofErr w:type="spellStart"/>
      <w:r w:rsidRPr="00970352">
        <w:t>Jackson</w:t>
      </w:r>
      <w:r w:rsidRPr="00970352">
        <w:rPr>
          <w:vertAlign w:val="superscript"/>
        </w:rPr>
        <w:t>a</w:t>
      </w:r>
      <w:proofErr w:type="spellEnd"/>
      <w:r w:rsidR="005A4A7E">
        <w:rPr>
          <w:vertAlign w:val="superscript"/>
        </w:rPr>
        <w:t xml:space="preserve"> </w:t>
      </w:r>
      <w:r w:rsidR="005A4A7E">
        <w:t>(</w:t>
      </w:r>
      <w:commentRangeStart w:id="2"/>
      <w:proofErr w:type="spellStart"/>
      <w:r w:rsidR="002411F2" w:rsidRPr="00970352">
        <w:t>ORC</w:t>
      </w:r>
      <w:r w:rsidR="002411F2">
        <w:t>i</w:t>
      </w:r>
      <w:r w:rsidR="002411F2" w:rsidRPr="00970352">
        <w:t>D</w:t>
      </w:r>
      <w:commentRangeEnd w:id="2"/>
      <w:proofErr w:type="spellEnd"/>
      <w:r w:rsidR="002411F2">
        <w:rPr>
          <w:rStyle w:val="Kommentarzeichen"/>
        </w:rPr>
        <w:commentReference w:id="2"/>
      </w:r>
      <w:r w:rsidR="005A4A7E" w:rsidRPr="00970352">
        <w:t xml:space="preserve">: </w:t>
      </w:r>
      <w:r w:rsidR="005A4A7E">
        <w:t>)</w:t>
      </w:r>
    </w:p>
    <w:p w14:paraId="6B64DC74" w14:textId="512D249C" w:rsidR="00997B0F" w:rsidRPr="00970352" w:rsidRDefault="00B64FA3" w:rsidP="003F7FC2">
      <w:pPr>
        <w:pStyle w:val="Correspondencedetails"/>
        <w:spacing w:after="360" w:line="240" w:lineRule="auto"/>
        <w:rPr>
          <w:sz w:val="20"/>
          <w:szCs w:val="20"/>
        </w:rPr>
      </w:pPr>
      <w:proofErr w:type="spellStart"/>
      <w:r w:rsidRPr="00970352">
        <w:rPr>
          <w:sz w:val="20"/>
          <w:szCs w:val="20"/>
          <w:vertAlign w:val="superscript"/>
        </w:rPr>
        <w:t>a</w:t>
      </w:r>
      <w:r w:rsidR="0051745D" w:rsidRPr="00970352">
        <w:rPr>
          <w:sz w:val="20"/>
          <w:szCs w:val="20"/>
        </w:rPr>
        <w:t>A</w:t>
      </w:r>
      <w:proofErr w:type="spellEnd"/>
      <w:r w:rsidR="0051745D" w:rsidRPr="00970352">
        <w:rPr>
          <w:sz w:val="20"/>
          <w:szCs w:val="20"/>
        </w:rPr>
        <w:t xml:space="preserve"> Rocha Kenya</w:t>
      </w:r>
      <w:r w:rsidRPr="00970352">
        <w:rPr>
          <w:sz w:val="20"/>
          <w:szCs w:val="20"/>
        </w:rPr>
        <w:t xml:space="preserve">, </w:t>
      </w:r>
      <w:proofErr w:type="spellStart"/>
      <w:r w:rsidR="0051745D" w:rsidRPr="00970352">
        <w:rPr>
          <w:sz w:val="20"/>
          <w:szCs w:val="20"/>
        </w:rPr>
        <w:t>Watamu</w:t>
      </w:r>
      <w:proofErr w:type="spellEnd"/>
      <w:r w:rsidRPr="00970352">
        <w:rPr>
          <w:sz w:val="20"/>
          <w:szCs w:val="20"/>
        </w:rPr>
        <w:t xml:space="preserve">, </w:t>
      </w:r>
      <w:r w:rsidR="0051745D" w:rsidRPr="00970352">
        <w:rPr>
          <w:sz w:val="20"/>
          <w:szCs w:val="20"/>
        </w:rPr>
        <w:t>Kenya</w:t>
      </w:r>
      <w:r w:rsidR="004E3105" w:rsidRPr="00970352">
        <w:rPr>
          <w:sz w:val="20"/>
          <w:szCs w:val="20"/>
        </w:rPr>
        <w:t xml:space="preserve">, </w:t>
      </w:r>
      <w:r w:rsidR="003F7FC2">
        <w:rPr>
          <w:sz w:val="20"/>
          <w:szCs w:val="20"/>
        </w:rPr>
        <w:br/>
      </w:r>
      <w:proofErr w:type="spellStart"/>
      <w:r w:rsidR="004E3105" w:rsidRPr="00970352">
        <w:rPr>
          <w:sz w:val="20"/>
          <w:szCs w:val="20"/>
          <w:vertAlign w:val="superscript"/>
        </w:rPr>
        <w:t>b</w:t>
      </w:r>
      <w:r w:rsidR="004E3105" w:rsidRPr="00970352">
        <w:rPr>
          <w:sz w:val="20"/>
          <w:szCs w:val="20"/>
        </w:rPr>
        <w:t>Swiss</w:t>
      </w:r>
      <w:proofErr w:type="spellEnd"/>
      <w:r w:rsidR="004E3105" w:rsidRPr="00970352">
        <w:rPr>
          <w:sz w:val="20"/>
          <w:szCs w:val="20"/>
        </w:rPr>
        <w:t xml:space="preserve"> Ornithological Institute, </w:t>
      </w:r>
      <w:proofErr w:type="spellStart"/>
      <w:r w:rsidR="004E3105" w:rsidRPr="00970352">
        <w:rPr>
          <w:sz w:val="20"/>
          <w:szCs w:val="20"/>
        </w:rPr>
        <w:t>Sempach</w:t>
      </w:r>
      <w:proofErr w:type="spellEnd"/>
      <w:r w:rsidR="004E3105" w:rsidRPr="00970352">
        <w:rPr>
          <w:sz w:val="20"/>
          <w:szCs w:val="20"/>
        </w:rPr>
        <w:t>, Switzerland</w:t>
      </w:r>
    </w:p>
    <w:p w14:paraId="4191B2E0" w14:textId="519EE74B" w:rsidR="00BB0ECE" w:rsidRDefault="00BB0ECE" w:rsidP="002411F2">
      <w:pPr>
        <w:pStyle w:val="berschrift1"/>
      </w:pPr>
      <w:r>
        <w:t xml:space="preserve">Graphical </w:t>
      </w:r>
      <w:commentRangeStart w:id="4"/>
      <w:r>
        <w:t>abstract</w:t>
      </w:r>
      <w:commentRangeEnd w:id="4"/>
      <w:r w:rsidR="00732E66">
        <w:rPr>
          <w:rStyle w:val="Kommentarzeichen"/>
          <w:rFonts w:cs="Times New Roman"/>
          <w:b w:val="0"/>
          <w:bCs w:val="0"/>
          <w:kern w:val="0"/>
        </w:rPr>
        <w:commentReference w:id="4"/>
      </w:r>
    </w:p>
    <w:p w14:paraId="2331C8AD" w14:textId="547C6BD2" w:rsidR="00BB0ECE" w:rsidRDefault="00607941" w:rsidP="00BB0ECE">
      <w:pPr>
        <w:pStyle w:val="Paragraph"/>
      </w:pPr>
      <w:r>
        <w:rPr>
          <w:noProof/>
        </w:rPr>
        <w:drawing>
          <wp:inline distT="0" distB="0" distL="0" distR="0" wp14:anchorId="613BFA9D" wp14:editId="2F029227">
            <wp:extent cx="3397250" cy="22647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3405270" cy="2270047"/>
                    </a:xfrm>
                    <a:prstGeom prst="rect">
                      <a:avLst/>
                    </a:prstGeom>
                    <a:noFill/>
                    <a:ln>
                      <a:noFill/>
                    </a:ln>
                  </pic:spPr>
                </pic:pic>
              </a:graphicData>
            </a:graphic>
          </wp:inline>
        </w:drawing>
      </w:r>
    </w:p>
    <w:p w14:paraId="5FA39DD5" w14:textId="6182169B" w:rsidR="00607941" w:rsidRPr="00607941" w:rsidRDefault="00F40726" w:rsidP="00F40726">
      <w:pPr>
        <w:pStyle w:val="Newparagraph"/>
        <w:ind w:firstLine="0"/>
      </w:pPr>
      <w:r>
        <w:rPr>
          <w:noProof/>
        </w:rPr>
        <w:drawing>
          <wp:inline distT="0" distB="0" distL="0" distR="0" wp14:anchorId="74EE60B0" wp14:editId="0C3A5C0D">
            <wp:extent cx="3448253" cy="2298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450085" cy="2299921"/>
                    </a:xfrm>
                    <a:prstGeom prst="rect">
                      <a:avLst/>
                    </a:prstGeom>
                    <a:noFill/>
                    <a:ln>
                      <a:noFill/>
                    </a:ln>
                  </pic:spPr>
                </pic:pic>
              </a:graphicData>
            </a:graphic>
          </wp:inline>
        </w:drawing>
      </w:r>
    </w:p>
    <w:p w14:paraId="097234AE" w14:textId="0CC18CAF" w:rsidR="002411F2" w:rsidRPr="002411F2" w:rsidRDefault="00906796" w:rsidP="002411F2">
      <w:pPr>
        <w:pStyle w:val="berschrift1"/>
      </w:pPr>
      <w:r w:rsidRPr="00970352">
        <w:lastRenderedPageBreak/>
        <w:t>Abstract</w:t>
      </w:r>
    </w:p>
    <w:p w14:paraId="1757FE18" w14:textId="46E53601" w:rsidR="6C59DA86" w:rsidRDefault="6C59DA86" w:rsidP="6EBA82FC">
      <w:pPr>
        <w:pStyle w:val="Paragraph"/>
      </w:pPr>
      <w:r>
        <w:t xml:space="preserve">Geolocators, </w:t>
      </w:r>
      <w:r w:rsidR="009D622F">
        <w:t xml:space="preserve">lightweight </w:t>
      </w:r>
      <w:r>
        <w:t xml:space="preserve">tracking devices, are increasingly used to study </w:t>
      </w:r>
      <w:r w:rsidR="009D622F">
        <w:t>the migration of smaller bird</w:t>
      </w:r>
      <w:r w:rsidR="6E48B6C4">
        <w:t>s</w:t>
      </w:r>
      <w:r w:rsidR="2C1E0B6D">
        <w:t>. Th</w:t>
      </w:r>
      <w:r w:rsidR="01685977">
        <w:t>anks to th</w:t>
      </w:r>
      <w:r w:rsidR="2C1E0B6D">
        <w:t>eir low cost</w:t>
      </w:r>
      <w:r w:rsidR="0A4DADF3">
        <w:t>, they are</w:t>
      </w:r>
      <w:r w:rsidR="2C1E0B6D">
        <w:t xml:space="preserve"> </w:t>
      </w:r>
      <w:r w:rsidR="0A4DADF3">
        <w:t xml:space="preserve">particularly well-positioned to be deployed broadly across less well-financed and understudied areas </w:t>
      </w:r>
      <w:r w:rsidR="7CE8EF0A">
        <w:t xml:space="preserve">such as the African continent. </w:t>
      </w:r>
      <w:r w:rsidR="00E62ADA">
        <w:t xml:space="preserve">A </w:t>
      </w:r>
      <w:r w:rsidR="7CE8EF0A">
        <w:t xml:space="preserve">main drawback of this technology is the need to </w:t>
      </w:r>
      <w:r w:rsidR="66C33C9F">
        <w:t>recapture</w:t>
      </w:r>
      <w:r w:rsidR="7CE8EF0A">
        <w:t xml:space="preserve"> equipped birds in order to retrieve the data. As </w:t>
      </w:r>
      <w:r w:rsidR="202600FD">
        <w:t>such</w:t>
      </w:r>
      <w:r w:rsidR="7CE8EF0A">
        <w:t xml:space="preserve">, </w:t>
      </w:r>
      <w:r w:rsidR="32458403">
        <w:t>maximizing this recapture rate</w:t>
      </w:r>
      <w:r w:rsidR="7CE8EF0A">
        <w:t xml:space="preserve"> is critical to the success of a</w:t>
      </w:r>
      <w:r w:rsidR="279124D0">
        <w:t>ny geolocator</w:t>
      </w:r>
      <w:r w:rsidR="7CE8EF0A">
        <w:t xml:space="preserve"> study. </w:t>
      </w:r>
      <w:r w:rsidR="1A0AC630">
        <w:t>Using the example of a geolocator study on the coast of Kenya, t</w:t>
      </w:r>
      <w:r w:rsidR="7CE8EF0A">
        <w:t xml:space="preserve">his </w:t>
      </w:r>
      <w:r w:rsidR="7CB9E674">
        <w:t>paper</w:t>
      </w:r>
      <w:r w:rsidR="7CE8EF0A">
        <w:t xml:space="preserve"> </w:t>
      </w:r>
      <w:r w:rsidR="0DA6EE6D">
        <w:t xml:space="preserve">demonstrates how the use of an existing ringing dataset can help optimize the deployment of geolocators, both in terms of how many birds to set out to equip, and when/which birds to equip </w:t>
      </w:r>
      <w:r w:rsidR="6243D233">
        <w:t xml:space="preserve">in order </w:t>
      </w:r>
      <w:r w:rsidR="0DA6EE6D">
        <w:t>to maximize recapture. We</w:t>
      </w:r>
      <w:r w:rsidR="16F9C9FC" w:rsidDel="009314D7">
        <w:t xml:space="preserve"> </w:t>
      </w:r>
      <w:r w:rsidR="009314D7">
        <w:t xml:space="preserve">found </w:t>
      </w:r>
      <w:r w:rsidR="16F9C9FC">
        <w:t xml:space="preserve">that using such a dataset can help accurately estimate how many geolocators to order </w:t>
      </w:r>
      <w:commentRangeStart w:id="5"/>
      <w:r w:rsidR="16F9C9FC">
        <w:t xml:space="preserve">and </w:t>
      </w:r>
      <w:commentRangeEnd w:id="5"/>
      <w:r w:rsidR="00925EF4">
        <w:rPr>
          <w:rStyle w:val="Kommentarzeichen"/>
        </w:rPr>
        <w:commentReference w:id="5"/>
      </w:r>
      <w:r w:rsidR="16F9C9FC">
        <w:t>provides insights into</w:t>
      </w:r>
      <w:r w:rsidR="487EDE9D">
        <w:t xml:space="preserve"> which </w:t>
      </w:r>
      <w:commentRangeStart w:id="6"/>
      <w:r w:rsidR="487EDE9D">
        <w:t xml:space="preserve">birds </w:t>
      </w:r>
      <w:commentRangeEnd w:id="6"/>
      <w:r w:rsidR="00925EF4">
        <w:rPr>
          <w:rStyle w:val="Kommentarzeichen"/>
        </w:rPr>
        <w:commentReference w:id="6"/>
      </w:r>
      <w:r w:rsidR="487EDE9D">
        <w:t xml:space="preserve">are most likely to be recaptured (based on age, and timing within the season).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berschrift1"/>
      </w:pPr>
      <w:r w:rsidRPr="00970352">
        <w:lastRenderedPageBreak/>
        <w:t>Introduction</w:t>
      </w:r>
    </w:p>
    <w:p w14:paraId="54711FAC" w14:textId="6464E2AC" w:rsidR="00035E17" w:rsidRPr="00970352" w:rsidRDefault="4E8BCF1C" w:rsidP="00B606FC">
      <w:pPr>
        <w:pStyle w:val="Newparagraph"/>
        <w:ind w:firstLine="0"/>
      </w:pPr>
      <w:r w:rsidRPr="00970352">
        <w:t>G</w:t>
      </w:r>
      <w:r w:rsidR="1BABB26F" w:rsidRPr="00970352">
        <w:t xml:space="preserve">eolocators are </w:t>
      </w:r>
      <w:r w:rsidR="004E6BCB" w:rsidRPr="00970352">
        <w:t>a well-established technology used to study bird migration</w:t>
      </w:r>
      <w:r w:rsidR="00684D4A" w:rsidRPr="00970352">
        <w:t xml:space="preserve"> which 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Pr="00970352">
        <w:fldChar w:fldCharType="begin" w:fldLock="1"/>
      </w:r>
      <w:r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Pr="00970352">
        <w:fldChar w:fldCharType="separate"/>
      </w:r>
      <w:r w:rsidR="00684D4A" w:rsidRPr="00970352">
        <w:rPr>
          <w:noProof/>
        </w:rPr>
        <w:t>(Bridge et al., 2011)</w:t>
      </w:r>
      <w:r w:rsidRPr="00970352">
        <w:fldChar w:fldCharType="end"/>
      </w:r>
      <w:r w:rsidR="004E6BCB" w:rsidRPr="00970352">
        <w:t>.</w:t>
      </w:r>
      <w:r w:rsidR="13974AB2" w:rsidRPr="00970352">
        <w:t xml:space="preserve"> These small tracking devices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commentRangeStart w:id="7"/>
      <w:commentRangeStart w:id="8"/>
      <w:r w:rsidRPr="00970352">
        <w:fldChar w:fldCharType="begin" w:fldLock="1"/>
      </w:r>
      <w:r w:rsidRPr="0097035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w:instrText>
      </w:r>
      <w:r w:rsidRPr="00B606FC">
        <w:rPr>
          <w:lang w:val="nl-NL"/>
        </w:rPr>
        <w:instrText>"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geolocators","type":"article-journal","volume":"154"},"uris":["http://www.mendeley.com/documents/?uuid=a3be4782-1665-4af6-a2a5-172a5ae2e639"]}],"mendeley":{"formattedCitation":"(Salewski et al., 2013; Smith et al., 2014; Kralj et al., 2020)","plainTextFormattedCitation":"(Salewski et al., 2013; Smith et al., 2014; Kralj et al., 2020)","previouslyFormattedCitation":"(Salewski et al., 2013; Smith et al., 2014; Kralj et al., 2020)"},"properties":{"noteIndex":0},"schema":"https://github.com/citation-style-language/schema/raw/master/csl-citation.json"}</w:instrText>
      </w:r>
      <w:r w:rsidRPr="00970352">
        <w:fldChar w:fldCharType="separate"/>
      </w:r>
      <w:r w:rsidR="00762018" w:rsidRPr="00B606FC">
        <w:rPr>
          <w:noProof/>
          <w:lang w:val="nl-NL"/>
        </w:rPr>
        <w:t>(Salewski et al., 2013; Smith et al., 2014; Kralj et al., 2020)</w:t>
      </w:r>
      <w:r w:rsidRPr="00970352">
        <w:fldChar w:fldCharType="end"/>
      </w:r>
      <w:commentRangeEnd w:id="7"/>
      <w:commentRangeEnd w:id="8"/>
      <w:r w:rsidR="00925EF4">
        <w:rPr>
          <w:rStyle w:val="Kommentarzeichen"/>
        </w:rPr>
        <w:commentReference w:id="8"/>
      </w:r>
      <w:r w:rsidR="00925EF4">
        <w:rPr>
          <w:rStyle w:val="Kommentarzeichen"/>
        </w:rPr>
        <w:commentReference w:id="7"/>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Pr="00970352">
        <w:fldChar w:fldCharType="begin" w:fldLock="1"/>
      </w:r>
      <w:r w:rsidRPr="00B606F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w:instrText>
      </w:r>
      <w:r w:rsidRPr="00925EF4">
        <w:rPr>
          <w:lang w:val="fr-CH"/>
        </w:rPr>
        <w:instrText>ly\\ncomplete a migratory journey.","author":[{"droppin</w:instrText>
      </w:r>
      <w:r w:rsidRPr="00970352">
        <w:instrText>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apiaster","type":"article-journal","volume":"162"},"uris":["http://www.mendeley.com/documents/?uuid=77e19a78-8741-447a-938b-c9327f2dedab"]}],"mendeley":{"formattedCitation":"(Adamík et al., 2016; Briedis et al., 2019; Hahn et al., 2020)","plainTextFormattedCitation":"(Adamík et al., 2016; Briedis et al., 2019; Hahn et al., 2020)","previouslyFormattedCitation":"(Adamík et al., 2016; Briedis et al., 2019; Hahn et al., 2020)"},"properties":{"noteIndex":0},"schema":"https://github.com/citation-style-language/schema/raw/master/csl-citation.json"}</w:instrText>
      </w:r>
      <w:r w:rsidRPr="00970352">
        <w:fldChar w:fldCharType="separate"/>
      </w:r>
      <w:r w:rsidR="00291029" w:rsidRPr="00970352">
        <w:rPr>
          <w:noProof/>
        </w:rPr>
        <w:t>(Adamík et al., 2016; Briedis et al., 2019; Hahn et al., 2020)</w:t>
      </w:r>
      <w:r w:rsidRPr="00970352">
        <w:fldChar w:fldCharType="end"/>
      </w:r>
      <w:r w:rsidR="002C7377" w:rsidRPr="00970352">
        <w:t xml:space="preserve"> </w:t>
      </w:r>
      <w:r w:rsidR="13974AB2" w:rsidRPr="00970352">
        <w:t>and</w:t>
      </w:r>
      <w:r w:rsidR="0077519B">
        <w:t xml:space="preserve"> migration</w:t>
      </w:r>
      <w:r w:rsidR="13974AB2" w:rsidRPr="00970352">
        <w:t xml:space="preserve"> connectivity</w:t>
      </w:r>
      <w:r w:rsidR="5AC690A8" w:rsidRPr="00970352">
        <w:t xml:space="preserve"> </w:t>
      </w:r>
      <w:r w:rsidRPr="00970352">
        <w:fldChar w:fldCharType="begin" w:fldLock="1"/>
      </w:r>
      <w:r w:rsidRPr="00970352">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bird","type":"article-journal","volume":"21"},"uris":["http://www.mendeley.com/documents/?uuid=7303a098-1133-4e59-9e9c-839f83b6392e"]}],"mendeley":{"formattedCitation":"(Finch et al., 2015; Procházka et al., 2017; McKinnon &amp; Love, 2018)","plainTextFormattedCitation":"(Finch et al., 2015; Procházka et al., 2017; McKinnon &amp; Love, 2018)","previouslyFormattedCitation":"(Finch et al., 2015; Procházka et al., 2017; McKinnon &amp; Love, 2018)"},"properties":{"noteIndex":0},"schema":"https://github.com/citation-style-language/schema/raw/master/csl-citation.json"}</w:instrText>
      </w:r>
      <w:r w:rsidRPr="00970352">
        <w:fldChar w:fldCharType="separate"/>
      </w:r>
      <w:r w:rsidR="00505C3B" w:rsidRPr="00970352">
        <w:rPr>
          <w:noProof/>
        </w:rPr>
        <w:t>(Finch et al., 2015; Procházka et al., 2017; McKinnon &amp; Love, 2018)</w:t>
      </w:r>
      <w:r w:rsidRPr="00970352">
        <w:fldChar w:fldCharType="end"/>
      </w:r>
      <w:r w:rsidR="13974AB2" w:rsidRPr="00970352">
        <w:t xml:space="preserve">, </w:t>
      </w:r>
      <w:r w:rsidR="232F48AE" w:rsidRPr="00970352">
        <w:t>among others.</w:t>
      </w:r>
      <w:r w:rsidR="00684D4A" w:rsidRPr="00970352">
        <w:t xml:space="preserve"> </w:t>
      </w:r>
    </w:p>
    <w:p w14:paraId="0D0BA79B" w14:textId="385A46B3" w:rsidR="00035E17" w:rsidRPr="00970352" w:rsidRDefault="53354BA0" w:rsidP="00B606FC">
      <w:pPr>
        <w:pStyle w:val="Newparagraph"/>
        <w:ind w:firstLine="0"/>
      </w:pPr>
      <w:r w:rsidRPr="00970352">
        <w:t>This technology bears strong potential to uncover some long-distance Afro-tropical migrat</w:t>
      </w:r>
      <w:r w:rsidR="3DCF84F9" w:rsidRPr="00970352">
        <w:t>ion</w:t>
      </w:r>
      <w:r w:rsidRPr="00970352">
        <w:t xml:space="preserve"> patterns</w:t>
      </w:r>
      <w:r w:rsidR="569270BF" w:rsidRPr="00970352">
        <w:t>, many of which are still largely unknown to this date</w:t>
      </w:r>
      <w:r w:rsidR="00C724A0" w:rsidRPr="00970352">
        <w:t xml:space="preserve"> </w:t>
      </w:r>
      <w:r w:rsidRPr="00970352">
        <w:fldChar w:fldCharType="begin" w:fldLock="1"/>
      </w:r>
      <w:r w:rsidR="002D4BD5">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w:instrText>
      </w:r>
      <w:r w:rsidR="002D4BD5" w:rsidRPr="002D4BD5">
        <w:rPr>
          <w:lang w:val="fr-CH"/>
        </w:rPr>
        <w:instrText>g-particle":"","family":"Steve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conservation","type":"report"},"uris":["http://www.mendeley.com/documents/?uuid=eda8d876-b2a5-4f54-831d-aabf11e2ea4d"]}],"mendeley":{"formattedCitation":"(Benson, 1982; Bennun, 2000; Cox et al., 2011; Bussière et al., 2015; Nwaogu &amp; Cresswell, 2016; Osinubi, 2018)","plainTextFormattedCitation":"(Benson, 1982; Bennun, 2000; Cox et al., 2011; Bussière et al., 2015; Nwaogu &amp; Cresswell, 2016; Osinubi, 2018)","previouslyFormattedCitation":"(Benson, 1982; Bennun, 2000; Cox et al., 2011; Bussière et al., 2015; Nwaogu &amp; Cresswell, 2016)"},"properties":{"noteIndex":0},"schema":"https://github.com/citation-style-language/schema/raw/master/csl-citation.json"}</w:instrText>
      </w:r>
      <w:r w:rsidRPr="00970352">
        <w:fldChar w:fldCharType="separate"/>
      </w:r>
      <w:r w:rsidR="002D4BD5" w:rsidRPr="002D4BD5">
        <w:rPr>
          <w:noProof/>
          <w:lang w:val="fr-FR"/>
        </w:rPr>
        <w:t>(Benson, 1982; Bennun, 2000; Cox et al., 2011; Bussière et al., 2015; Nwaogu &amp; Cresswell, 2016; Osinubi, 2018)</w:t>
      </w:r>
      <w:r w:rsidRPr="00970352">
        <w:fldChar w:fldCharType="end"/>
      </w:r>
      <w:r w:rsidR="569270BF" w:rsidRPr="00B606FC">
        <w:rPr>
          <w:lang w:val="fr-FR"/>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in order to effectively protect these migra</w:t>
      </w:r>
      <w:r w:rsidR="14F8265D" w:rsidRPr="00970352">
        <w:t>tory bird populations</w:t>
      </w:r>
      <w:r w:rsidR="00C724A0" w:rsidRPr="00970352">
        <w:t xml:space="preserve"> </w:t>
      </w:r>
      <w:r w:rsidRPr="00970352">
        <w:fldChar w:fldCharType="begin" w:fldLock="1"/>
      </w:r>
      <w:r w:rsidRPr="00970352">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w:instrText>
      </w:r>
      <w:r w:rsidRPr="00B606FC">
        <w:rPr>
          <w:lang w:val="fr-FR"/>
        </w:rPr>
        <w:instrText>od limitation forces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ecology","type":"article-journal","volume":"79"},"uris":["http://www.mendeley.com/documents/?uuid=d8f025c7-0372-4c10-a9a6-08ca06973709"]}],"mendeley":{"formattedCitation":"(Simmons et al., 2004; Sekercioglu, 2010; Şekercioĝlu et al., 2012; Vickery et al., 2014)","plainTextFormattedCitation":"(Simmons et al., 2004; Sekercioglu, 2010; Şekercioĝlu et al., 2012; Vickery et al., 2014)","previouslyFormattedCitation":"(Simmons et al., 2004; Sekercioglu, 2010; Şekercioĝlu et al., 2012; Vickery et al., 2014)"},"properties":{"noteIndex":0},"schema":"https://github.com/citation-style-language/schema/raw/master/csl-citation.json"}</w:instrText>
      </w:r>
      <w:r w:rsidRPr="00970352">
        <w:fldChar w:fldCharType="separate"/>
      </w:r>
      <w:r w:rsidR="00B84565" w:rsidRPr="00B606FC">
        <w:rPr>
          <w:noProof/>
          <w:lang w:val="fr-FR"/>
        </w:rPr>
        <w:t>(Simmons et al., 2004; Sekercioglu, 2010; Şekercioĝlu et al., 2012; Vickery et al., 2014)</w:t>
      </w:r>
      <w:r w:rsidRPr="00970352">
        <w:fldChar w:fldCharType="end"/>
      </w:r>
      <w:r w:rsidR="702B6F84" w:rsidRPr="00B606FC">
        <w:rPr>
          <w:lang w:val="fr-FR"/>
        </w:rPr>
        <w:t xml:space="preserve">. </w:t>
      </w:r>
      <w:commentRangeStart w:id="9"/>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commentRangeEnd w:id="9"/>
      <w:r w:rsidRPr="00970352">
        <w:rPr>
          <w:rStyle w:val="Kommentarzeichen"/>
        </w:rPr>
        <w:commentReference w:id="9"/>
      </w:r>
    </w:p>
    <w:p w14:paraId="2993B2FF" w14:textId="162FBA29" w:rsidR="00F24C0C" w:rsidRPr="00B606FC" w:rsidRDefault="28853C66" w:rsidP="00B606FC">
      <w:pPr>
        <w:rPr>
          <w:lang w:val="fr-FR"/>
        </w:rPr>
      </w:pPr>
      <w:r>
        <w:t xml:space="preserve">However, geolocators are not without </w:t>
      </w:r>
      <w:r w:rsidR="03F9A125">
        <w:t>drawbacks</w:t>
      </w:r>
      <w:r>
        <w:t>. Indeed,</w:t>
      </w:r>
      <w:r w:rsidR="5009449D">
        <w:t xml:space="preserve"> 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4A5589C9">
        <w:t xml:space="preserve">finally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shorebirds","type":"article-journal","volume":"4"},"uris":["http://www.mendeley.com/documents/?uuid=8190ff39-02e9-43b3-a59a-7f009bad91d3"]}],"mendeley":{"formattedCitation":"(Streby et al., 2015; Weiser et al., 2015; Brlík et al., 2020)","plainTextFormattedCitation":"(Streby et al., 2015; Weiser et al., 2015; Brlík et al., 2020)","previouslyFormattedCitation":"(Streby et al., 2015; Weiser et al., 2015; Brlík et al., 2020)"},"properties":{"noteIndex":0},"schema":"https://github.com/citation-style-language/schema/raw/master/csl-citation.json"}</w:instrText>
      </w:r>
      <w:r>
        <w:fldChar w:fldCharType="separate"/>
      </w:r>
      <w:r w:rsidR="00AC52D9" w:rsidRPr="3CC4E548">
        <w:rPr>
          <w:noProof/>
        </w:rPr>
        <w:t>(Streby et al., 2015; Weiser et al., 2015; Brlík et al., 2020)</w:t>
      </w:r>
      <w:r>
        <w:fldChar w:fldCharType="end"/>
      </w:r>
      <w:r w:rsidR="000B5F2D">
        <w:t>.</w:t>
      </w:r>
      <w:r w:rsidR="00D84C0A">
        <w:t xml:space="preserve"> </w:t>
      </w:r>
      <w:r w:rsidR="008036E8">
        <w:t>T</w:t>
      </w:r>
      <w:r w:rsidR="198727E5">
        <w:t xml:space="preserve">he analysis </w:t>
      </w:r>
      <w:r w:rsidR="00086551">
        <w:t>of data has</w:t>
      </w:r>
      <w:r w:rsidR="198727E5">
        <w:t xml:space="preserve"> also becom</w:t>
      </w:r>
      <w:r w:rsidR="03328685">
        <w:t>e</w:t>
      </w:r>
      <w:r w:rsidR="198727E5">
        <w:t xml:space="preserve"> </w:t>
      </w:r>
      <w:r w:rsidR="00086551">
        <w:t xml:space="preserve">easier </w:t>
      </w:r>
      <w:r w:rsidR="005C4809">
        <w:t xml:space="preserve">and </w:t>
      </w:r>
      <w:r w:rsidR="198727E5">
        <w:t>more accurate</w:t>
      </w:r>
      <w:r w:rsidR="00720C87">
        <w:t xml:space="preserve"> </w:t>
      </w:r>
      <w:r>
        <w:fldChar w:fldCharType="begin" w:fldLock="1"/>
      </w:r>
      <w:r>
        <w:instrText>ADDIN CSL_CITATION {"citationItems":[{"id":"ITEM-1","itemData":{"DOI":"10.1111/1365-2656.13036","ISSN":"13652656","abstract":"Light-level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Ecology","editor":[{"dropping-particle":"","family":"Street","given":"Garrett","non-dropping-particle":"","parse-names":false,"suffix":""}],"id":"ITEM-1","issue":"1","issued":{"date-parts":[["2019","1","25"]]},"page":"1-16","title":"Light‐level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R","type":"article-journal","volume":"3"},"uris":["http://www.mendeley.com/documents/?uuid=9a7ee9d8-112c-40bc-a267-23fe722c8db0"]}],"mendeley":{"formattedCitation":"(Lisovski &amp; Hahn, 2012; Lisovski et al., 2019)","plainTextFormattedCitation":"(Lisovski &amp; Hahn, 2012; Lisovski et al., 2019)","previouslyFormattedCitation":"(Lisovski &amp; Hahn, 2012; Lisovski et al., 2019)"},"properties":{"noteIndex":0},"schema":"https://github.com/citation-style-language/schema/raw/master/csl-citation.json"}</w:instrText>
      </w:r>
      <w:r>
        <w:fldChar w:fldCharType="separate"/>
      </w:r>
      <w:r w:rsidR="00B11F69" w:rsidRPr="3CC4E548">
        <w:rPr>
          <w:noProof/>
        </w:rPr>
        <w:t>(Lisovski &amp; Hahn, 2012; Lisovski et al., 2019)</w:t>
      </w:r>
      <w:r>
        <w:fldChar w:fldCharType="end"/>
      </w:r>
      <w:r w:rsidR="00D84C0A">
        <w:t xml:space="preserve"> and </w:t>
      </w:r>
      <w:r w:rsidR="4C12618E">
        <w:t xml:space="preserve">common </w:t>
      </w:r>
      <w:r w:rsidR="00D84C0A">
        <w:t>pitfall</w:t>
      </w:r>
      <w:r w:rsidR="41E4AD6A">
        <w:t>s</w:t>
      </w:r>
      <w:r w:rsidR="00D84C0A">
        <w:t xml:space="preserve"> </w:t>
      </w:r>
      <w:r w:rsidR="5C14902F">
        <w:t xml:space="preserve">in analysis </w:t>
      </w:r>
      <w:r w:rsidR="00A519E8">
        <w:t>discussed</w:t>
      </w:r>
      <w:r w:rsidR="00D84C0A">
        <w:t xml:space="preserve"> </w:t>
      </w:r>
      <w:r>
        <w:fldChar w:fldCharType="begin" w:fldLock="1"/>
      </w:r>
      <w:r>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over-interpretation","type":"article-journal","volume":"28"},"uris":["http://www.mendeley.com/documents/?uuid=cecd1b40-0e75-4ed7-b8c7-32bf11d2adda"]}],"mendeley":{"formattedCitation":"(Fudickar et al., 2012; Lisovski et al., 2012; Lisovski et al., 2018)","plainTextFormattedCitation":"(Fudickar et al., 2012; Lisovski et al., 2012; Lisovski et al., 2018)","previouslyFormattedCitation":"(Fudickar et al., 2012; Lisovski et al., 2012; Lisovski et al., 2018)"},"properties":{"noteIndex":0},"schema":"https://github.com/citation-style-language/schema/raw/master/csl-citation.json"}</w:instrText>
      </w:r>
      <w:r>
        <w:fldChar w:fldCharType="separate"/>
      </w:r>
      <w:r w:rsidR="00480408" w:rsidRPr="3CC4E548">
        <w:rPr>
          <w:noProof/>
        </w:rPr>
        <w:t>(Fudickar et al., 2012; Lisovski et al., 2012; Lisovski et al., 2018)</w:t>
      </w:r>
      <w:r>
        <w:fldChar w:fldCharType="end"/>
      </w:r>
      <w:r w:rsidR="00735E83">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 xml:space="preserve">further research </w:t>
      </w:r>
      <w:r w:rsidR="005C6A48">
        <w:t>opportunit</w:t>
      </w:r>
      <w:r w:rsidR="2E140CF9">
        <w:t>ies</w:t>
      </w:r>
      <w:r w:rsidR="00B606FC">
        <w:t xml:space="preserve"> </w:t>
      </w:r>
      <w:r>
        <w:fldChar w:fldCharType="begin" w:fldLock="1"/>
      </w:r>
      <w:r>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Pr="3CC4E548">
        <w:rPr>
          <w:rFonts w:ascii="Cambria Math" w:hAnsi="Cambria Math" w:cs="Cambria Math"/>
        </w:rPr>
        <w:instrText>∼</w:instrText>
      </w:r>
      <w:r>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Pr="3CC4E548">
        <w:rPr>
          <w:rFonts w:ascii="Cambria Math" w:hAnsi="Cambria Math" w:cs="Cambria Math"/>
        </w:rPr>
        <w:instrText>∼</w:instrText>
      </w:r>
      <w:r>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w:instrText>
      </w:r>
      <w:r w:rsidRPr="3CC4E548">
        <w:rPr>
          <w:lang w:val="fr-FR"/>
        </w:rPr>
        <w:instrText>ropping-particle":"","parse-names":false,"suffix":""},{"dropping-particle":"","family":"Thibault","given":"Jean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species","type":"article-journal","volume":"9"},"uris":["http://www.mendeley.com/documents/?uuid=0eb37b45-5a09-4539-8017-ca7af8b88f3d"]}],"mendeley":{"formattedCitation":"(Meier et al., 2018; Liechti et al., 2018; Dhanjal-Adams et al., 2018; Sjöberg et al., 2018; Jiguet et al., 2019; Briedis et al., 2020)","plainTextFormattedCitation":"(Meier et al., 2018; Liechti et al., 2018; Dhanjal-Adams et al., 2018; Sjöberg et al., 2018; Jiguet et al., 2019; Briedis et al., 2020)","previouslyFormattedCitation":"(Meier et al., 2018; Liechti et al., 2018; Dhanjal-Adams et al., 2018; Sjöberg et al., 2018; Jiguet et al., 2019; Briedis et al., 2020)"},"properties":{"noteIndex":0},"schema":"https://github.com/citation-style-language/schema/raw/master/csl-citation.json"}</w:instrText>
      </w:r>
      <w:r>
        <w:fldChar w:fldCharType="separate"/>
      </w:r>
      <w:r w:rsidR="00CA462B" w:rsidRPr="3CC4E548">
        <w:rPr>
          <w:noProof/>
          <w:lang w:val="fr-FR"/>
        </w:rPr>
        <w:t>(Meier et al., 2018; Liechti et al., 2018; Dhanjal-Adams et al., 2018; Sjöberg et al., 2018; Jiguet et al., 2019; Briedis et al., 2020)</w:t>
      </w:r>
      <w:r>
        <w:fldChar w:fldCharType="end"/>
      </w:r>
      <w:r w:rsidR="00626777" w:rsidRPr="3CC4E548">
        <w:rPr>
          <w:lang w:val="fr-FR"/>
        </w:rPr>
        <w:t>.</w:t>
      </w:r>
    </w:p>
    <w:p w14:paraId="57365DB3" w14:textId="5EAFD62A"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167B71" w:rsidRPr="00970352">
        <w:t xml:space="preserve"> </w:t>
      </w:r>
      <w:r w:rsidR="30B17B8E" w:rsidRPr="00970352">
        <w:t>from one</w:t>
      </w:r>
      <w:r w:rsidR="00167B71" w:rsidRPr="00970352">
        <w:t xml:space="preserve"> season</w:t>
      </w:r>
      <w:r w:rsidR="0DBCAE7F" w:rsidRPr="00970352">
        <w:t xml:space="preserve"> to the next</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76F794C8" w:rsidRPr="00970352">
        <w:t>,</w:t>
      </w:r>
      <w:r w:rsidR="009141DB" w:rsidRPr="00970352">
        <w:t xml:space="preserve"> answering two questions</w:t>
      </w:r>
      <w:r w:rsidR="29FA22BE" w:rsidRPr="00970352">
        <w:t xml:space="preserve"> in particular</w:t>
      </w:r>
      <w:r w:rsidR="00F24C0C" w:rsidRPr="00970352">
        <w:t xml:space="preserve">: </w:t>
      </w:r>
      <w:r w:rsidR="00BE2215">
        <w:t>(</w:t>
      </w:r>
      <w:r w:rsidR="1C300560" w:rsidRPr="00970352">
        <w:t xml:space="preserve">1) how can </w:t>
      </w:r>
      <w:r w:rsidR="581EB4F4" w:rsidRPr="00970352">
        <w:t>w</w:t>
      </w:r>
      <w:r w:rsidR="1C300560" w:rsidRPr="00970352">
        <w:t xml:space="preserve">e accurately estimate how many birds can be equipped </w:t>
      </w:r>
      <w:r w:rsidR="15E9B6F9" w:rsidRPr="00970352">
        <w:t xml:space="preserve">during </w:t>
      </w:r>
      <w:r w:rsidR="1C300560" w:rsidRPr="00970352">
        <w:t>one season</w:t>
      </w:r>
      <w:r w:rsidR="43A64F35" w:rsidRPr="00970352">
        <w:t xml:space="preserve">, </w:t>
      </w:r>
      <w:r w:rsidR="1C300560" w:rsidRPr="00970352">
        <w:t xml:space="preserve">to </w:t>
      </w:r>
      <w:r w:rsidR="00B606FC">
        <w:t>optimize equipment and effort</w:t>
      </w:r>
      <w:r w:rsidR="7FAFDA83" w:rsidRPr="00970352">
        <w:t xml:space="preserve">, and </w:t>
      </w:r>
      <w:r w:rsidR="00BE2215">
        <w:t>(</w:t>
      </w:r>
      <w:r w:rsidR="7FAFDA83" w:rsidRPr="00970352">
        <w:t xml:space="preserve">2) </w:t>
      </w:r>
      <w:r w:rsidR="00383CEA" w:rsidRPr="00970352">
        <w:t xml:space="preserve">when </w:t>
      </w:r>
      <w:r w:rsidR="00B606FC">
        <w:t xml:space="preserve">and on which birds </w:t>
      </w:r>
      <w:r w:rsidR="48CBD0FD" w:rsidRPr="00970352">
        <w:t xml:space="preserve">should </w:t>
      </w:r>
      <w:r w:rsidR="00B606FC">
        <w:t xml:space="preserve">the equipment be deployed </w:t>
      </w:r>
      <w:r w:rsidR="00383CEA" w:rsidRPr="00970352">
        <w:t>(</w:t>
      </w:r>
      <w:r w:rsidR="5FEDC9B9" w:rsidRPr="00970352">
        <w:t xml:space="preserve">with regards to </w:t>
      </w:r>
      <w:r w:rsidR="00383CEA" w:rsidRPr="00970352">
        <w:t>sex, age,</w:t>
      </w:r>
      <w:r w:rsidR="53799E1E" w:rsidRPr="00970352">
        <w:t xml:space="preserve"> and</w:t>
      </w:r>
      <w:r w:rsidR="00383CEA" w:rsidRPr="00970352">
        <w:t xml:space="preserve"> weight)</w:t>
      </w:r>
      <w:r w:rsidR="00B606FC">
        <w:t>,</w:t>
      </w:r>
      <w:r w:rsidR="7FAFDA83" w:rsidRPr="00970352">
        <w:t xml:space="preserve"> </w:t>
      </w:r>
      <w:r w:rsidR="00383CEA" w:rsidRPr="00970352">
        <w:t xml:space="preserve">to maximize </w:t>
      </w:r>
      <w:r w:rsidR="7FAFDA83" w:rsidRPr="00970352">
        <w:t>the recapture rate</w:t>
      </w:r>
      <w:r w:rsidR="00383CEA" w:rsidRPr="00970352">
        <w:t xml:space="preserve"> and consequent</w:t>
      </w:r>
      <w:r w:rsidR="7FAFDA83" w:rsidRPr="00970352">
        <w:t xml:space="preserve"> </w:t>
      </w:r>
      <w:r w:rsidR="6D5B8B0B" w:rsidRPr="00970352">
        <w:t>data</w:t>
      </w:r>
      <w:r w:rsidR="7FAFDA83" w:rsidRPr="00970352">
        <w:t xml:space="preserve"> retriev</w:t>
      </w:r>
      <w:r w:rsidR="5C65D7D3" w:rsidRPr="00970352">
        <w:t>al?</w:t>
      </w:r>
      <w:r w:rsidR="00FD6967" w:rsidRPr="00970352">
        <w:br w:type="page"/>
      </w:r>
    </w:p>
    <w:p w14:paraId="4863D51E" w14:textId="5BB58B72" w:rsidR="002E6EED" w:rsidRPr="00970352" w:rsidRDefault="002E6EED" w:rsidP="00BA0A02">
      <w:pPr>
        <w:pStyle w:val="berschrift1"/>
      </w:pPr>
      <w:r w:rsidRPr="00970352">
        <w:lastRenderedPageBreak/>
        <w:t>Materials and methods</w:t>
      </w:r>
    </w:p>
    <w:p w14:paraId="0E8EE958" w14:textId="124B930E" w:rsidR="0073355F" w:rsidRPr="00970352" w:rsidRDefault="0073355F" w:rsidP="00BA0A02">
      <w:pPr>
        <w:pStyle w:val="berschrift2"/>
      </w:pPr>
      <w:r w:rsidRPr="00970352">
        <w:t xml:space="preserve">Ringing </w:t>
      </w:r>
      <w:r w:rsidR="00775FDF" w:rsidRPr="00970352">
        <w:t>s</w:t>
      </w:r>
      <w:r w:rsidRPr="00970352">
        <w:t xml:space="preserve">ite and </w:t>
      </w:r>
      <w:r w:rsidR="00775FDF" w:rsidRPr="00970352">
        <w:t>d</w:t>
      </w:r>
      <w:r w:rsidRPr="00970352">
        <w:t>atabase</w:t>
      </w:r>
    </w:p>
    <w:p w14:paraId="1ECE83DA" w14:textId="4BA7F58A" w:rsidR="00BF5941" w:rsidRPr="00970352" w:rsidRDefault="00B64146" w:rsidP="00BA0A02">
      <w:r w:rsidRPr="00970352">
        <w:t>A Rocha Kenya</w:t>
      </w:r>
      <w:r w:rsidR="00BF5941" w:rsidRPr="00970352">
        <w:t xml:space="preserve"> </w:t>
      </w:r>
      <w:r w:rsidR="1330AD5A" w:rsidRPr="00970352">
        <w:t xml:space="preserve">Conservation </w:t>
      </w:r>
      <w:r w:rsidR="00A551EC" w:rsidRPr="00970352">
        <w:t>centre</w:t>
      </w:r>
      <w:r w:rsidR="00BF5941" w:rsidRPr="00970352">
        <w:t xml:space="preserve"> (3</w:t>
      </w:r>
      <w:r w:rsidR="00A551EC" w:rsidRPr="00970352">
        <w:t>°</w:t>
      </w:r>
      <w:r w:rsidR="00BF5941" w:rsidRPr="00970352">
        <w:t>22'36.3"S</w:t>
      </w:r>
      <w:r w:rsidR="00AA18F1">
        <w:t xml:space="preserve"> </w:t>
      </w:r>
      <w:r w:rsidR="00BF5941" w:rsidRPr="00970352">
        <w:t>39</w:t>
      </w:r>
      <w:r w:rsidR="00A551EC" w:rsidRPr="00970352">
        <w:t>°</w:t>
      </w:r>
      <w:r w:rsidR="00BF5941" w:rsidRPr="00970352">
        <w:t>59'16.9"E) is located on the coast of Kenya and in the middle of the Northern Zanzibar-Inhambane Coastal Forest Mosaic ecoregion,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005D7D08" w:rsidRPr="00970352">
        <w:rPr>
          <w:noProof/>
        </w:rPr>
        <w:t>(Marris, 2010)</w:t>
      </w:r>
      <w:r w:rsidRPr="00970352">
        <w:fldChar w:fldCharType="end"/>
      </w:r>
      <w:r w:rsidR="004078FF" w:rsidRPr="00970352">
        <w:t xml:space="preserve"> and threat</w:t>
      </w:r>
      <w:r w:rsidR="01394AE9" w:rsidRPr="00970352">
        <w:t>ened</w:t>
      </w:r>
      <w:r w:rsidR="004078FF" w:rsidRPr="00970352">
        <w:t xml:space="preserve"> </w:t>
      </w:r>
      <w:r w:rsidR="7339D8E3" w:rsidRPr="00970352">
        <w:t xml:space="preserve">with high </w:t>
      </w:r>
      <w:r w:rsidR="004078FF" w:rsidRPr="00970352">
        <w:t xml:space="preserve">habitat </w:t>
      </w:r>
      <w:r w:rsidR="7331B714" w:rsidRPr="00970352">
        <w:t>fragmentation</w:t>
      </w:r>
      <w:r w:rsidR="3A520972" w:rsidRPr="00970352">
        <w:t xml:space="preserve"> incurred by population growth </w:t>
      </w:r>
      <w:r w:rsidR="3A0DD277" w:rsidRPr="00970352">
        <w:t xml:space="preserve">as well as </w:t>
      </w:r>
      <w:r w:rsidR="3A520972" w:rsidRPr="00970352">
        <w:t>the expansion of agriculture and charcoal burning</w:t>
      </w:r>
      <w:r w:rsidR="00E807DF" w:rsidRPr="00970352">
        <w:t xml:space="preserve"> </w:t>
      </w:r>
      <w:r w:rsidRPr="00970352">
        <w:fldChar w:fldCharType="begin" w:fldLock="1"/>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00E807DF" w:rsidRPr="00970352">
        <w:rPr>
          <w:noProof/>
        </w:rPr>
        <w:t>(Burgess &amp; Clarke, 2000)</w:t>
      </w:r>
      <w:r w:rsidRPr="00970352">
        <w:fldChar w:fldCharType="end"/>
      </w:r>
      <w:r w:rsidR="00E807DF" w:rsidRPr="00970352">
        <w:t>.</w:t>
      </w:r>
      <w:r w:rsidR="3A520972" w:rsidRPr="00970352">
        <w:t xml:space="preserve"> </w:t>
      </w:r>
      <w:commentRangeStart w:id="10"/>
      <w:r w:rsidR="00470703" w:rsidRPr="00970352">
        <w:t xml:space="preserve">Located </w:t>
      </w:r>
      <w:r w:rsidR="008D57BD" w:rsidRPr="00970352">
        <w:t xml:space="preserve">near </w:t>
      </w:r>
      <w:r w:rsidR="00737CAE" w:rsidRPr="00970352">
        <w:t xml:space="preserve">the </w:t>
      </w:r>
      <w:r w:rsidR="00C21D46">
        <w:t>e</w:t>
      </w:r>
      <w:r w:rsidR="00C21D46" w:rsidRPr="00970352">
        <w:t xml:space="preserve">quator </w:t>
      </w:r>
      <w:r w:rsidR="008D57BD" w:rsidRPr="00970352">
        <w:t>(400km south),</w:t>
      </w:r>
      <w:r w:rsidR="00737CAE" w:rsidRPr="00970352">
        <w:t xml:space="preserve"> </w:t>
      </w:r>
      <w:r w:rsidR="00C33379" w:rsidRPr="00970352">
        <w:t>several migrant strateg</w:t>
      </w:r>
      <w:r w:rsidR="079E7C17" w:rsidRPr="00970352">
        <w:t>ies</w:t>
      </w:r>
      <w:r w:rsidR="00C33379" w:rsidRPr="00970352">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007F1D6B" w:rsidRPr="00970352">
        <w:rPr>
          <w:noProof/>
        </w:rPr>
        <w:t>(Turpie, 1996)</w:t>
      </w:r>
      <w:r w:rsidRPr="00970352">
        <w:fldChar w:fldCharType="end"/>
      </w:r>
      <w:r w:rsidR="00C82B3E" w:rsidRPr="00970352">
        <w:t>:</w:t>
      </w:r>
      <w:r w:rsidR="007F1D6B" w:rsidRPr="00970352">
        <w:t xml:space="preserve"> </w:t>
      </w:r>
      <w:r w:rsidR="46C1AC01" w:rsidRPr="00970352">
        <w:t>palearctic</w:t>
      </w:r>
      <w:r w:rsidR="007F1D6B" w:rsidRPr="00970352">
        <w:t xml:space="preserve"> passage</w:t>
      </w:r>
      <w:r w:rsidR="00C82B3E" w:rsidRPr="00970352">
        <w:t xml:space="preserve"> </w:t>
      </w:r>
      <w:r w:rsidR="009E017E" w:rsidRPr="00970352">
        <w:t>(e.g. Sedge Warbler</w:t>
      </w:r>
      <w:r w:rsidR="00512C26">
        <w:t xml:space="preserve"> </w:t>
      </w:r>
      <w:proofErr w:type="spellStart"/>
      <w:r w:rsidR="00512C26" w:rsidRPr="00512C26">
        <w:rPr>
          <w:i/>
          <w:iCs/>
        </w:rPr>
        <w:t>Acrocephalus</w:t>
      </w:r>
      <w:proofErr w:type="spellEnd"/>
      <w:r w:rsidR="00512C26" w:rsidRPr="00512C26">
        <w:rPr>
          <w:i/>
          <w:iCs/>
        </w:rPr>
        <w:t xml:space="preserve"> </w:t>
      </w:r>
      <w:proofErr w:type="spellStart"/>
      <w:r w:rsidR="00512C26" w:rsidRPr="00512C26">
        <w:rPr>
          <w:i/>
          <w:iCs/>
        </w:rPr>
        <w:t>schoenobaenus</w:t>
      </w:r>
      <w:proofErr w:type="spellEnd"/>
      <w:r w:rsidR="009E017E" w:rsidRPr="00970352">
        <w:t xml:space="preserve">) </w:t>
      </w:r>
      <w:r w:rsidR="00E807DF" w:rsidRPr="00970352">
        <w:t xml:space="preserve">and </w:t>
      </w:r>
      <w:r w:rsidR="007F1D6B" w:rsidRPr="00970352">
        <w:t>wintering</w:t>
      </w:r>
      <w:r w:rsidR="009E017E" w:rsidRPr="00970352">
        <w:t xml:space="preserve"> (e.g. Spotted Flycatcher</w:t>
      </w:r>
      <w:r w:rsidR="00E40D37">
        <w:t xml:space="preserve"> </w:t>
      </w:r>
      <w:proofErr w:type="spellStart"/>
      <w:r w:rsidR="00E40D37" w:rsidRPr="00512C26">
        <w:rPr>
          <w:i/>
          <w:iCs/>
        </w:rPr>
        <w:t>Muscicapa</w:t>
      </w:r>
      <w:proofErr w:type="spellEnd"/>
      <w:r w:rsidR="00E40D37" w:rsidRPr="00512C26">
        <w:rPr>
          <w:i/>
          <w:iCs/>
        </w:rPr>
        <w:t xml:space="preserve"> striata</w:t>
      </w:r>
      <w:r w:rsidR="009E017E" w:rsidRPr="00970352">
        <w:t>)</w:t>
      </w:r>
      <w:r w:rsidR="00C82B3E" w:rsidRPr="00970352">
        <w:t>,</w:t>
      </w:r>
      <w:r w:rsidR="008D3FE3" w:rsidRPr="00970352">
        <w:t xml:space="preserve"> </w:t>
      </w:r>
      <w:r w:rsidR="7F254088" w:rsidRPr="00970352">
        <w:t xml:space="preserve">and </w:t>
      </w:r>
      <w:r w:rsidR="00E807DF" w:rsidRPr="00970352">
        <w:t xml:space="preserve">several </w:t>
      </w:r>
      <w:r w:rsidR="008D3FE3" w:rsidRPr="00970352">
        <w:t>types of</w:t>
      </w:r>
      <w:r w:rsidR="00C82B3E" w:rsidRPr="00970352">
        <w:t xml:space="preserve"> </w:t>
      </w:r>
      <w:r w:rsidR="00B8236C" w:rsidRPr="00970352">
        <w:t>intra-</w:t>
      </w:r>
      <w:r w:rsidR="7D901A7F" w:rsidRPr="00970352">
        <w:t>African</w:t>
      </w:r>
      <w:r w:rsidR="00B8236C" w:rsidRPr="00970352">
        <w:t xml:space="preserve"> </w:t>
      </w:r>
      <w:r w:rsidR="008D3FE3" w:rsidRPr="00970352">
        <w:t>migration</w:t>
      </w:r>
      <w:r w:rsidR="71350191" w:rsidRPr="00970352">
        <w:t xml:space="preserve">: </w:t>
      </w:r>
      <w:r w:rsidR="008D3FE3" w:rsidRPr="00970352">
        <w:t>wintering</w:t>
      </w:r>
      <w:r w:rsidR="009E017E" w:rsidRPr="00970352">
        <w:t xml:space="preserve"> (e.g. </w:t>
      </w:r>
      <w:r w:rsidR="00864880">
        <w:t xml:space="preserve">African </w:t>
      </w:r>
      <w:r w:rsidR="00B62AFB" w:rsidRPr="00970352">
        <w:t>Pygmy Kingfisher</w:t>
      </w:r>
      <w:r w:rsidR="00864880">
        <w:t xml:space="preserve"> </w:t>
      </w:r>
      <w:proofErr w:type="spellStart"/>
      <w:r w:rsidR="00864880" w:rsidRPr="00512C26">
        <w:rPr>
          <w:i/>
          <w:iCs/>
        </w:rPr>
        <w:t>Ispidina</w:t>
      </w:r>
      <w:proofErr w:type="spellEnd"/>
      <w:r w:rsidR="00864880" w:rsidRPr="00512C26">
        <w:rPr>
          <w:i/>
          <w:iCs/>
        </w:rPr>
        <w:t xml:space="preserve"> </w:t>
      </w:r>
      <w:proofErr w:type="spellStart"/>
      <w:r w:rsidR="00864880" w:rsidRPr="00512C26">
        <w:rPr>
          <w:i/>
          <w:iCs/>
        </w:rPr>
        <w:t>picta</w:t>
      </w:r>
      <w:proofErr w:type="spellEnd"/>
      <w:r w:rsidR="009E017E" w:rsidRPr="00970352">
        <w:t>)</w:t>
      </w:r>
      <w:r w:rsidR="008D3FE3" w:rsidRPr="00970352">
        <w:t>, passage</w:t>
      </w:r>
      <w:r w:rsidR="009E017E" w:rsidRPr="00970352">
        <w:t xml:space="preserve"> (e.g. </w:t>
      </w:r>
      <w:r w:rsidR="00B42258" w:rsidRPr="00970352">
        <w:t>White-throated Bee-eater</w:t>
      </w:r>
      <w:r w:rsidR="00F059EE">
        <w:t xml:space="preserve"> </w:t>
      </w:r>
      <w:proofErr w:type="spellStart"/>
      <w:r w:rsidR="00F059EE" w:rsidRPr="00512C26">
        <w:rPr>
          <w:i/>
          <w:iCs/>
        </w:rPr>
        <w:t>Merops</w:t>
      </w:r>
      <w:proofErr w:type="spellEnd"/>
      <w:r w:rsidR="00F059EE" w:rsidRPr="00512C26">
        <w:rPr>
          <w:i/>
          <w:iCs/>
        </w:rPr>
        <w:t xml:space="preserve"> </w:t>
      </w:r>
      <w:proofErr w:type="spellStart"/>
      <w:r w:rsidR="00F059EE" w:rsidRPr="00512C26">
        <w:rPr>
          <w:i/>
          <w:iCs/>
        </w:rPr>
        <w:t>albicollis</w:t>
      </w:r>
      <w:proofErr w:type="spellEnd"/>
      <w:r w:rsidR="009E017E" w:rsidRPr="00970352">
        <w:t>)</w:t>
      </w:r>
      <w:r w:rsidR="008D3FE3" w:rsidRPr="00970352">
        <w:t xml:space="preserve">, </w:t>
      </w:r>
      <w:r w:rsidR="1C7C1CDC" w:rsidRPr="00970352">
        <w:t>and summering</w:t>
      </w:r>
      <w:r w:rsidR="00A81CF5" w:rsidRPr="00970352">
        <w:t xml:space="preserve"> (e.g. )</w:t>
      </w:r>
      <w:r w:rsidR="1C7C1CDC" w:rsidRPr="00970352">
        <w:t>,</w:t>
      </w:r>
      <w:r w:rsidR="00F00025" w:rsidRPr="00970352">
        <w:t xml:space="preserve"> </w:t>
      </w:r>
      <w:r w:rsidR="24BCB6B4" w:rsidRPr="00970352">
        <w:t xml:space="preserve">and finally predictable and erratic </w:t>
      </w:r>
      <w:r w:rsidR="009A10F1" w:rsidRPr="00970352">
        <w:t>rain-related movement</w:t>
      </w:r>
      <w:r w:rsidR="71DA22C2" w:rsidRPr="00970352">
        <w:t>s</w:t>
      </w:r>
      <w:r w:rsidR="00851C16" w:rsidRPr="00970352">
        <w:t xml:space="preserve"> (e.</w:t>
      </w:r>
      <w:commentRangeStart w:id="11"/>
      <w:r w:rsidR="00851C16" w:rsidRPr="00970352">
        <w:t>g</w:t>
      </w:r>
      <w:commentRangeEnd w:id="11"/>
      <w:r w:rsidR="005C5313">
        <w:rPr>
          <w:rStyle w:val="Kommentarzeichen"/>
        </w:rPr>
        <w:commentReference w:id="11"/>
      </w:r>
      <w:r w:rsidR="00851C16" w:rsidRPr="00970352">
        <w:t>.)</w:t>
      </w:r>
      <w:r w:rsidR="009A10F1" w:rsidRPr="00970352">
        <w:t>.</w:t>
      </w:r>
      <w:commentRangeEnd w:id="10"/>
      <w:r w:rsidRPr="00970352">
        <w:rPr>
          <w:rStyle w:val="Kommentarzeichen"/>
        </w:rPr>
        <w:commentReference w:id="10"/>
      </w:r>
    </w:p>
    <w:p w14:paraId="511BA64A" w14:textId="1EF420B3" w:rsidR="00BF5941" w:rsidRPr="00970352" w:rsidRDefault="00BF5941" w:rsidP="02D9F3B0">
      <w:pPr>
        <w:rPr>
          <w:rFonts w:cs="Arial"/>
          <w:b/>
          <w:bCs/>
          <w:kern w:val="32"/>
        </w:rPr>
      </w:pPr>
      <w:r>
        <w:t xml:space="preserve">More locally, the </w:t>
      </w:r>
      <w:r w:rsidR="375ADA34">
        <w:t xml:space="preserve">study </w:t>
      </w:r>
      <w:r w:rsidR="5224FD2A">
        <w:t xml:space="preserve">centre </w:t>
      </w:r>
      <w:r>
        <w:t xml:space="preserve">is </w:t>
      </w:r>
      <w:r w:rsidR="005C5313">
        <w:t xml:space="preserve">situated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The </w:t>
      </w:r>
      <w:r w:rsidR="35FF40ED">
        <w:t xml:space="preserve">ringing </w:t>
      </w:r>
      <w:r>
        <w:t xml:space="preserve">nets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commentRangeStart w:id="13"/>
      <w:r w:rsidR="00614C54">
        <w:t>centre</w:t>
      </w:r>
      <w:commentRangeEnd w:id="13"/>
      <w:r>
        <w:rPr>
          <w:rStyle w:val="Kommentarzeichen"/>
        </w:rPr>
        <w:commentReference w:id="13"/>
      </w:r>
      <w:r w:rsidR="00DF5E49">
        <w:t xml:space="preserve">. </w:t>
      </w:r>
    </w:p>
    <w:p w14:paraId="3EE9BBCC" w14:textId="3B2FD46C"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3372</w:t>
      </w:r>
      <w:r w:rsidR="007E1F73" w:rsidRPr="00970352">
        <w:t xml:space="preserve"> </w:t>
      </w:r>
      <w:r w:rsidRPr="00970352">
        <w:t>entries of 2532 rings covering 96 species</w:t>
      </w:r>
      <w:r w:rsidR="00585DEA" w:rsidRPr="00970352">
        <w:t xml:space="preserve"> and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w:t>
      </w:r>
      <w:r w:rsidR="00564598" w:rsidRPr="00970352">
        <w:t xml:space="preserve"> (</w:t>
      </w:r>
      <w:r w:rsidR="009F6C59" w:rsidRPr="00970352">
        <w:t xml:space="preserve">see </w:t>
      </w:r>
      <w:r w:rsidRPr="00970352">
        <w:fldChar w:fldCharType="begin"/>
      </w:r>
      <w:r w:rsidRPr="00970352">
        <w:instrText xml:space="preserve"> REF _Ref55910017 \h </w:instrText>
      </w:r>
      <w:r w:rsidRPr="00970352">
        <w:fldChar w:fldCharType="separate"/>
      </w:r>
      <w:r w:rsidR="009F6C59" w:rsidRPr="00970352">
        <w:t xml:space="preserve">Figure </w:t>
      </w:r>
      <w:r w:rsidR="009F6C59" w:rsidRPr="00970352">
        <w:rPr>
          <w:noProof/>
        </w:rPr>
        <w:t>7</w:t>
      </w:r>
      <w:r w:rsidRPr="00970352">
        <w:fldChar w:fldCharType="end"/>
      </w:r>
      <w:r w:rsidR="009F6C59" w:rsidRPr="00970352">
        <w:t xml:space="preserve"> in SM1</w:t>
      </w:r>
      <w:r w:rsidR="00564598" w:rsidRPr="00970352">
        <w:t>)</w:t>
      </w:r>
      <w:r w:rsidRPr="00970352">
        <w:t>,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w:t>
      </w:r>
      <w:commentRangeStart w:id="15"/>
      <w:r w:rsidR="00851C16" w:rsidRPr="00970352">
        <w:t xml:space="preserve">and </w:t>
      </w:r>
      <w:r w:rsidR="2ECE73DE" w:rsidRPr="00970352">
        <w:t>remove</w:t>
      </w:r>
      <w:r w:rsidR="00851C16" w:rsidRPr="00970352">
        <w:t>d</w:t>
      </w:r>
      <w:r w:rsidRPr="00970352">
        <w:t xml:space="preserve"> </w:t>
      </w:r>
      <w:r w:rsidR="00E44B06" w:rsidRPr="00970352">
        <w:t>outlier</w:t>
      </w:r>
      <w:r w:rsidR="19FFC36A" w:rsidRPr="00970352">
        <w:t>s</w:t>
      </w:r>
      <w:commentRangeEnd w:id="15"/>
      <w:r w:rsidR="006129E5">
        <w:rPr>
          <w:rStyle w:val="Kommentarzeichen"/>
        </w:rPr>
        <w:commentReference w:id="15"/>
      </w:r>
      <w:r w:rsidRPr="00970352">
        <w:t>.</w:t>
      </w:r>
    </w:p>
    <w:p w14:paraId="3FAB7349" w14:textId="08854154"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5895067F" w:rsidR="25376D17" w:rsidRPr="00970352" w:rsidRDefault="25376D17" w:rsidP="02D9F3B0">
      <w:r>
        <w:t>In this case study, geolocators were placed on Red-capped Robin-chats</w:t>
      </w:r>
      <w:r w:rsidR="758972B1">
        <w:t xml:space="preserve"> </w:t>
      </w:r>
      <w:proofErr w:type="spellStart"/>
      <w:r w:rsidR="008078BB" w:rsidRPr="00512C26">
        <w:rPr>
          <w:i/>
          <w:iCs/>
        </w:rPr>
        <w:t>Cossypha</w:t>
      </w:r>
      <w:proofErr w:type="spellEnd"/>
      <w:r w:rsidR="008078BB" w:rsidRPr="00512C26">
        <w:rPr>
          <w:i/>
          <w:iCs/>
        </w:rPr>
        <w:t xml:space="preserve"> </w:t>
      </w:r>
      <w:proofErr w:type="spellStart"/>
      <w:r w:rsidR="008078BB" w:rsidRPr="00512C26">
        <w:rPr>
          <w:i/>
          <w:iCs/>
        </w:rPr>
        <w:t>natalensis</w:t>
      </w:r>
      <w:proofErr w:type="spellEnd"/>
      <w:r w:rsidR="008078BB" w:rsidRPr="00512C26">
        <w:rPr>
          <w:i/>
          <w:iCs/>
        </w:rPr>
        <w:t xml:space="preserve"> </w:t>
      </w:r>
      <w:r w:rsidR="758972B1">
        <w:t>(RCRC)</w:t>
      </w:r>
      <w:r>
        <w:t>, a</w:t>
      </w:r>
      <w:r w:rsidR="29CE73F4">
        <w:t xml:space="preserve"> terrestrial thrush </w:t>
      </w:r>
      <w:r>
        <w:t>wintering in the area</w:t>
      </w:r>
      <w:r w:rsidR="523D2AD7">
        <w:t xml:space="preserve"> from April to October</w:t>
      </w:r>
      <w:r w:rsidR="6164F4DF">
        <w:t>, in order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r w:rsidR="00742CC7">
        <w:t>RCRC are known to</w:t>
      </w:r>
      <w:r w:rsidR="008B366F">
        <w:t xml:space="preserve"> hold territory on their wintering sites and show site fidelity, thus making them</w:t>
      </w:r>
      <w:r w:rsidR="3A91D39F">
        <w:t xml:space="preserve"> an</w:t>
      </w:r>
      <w:r w:rsidR="008B366F">
        <w:t xml:space="preserve"> ideal candidate for</w:t>
      </w:r>
      <w:r w:rsidR="70B86E4C">
        <w:t xml:space="preserve"> a</w:t>
      </w:r>
      <w:r w:rsidR="008B366F">
        <w:t xml:space="preserve"> geolocator study.</w:t>
      </w:r>
    </w:p>
    <w:p w14:paraId="5B0293CA" w14:textId="1C769226" w:rsidR="000D61F9" w:rsidRPr="00970352" w:rsidRDefault="007D7B18" w:rsidP="00BA0A02">
      <w:pPr>
        <w:pStyle w:val="berschrift2"/>
      </w:pPr>
      <w:r w:rsidRPr="00970352">
        <w:t xml:space="preserve">How many </w:t>
      </w:r>
      <w:r w:rsidR="00614C54" w:rsidRPr="00970352">
        <w:t>geolocator</w:t>
      </w:r>
      <w:r w:rsidR="62E356A7" w:rsidRPr="00970352">
        <w:t>s</w:t>
      </w:r>
      <w:r w:rsidR="00614C54" w:rsidRPr="00970352">
        <w:t xml:space="preserve"> to </w:t>
      </w:r>
      <w:r w:rsidR="00A13B1B" w:rsidRPr="00970352">
        <w:t>order</w:t>
      </w:r>
      <w:r w:rsidRPr="00970352">
        <w:t>?</w:t>
      </w:r>
    </w:p>
    <w:p w14:paraId="09CCA390" w14:textId="68272674" w:rsidR="004C42F2" w:rsidRPr="00970352" w:rsidRDefault="005C5313" w:rsidP="0043321B">
      <w:r>
        <w:t>An early question i</w:t>
      </w:r>
      <w:r w:rsidR="004C42F2">
        <w:t xml:space="preserve">n the </w:t>
      </w:r>
      <w:r w:rsidR="001A795C">
        <w:t>planification</w:t>
      </w:r>
      <w:r w:rsidR="004C42F2">
        <w:t xml:space="preserve"> stage</w:t>
      </w:r>
      <w:r w:rsidR="6EB413A3">
        <w:t xml:space="preserve"> is</w:t>
      </w:r>
      <w:r>
        <w:t xml:space="preserve"> how many geolocators to order.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621A92E3">
        <w:t>,</w:t>
      </w:r>
      <w:r w:rsidR="00C21A6D">
        <w:t xml:space="preserve"> </w:t>
      </w:r>
      <w:r w:rsidR="004C42F2">
        <w:t xml:space="preserve">and thus </w:t>
      </w:r>
      <w:r w:rsidR="00C21A6D">
        <w:t>the number of geolocator</w:t>
      </w:r>
      <w:r>
        <w:t>s</w:t>
      </w:r>
      <w:r w:rsidR="00C21A6D">
        <w:t xml:space="preserve"> to </w:t>
      </w:r>
      <w:r w:rsidR="00B02511">
        <w:t>request</w:t>
      </w:r>
      <w:r w:rsidR="004C42F2">
        <w:t xml:space="preserve">. </w:t>
      </w:r>
      <w:commentRangeStart w:id="16"/>
      <w:r>
        <w:t>It is important to note that</w:t>
      </w:r>
      <w:r w:rsidR="79AE68BA">
        <w:t xml:space="preserve"> geolocators </w:t>
      </w:r>
      <w:r w:rsidR="4F7F80DC">
        <w:t xml:space="preserve">are </w:t>
      </w:r>
      <w:r w:rsidR="79AE68BA">
        <w:t xml:space="preserve">configured to collect data for a single year, </w:t>
      </w:r>
      <w:r w:rsidR="389B57BC">
        <w:t xml:space="preserve">and therefore </w:t>
      </w:r>
      <w:r w:rsidR="79AE68BA">
        <w:t>cannot be kept for future studies</w:t>
      </w:r>
      <w:r w:rsidR="715C1026">
        <w:t xml:space="preserve">. Overestimating the individuals </w:t>
      </w:r>
      <w:r w:rsidR="715C1026">
        <w:lastRenderedPageBreak/>
        <w:t>captured would thus result in wasting devices</w:t>
      </w:r>
      <w:r>
        <w:t xml:space="preserve"> and underestimating would result in missed opportunities</w:t>
      </w:r>
      <w:r w:rsidR="79AE68BA">
        <w:t xml:space="preserve">. </w:t>
      </w:r>
      <w:r w:rsidR="004C42F2">
        <w:t>Th</w:t>
      </w:r>
      <w:r>
        <w:t>e</w:t>
      </w:r>
      <w:r w:rsidR="004C42F2">
        <w:t xml:space="preserve"> </w:t>
      </w:r>
      <w:r w:rsidR="59914010">
        <w:t xml:space="preserve">estimation </w:t>
      </w:r>
      <w:r w:rsidR="78A7683C">
        <w:t>will directly influence the</w:t>
      </w:r>
      <w:r w:rsidR="004C42F2">
        <w:t xml:space="preserve"> ringing effort planned (i.e. number of </w:t>
      </w:r>
      <w:r w:rsidR="008363D5">
        <w:t>sessions</w:t>
      </w:r>
      <w:r w:rsidR="004C42F2">
        <w:t xml:space="preserve">, duration of session, number of nets etc). </w:t>
      </w:r>
      <w:commentRangeEnd w:id="16"/>
      <w:r>
        <w:rPr>
          <w:rStyle w:val="Kommentarzeichen"/>
        </w:rPr>
        <w:commentReference w:id="16"/>
      </w:r>
      <w:r w:rsidR="004C42F2">
        <w:t>To address this question, we follow</w:t>
      </w:r>
      <w:r w:rsidR="00F91124">
        <w:t>ed</w:t>
      </w:r>
      <w:r w:rsidR="004C42F2">
        <w:t xml:space="preserve"> a three</w:t>
      </w:r>
      <w:r w:rsidR="53B84DAD">
        <w:t>-</w:t>
      </w:r>
      <w:r w:rsidR="004C42F2">
        <w:t>step process described below.</w:t>
      </w:r>
    </w:p>
    <w:p w14:paraId="71E8DEA2" w14:textId="5975CA03"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(or Julian day),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58DD3C1A"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r w:rsidR="430E8D12" w:rsidRPr="00970352">
        <w:t xml:space="preserve">each individual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 xml:space="preserve">the year. The standard error estimate is computed with basic variance calculus </w:t>
      </w:r>
      <w:commentRangeStart w:id="17"/>
      <w:r w:rsidRPr="00970352">
        <w:t>assuming independence of the variables</w:t>
      </w:r>
      <w:commentRangeEnd w:id="17"/>
      <w:r w:rsidR="006129E5">
        <w:rPr>
          <w:rStyle w:val="Kommentarzeichen"/>
        </w:rPr>
        <w:commentReference w:id="17"/>
      </w:r>
      <w:r w:rsidRPr="00970352">
        <w:t>.</w:t>
      </w:r>
    </w:p>
    <w:p w14:paraId="3F4ACE1C" w14:textId="6AD682A2"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 xml:space="preserve">4hr-ringing sessions </w:t>
      </w:r>
      <w:r w:rsidR="002C3983">
        <w:t xml:space="preserve">every </w:t>
      </w:r>
      <w:r w:rsidR="008963C2">
        <w:t>10 days</w:t>
      </w:r>
      <w:r w:rsidR="002C3983">
        <w:t xml:space="preserve"> with 156m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6hr</w:t>
      </w:r>
      <w:r w:rsidR="318AA149">
        <w:t>s</w:t>
      </w:r>
      <w:r w:rsidR="002C3983">
        <w:t xml:space="preserve"> and </w:t>
      </w:r>
      <w:r w:rsidR="5543A538">
        <w:t>the length of</w:t>
      </w:r>
      <w:r w:rsidR="002C3983">
        <w:t xml:space="preserve"> nets to 225m.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5D607B40" w:rsidR="00897DA6" w:rsidRPr="00970352" w:rsidRDefault="005C5313" w:rsidP="00BA0A02">
      <w:pPr>
        <w:pStyle w:val="berschrift2"/>
      </w:pPr>
      <w:r>
        <w:t>How to i</w:t>
      </w:r>
      <w:r w:rsidR="00897DA6" w:rsidRPr="00970352">
        <w:t>mprove the recapture rate</w:t>
      </w:r>
      <w:r>
        <w:t>?</w:t>
      </w:r>
    </w:p>
    <w:p w14:paraId="11F0BC05" w14:textId="1A9DA0B9"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w:t>
      </w:r>
      <w:r w:rsidR="00897DA6" w:rsidRPr="00970352">
        <w:lastRenderedPageBreak/>
        <w:t xml:space="preserve">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sex, age</w:t>
      </w:r>
      <w:r w:rsidR="009553BD" w:rsidRPr="00970352">
        <w:t xml:space="preserve"> </w:t>
      </w:r>
      <w:r w:rsidR="00356B6A">
        <w:t xml:space="preserve">and </w:t>
      </w:r>
      <w:r w:rsidR="00897DA6" w:rsidRPr="00970352">
        <w:t xml:space="preserve">weight of the bird. Using this information, the ringer can make an informed decision about </w:t>
      </w:r>
      <w:proofErr w:type="gramStart"/>
      <w:r w:rsidR="6E14F8E7" w:rsidRPr="00970352">
        <w:t>whether or not</w:t>
      </w:r>
      <w:proofErr w:type="gramEnd"/>
      <w:r w:rsidR="6E14F8E7" w:rsidRPr="00970352">
        <w:t xml:space="preserve">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7A6545E0" w14:textId="218F5B68" w:rsidR="00897DA6"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p>
    <w:p w14:paraId="4384A52A" w14:textId="65C66266" w:rsidR="00897DA6" w:rsidRPr="00970352" w:rsidRDefault="03345870" w:rsidP="00BA0A02">
      <w:r w:rsidRPr="00970352">
        <w:t>We modelled the count of adults and juveniles per session separately</w:t>
      </w:r>
      <w:r w:rsidR="6B269545" w:rsidRPr="00970352">
        <w:t xml:space="preserve"> to reveal the influence of age on recapture rates</w:t>
      </w:r>
      <w:r w:rsidRPr="00970352">
        <w:t>.</w:t>
      </w:r>
      <w:r w:rsidR="407011FF" w:rsidRPr="00970352">
        <w:t xml:space="preserve"> </w:t>
      </w:r>
      <w:r w:rsidR="009553BD" w:rsidRPr="00970352">
        <w:t xml:space="preserve">The </w:t>
      </w:r>
      <w:commentRangeStart w:id="18"/>
      <w:r w:rsidR="009553BD" w:rsidRPr="00970352">
        <w:t xml:space="preserve">weight of the bird was left out </w:t>
      </w:r>
      <w:commentRangeEnd w:id="18"/>
      <w:r w:rsidR="00AB4C5F">
        <w:rPr>
          <w:rStyle w:val="Kommentarzeichen"/>
        </w:rPr>
        <w:commentReference w:id="18"/>
      </w:r>
      <w:r w:rsidR="009553BD" w:rsidRPr="00970352">
        <w:t xml:space="preserve">of the model as it </w:t>
      </w:r>
      <w:r w:rsidR="0B4FF08B" w:rsidRPr="00970352">
        <w:t xml:space="preserve">showed </w:t>
      </w:r>
      <w:r w:rsidR="009553BD" w:rsidRPr="00970352">
        <w:t xml:space="preserve">little to no effect on the recapture rate </w:t>
      </w:r>
      <w:r w:rsidR="00872FBE" w:rsidRPr="00970352">
        <w:t xml:space="preserve">(see </w:t>
      </w:r>
      <w:r w:rsidR="00897DA6" w:rsidRPr="00970352">
        <w:fldChar w:fldCharType="begin"/>
      </w:r>
      <w:r w:rsidR="00897DA6" w:rsidRPr="00970352">
        <w:instrText xml:space="preserve"> REF _Ref55979599 \h </w:instrText>
      </w:r>
      <w:r w:rsidR="00897DA6" w:rsidRPr="00970352">
        <w:fldChar w:fldCharType="separate"/>
      </w:r>
      <w:r w:rsidR="00872FBE" w:rsidRPr="00970352">
        <w:t xml:space="preserve">Figure </w:t>
      </w:r>
      <w:r w:rsidR="00872FBE" w:rsidRPr="00970352">
        <w:rPr>
          <w:noProof/>
        </w:rPr>
        <w:t>10</w:t>
      </w:r>
      <w:r w:rsidR="00897DA6" w:rsidRPr="00970352">
        <w:fldChar w:fldCharType="end"/>
      </w:r>
      <w:r w:rsidR="007732F6" w:rsidRPr="00970352">
        <w:t xml:space="preserve"> in SM3).</w:t>
      </w:r>
    </w:p>
    <w:p w14:paraId="04F42972" w14:textId="1301F048" w:rsidR="00703495" w:rsidRPr="00970352" w:rsidRDefault="00703495" w:rsidP="00BA0A02">
      <w:r w:rsidRPr="00970352">
        <w:t>The expected number of retrieved geolocator</w:t>
      </w:r>
      <w:r w:rsidR="7D8B0EC5" w:rsidRPr="00970352">
        <w:t>s</w:t>
      </w:r>
      <w:r w:rsidRPr="00970352">
        <w:t xml:space="preserve"> can be computed as the product of the </w:t>
      </w:r>
      <w:r w:rsidR="1A93A790" w:rsidRPr="00970352">
        <w:t xml:space="preserve">initial geolocator </w:t>
      </w:r>
      <w:r w:rsidRPr="00970352">
        <w:t xml:space="preserve">count and </w:t>
      </w:r>
      <w:r w:rsidR="6B391F2A" w:rsidRPr="00970352">
        <w:t xml:space="preserve">estimated </w:t>
      </w:r>
      <w:r w:rsidRPr="00970352">
        <w:t>recapture rate.</w:t>
      </w:r>
    </w:p>
    <w:p w14:paraId="2077F32C" w14:textId="13B26E37" w:rsidR="00897DA6" w:rsidRPr="00970352" w:rsidRDefault="00E0354A" w:rsidP="00E0354A">
      <w:r w:rsidRPr="00970352">
        <w:t xml:space="preserve">All computation was performed on R </w:t>
      </w:r>
      <w:r w:rsidRPr="00970352">
        <w:fldChar w:fldCharType="begin" w:fldLock="1"/>
      </w:r>
      <w:r w:rsidRPr="00970352">
        <w:instrText>ADDIN CSL_CITATION {"citationItems":[{"id":"ITEM-1","itemData":{"author":[{"dropping-particle":"","family":"Team","given":"R Core","non-dropping-particle":"","parse-names":false,"suffix":""},{"dropping-particle":"","family":"others","given":"","non-dropping-particle":"","parse-names":false,"suffix":""}],"id":"ITEM-1","issued":{"date-parts":[["2013"]]},"publisher":"Vienna, Austria","title":"R: A language and environment for statistical computing","type":"article"},"uris":["http://www.mendeley.com/documents/?uuid=1616517f-aefb-424e-b2df-612f142454f0"]}],"mendeley":{"formattedCitation":"(Team &amp; others, 2013)","plainTextFormattedCitation":"(Team &amp; others, 2013)","previouslyFormattedCitation":"(Team &amp; others, 2013)"},"properties":{"noteIndex":0},"schema":"https://github.com/citation-style-language/schema/raw/master/csl-citation.json"}</w:instrText>
      </w:r>
      <w:r w:rsidRPr="00970352">
        <w:fldChar w:fldCharType="separate"/>
      </w:r>
      <w:r w:rsidRPr="00970352">
        <w:rPr>
          <w:noProof/>
        </w:rPr>
        <w:t>(Team &amp; others,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berschrift1"/>
      </w:pPr>
      <w:r w:rsidRPr="00970352">
        <w:t>Results</w:t>
      </w:r>
    </w:p>
    <w:p w14:paraId="523E14D4" w14:textId="0BB3D3BB" w:rsidR="00703495" w:rsidRPr="00970352" w:rsidRDefault="00703495" w:rsidP="00BA0A02">
      <w:pPr>
        <w:pStyle w:val="berschrift2"/>
      </w:pPr>
      <w:r w:rsidRPr="00970352">
        <w:t xml:space="preserve">How many </w:t>
      </w:r>
      <w:r w:rsidR="00775FDF" w:rsidRPr="00970352">
        <w:t>captures are</w:t>
      </w:r>
      <w:r w:rsidRPr="00970352">
        <w:t xml:space="preserve"> possible</w:t>
      </w:r>
      <w:r w:rsidR="00775FDF" w:rsidRPr="00970352">
        <w:t>?</w:t>
      </w:r>
    </w:p>
    <w:p w14:paraId="6E5D1E48" w14:textId="6C41AE47" w:rsidR="00897DA6" w:rsidRPr="00970352" w:rsidRDefault="00703495" w:rsidP="02D9F3B0">
      <w:r w:rsidRPr="00970352">
        <w:t xml:space="preserve">A GAM model was fitted to the data in order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the retained model was </w:t>
      </w:r>
      <w:commentRangeStart w:id="19"/>
      <w:r w:rsidR="001057E7">
        <w:t>‘</w:t>
      </w:r>
      <w:r w:rsidRPr="001057E7">
        <w:rPr>
          <w:rFonts w:ascii="Consolas" w:hAnsi="Consolas"/>
        </w:rPr>
        <w:t>Count ~s(Julian) +</w:t>
      </w:r>
      <w:r w:rsidR="00F84E9B" w:rsidRPr="001057E7">
        <w:rPr>
          <w:rFonts w:ascii="Consolas" w:hAnsi="Consolas"/>
        </w:rPr>
        <w:t xml:space="preserve"> s(Year) +</w:t>
      </w:r>
      <w:r w:rsidRPr="001057E7">
        <w:rPr>
          <w:rFonts w:ascii="Consolas" w:hAnsi="Consolas"/>
        </w:rPr>
        <w:t xml:space="preserve"> </w:t>
      </w:r>
      <w:proofErr w:type="spellStart"/>
      <w:r w:rsidRPr="001057E7">
        <w:rPr>
          <w:rFonts w:ascii="Consolas" w:hAnsi="Consolas"/>
        </w:rPr>
        <w:t>NetsDuration</w:t>
      </w:r>
      <w:proofErr w:type="spellEnd"/>
      <w:r w:rsidRPr="001057E7">
        <w:rPr>
          <w:rFonts w:ascii="Consolas" w:hAnsi="Consolas"/>
        </w:rPr>
        <w:t xml:space="preserve"> + </w:t>
      </w:r>
      <w:r w:rsidR="009A3B59" w:rsidRPr="001057E7">
        <w:rPr>
          <w:rFonts w:ascii="Consolas" w:hAnsi="Consolas"/>
        </w:rPr>
        <w:t>s(</w:t>
      </w:r>
      <w:proofErr w:type="spellStart"/>
      <w:r w:rsidRPr="001057E7">
        <w:rPr>
          <w:rFonts w:ascii="Consolas" w:hAnsi="Consolas"/>
        </w:rPr>
        <w:t>NetsLength</w:t>
      </w:r>
      <w:proofErr w:type="spellEnd"/>
      <w:r w:rsidR="009A3B59" w:rsidRPr="001057E7">
        <w:rPr>
          <w:rFonts w:ascii="Consolas" w:hAnsi="Consolas"/>
        </w:rPr>
        <w:t>)</w:t>
      </w:r>
      <w:r w:rsidR="001057E7">
        <w:t>’</w:t>
      </w:r>
      <w:commentRangeEnd w:id="19"/>
      <w:r w:rsidR="0035005E">
        <w:rPr>
          <w:rStyle w:val="Kommentarzeichen"/>
        </w:rPr>
        <w:commentReference w:id="19"/>
      </w:r>
      <w:r w:rsidRPr="00970352">
        <w:t>. The fitted model</w:t>
      </w:r>
      <w:r w:rsidR="4AD144E5" w:rsidRPr="00970352">
        <w:t xml:space="preserve"> for the default case (156m of nets and </w:t>
      </w:r>
      <w:r w:rsidR="00356B6A">
        <w:t xml:space="preserve">session durations of </w:t>
      </w:r>
      <w:r w:rsidR="4AD144E5" w:rsidRPr="00970352">
        <w:t>4hr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 xml:space="preserve">/session.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3A3708D2" w:rsidR="004267BA" w:rsidRPr="00970352" w:rsidRDefault="004267BA" w:rsidP="006606DD">
      <w:pPr>
        <w:pStyle w:val="Figure"/>
      </w:pPr>
      <w:bookmarkStart w:id="20" w:name="_Ref55662176"/>
      <w:r w:rsidRPr="00970352">
        <w:t xml:space="preserve">Figure </w:t>
      </w:r>
      <w:r w:rsidRPr="00970352">
        <w:fldChar w:fldCharType="begin"/>
      </w:r>
      <w:r w:rsidRPr="00970352">
        <w:instrText>SEQ Figure \* ARABIC</w:instrText>
      </w:r>
      <w:r w:rsidRPr="00970352">
        <w:fldChar w:fldCharType="separate"/>
      </w:r>
      <w:r w:rsidR="00963958" w:rsidRPr="00970352">
        <w:rPr>
          <w:noProof/>
        </w:rPr>
        <w:t>1</w:t>
      </w:r>
      <w:r w:rsidRPr="00970352">
        <w:fldChar w:fldCharType="end"/>
      </w:r>
      <w:bookmarkEnd w:id="20"/>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proofErr w:type="spellStart"/>
      <w:r w:rsidR="00D26DD5" w:rsidRPr="00970352">
        <w:t>color</w:t>
      </w:r>
      <w:proofErr w:type="spellEnd"/>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5E939965"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7346E1FA" w:rsidRPr="00970352">
        <w:t>in order</w:t>
      </w:r>
      <w:r w:rsidR="00F653EA" w:rsidRPr="00970352">
        <w:t xml:space="preserve"> 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the </w:t>
      </w:r>
      <w:r w:rsidR="00423584" w:rsidRPr="00970352">
        <w:t>recapture rate</w:t>
      </w:r>
      <w:r w:rsidRPr="00970352">
        <w:t xml:space="preserve"> </w:t>
      </w:r>
      <w:r w:rsidR="76B6EBDF" w:rsidRPr="00970352">
        <w:t>also</w:t>
      </w:r>
      <w:r w:rsidRPr="00970352">
        <w:t xml:space="preserve"> increase</w:t>
      </w:r>
      <w:r w:rsidR="00423584" w:rsidRPr="00970352">
        <w:t>s</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 xml:space="preserve">RCRC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75E63AF8" w:rsidR="009E6A5A" w:rsidRPr="00970352" w:rsidRDefault="001B5266" w:rsidP="006606DD">
      <w:pPr>
        <w:pStyle w:val="Figure"/>
      </w:pPr>
      <w:bookmarkStart w:id="21" w:name="_Ref55662186"/>
      <w:r w:rsidRPr="00970352">
        <w:t xml:space="preserve">Figure </w:t>
      </w:r>
      <w:r w:rsidRPr="00970352">
        <w:fldChar w:fldCharType="begin"/>
      </w:r>
      <w:r w:rsidRPr="00970352">
        <w:instrText>SEQ Figure \* ARABIC</w:instrText>
      </w:r>
      <w:r w:rsidRPr="00970352">
        <w:fldChar w:fldCharType="separate"/>
      </w:r>
      <w:r w:rsidR="00963958" w:rsidRPr="00970352">
        <w:rPr>
          <w:noProof/>
        </w:rPr>
        <w:t>2</w:t>
      </w:r>
      <w:r w:rsidRPr="00970352">
        <w:fldChar w:fldCharType="end"/>
      </w:r>
      <w:bookmarkEnd w:id="21"/>
      <w:r w:rsidRPr="00970352">
        <w:t xml:space="preserve">: </w:t>
      </w:r>
      <w:r w:rsidR="007F0510" w:rsidRPr="00970352">
        <w:t xml:space="preserve">The </w:t>
      </w:r>
      <w:commentRangeStart w:id="22"/>
      <w:r w:rsidR="001C6C0D" w:rsidRPr="00970352">
        <w:t xml:space="preserve">colour and size of the </w:t>
      </w:r>
      <w:r w:rsidR="0B9FB0C3" w:rsidRPr="00970352">
        <w:t>points</w:t>
      </w:r>
      <w:r w:rsidR="001C6C0D" w:rsidRPr="00970352">
        <w:t xml:space="preserve"> </w:t>
      </w:r>
      <w:commentRangeEnd w:id="22"/>
      <w:r w:rsidR="005A4771">
        <w:rPr>
          <w:rStyle w:val="Kommentarzeichen"/>
          <w:iCs w:val="0"/>
          <w:color w:val="auto"/>
        </w:rPr>
        <w:commentReference w:id="22"/>
      </w:r>
      <w:r w:rsidR="001C6C0D" w:rsidRPr="00970352">
        <w:t xml:space="preserve">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r w:rsidR="00E50194" w:rsidRPr="00970352">
        <w:t>The probability of capturing a new bird (i.e.</w:t>
      </w:r>
      <w:r w:rsidR="6B6BA0C1" w:rsidRPr="00970352">
        <w:t>,</w:t>
      </w:r>
      <w:r w:rsidR="00E50194" w:rsidRPr="00970352">
        <w:t xml:space="preserve"> a bird not yet captured this year) decreases as the number of RCRC capture increase</w:t>
      </w:r>
      <w:r w:rsidR="3F27BC9E" w:rsidRPr="00970352">
        <w:t>s</w:t>
      </w:r>
      <w:r w:rsidR="00E50194" w:rsidRPr="00970352">
        <w:t>.</w:t>
      </w:r>
    </w:p>
    <w:p w14:paraId="468CC788" w14:textId="0E906902" w:rsidR="003C31A3" w:rsidRPr="00970352"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r w:rsidR="009F6643" w:rsidRPr="00970352">
        <w:t xml:space="preserve">In 2020, the </w:t>
      </w:r>
      <w:r w:rsidR="50D619C2" w:rsidRPr="00970352">
        <w:t>total</w:t>
      </w:r>
      <w:r w:rsidR="009F6643" w:rsidRPr="00970352">
        <w:t xml:space="preserve"> number of RCRC capture</w:t>
      </w:r>
      <w:r w:rsidR="001934C8" w:rsidRPr="00970352">
        <w:t>d</w:t>
      </w:r>
      <w:r w:rsidR="009F6643" w:rsidRPr="00970352">
        <w:t xml:space="preserve"> as </w:t>
      </w:r>
      <w:r w:rsidR="14E3E5D0" w:rsidRPr="00970352">
        <w:t>of 1</w:t>
      </w:r>
      <w:r w:rsidR="009F6643" w:rsidRPr="00970352">
        <w:t xml:space="preserve"> November w</w:t>
      </w:r>
      <w:r w:rsidR="036B2AD2" w:rsidRPr="00970352">
        <w:t>as</w:t>
      </w:r>
      <w:r w:rsidR="009F6643" w:rsidRPr="00970352">
        <w:t xml:space="preserve"> 23, </w:t>
      </w:r>
      <w:r w:rsidR="68AAB668" w:rsidRPr="00970352">
        <w:t>against 20 predicted by the</w:t>
      </w:r>
      <w:r w:rsidR="009F6643" w:rsidRPr="00970352">
        <w:t xml:space="preserve"> model</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6C2C091" w:rsidR="001B5266" w:rsidRPr="00970352" w:rsidRDefault="001B5266" w:rsidP="006606DD">
      <w:pPr>
        <w:pStyle w:val="Figure"/>
      </w:pPr>
      <w:bookmarkStart w:id="23" w:name="_Ref55662208"/>
      <w:r w:rsidRPr="00970352">
        <w:t xml:space="preserve">Figure </w:t>
      </w:r>
      <w:r w:rsidRPr="00970352">
        <w:fldChar w:fldCharType="begin"/>
      </w:r>
      <w:r w:rsidRPr="00970352">
        <w:instrText>SEQ Figure \* ARABIC</w:instrText>
      </w:r>
      <w:r w:rsidRPr="00970352">
        <w:fldChar w:fldCharType="separate"/>
      </w:r>
      <w:r w:rsidR="00963958" w:rsidRPr="00970352">
        <w:rPr>
          <w:noProof/>
        </w:rPr>
        <w:t>3</w:t>
      </w:r>
      <w:r w:rsidRPr="00970352">
        <w:fldChar w:fldCharType="end"/>
      </w:r>
      <w:bookmarkEnd w:id="23"/>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(every 2 weeks) </w:t>
      </w:r>
      <w:r w:rsidR="2162829C" w:rsidRPr="00970352">
        <w:t xml:space="preserve">during </w:t>
      </w:r>
      <w:r w:rsidR="00CA4FCE" w:rsidRPr="00970352">
        <w:t xml:space="preserve">the rest of the year. </w:t>
      </w:r>
      <w:r w:rsidR="00F276D7" w:rsidRPr="00970352">
        <w:t>Finally, using the exact date, duration, net length used in 2020, the model prediction ‘2020 model’ can be compared to the actual data (‘2020 data’).</w:t>
      </w:r>
    </w:p>
    <w:p w14:paraId="53B4EF59" w14:textId="1F0BAF04" w:rsidR="00980B7D" w:rsidRPr="00970352" w:rsidRDefault="005F5559" w:rsidP="00BA0A02">
      <w:pPr>
        <w:pStyle w:val="berschrift2"/>
      </w:pPr>
      <w:r>
        <w:t>How to improve t</w:t>
      </w:r>
      <w:r w:rsidR="00980B7D" w:rsidRPr="00970352">
        <w:t>he recapture rate</w:t>
      </w:r>
    </w:p>
    <w:p w14:paraId="4581EA25" w14:textId="7CF9991C" w:rsidR="00A503C0" w:rsidRPr="00970352"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Pr="00970352">
        <w:t xml:space="preserve">and 39 </w:t>
      </w:r>
      <w:r w:rsidR="001F557D" w:rsidRPr="00970352">
        <w:t xml:space="preserve">(24%) </w:t>
      </w:r>
      <w:r w:rsidRPr="00970352">
        <w:t>were recapture</w:t>
      </w:r>
      <w:r w:rsidR="00E53E47">
        <w:t xml:space="preserve">d </w:t>
      </w:r>
      <w:r w:rsidRPr="00970352">
        <w:t xml:space="preserve">in </w:t>
      </w:r>
      <w:r w:rsidR="1946EA81" w:rsidRPr="00970352">
        <w:t xml:space="preserve">the following </w:t>
      </w:r>
      <w:r w:rsidRPr="00970352">
        <w:t xml:space="preserve">year. </w:t>
      </w:r>
      <w:r w:rsidR="5A68DECB" w:rsidRPr="00970352">
        <w:t>A</w:t>
      </w:r>
      <w:r w:rsidRPr="00970352">
        <w:t>ssuming each capture-recapture</w:t>
      </w:r>
      <w:r w:rsidR="001F557D" w:rsidRPr="00970352">
        <w:t xml:space="preserve"> </w:t>
      </w:r>
      <w:r w:rsidRPr="00970352">
        <w:t>i</w:t>
      </w:r>
      <w:r w:rsidR="50EECD84" w:rsidRPr="00970352">
        <w:t xml:space="preserve">s </w:t>
      </w:r>
      <w:r w:rsidRPr="00970352">
        <w:t xml:space="preserve">independent </w:t>
      </w:r>
      <w:r w:rsidR="00BFA9F1" w:rsidRPr="00970352">
        <w:t>from whether</w:t>
      </w:r>
      <w:r w:rsidRPr="00970352">
        <w:t xml:space="preserve"> the bird ha</w:t>
      </w:r>
      <w:r w:rsidR="600767CD" w:rsidRPr="00970352">
        <w:t>d</w:t>
      </w:r>
      <w:r w:rsidRPr="00970352">
        <w:t xml:space="preserve"> already been captured earlier, </w:t>
      </w:r>
      <w:r w:rsidR="001F557D" w:rsidRPr="00970352">
        <w:t xml:space="preserve">the </w:t>
      </w:r>
      <w:r w:rsidRPr="00970352">
        <w:t xml:space="preserve">recapture rate </w:t>
      </w:r>
      <w:r w:rsidR="001F557D" w:rsidRPr="00970352">
        <w:t>increase</w:t>
      </w:r>
      <w:r w:rsidR="277495EB" w:rsidRPr="00970352">
        <w:t>s</w:t>
      </w:r>
      <w:r w:rsidR="001F557D" w:rsidRPr="00970352">
        <w:t xml:space="preserve"> </w:t>
      </w:r>
      <w:commentRangeStart w:id="24"/>
      <w:r w:rsidR="001F557D" w:rsidRPr="00970352">
        <w:t>to</w:t>
      </w:r>
      <w:r w:rsidRPr="00970352">
        <w:t xml:space="preserve"> 47% </w:t>
      </w:r>
      <w:commentRangeEnd w:id="24"/>
      <w:r w:rsidR="009C0C6D">
        <w:rPr>
          <w:rStyle w:val="Kommentarzeichen"/>
        </w:rPr>
        <w:commentReference w:id="24"/>
      </w:r>
      <w:r w:rsidRPr="00970352">
        <w:t>and 30% for subsequent year</w:t>
      </w:r>
      <w:r w:rsidR="00E53E47">
        <w:t>s</w:t>
      </w:r>
      <w:r w:rsidR="001F557D" w:rsidRPr="00970352">
        <w:t>.</w:t>
      </w:r>
      <w:r w:rsidRPr="00970352">
        <w:t xml:space="preserve"> </w:t>
      </w:r>
      <w:r w:rsidR="467DC970" w:rsidRPr="00970352">
        <w:t>In gen</w:t>
      </w:r>
      <w:r w:rsidR="00E53E47">
        <w:t>e</w:t>
      </w:r>
      <w:r w:rsidR="467DC970" w:rsidRPr="00970352">
        <w:t>ral, j</w:t>
      </w:r>
      <w:r w:rsidR="00A503C0" w:rsidRPr="00970352">
        <w:t>uvenile</w:t>
      </w:r>
      <w:r w:rsidR="36C4C4E5" w:rsidRPr="00970352">
        <w:t>s</w:t>
      </w:r>
      <w:r w:rsidR="00A503C0" w:rsidRPr="00970352">
        <w:t xml:space="preserve"> </w:t>
      </w:r>
      <w:r w:rsidR="00802170" w:rsidRPr="00970352">
        <w:t>and adult</w:t>
      </w:r>
      <w:r w:rsidR="712F026B" w:rsidRPr="00970352">
        <w:t>s</w:t>
      </w:r>
      <w:r w:rsidR="00802170" w:rsidRPr="00970352">
        <w:t xml:space="preserve"> </w:t>
      </w:r>
      <w:r w:rsidR="43873CF1" w:rsidRPr="00970352">
        <w:t>show</w:t>
      </w:r>
      <w:r w:rsidR="00802170" w:rsidRPr="00970352">
        <w:t xml:space="preserve"> similar </w:t>
      </w:r>
      <w:r w:rsidR="00771BD3" w:rsidRPr="00970352">
        <w:t>recapture rate</w:t>
      </w:r>
      <w:r w:rsidR="3018EAC8" w:rsidRPr="00970352">
        <w:t>s</w:t>
      </w:r>
      <w:r w:rsidR="00771BD3" w:rsidRPr="00970352">
        <w:t xml:space="preserve"> (46% vs 47%</w:t>
      </w:r>
      <w:r w:rsidR="7E3585B6" w:rsidRPr="00970352">
        <w:t xml:space="preserve"> respectively</w:t>
      </w:r>
      <w:r w:rsidR="00771BD3" w:rsidRPr="00970352">
        <w:t>) but when considering only</w:t>
      </w:r>
      <w:r w:rsidR="00E53E47">
        <w:t xml:space="preserve"> the</w:t>
      </w:r>
      <w:r w:rsidR="00771BD3" w:rsidRPr="00970352">
        <w:t xml:space="preserve"> subsequent year, adult</w:t>
      </w:r>
      <w:r w:rsidR="1078AE7C" w:rsidRPr="00970352">
        <w:t>s</w:t>
      </w:r>
      <w:r w:rsidR="00771BD3" w:rsidRPr="00970352">
        <w:t xml:space="preserve"> </w:t>
      </w:r>
      <w:r w:rsidR="5A25038B" w:rsidRPr="00970352">
        <w:t>show</w:t>
      </w:r>
      <w:r w:rsidR="00771BD3" w:rsidRPr="00970352">
        <w:t xml:space="preserve"> a </w:t>
      </w:r>
      <w:commentRangeStart w:id="25"/>
      <w:r w:rsidR="00771BD3" w:rsidRPr="00970352">
        <w:t>much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commentRangeEnd w:id="25"/>
      <w:r w:rsidR="009C0C6D">
        <w:rPr>
          <w:rStyle w:val="Kommentarzeichen"/>
        </w:rPr>
        <w:commentReference w:id="25"/>
      </w:r>
      <w:r w:rsidR="002E4163" w:rsidRPr="00970352">
        <w:t>.</w:t>
      </w:r>
      <w:r w:rsidR="00A503C0" w:rsidRPr="00970352">
        <w:t xml:space="preserve"> </w:t>
      </w:r>
    </w:p>
    <w:p w14:paraId="181847F2" w14:textId="4B2D3BC5" w:rsidR="003B0821" w:rsidRPr="00970352" w:rsidRDefault="00980B7D" w:rsidP="00BA0A02">
      <w:r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Pr="00970352">
        <w:t xml:space="preserve">, the recapture rate shows </w:t>
      </w:r>
      <w:r w:rsidR="00050EC1">
        <w:t xml:space="preserve">that </w:t>
      </w:r>
      <w:r w:rsidR="00E53E47">
        <w:t xml:space="preserve">birds equipped later in the year are two times more likely to be </w:t>
      </w:r>
      <w:commentRangeStart w:id="26"/>
      <w:r w:rsidR="00E53E47">
        <w:t>recaptured</w:t>
      </w:r>
      <w:commentRangeEnd w:id="26"/>
      <w:r w:rsidR="009C0C6D">
        <w:rPr>
          <w:rStyle w:val="Kommentarzeichen"/>
        </w:rPr>
        <w:commentReference w:id="26"/>
      </w:r>
      <w:r w:rsidR="001572BF">
        <w:t>, with a recapture rate increasing from 25% to almost 50%</w:t>
      </w:r>
      <w:r w:rsidRPr="00970352">
        <w:t>. Separating adult</w:t>
      </w:r>
      <w:r w:rsidR="7569AA16" w:rsidRPr="00970352">
        <w:t>s</w:t>
      </w:r>
      <w:r w:rsidRPr="00970352">
        <w:t xml:space="preserve"> from juvenile</w:t>
      </w:r>
      <w:r w:rsidR="7634C45A" w:rsidRPr="00970352">
        <w:t>s</w:t>
      </w:r>
      <w:r w:rsidRPr="00970352">
        <w:t xml:space="preserve"> allows </w:t>
      </w:r>
      <w:r w:rsidR="67B4DEFB" w:rsidRPr="00970352">
        <w:t xml:space="preserve">us </w:t>
      </w:r>
      <w:r w:rsidRPr="00970352">
        <w:t xml:space="preserve">to identify </w:t>
      </w:r>
      <w:r w:rsidR="61B7BB3F" w:rsidRPr="00970352">
        <w:t>further</w:t>
      </w:r>
      <w:r w:rsidRPr="00970352">
        <w:t xml:space="preserve"> trend</w:t>
      </w:r>
      <w:r w:rsidR="00CD3819" w:rsidRPr="00970352">
        <w:t>s</w:t>
      </w:r>
      <w:r w:rsidR="0065793E" w:rsidRPr="00970352">
        <w:t xml:space="preserve">. </w:t>
      </w:r>
      <w:r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commentRangeStart w:id="27"/>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commentRangeEnd w:id="27"/>
      <w:r w:rsidR="009C0C6D">
        <w:rPr>
          <w:rStyle w:val="Kommentarzeichen"/>
        </w:rPr>
        <w:commentReference w:id="27"/>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1B810ACC" w:rsidR="0011122F" w:rsidRPr="00970352" w:rsidRDefault="001F557D" w:rsidP="001F557D">
      <w:pPr>
        <w:pStyle w:val="Figure"/>
      </w:pPr>
      <w:bookmarkStart w:id="28" w:name="_Ref55578047"/>
      <w:r>
        <w:t xml:space="preserve">Figure </w:t>
      </w:r>
      <w:r>
        <w:fldChar w:fldCharType="begin"/>
      </w:r>
      <w:r>
        <w:instrText>SEQ Figure \* ARABIC</w:instrText>
      </w:r>
      <w:r>
        <w:fldChar w:fldCharType="separate"/>
      </w:r>
      <w:r w:rsidR="00963958" w:rsidRPr="3CC4E548">
        <w:rPr>
          <w:noProof/>
        </w:rPr>
        <w:t>4</w:t>
      </w:r>
      <w:r>
        <w:fldChar w:fldCharType="end"/>
      </w:r>
      <w:r>
        <w:t xml:space="preserve">: </w:t>
      </w:r>
      <w:r w:rsidR="00325E91">
        <w:t xml:space="preserve">Comparison of </w:t>
      </w:r>
      <w:r w:rsidR="005B05F9">
        <w:t>a</w:t>
      </w:r>
      <w:r w:rsidR="00325E91">
        <w:t>dult (green) and juvenile (</w:t>
      </w:r>
      <w:r w:rsidR="005B05F9">
        <w:t xml:space="preserve">yellow) trend in (a) recapture rate and (b) number of captures per session </w:t>
      </w:r>
      <w:commentRangeStart w:id="29"/>
      <w:r w:rsidR="57BAC9E1">
        <w:t xml:space="preserve">throughout </w:t>
      </w:r>
      <w:r w:rsidR="005B05F9">
        <w:t>the year</w:t>
      </w:r>
      <w:commentRangeEnd w:id="29"/>
      <w:r w:rsidR="009C0C6D">
        <w:rPr>
          <w:rStyle w:val="Kommentarzeichen"/>
          <w:iCs w:val="0"/>
          <w:color w:val="auto"/>
        </w:rPr>
        <w:commentReference w:id="29"/>
      </w:r>
      <w:r w:rsidR="005B05F9">
        <w:t>.</w:t>
      </w:r>
      <w:r w:rsidR="00325E91">
        <w:t xml:space="preserve"> </w:t>
      </w:r>
      <w:bookmarkEnd w:id="28"/>
    </w:p>
    <w:p w14:paraId="1D530651" w14:textId="14439DB1" w:rsidR="002E6EED" w:rsidRPr="00970352" w:rsidRDefault="002E6EED" w:rsidP="00BA0A02">
      <w:pPr>
        <w:pStyle w:val="berschrift1"/>
      </w:pPr>
      <w:commentRangeStart w:id="30"/>
      <w:r w:rsidRPr="00970352">
        <w:t>Discussion</w:t>
      </w:r>
      <w:commentRangeEnd w:id="30"/>
      <w:r w:rsidR="009C0C6D">
        <w:rPr>
          <w:rStyle w:val="Kommentarzeichen"/>
          <w:rFonts w:cs="Times New Roman"/>
          <w:b w:val="0"/>
          <w:bCs w:val="0"/>
          <w:kern w:val="0"/>
        </w:rPr>
        <w:commentReference w:id="30"/>
      </w:r>
    </w:p>
    <w:p w14:paraId="593CAA38" w14:textId="0DFC934B" w:rsidR="00216475" w:rsidRPr="00970352" w:rsidRDefault="00A80112" w:rsidP="00A80112">
      <w:r w:rsidRPr="00970352">
        <w:t>[</w:t>
      </w:r>
      <w:r w:rsidR="00987344" w:rsidRPr="00970352">
        <w:t>Recall of objecti</w:t>
      </w:r>
      <w:r w:rsidR="3DDA7AD5" w:rsidRPr="00970352">
        <w:t>ve]</w:t>
      </w:r>
    </w:p>
    <w:p w14:paraId="35450294" w14:textId="735DFF28" w:rsidR="002262B1" w:rsidRPr="00970352"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69A3862D" w14:textId="5816806B" w:rsidR="002262B1" w:rsidRPr="00970352" w:rsidRDefault="00A80112" w:rsidP="002262B1">
      <w:r w:rsidRPr="00970352">
        <w:t xml:space="preserve">[Model </w:t>
      </w:r>
      <w:r w:rsidR="00F81F0C" w:rsidRPr="00970352">
        <w:t>learning</w:t>
      </w:r>
      <w:r w:rsidRPr="00970352">
        <w:t>]</w:t>
      </w:r>
    </w:p>
    <w:p w14:paraId="318A0A16" w14:textId="1C75E7EE" w:rsidR="00C615C7" w:rsidRPr="00970352" w:rsidRDefault="00F23893" w:rsidP="00A93F80">
      <w:r>
        <w:t xml:space="preserve">The </w:t>
      </w:r>
      <w:r w:rsidR="00C347DC">
        <w:t>model of capture</w:t>
      </w:r>
      <w:r w:rsidR="00E53E47">
        <w:t>s</w:t>
      </w:r>
      <w:r w:rsidR="00C347DC">
        <w:t xml:space="preserve"> per session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C347DC">
        <w:t xml:space="preserve">ed-capped </w:t>
      </w:r>
      <w:r w:rsidR="1E7E05F7">
        <w:t>R</w:t>
      </w:r>
      <w:r w:rsidR="00C347DC">
        <w:t>obin</w:t>
      </w:r>
      <w:r w:rsidR="3F9B06BE">
        <w:t>-</w:t>
      </w:r>
      <w:r w:rsidR="00C347DC">
        <w:t>chat</w:t>
      </w:r>
      <w:r w:rsidR="00E53E47">
        <w:t xml:space="preserve">s </w:t>
      </w:r>
      <w:r w:rsidR="3FAE5473">
        <w:t>captured</w:t>
      </w:r>
      <w:r w:rsidR="00C347DC">
        <w:t xml:space="preserve">. </w:t>
      </w:r>
      <w:r w:rsidR="0005263A">
        <w:lastRenderedPageBreak/>
        <w:t>Increasing the duration of ringing session</w:t>
      </w:r>
      <w:r w:rsidR="6466E820">
        <w:t>s</w:t>
      </w:r>
      <w:r w:rsidR="0005263A">
        <w:t xml:space="preserve"> from 4</w:t>
      </w:r>
      <w:r w:rsidR="00542E3D">
        <w:t>h</w:t>
      </w:r>
      <w:r w:rsidR="0005263A">
        <w:t xml:space="preserve"> to 6</w:t>
      </w:r>
      <w:r w:rsidR="00542E3D">
        <w:t>h</w:t>
      </w:r>
      <w:r w:rsidR="0005263A">
        <w:t xml:space="preserve"> and increasing the </w:t>
      </w:r>
      <w:commentRangeStart w:id="31"/>
      <w:r w:rsidR="1AE4E183">
        <w:t xml:space="preserve">length </w:t>
      </w:r>
      <w:r w:rsidR="009F397B">
        <w:t xml:space="preserve">of nets </w:t>
      </w:r>
      <w:commentRangeEnd w:id="31"/>
      <w:r>
        <w:rPr>
          <w:rStyle w:val="Kommentarzeichen"/>
        </w:rPr>
        <w:commentReference w:id="31"/>
      </w:r>
      <w:r w:rsidR="009F397B">
        <w:t>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first hours of the day</w:t>
      </w:r>
      <w:r w:rsidR="61C1AE12">
        <w:t>,</w:t>
      </w:r>
      <w:r w:rsidR="00C32D31">
        <w:t xml:space="preserve"> and that additional nets are </w:t>
      </w:r>
      <w:r w:rsidR="00C302CC">
        <w:t>no</w:t>
      </w:r>
      <w:r w:rsidR="5954C386">
        <w:t xml:space="preserve"> longer</w:t>
      </w:r>
      <w:r w:rsidR="00C302CC">
        <w:t xml:space="preserve"> located in optimal habitat. </w:t>
      </w:r>
      <w:r w:rsidR="20C07284">
        <w:t xml:space="preserve">By </w:t>
      </w:r>
      <w:r w:rsidR="00B624B5">
        <w:t>contrast, increasing the number of session</w:t>
      </w:r>
      <w:r w:rsidR="7129602C">
        <w:t xml:space="preserve">s </w:t>
      </w:r>
      <w:r w:rsidR="00B624B5">
        <w:t>a</w:t>
      </w:r>
      <w:r w:rsidR="003C7FB4">
        <w:t xml:space="preserve">s well as choosing 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p>
    <w:p w14:paraId="3C9508AF" w14:textId="13849F04" w:rsidR="00C64214" w:rsidRPr="00970352" w:rsidRDefault="00C615C7" w:rsidP="002262B1">
      <w:r w:rsidRPr="00970352">
        <w:t xml:space="preserve">In 2020, the initial plan was to ring </w:t>
      </w:r>
      <w:r w:rsidR="5EFE0144" w:rsidRPr="00970352">
        <w:t xml:space="preserve">at least </w:t>
      </w:r>
      <w:r w:rsidR="00A60D92" w:rsidRPr="00970352">
        <w:t>every 2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A60D92" w:rsidRPr="00970352">
        <w:t xml:space="preserve">count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Pr="00970352">
        <w:t>choose 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658BA1D3" w14:textId="6AFD4336" w:rsidR="004B1D2A" w:rsidRDefault="007128B0" w:rsidP="007128B0">
      <w:r>
        <w:t xml:space="preserve">[Recapture rate] </w:t>
      </w:r>
      <w:r>
        <w:br/>
      </w:r>
      <w:r w:rsidR="00505929">
        <w:t xml:space="preserve">The slight increase </w:t>
      </w:r>
      <w:r w:rsidR="00345CCA">
        <w:t xml:space="preserve">in </w:t>
      </w:r>
      <w:r w:rsidR="00505929">
        <w:t>recapture rate as the season progress</w:t>
      </w:r>
      <w:r w:rsidR="2095EE97">
        <w:t>es</w:t>
      </w:r>
      <w:r w:rsidR="00505929">
        <w:t xml:space="preserve"> s</w:t>
      </w:r>
      <w:r w:rsidR="1D9F6218">
        <w:t>eems to</w:t>
      </w:r>
      <w:r w:rsidR="00505929">
        <w:t xml:space="preserve"> indicate that we should equip bird</w:t>
      </w:r>
      <w:r w:rsidR="00345CCA">
        <w:t>s</w:t>
      </w:r>
      <w:r w:rsidR="00505929">
        <w:t xml:space="preserve"> later</w:t>
      </w:r>
      <w:r w:rsidR="2104B741">
        <w:t xml:space="preserve"> in the year</w:t>
      </w:r>
      <w:r w:rsidR="00505929">
        <w:t xml:space="preserve">, however, this trend </w:t>
      </w:r>
      <w:r w:rsidR="333ACAE5">
        <w:t>should be balanced with</w:t>
      </w:r>
      <w:r w:rsidR="00505929">
        <w:t xml:space="preserve"> the </w:t>
      </w:r>
      <w:r w:rsidR="003462B7">
        <w:t>number of RCRC capture</w:t>
      </w:r>
      <w:r w:rsidR="00D03C01">
        <w:t>d</w:t>
      </w:r>
      <w:r w:rsidR="003462B7">
        <w:t xml:space="preserve"> per session</w:t>
      </w:r>
      <w:r w:rsidR="09301A9B">
        <w:t>,</w:t>
      </w:r>
      <w:r w:rsidR="003462B7">
        <w:t xml:space="preserve"> which decrease</w:t>
      </w:r>
      <w:r w:rsidR="6C9EB31C">
        <w:t>s</w:t>
      </w:r>
      <w:r w:rsidR="003462B7">
        <w:t xml:space="preserve"> </w:t>
      </w:r>
      <w:r w:rsidR="009B646C">
        <w:t>at the same time</w:t>
      </w:r>
      <w:r w:rsidR="003462B7">
        <w:t xml:space="preserve">. </w:t>
      </w:r>
      <w:commentRangeStart w:id="32"/>
      <w:r w:rsidR="005363B3">
        <w:t>St</w:t>
      </w:r>
      <w:r w:rsidR="00D03C01">
        <w:t>r</w:t>
      </w:r>
      <w:r w:rsidR="005363B3">
        <w:t>iking</w:t>
      </w:r>
      <w:r w:rsidR="003462B7">
        <w:t xml:space="preserve"> a balance between </w:t>
      </w:r>
      <w:r w:rsidR="00586AA9">
        <w:t xml:space="preserve">improving the recapture rate and still </w:t>
      </w:r>
      <w:r w:rsidR="064442D8">
        <w:t>capturing</w:t>
      </w:r>
      <w:r w:rsidR="00B658CA">
        <w:t xml:space="preserve"> </w:t>
      </w:r>
      <w:r w:rsidR="064442D8">
        <w:t xml:space="preserve">enough </w:t>
      </w:r>
      <w:r w:rsidR="00586AA9">
        <w:t>bird</w:t>
      </w:r>
      <w:r w:rsidR="00B658CA">
        <w:t>s</w:t>
      </w:r>
      <w:r w:rsidR="00586AA9">
        <w:t xml:space="preserve"> </w:t>
      </w:r>
      <w:r w:rsidR="003462B7">
        <w:t>is key</w:t>
      </w:r>
      <w:commentRangeEnd w:id="32"/>
      <w:r w:rsidR="006E55DE">
        <w:rPr>
          <w:rStyle w:val="Kommentarzeichen"/>
        </w:rPr>
        <w:commentReference w:id="32"/>
      </w:r>
      <w:r w:rsidR="00586AA9">
        <w:t xml:space="preserve">. </w:t>
      </w:r>
      <w:commentRangeStart w:id="33"/>
      <w:r w:rsidR="004B1D2A">
        <w:t xml:space="preserve">Comparing the number of captures of juveniles and adults also inform our hypotheses on birds’ movements. </w:t>
      </w:r>
      <w:commentRangeEnd w:id="33"/>
      <w:r w:rsidR="00276B9C">
        <w:rPr>
          <w:rStyle w:val="Kommentarzeichen"/>
        </w:rPr>
        <w:commentReference w:id="33"/>
      </w:r>
      <w:r w:rsidR="004B1D2A">
        <w:t xml:space="preserve">Indeed, the ringing data suggests an earlier arrival of juveniles in </w:t>
      </w:r>
      <w:commentRangeStart w:id="34"/>
      <w:commentRangeStart w:id="35"/>
      <w:r w:rsidR="004B1D2A">
        <w:t xml:space="preserve">Spring </w:t>
      </w:r>
      <w:commentRangeEnd w:id="34"/>
      <w:r>
        <w:rPr>
          <w:rStyle w:val="Kommentarzeichen"/>
        </w:rPr>
        <w:commentReference w:id="34"/>
      </w:r>
      <w:commentRangeEnd w:id="35"/>
      <w:r>
        <w:rPr>
          <w:rStyle w:val="Kommentarzeichen"/>
        </w:rPr>
        <w:commentReference w:id="35"/>
      </w:r>
      <w:r w:rsidR="004B1D2A">
        <w:t xml:space="preserve">and an earlier departure in Autumn. The increase in the recapture of adults captured later in the year seems to point toward adults holding territories on site. </w:t>
      </w:r>
    </w:p>
    <w:p w14:paraId="7399B37D" w14:textId="326AF88C" w:rsidR="007128B0" w:rsidRPr="00970352" w:rsidRDefault="008A116C">
      <w:r>
        <w:t>For the purpose of our study, we had to equip 15 RCRC. While waiting for July/August seemed preferable in order to increase the recapture rate, the number of birds captured decreases.</w:t>
      </w:r>
      <w:r w:rsidR="001933B5">
        <w:t xml:space="preserve"> In addition, t</w:t>
      </w:r>
      <w:r w:rsidR="004B1D2A">
        <w:t xml:space="preserve">o learn more about the age difference patterns observed in the ringing data and confirm the hypothesis of variable departure/arrival </w:t>
      </w:r>
      <w:r w:rsidR="37ADCCD5">
        <w:t xml:space="preserve">date </w:t>
      </w:r>
      <w:r w:rsidR="004B1D2A">
        <w:t xml:space="preserve">based on age, we decided to </w:t>
      </w:r>
      <w:r w:rsidR="00854E3D">
        <w:t>equip both juvenile</w:t>
      </w:r>
      <w:r w:rsidR="62BAA703">
        <w:t>s</w:t>
      </w:r>
      <w:r w:rsidR="00854E3D">
        <w:t xml:space="preserve"> and adult</w:t>
      </w:r>
      <w:r w:rsidR="4A5D5DDF">
        <w:t>s</w:t>
      </w:r>
      <w:r>
        <w:t>.</w:t>
      </w:r>
      <w:r w:rsidR="00AD4F36">
        <w:t xml:space="preserve"> </w:t>
      </w:r>
      <w:r w:rsidR="009326C9">
        <w:t>In practice, we only equipped 6 RCRC up to mid-June</w:t>
      </w:r>
      <w:r w:rsidR="634C1BB6">
        <w:t>,</w:t>
      </w:r>
      <w:r w:rsidR="009326C9">
        <w:t xml:space="preserve"> whe</w:t>
      </w:r>
      <w:r w:rsidR="1156027F">
        <w:t>n</w:t>
      </w:r>
      <w:r w:rsidR="009326C9">
        <w:t xml:space="preserve"> juvenile</w:t>
      </w:r>
      <w:r w:rsidR="6D38B4AA">
        <w:t>s</w:t>
      </w:r>
      <w:r w:rsidR="009326C9">
        <w:t xml:space="preserve"> were more common (</w:t>
      </w:r>
      <w:r w:rsidR="00117786">
        <w:t>74%</w:t>
      </w:r>
      <w:r w:rsidR="009326C9">
        <w:t>)</w:t>
      </w:r>
      <w:r w:rsidR="4BE1B739">
        <w:t>, in order</w:t>
      </w:r>
      <w:r w:rsidR="009326C9">
        <w:t xml:space="preserve"> to have enough geolocator</w:t>
      </w:r>
      <w:r w:rsidR="4DA5D31F">
        <w:t>s</w:t>
      </w:r>
      <w:r w:rsidR="009326C9">
        <w:t xml:space="preserve"> </w:t>
      </w:r>
      <w:r w:rsidR="7943C8A7">
        <w:t xml:space="preserve">in </w:t>
      </w:r>
      <w:r w:rsidR="009326C9">
        <w:t>July/August</w:t>
      </w:r>
      <w:r w:rsidR="1FF0D39F">
        <w:t>,</w:t>
      </w:r>
      <w:r w:rsidR="009326C9">
        <w:t xml:space="preserve"> when we were able to equip more adult</w:t>
      </w:r>
      <w:r w:rsidR="52FD281C">
        <w:t>s</w:t>
      </w:r>
      <w:r w:rsidR="005D220E">
        <w:t xml:space="preserve"> (</w:t>
      </w:r>
      <w:r w:rsidR="00117786">
        <w:t>53%</w:t>
      </w:r>
      <w:r w:rsidR="005D220E">
        <w:t>)</w:t>
      </w:r>
      <w:r w:rsidR="00AE441E">
        <w:t>.</w:t>
      </w:r>
    </w:p>
    <w:p w14:paraId="7E071147" w14:textId="33A96853" w:rsidR="007128B0" w:rsidRPr="00970352" w:rsidRDefault="007128B0" w:rsidP="007128B0"/>
    <w:p w14:paraId="0990F7B2" w14:textId="6AC257B5" w:rsidR="00A80112" w:rsidRPr="00970352" w:rsidRDefault="00FA688D" w:rsidP="00A80112">
      <w:r>
        <w:t>[How to understand this year data?]</w:t>
      </w:r>
      <w:r>
        <w:br/>
        <w:t>We can loosely validate the 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or affected by the playback used</w:t>
      </w:r>
      <w:r w:rsidR="618C0DAC">
        <w:t xml:space="preserve"> near the nets</w:t>
      </w:r>
      <w:r w:rsidR="00364CFB">
        <w:t xml:space="preserve"> (</w:t>
      </w:r>
      <w:commentRangeStart w:id="37"/>
      <w:r w:rsidR="00364CFB">
        <w:t>something not done in previous years</w:t>
      </w:r>
      <w:commentRangeEnd w:id="37"/>
      <w:r w:rsidR="00276B9C">
        <w:rPr>
          <w:rStyle w:val="Kommentarzeichen"/>
        </w:rPr>
        <w:commentReference w:id="37"/>
      </w:r>
      <w:r w:rsidR="00364CFB">
        <w:t>)</w:t>
      </w:r>
      <w:r>
        <w:t>. Later in the year, we capture</w:t>
      </w:r>
      <w:r w:rsidR="7B99DE2B">
        <w:t>d</w:t>
      </w:r>
      <w:r>
        <w:t xml:space="preserve"> more adult</w:t>
      </w:r>
      <w:r w:rsidR="00DF674D">
        <w:t>s</w:t>
      </w:r>
      <w:r>
        <w:t xml:space="preserve"> by </w:t>
      </w:r>
      <w:commentRangeStart w:id="38"/>
      <w:r>
        <w:t>targeting singing bird</w:t>
      </w:r>
      <w:r w:rsidR="00DF674D">
        <w:t>s</w:t>
      </w:r>
      <w:r>
        <w:t xml:space="preserve"> holding territory</w:t>
      </w:r>
      <w:r w:rsidR="2CB26B72">
        <w:t>, as was predicted by the model</w:t>
      </w:r>
      <w:commentRangeEnd w:id="38"/>
      <w:r w:rsidR="00276B9C">
        <w:rPr>
          <w:rStyle w:val="Kommentarzeichen"/>
        </w:rPr>
        <w:commentReference w:id="38"/>
      </w:r>
      <w:r>
        <w:t xml:space="preserve">. </w:t>
      </w:r>
    </w:p>
    <w:p w14:paraId="2A3697EA" w14:textId="578BA620" w:rsidR="00A80112" w:rsidRPr="00970352" w:rsidRDefault="00A80112" w:rsidP="00A80112">
      <w:r>
        <w:t>[Extend this model to other</w:t>
      </w:r>
      <w:r w:rsidR="00DF674D">
        <w:t>s</w:t>
      </w:r>
      <w:r>
        <w:t>]</w:t>
      </w:r>
      <w:r>
        <w:br/>
      </w:r>
      <w:r w:rsidR="00FA688D">
        <w:t>Although the model and result</w:t>
      </w:r>
      <w:r w:rsidR="46CB9943">
        <w:t>s</w:t>
      </w:r>
      <w:r w:rsidR="00FA688D">
        <w:t xml:space="preserve"> of this study </w:t>
      </w:r>
      <w:r w:rsidR="14368834">
        <w:t>are</w:t>
      </w:r>
      <w:r w:rsidR="00FA688D">
        <w:t xml:space="preserve"> tailored for the specific case of RCRC on coastal Kenya</w:t>
      </w:r>
      <w:r w:rsidR="00F64F53">
        <w:t>,</w:t>
      </w:r>
      <w:r w:rsidR="00FA688D">
        <w:t xml:space="preserve"> </w:t>
      </w:r>
      <w:r w:rsidR="00F64F53">
        <w:t>t</w:t>
      </w:r>
      <w:r w:rsidR="00FA688D">
        <w:t>he application of th</w:t>
      </w:r>
      <w:r w:rsidR="6A2BD7E9">
        <w:t>is</w:t>
      </w:r>
      <w:r w:rsidR="00FA688D">
        <w:t xml:space="preserve"> methodology can be extended to other situation</w:t>
      </w:r>
      <w:r w:rsidR="00F64F53">
        <w:t>s</w:t>
      </w:r>
      <w:r w:rsidR="00FA688D">
        <w:t xml:space="preserve"> w</w:t>
      </w:r>
      <w:r w:rsidR="00F64F53">
        <w:t>h</w:t>
      </w:r>
      <w:r w:rsidR="00FA688D">
        <w:t xml:space="preserve">ere ringing </w:t>
      </w:r>
      <w:r w:rsidR="00364CFB">
        <w:t xml:space="preserve">data </w:t>
      </w:r>
      <w:r w:rsidR="1CCB9DB5">
        <w:t>are available</w:t>
      </w:r>
      <w:r w:rsidR="00FA688D">
        <w:t xml:space="preserve"> for the study site.</w:t>
      </w:r>
      <w:r w:rsidR="008C4C58">
        <w:t xml:space="preserve"> </w:t>
      </w:r>
      <w:r w:rsidR="00D04C23">
        <w:t>As opposed to geolocator stud</w:t>
      </w:r>
      <w:r w:rsidR="3AD9FB7A">
        <w:t>ies</w:t>
      </w:r>
      <w:r w:rsidR="00D04C23">
        <w:t xml:space="preserve"> equipping bird</w:t>
      </w:r>
      <w:r w:rsidR="175FE5A2">
        <w:t>s on</w:t>
      </w:r>
      <w:r w:rsidDel="00D04C23">
        <w:t xml:space="preserve"> </w:t>
      </w:r>
      <w:r w:rsidR="00D04C23">
        <w:t xml:space="preserve">nest, our methodology </w:t>
      </w:r>
      <w:r w:rsidR="00A86C4A">
        <w:t xml:space="preserve">is only applicable for cases where the </w:t>
      </w:r>
      <w:r w:rsidR="00A86C4A">
        <w:lastRenderedPageBreak/>
        <w:t xml:space="preserve">capture and recapture are performed with </w:t>
      </w:r>
      <w:proofErr w:type="spellStart"/>
      <w:r w:rsidR="00A86C4A">
        <w:t>mistnet</w:t>
      </w:r>
      <w:proofErr w:type="spellEnd"/>
      <w:r w:rsidR="00A86C4A">
        <w:t xml:space="preserve">, and </w:t>
      </w:r>
      <w:commentRangeStart w:id="39"/>
      <w:r w:rsidR="00A86C4A">
        <w:t>thus mainly on wintering site</w:t>
      </w:r>
      <w:r w:rsidR="6A8DE982">
        <w:t>s</w:t>
      </w:r>
      <w:commentRangeEnd w:id="39"/>
      <w:r w:rsidR="00276B9C">
        <w:rPr>
          <w:rStyle w:val="Kommentarzeichen"/>
        </w:rPr>
        <w:commentReference w:id="39"/>
      </w:r>
      <w:r w:rsidR="00A86C4A">
        <w:t xml:space="preserve">. </w:t>
      </w:r>
      <w:r w:rsidDel="00FA688D">
        <w:t xml:space="preserve"> </w:t>
      </w:r>
    </w:p>
    <w:p w14:paraId="3AF0F12F" w14:textId="3C40BF31" w:rsidR="001A795C" w:rsidRPr="00970352" w:rsidRDefault="001A795C" w:rsidP="00BA0A02">
      <w:pPr>
        <w:pStyle w:val="berschrift1"/>
      </w:pPr>
      <w:commentRangeStart w:id="40"/>
      <w:r w:rsidRPr="00970352">
        <w:t>Conclusion</w:t>
      </w:r>
      <w:commentRangeEnd w:id="40"/>
      <w:r w:rsidR="00323515">
        <w:rPr>
          <w:rStyle w:val="Kommentarzeichen"/>
          <w:rFonts w:cs="Times New Roman"/>
          <w:b w:val="0"/>
          <w:bCs w:val="0"/>
          <w:kern w:val="0"/>
        </w:rPr>
        <w:commentReference w:id="40"/>
      </w:r>
    </w:p>
    <w:p w14:paraId="1AF39B63" w14:textId="1AA6683D" w:rsidR="001A795C" w:rsidRPr="00970352" w:rsidRDefault="0F1DB86F" w:rsidP="62E21505">
      <w:pPr>
        <w:pStyle w:val="Paragraph"/>
        <w:spacing w:line="259" w:lineRule="auto"/>
      </w:pPr>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exciting prospects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 xml:space="preserve">This is of </w:t>
      </w:r>
      <w:proofErr w:type="gramStart"/>
      <w:r w:rsidR="4E1D1140">
        <w:t>particular relevance</w:t>
      </w:r>
      <w:proofErr w:type="gramEnd"/>
      <w:r w:rsidR="4E1D1140">
        <w:t xml:space="preserve"> for Afro-tropical migrants</w:t>
      </w:r>
      <w:r w:rsidR="7E2FA4DD">
        <w:t>, many of which are still widely under</w:t>
      </w:r>
      <w:r w:rsidR="64B844EC">
        <w:t xml:space="preserve">studied and poorly understood. </w:t>
      </w:r>
      <w:r w:rsidR="6A29DDB9">
        <w:t>A</w:t>
      </w:r>
      <w:r w:rsidR="54B19591">
        <w:t xml:space="preserve">long </w:t>
      </w:r>
      <w:r w:rsidR="482AA610">
        <w:t xml:space="preserve">with </w:t>
      </w:r>
      <w:r w:rsidR="54B19591">
        <w:t>this increase</w:t>
      </w:r>
      <w:r w:rsidR="39C0915F">
        <w:t>d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berschrift1"/>
        <w:spacing w:line="259" w:lineRule="auto"/>
      </w:pPr>
      <w:r w:rsidRPr="00970352">
        <w:t>Acknowledgments</w:t>
      </w:r>
    </w:p>
    <w:p w14:paraId="21698979" w14:textId="2D65F838" w:rsidR="00560C6A" w:rsidRPr="00970352" w:rsidRDefault="00560C6A" w:rsidP="00AB1F8C">
      <w:pPr>
        <w:pStyle w:val="Acknowledgements"/>
      </w:pPr>
      <w:r w:rsidRPr="00970352">
        <w:t>This work was supported by the Swiss Ornithological Institute and A Rocha Kenya</w:t>
      </w:r>
      <w:r w:rsidR="002C1BA1" w:rsidRPr="00970352">
        <w:t>.</w:t>
      </w:r>
    </w:p>
    <w:p w14:paraId="1138C12D" w14:textId="683A12FB" w:rsidR="00FC18B0" w:rsidRPr="00970352" w:rsidRDefault="00FC18B0" w:rsidP="00FC18B0">
      <w:pPr>
        <w:pStyle w:val="berschrift1"/>
      </w:pPr>
      <w:r w:rsidRPr="00970352">
        <w:t>References</w:t>
      </w:r>
    </w:p>
    <w:p w14:paraId="724FEEF0" w14:textId="052DA8B5" w:rsidR="002D4BD5" w:rsidRPr="002D4BD5" w:rsidRDefault="00FC18B0" w:rsidP="002D4BD5">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2D4BD5" w:rsidRPr="002D4BD5">
        <w:rPr>
          <w:noProof/>
        </w:rPr>
        <w:t xml:space="preserve">Adamík, P., Emmenegger, T., Briedis, M., Gustafsson, L., Henshaw, I., Krist, M., … Hahn, S. (2016). Barrier crossing in small avian migrants: Individual tracking reveals prolonged nocturnal flights into the day as a common migratory strategy. </w:t>
      </w:r>
      <w:r w:rsidR="002D4BD5" w:rsidRPr="002D4BD5">
        <w:rPr>
          <w:i/>
          <w:iCs/>
          <w:noProof/>
        </w:rPr>
        <w:t>Scientific Reports</w:t>
      </w:r>
      <w:r w:rsidR="002D4BD5" w:rsidRPr="002D4BD5">
        <w:rPr>
          <w:noProof/>
        </w:rPr>
        <w:t xml:space="preserve">, </w:t>
      </w:r>
      <w:r w:rsidR="002D4BD5" w:rsidRPr="002D4BD5">
        <w:rPr>
          <w:i/>
          <w:iCs/>
          <w:noProof/>
        </w:rPr>
        <w:t>6</w:t>
      </w:r>
      <w:r w:rsidR="002D4BD5" w:rsidRPr="002D4BD5">
        <w:rPr>
          <w:noProof/>
        </w:rPr>
        <w:t>(February), 1–9. https://doi.org/10.1038/srep21560</w:t>
      </w:r>
    </w:p>
    <w:p w14:paraId="7F8E6E96" w14:textId="77777777" w:rsidR="002D4BD5" w:rsidRPr="002D4BD5" w:rsidRDefault="002D4BD5" w:rsidP="002D4BD5">
      <w:pPr>
        <w:autoSpaceDE w:val="0"/>
        <w:autoSpaceDN w:val="0"/>
        <w:adjustRightInd w:val="0"/>
        <w:ind w:left="480" w:hanging="480"/>
        <w:rPr>
          <w:noProof/>
        </w:rPr>
      </w:pPr>
      <w:r w:rsidRPr="002D4BD5">
        <w:rPr>
          <w:noProof/>
        </w:rPr>
        <w:t xml:space="preserve">Alemayehu, F. (2016). Land Use and Land Cover Change in the Coastal Area of Watamu Mida Creek, Kenya. </w:t>
      </w:r>
      <w:r w:rsidRPr="002D4BD5">
        <w:rPr>
          <w:i/>
          <w:iCs/>
          <w:noProof/>
        </w:rPr>
        <w:t>Open Journal of Forestry</w:t>
      </w:r>
      <w:r w:rsidRPr="002D4BD5">
        <w:rPr>
          <w:noProof/>
        </w:rPr>
        <w:t xml:space="preserve">, </w:t>
      </w:r>
      <w:r w:rsidRPr="002D4BD5">
        <w:rPr>
          <w:i/>
          <w:iCs/>
          <w:noProof/>
        </w:rPr>
        <w:t>06</w:t>
      </w:r>
      <w:r w:rsidRPr="002D4BD5">
        <w:rPr>
          <w:noProof/>
        </w:rPr>
        <w:t>(04), 230–242. https://doi.org/10.4236/ojf.2016.64019</w:t>
      </w:r>
    </w:p>
    <w:p w14:paraId="16356502" w14:textId="77777777" w:rsidR="002D4BD5" w:rsidRPr="002D4BD5" w:rsidRDefault="002D4BD5" w:rsidP="002D4BD5">
      <w:pPr>
        <w:autoSpaceDE w:val="0"/>
        <w:autoSpaceDN w:val="0"/>
        <w:adjustRightInd w:val="0"/>
        <w:ind w:left="480" w:hanging="480"/>
        <w:rPr>
          <w:noProof/>
        </w:rPr>
      </w:pPr>
      <w:r w:rsidRPr="002D4BD5">
        <w:rPr>
          <w:noProof/>
        </w:rPr>
        <w:t xml:space="preserve">Azur, M. J., Stuart, E. A., Frangakis, C., &amp; Leaf, P. J. (2011). Multiple imputation by chained equations: what is it and how does it work? </w:t>
      </w:r>
      <w:r w:rsidRPr="002D4BD5">
        <w:rPr>
          <w:i/>
          <w:iCs/>
          <w:noProof/>
        </w:rPr>
        <w:t>International Journal of Methods in Psychiatric Research</w:t>
      </w:r>
      <w:r w:rsidRPr="002D4BD5">
        <w:rPr>
          <w:noProof/>
        </w:rPr>
        <w:t xml:space="preserve">, </w:t>
      </w:r>
      <w:r w:rsidRPr="002D4BD5">
        <w:rPr>
          <w:i/>
          <w:iCs/>
          <w:noProof/>
        </w:rPr>
        <w:t>20</w:t>
      </w:r>
      <w:r w:rsidRPr="002D4BD5">
        <w:rPr>
          <w:noProof/>
        </w:rPr>
        <w:t>(1), 40–49. https://doi.org/10.1002/mpr.329</w:t>
      </w:r>
    </w:p>
    <w:p w14:paraId="1970C297" w14:textId="77777777" w:rsidR="002D4BD5" w:rsidRPr="002D4BD5" w:rsidRDefault="002D4BD5" w:rsidP="002D4BD5">
      <w:pPr>
        <w:autoSpaceDE w:val="0"/>
        <w:autoSpaceDN w:val="0"/>
        <w:adjustRightInd w:val="0"/>
        <w:ind w:left="480" w:hanging="480"/>
        <w:rPr>
          <w:noProof/>
        </w:rPr>
      </w:pPr>
      <w:r w:rsidRPr="002D4BD5">
        <w:rPr>
          <w:noProof/>
        </w:rPr>
        <w:t xml:space="preserve">Bennun, L. (2000). Assessing and monitoring bird populations in Africa: an overview. </w:t>
      </w:r>
      <w:r w:rsidRPr="002D4BD5">
        <w:rPr>
          <w:i/>
          <w:iCs/>
          <w:noProof/>
        </w:rPr>
        <w:t>Ostrich</w:t>
      </w:r>
      <w:r w:rsidRPr="002D4BD5">
        <w:rPr>
          <w:noProof/>
        </w:rPr>
        <w:t xml:space="preserve">, </w:t>
      </w:r>
      <w:r w:rsidRPr="002D4BD5">
        <w:rPr>
          <w:i/>
          <w:iCs/>
          <w:noProof/>
        </w:rPr>
        <w:t>71</w:t>
      </w:r>
      <w:r w:rsidRPr="002D4BD5">
        <w:rPr>
          <w:noProof/>
        </w:rPr>
        <w:t>(1–2), 214–215. https://doi.org/10.1080/00306525.2000.9639915</w:t>
      </w:r>
    </w:p>
    <w:p w14:paraId="15E5CB90" w14:textId="77777777" w:rsidR="002D4BD5" w:rsidRPr="002D4BD5" w:rsidRDefault="002D4BD5" w:rsidP="002D4BD5">
      <w:pPr>
        <w:autoSpaceDE w:val="0"/>
        <w:autoSpaceDN w:val="0"/>
        <w:adjustRightInd w:val="0"/>
        <w:ind w:left="480" w:hanging="480"/>
        <w:rPr>
          <w:noProof/>
        </w:rPr>
      </w:pPr>
      <w:r w:rsidRPr="002D4BD5">
        <w:rPr>
          <w:noProof/>
        </w:rPr>
        <w:t xml:space="preserve">Benson, C. W. (1982). Migrants in the Afrotropical Region South of the Equator. </w:t>
      </w:r>
      <w:r w:rsidRPr="002D4BD5">
        <w:rPr>
          <w:i/>
          <w:iCs/>
          <w:noProof/>
        </w:rPr>
        <w:t>Ostrich</w:t>
      </w:r>
      <w:r w:rsidRPr="002D4BD5">
        <w:rPr>
          <w:noProof/>
        </w:rPr>
        <w:t xml:space="preserve">, </w:t>
      </w:r>
      <w:r w:rsidRPr="002D4BD5">
        <w:rPr>
          <w:i/>
          <w:iCs/>
          <w:noProof/>
        </w:rPr>
        <w:t>53</w:t>
      </w:r>
      <w:r w:rsidRPr="002D4BD5">
        <w:rPr>
          <w:noProof/>
        </w:rPr>
        <w:t>(1), 31–49. https://doi.org/10.1080/00306525.1982.9634723</w:t>
      </w:r>
    </w:p>
    <w:p w14:paraId="2BBF0956" w14:textId="77777777" w:rsidR="002D4BD5" w:rsidRPr="002D4BD5" w:rsidRDefault="002D4BD5" w:rsidP="002D4BD5">
      <w:pPr>
        <w:autoSpaceDE w:val="0"/>
        <w:autoSpaceDN w:val="0"/>
        <w:adjustRightInd w:val="0"/>
        <w:ind w:left="480" w:hanging="480"/>
        <w:rPr>
          <w:noProof/>
        </w:rPr>
      </w:pPr>
      <w:r w:rsidRPr="002D4BD5">
        <w:rPr>
          <w:noProof/>
        </w:rPr>
        <w:t xml:space="preserve">Bridge, E. S., Thorup, K., Bowlin, M. S., Chilson, P. B., Diehl, R. H., Fléron, R. W., … Wikelski, M. (2011). Technology on the Move: Recent and Forthcoming Innovations for Tracking Migratory Birds. </w:t>
      </w:r>
      <w:r w:rsidRPr="002D4BD5">
        <w:rPr>
          <w:i/>
          <w:iCs/>
          <w:noProof/>
        </w:rPr>
        <w:t>BioScience</w:t>
      </w:r>
      <w:r w:rsidRPr="002D4BD5">
        <w:rPr>
          <w:noProof/>
        </w:rPr>
        <w:t xml:space="preserve">, </w:t>
      </w:r>
      <w:r w:rsidRPr="002D4BD5">
        <w:rPr>
          <w:i/>
          <w:iCs/>
          <w:noProof/>
        </w:rPr>
        <w:t>61</w:t>
      </w:r>
      <w:r w:rsidRPr="002D4BD5">
        <w:rPr>
          <w:noProof/>
        </w:rPr>
        <w:t>(9), 689–698. https://doi.org/10.1525/bio.2011.61.9.7</w:t>
      </w:r>
    </w:p>
    <w:p w14:paraId="5AD600A8"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Briedis, M., Bauer, S., Adamík, P., Alves, J. A., Costa, J. S., Emmenegger, T., … Hahn, S. (2019). A full annual perspective on sex-biased migration timing in long-distance migratory birds. </w:t>
      </w:r>
      <w:r w:rsidRPr="002D4BD5">
        <w:rPr>
          <w:i/>
          <w:iCs/>
          <w:noProof/>
        </w:rPr>
        <w:t>Proceedings of the Royal Society B: Biological Sciences</w:t>
      </w:r>
      <w:r w:rsidRPr="002D4BD5">
        <w:rPr>
          <w:noProof/>
        </w:rPr>
        <w:t xml:space="preserve">, </w:t>
      </w:r>
      <w:r w:rsidRPr="002D4BD5">
        <w:rPr>
          <w:i/>
          <w:iCs/>
          <w:noProof/>
        </w:rPr>
        <w:t>286</w:t>
      </w:r>
      <w:r w:rsidRPr="002D4BD5">
        <w:rPr>
          <w:noProof/>
        </w:rPr>
        <w:t>(1897). https://doi.org/10.1098/rspb.2018.2821</w:t>
      </w:r>
    </w:p>
    <w:p w14:paraId="5EE413C2" w14:textId="77777777" w:rsidR="002D4BD5" w:rsidRPr="002D4BD5" w:rsidRDefault="002D4BD5" w:rsidP="002D4BD5">
      <w:pPr>
        <w:autoSpaceDE w:val="0"/>
        <w:autoSpaceDN w:val="0"/>
        <w:adjustRightInd w:val="0"/>
        <w:ind w:left="480" w:hanging="480"/>
        <w:rPr>
          <w:noProof/>
        </w:rPr>
      </w:pPr>
      <w:r w:rsidRPr="00925EF4">
        <w:rPr>
          <w:noProof/>
          <w:lang w:val="de-CH"/>
        </w:rPr>
        <w:t xml:space="preserve">Briedis, M., Beran, V., Adamík, P., &amp; Hahn, S. (2020). </w:t>
      </w:r>
      <w:r w:rsidRPr="002D4BD5">
        <w:rPr>
          <w:noProof/>
        </w:rPr>
        <w:t xml:space="preserve">Integrating light-level geolocation with activity tracking reveals unexpected nocturnal migration patterns of the tawny pipit. </w:t>
      </w:r>
      <w:r w:rsidRPr="002D4BD5">
        <w:rPr>
          <w:i/>
          <w:iCs/>
          <w:noProof/>
        </w:rPr>
        <w:t>Journal of Avian Biology</w:t>
      </w:r>
      <w:r w:rsidRPr="002D4BD5">
        <w:rPr>
          <w:noProof/>
        </w:rPr>
        <w:t xml:space="preserve">, </w:t>
      </w:r>
      <w:r w:rsidRPr="002D4BD5">
        <w:rPr>
          <w:i/>
          <w:iCs/>
          <w:noProof/>
        </w:rPr>
        <w:t>51</w:t>
      </w:r>
      <w:r w:rsidRPr="002D4BD5">
        <w:rPr>
          <w:noProof/>
        </w:rPr>
        <w:t>(9), 1–10. https://doi.org/10.1111/jav.02546</w:t>
      </w:r>
    </w:p>
    <w:p w14:paraId="6ED6D470" w14:textId="77777777" w:rsidR="002D4BD5" w:rsidRPr="002D4BD5" w:rsidRDefault="002D4BD5" w:rsidP="002D4BD5">
      <w:pPr>
        <w:autoSpaceDE w:val="0"/>
        <w:autoSpaceDN w:val="0"/>
        <w:adjustRightInd w:val="0"/>
        <w:ind w:left="480" w:hanging="480"/>
        <w:rPr>
          <w:noProof/>
        </w:rPr>
      </w:pPr>
      <w:r w:rsidRPr="002D4BD5">
        <w:rPr>
          <w:noProof/>
        </w:rPr>
        <w:t xml:space="preserve">Brlík, V., Koleček, J., Burgess, M., Hahn, S., Humple, D., Krist, M., … Procházka, P. (2020). Weak effects of geolocators on small birds: A meta-analysis controlled for phylogeny and publication bias. </w:t>
      </w:r>
      <w:r w:rsidRPr="002D4BD5">
        <w:rPr>
          <w:i/>
          <w:iCs/>
          <w:noProof/>
        </w:rPr>
        <w:t>Journal of Animal Ecology</w:t>
      </w:r>
      <w:r w:rsidRPr="002D4BD5">
        <w:rPr>
          <w:noProof/>
        </w:rPr>
        <w:t xml:space="preserve">, </w:t>
      </w:r>
      <w:r w:rsidRPr="002D4BD5">
        <w:rPr>
          <w:i/>
          <w:iCs/>
          <w:noProof/>
        </w:rPr>
        <w:t>89</w:t>
      </w:r>
      <w:r w:rsidRPr="002D4BD5">
        <w:rPr>
          <w:noProof/>
        </w:rPr>
        <w:t>(1), 207–220. https://doi.org/10.1111/1365-2656.12962</w:t>
      </w:r>
    </w:p>
    <w:p w14:paraId="42A0BA28" w14:textId="77777777" w:rsidR="002D4BD5" w:rsidRPr="002D4BD5" w:rsidRDefault="002D4BD5" w:rsidP="002D4BD5">
      <w:pPr>
        <w:autoSpaceDE w:val="0"/>
        <w:autoSpaceDN w:val="0"/>
        <w:adjustRightInd w:val="0"/>
        <w:ind w:left="480" w:hanging="480"/>
        <w:rPr>
          <w:noProof/>
        </w:rPr>
      </w:pPr>
      <w:r w:rsidRPr="002D4BD5">
        <w:rPr>
          <w:noProof/>
        </w:rPr>
        <w:t>Burgess, N., &amp; Clarke, G. (2000). Coastal forests of eastern Africa.</w:t>
      </w:r>
    </w:p>
    <w:p w14:paraId="2B1278E8" w14:textId="77777777" w:rsidR="002D4BD5" w:rsidRPr="002D4BD5" w:rsidRDefault="002D4BD5" w:rsidP="002D4BD5">
      <w:pPr>
        <w:autoSpaceDE w:val="0"/>
        <w:autoSpaceDN w:val="0"/>
        <w:adjustRightInd w:val="0"/>
        <w:ind w:left="480" w:hanging="480"/>
        <w:rPr>
          <w:noProof/>
        </w:rPr>
      </w:pPr>
      <w:r w:rsidRPr="00925EF4">
        <w:rPr>
          <w:noProof/>
          <w:lang w:val="de-CH"/>
        </w:rPr>
        <w:t xml:space="preserve">Bussière, E. M. S., Underhill, L. G., &amp; Altwegg, R. (2015). </w:t>
      </w:r>
      <w:r w:rsidRPr="002D4BD5">
        <w:rPr>
          <w:noProof/>
        </w:rPr>
        <w:t xml:space="preserve">Patterns of bird migration phenology in South Africa suggest northern hemisphere climate as the most consistent driver of change. </w:t>
      </w:r>
      <w:r w:rsidRPr="002D4BD5">
        <w:rPr>
          <w:i/>
          <w:iCs/>
          <w:noProof/>
        </w:rPr>
        <w:t>Global Change Biology</w:t>
      </w:r>
      <w:r w:rsidRPr="002D4BD5">
        <w:rPr>
          <w:noProof/>
        </w:rPr>
        <w:t xml:space="preserve">, </w:t>
      </w:r>
      <w:r w:rsidRPr="002D4BD5">
        <w:rPr>
          <w:i/>
          <w:iCs/>
          <w:noProof/>
        </w:rPr>
        <w:t>21</w:t>
      </w:r>
      <w:r w:rsidRPr="002D4BD5">
        <w:rPr>
          <w:noProof/>
        </w:rPr>
        <w:t>(6), 2179–2190. https://doi.org/10.1111/gcb.12857</w:t>
      </w:r>
    </w:p>
    <w:p w14:paraId="7EB53717" w14:textId="77777777" w:rsidR="002D4BD5" w:rsidRPr="002D4BD5" w:rsidRDefault="002D4BD5" w:rsidP="002D4BD5">
      <w:pPr>
        <w:autoSpaceDE w:val="0"/>
        <w:autoSpaceDN w:val="0"/>
        <w:adjustRightInd w:val="0"/>
        <w:ind w:left="480" w:hanging="480"/>
        <w:rPr>
          <w:noProof/>
        </w:rPr>
      </w:pPr>
      <w:r w:rsidRPr="002D4BD5">
        <w:rPr>
          <w:noProof/>
        </w:rPr>
        <w:t xml:space="preserve">Buuren, S. van, &amp; Groothuis-Oudshoorn, K. (2011). mice : Multivariate Imputation by Chained Equations in R. </w:t>
      </w:r>
      <w:r w:rsidRPr="002D4BD5">
        <w:rPr>
          <w:i/>
          <w:iCs/>
          <w:noProof/>
        </w:rPr>
        <w:t>Journal of Statistical Software</w:t>
      </w:r>
      <w:r w:rsidRPr="002D4BD5">
        <w:rPr>
          <w:noProof/>
        </w:rPr>
        <w:t xml:space="preserve">, </w:t>
      </w:r>
      <w:r w:rsidRPr="002D4BD5">
        <w:rPr>
          <w:i/>
          <w:iCs/>
          <w:noProof/>
        </w:rPr>
        <w:t>45</w:t>
      </w:r>
      <w:r w:rsidRPr="002D4BD5">
        <w:rPr>
          <w:noProof/>
        </w:rPr>
        <w:t>(3), 1–67. https://doi.org/10.18637/jss.v045.i03</w:t>
      </w:r>
    </w:p>
    <w:p w14:paraId="090F7342" w14:textId="77777777" w:rsidR="002D4BD5" w:rsidRPr="00925EF4" w:rsidRDefault="002D4BD5" w:rsidP="002D4BD5">
      <w:pPr>
        <w:autoSpaceDE w:val="0"/>
        <w:autoSpaceDN w:val="0"/>
        <w:adjustRightInd w:val="0"/>
        <w:ind w:left="480" w:hanging="480"/>
        <w:rPr>
          <w:noProof/>
          <w:lang w:val="de-CH"/>
        </w:rPr>
      </w:pPr>
      <w:r w:rsidRPr="002D4BD5">
        <w:rPr>
          <w:noProof/>
        </w:rPr>
        <w:t xml:space="preserve">Cox, D., Brandt, M., Mcgregor, R., Ottosson, U., Stevens, M., &amp; Cresswell, W. (2011). Patterns of seasonal and yearly mass variation in West African tropical savannah birds. </w:t>
      </w:r>
      <w:r w:rsidRPr="00925EF4">
        <w:rPr>
          <w:i/>
          <w:iCs/>
          <w:noProof/>
          <w:lang w:val="de-CH"/>
        </w:rPr>
        <w:t>Ibis</w:t>
      </w:r>
      <w:r w:rsidRPr="00925EF4">
        <w:rPr>
          <w:noProof/>
          <w:lang w:val="de-CH"/>
        </w:rPr>
        <w:t xml:space="preserve">, </w:t>
      </w:r>
      <w:r w:rsidRPr="00925EF4">
        <w:rPr>
          <w:i/>
          <w:iCs/>
          <w:noProof/>
          <w:lang w:val="de-CH"/>
        </w:rPr>
        <w:t>153</w:t>
      </w:r>
      <w:r w:rsidRPr="00925EF4">
        <w:rPr>
          <w:noProof/>
          <w:lang w:val="de-CH"/>
        </w:rPr>
        <w:t>(4), 672–683. https://doi.org/10.1111/j.1474-919X.2011.01150.x</w:t>
      </w:r>
    </w:p>
    <w:p w14:paraId="30C54EDE" w14:textId="77777777" w:rsidR="002D4BD5" w:rsidRPr="002D4BD5" w:rsidRDefault="002D4BD5" w:rsidP="002D4BD5">
      <w:pPr>
        <w:autoSpaceDE w:val="0"/>
        <w:autoSpaceDN w:val="0"/>
        <w:adjustRightInd w:val="0"/>
        <w:ind w:left="480" w:hanging="480"/>
        <w:rPr>
          <w:noProof/>
        </w:rPr>
      </w:pPr>
      <w:r w:rsidRPr="00925EF4">
        <w:rPr>
          <w:noProof/>
          <w:lang w:val="de-CH"/>
        </w:rPr>
        <w:t xml:space="preserve">Dhanjal-Adams, K. L., Bauer, S., Emmenegger, T., Hahn, S., Lisovski, S., &amp; Liechti, F. (2018). </w:t>
      </w:r>
      <w:r w:rsidRPr="002D4BD5">
        <w:rPr>
          <w:noProof/>
        </w:rPr>
        <w:t xml:space="preserve">Spatiotemporal Group Dynamics in a Long-Distance Migratory Bird. </w:t>
      </w:r>
      <w:r w:rsidRPr="002D4BD5">
        <w:rPr>
          <w:i/>
          <w:iCs/>
          <w:noProof/>
        </w:rPr>
        <w:t>Current Biology</w:t>
      </w:r>
      <w:r w:rsidRPr="002D4BD5">
        <w:rPr>
          <w:noProof/>
        </w:rPr>
        <w:t xml:space="preserve">, </w:t>
      </w:r>
      <w:r w:rsidRPr="002D4BD5">
        <w:rPr>
          <w:i/>
          <w:iCs/>
          <w:noProof/>
        </w:rPr>
        <w:t>28</w:t>
      </w:r>
      <w:r w:rsidRPr="002D4BD5">
        <w:rPr>
          <w:noProof/>
        </w:rPr>
        <w:t>(17), 2824-2830.e3. https://doi.org/10.1016/j.cub.2018.06.054</w:t>
      </w:r>
    </w:p>
    <w:p w14:paraId="1C6F74B7" w14:textId="77777777" w:rsidR="002D4BD5" w:rsidRPr="002D4BD5" w:rsidRDefault="002D4BD5" w:rsidP="002D4BD5">
      <w:pPr>
        <w:autoSpaceDE w:val="0"/>
        <w:autoSpaceDN w:val="0"/>
        <w:adjustRightInd w:val="0"/>
        <w:ind w:left="480" w:hanging="480"/>
        <w:rPr>
          <w:noProof/>
        </w:rPr>
      </w:pPr>
      <w:r w:rsidRPr="004A7865">
        <w:rPr>
          <w:noProof/>
          <w:lang w:val="fr-CH"/>
        </w:rPr>
        <w:t xml:space="preserve">Finch, T., Saunders, P., Avilés, J. M., Bermejo, A., Catry, I., de la Puente, J., … </w:t>
      </w:r>
      <w:r w:rsidRPr="002D4BD5">
        <w:rPr>
          <w:noProof/>
        </w:rPr>
        <w:t xml:space="preserve">Butler, S. J. (2015). A pan-European, multipopulation assessment of migratory connectivity in a near-threatened migrant bird. </w:t>
      </w:r>
      <w:r w:rsidRPr="002D4BD5">
        <w:rPr>
          <w:i/>
          <w:iCs/>
          <w:noProof/>
        </w:rPr>
        <w:t>Diversity and Distributions</w:t>
      </w:r>
      <w:r w:rsidRPr="002D4BD5">
        <w:rPr>
          <w:noProof/>
        </w:rPr>
        <w:t xml:space="preserve">, </w:t>
      </w:r>
      <w:r w:rsidRPr="002D4BD5">
        <w:rPr>
          <w:i/>
          <w:iCs/>
          <w:noProof/>
        </w:rPr>
        <w:t>21</w:t>
      </w:r>
      <w:r w:rsidRPr="002D4BD5">
        <w:rPr>
          <w:noProof/>
        </w:rPr>
        <w:t>(9), 1051–1062. https://doi.org/10.1111/ddi.12345</w:t>
      </w:r>
    </w:p>
    <w:p w14:paraId="7ADD50B1" w14:textId="77777777" w:rsidR="002D4BD5" w:rsidRPr="002D4BD5" w:rsidRDefault="002D4BD5" w:rsidP="002D4BD5">
      <w:pPr>
        <w:autoSpaceDE w:val="0"/>
        <w:autoSpaceDN w:val="0"/>
        <w:adjustRightInd w:val="0"/>
        <w:ind w:left="480" w:hanging="480"/>
        <w:rPr>
          <w:noProof/>
        </w:rPr>
      </w:pPr>
      <w:r w:rsidRPr="002D4BD5">
        <w:rPr>
          <w:noProof/>
        </w:rPr>
        <w:t xml:space="preserve">Fudickar, A. M., Wikelski, M., &amp; Partecke, J. (2012). Tracking migratory songbirds: accuracy of light-level loggers (geolocators) in forest habitats. </w:t>
      </w:r>
      <w:r w:rsidRPr="002D4BD5">
        <w:rPr>
          <w:i/>
          <w:iCs/>
          <w:noProof/>
        </w:rPr>
        <w:t>Methods in Ecology and Evolution</w:t>
      </w:r>
      <w:r w:rsidRPr="002D4BD5">
        <w:rPr>
          <w:noProof/>
        </w:rPr>
        <w:t xml:space="preserve">, </w:t>
      </w:r>
      <w:r w:rsidRPr="002D4BD5">
        <w:rPr>
          <w:i/>
          <w:iCs/>
          <w:noProof/>
        </w:rPr>
        <w:t>3</w:t>
      </w:r>
      <w:r w:rsidRPr="002D4BD5">
        <w:rPr>
          <w:noProof/>
        </w:rPr>
        <w:t>(1), 47–52. https://doi.org/10.1111/j.2041-210X.2011.00136.x</w:t>
      </w:r>
    </w:p>
    <w:p w14:paraId="176D89B1" w14:textId="77777777" w:rsidR="002D4BD5" w:rsidRPr="002D4BD5" w:rsidRDefault="002D4BD5" w:rsidP="002D4BD5">
      <w:pPr>
        <w:autoSpaceDE w:val="0"/>
        <w:autoSpaceDN w:val="0"/>
        <w:adjustRightInd w:val="0"/>
        <w:ind w:left="480" w:hanging="480"/>
        <w:rPr>
          <w:noProof/>
        </w:rPr>
      </w:pPr>
      <w:r w:rsidRPr="00925EF4">
        <w:rPr>
          <w:noProof/>
          <w:lang w:val="de-CH"/>
        </w:rPr>
        <w:t xml:space="preserve">Hahn, S., Alves, J. A., Bedev, K., Costa, J. S., Emmenegger, T., Schulze, M., … </w:t>
      </w:r>
      <w:r w:rsidRPr="002D4BD5">
        <w:rPr>
          <w:noProof/>
        </w:rPr>
        <w:t xml:space="preserve">Dhanjal-Adams, K. L. (2020). Range-wide migration corridors and non-breeding areas of a northward expanding Afro-Palaearctic migrant, the European Bee-eater Merops apiaster. </w:t>
      </w:r>
      <w:r w:rsidRPr="002D4BD5">
        <w:rPr>
          <w:i/>
          <w:iCs/>
          <w:noProof/>
        </w:rPr>
        <w:t>Ibis</w:t>
      </w:r>
      <w:r w:rsidRPr="002D4BD5">
        <w:rPr>
          <w:noProof/>
        </w:rPr>
        <w:t xml:space="preserve">, </w:t>
      </w:r>
      <w:r w:rsidRPr="002D4BD5">
        <w:rPr>
          <w:i/>
          <w:iCs/>
          <w:noProof/>
        </w:rPr>
        <w:t>162</w:t>
      </w:r>
      <w:r w:rsidRPr="002D4BD5">
        <w:rPr>
          <w:noProof/>
        </w:rPr>
        <w:t>(2), 345–355. https://doi.org/10.1111/ibi.12752</w:t>
      </w:r>
    </w:p>
    <w:p w14:paraId="60481AA6" w14:textId="77777777" w:rsidR="002D4BD5" w:rsidRPr="002D4BD5" w:rsidRDefault="002D4BD5" w:rsidP="002D4BD5">
      <w:pPr>
        <w:autoSpaceDE w:val="0"/>
        <w:autoSpaceDN w:val="0"/>
        <w:adjustRightInd w:val="0"/>
        <w:ind w:left="480" w:hanging="480"/>
        <w:rPr>
          <w:noProof/>
        </w:rPr>
      </w:pPr>
      <w:r w:rsidRPr="002D4BD5">
        <w:rPr>
          <w:noProof/>
        </w:rPr>
        <w:t xml:space="preserve">Jiguet, F., Burgess, M., Thorup, K., Conway, G., Arroyo Matos, J. L., Barber, L., … Hewson, C. (2019). Desert crossing strategies of migrant songbirds vary between and within species. </w:t>
      </w:r>
      <w:r w:rsidRPr="002D4BD5">
        <w:rPr>
          <w:i/>
          <w:iCs/>
          <w:noProof/>
        </w:rPr>
        <w:t>Scientific Reports</w:t>
      </w:r>
      <w:r w:rsidRPr="002D4BD5">
        <w:rPr>
          <w:noProof/>
        </w:rPr>
        <w:t xml:space="preserve">, </w:t>
      </w:r>
      <w:r w:rsidRPr="002D4BD5">
        <w:rPr>
          <w:i/>
          <w:iCs/>
          <w:noProof/>
        </w:rPr>
        <w:t>9</w:t>
      </w:r>
      <w:r w:rsidRPr="002D4BD5">
        <w:rPr>
          <w:noProof/>
        </w:rPr>
        <w:t>(1), 1–12. https://doi.org/10.1038/s41598-</w:t>
      </w:r>
      <w:r w:rsidRPr="002D4BD5">
        <w:rPr>
          <w:noProof/>
        </w:rPr>
        <w:lastRenderedPageBreak/>
        <w:t>019-56677-4</w:t>
      </w:r>
    </w:p>
    <w:p w14:paraId="493339DB" w14:textId="77777777" w:rsidR="002D4BD5" w:rsidRPr="002D4BD5" w:rsidRDefault="002D4BD5" w:rsidP="002D4BD5">
      <w:pPr>
        <w:autoSpaceDE w:val="0"/>
        <w:autoSpaceDN w:val="0"/>
        <w:adjustRightInd w:val="0"/>
        <w:ind w:left="480" w:hanging="480"/>
        <w:rPr>
          <w:noProof/>
        </w:rPr>
      </w:pPr>
      <w:r w:rsidRPr="002D4BD5">
        <w:rPr>
          <w:noProof/>
        </w:rPr>
        <w:t xml:space="preserve">Kralj, J., Martinović, M., Jurinović, L., Szinai, P., Süto, S., &amp; Preiszner, B. (2020). Geolocator study reveals east African migration route of Central European Common Terns. </w:t>
      </w:r>
      <w:r w:rsidRPr="002D4BD5">
        <w:rPr>
          <w:i/>
          <w:iCs/>
          <w:noProof/>
        </w:rPr>
        <w:t>Avian Research</w:t>
      </w:r>
      <w:r w:rsidRPr="002D4BD5">
        <w:rPr>
          <w:noProof/>
        </w:rPr>
        <w:t xml:space="preserve">, </w:t>
      </w:r>
      <w:r w:rsidRPr="002D4BD5">
        <w:rPr>
          <w:i/>
          <w:iCs/>
          <w:noProof/>
        </w:rPr>
        <w:t>11</w:t>
      </w:r>
      <w:r w:rsidRPr="002D4BD5">
        <w:rPr>
          <w:noProof/>
        </w:rPr>
        <w:t>(1), 1–11. https://doi.org/10.1186/s40657-020-00191-z</w:t>
      </w:r>
    </w:p>
    <w:p w14:paraId="4D3F6172" w14:textId="77777777" w:rsidR="002D4BD5" w:rsidRPr="002D4BD5" w:rsidRDefault="002D4BD5" w:rsidP="002D4BD5">
      <w:pPr>
        <w:autoSpaceDE w:val="0"/>
        <w:autoSpaceDN w:val="0"/>
        <w:adjustRightInd w:val="0"/>
        <w:ind w:left="480" w:hanging="480"/>
        <w:rPr>
          <w:noProof/>
        </w:rPr>
      </w:pPr>
      <w:r w:rsidRPr="002D4BD5">
        <w:rPr>
          <w:noProof/>
        </w:rPr>
        <w:t xml:space="preserve">Liechti, F., Bauer, S., Dhanjal-Adams, K. L., Emmenegger, T., Zehtindjiev, P., &amp; Hahn, S. (2018). Miniaturized multi-sensor loggers provide new insight into year-round flight behaviour of small trans-Sahara avian migrants. </w:t>
      </w:r>
      <w:r w:rsidRPr="002D4BD5">
        <w:rPr>
          <w:i/>
          <w:iCs/>
          <w:noProof/>
        </w:rPr>
        <w:t>Movement Ecology</w:t>
      </w:r>
      <w:r w:rsidRPr="002D4BD5">
        <w:rPr>
          <w:noProof/>
        </w:rPr>
        <w:t xml:space="preserve">, </w:t>
      </w:r>
      <w:r w:rsidRPr="002D4BD5">
        <w:rPr>
          <w:i/>
          <w:iCs/>
          <w:noProof/>
        </w:rPr>
        <w:t>6</w:t>
      </w:r>
      <w:r w:rsidRPr="002D4BD5">
        <w:rPr>
          <w:noProof/>
        </w:rPr>
        <w:t>(1), 1–10. https://doi.org/10.1186/s40462-018-0137-1</w:t>
      </w:r>
    </w:p>
    <w:p w14:paraId="138A38EB" w14:textId="77777777" w:rsidR="002D4BD5" w:rsidRPr="002D4BD5" w:rsidRDefault="002D4BD5" w:rsidP="002D4BD5">
      <w:pPr>
        <w:autoSpaceDE w:val="0"/>
        <w:autoSpaceDN w:val="0"/>
        <w:adjustRightInd w:val="0"/>
        <w:ind w:left="480" w:hanging="480"/>
        <w:rPr>
          <w:noProof/>
        </w:rPr>
      </w:pPr>
      <w:r w:rsidRPr="002D4BD5">
        <w:rPr>
          <w:noProof/>
        </w:rPr>
        <w:t xml:space="preserve">Lisovski, S., Bauer, S., Briedis, M., Davidson, S. C., Dhanjal-Adams, K. L., Hallworth, M. T., … Bridge, E. S. (2019). Light‐level geolocator analyses: A user’s guide. </w:t>
      </w:r>
      <w:r w:rsidRPr="002D4BD5">
        <w:rPr>
          <w:i/>
          <w:iCs/>
          <w:noProof/>
        </w:rPr>
        <w:t>Journal of Animal Ecology</w:t>
      </w:r>
      <w:r w:rsidRPr="002D4BD5">
        <w:rPr>
          <w:noProof/>
        </w:rPr>
        <w:t xml:space="preserve">, </w:t>
      </w:r>
      <w:r w:rsidRPr="002D4BD5">
        <w:rPr>
          <w:i/>
          <w:iCs/>
          <w:noProof/>
        </w:rPr>
        <w:t>89</w:t>
      </w:r>
      <w:r w:rsidRPr="002D4BD5">
        <w:rPr>
          <w:noProof/>
        </w:rPr>
        <w:t>(1), 1–16. https://doi.org/10.1111/1365-2656.13036</w:t>
      </w:r>
    </w:p>
    <w:p w14:paraId="38B6556E" w14:textId="77777777" w:rsidR="002D4BD5" w:rsidRPr="002D4BD5" w:rsidRDefault="002D4BD5" w:rsidP="002D4BD5">
      <w:pPr>
        <w:autoSpaceDE w:val="0"/>
        <w:autoSpaceDN w:val="0"/>
        <w:adjustRightInd w:val="0"/>
        <w:ind w:left="480" w:hanging="480"/>
        <w:rPr>
          <w:noProof/>
        </w:rPr>
      </w:pPr>
      <w:r w:rsidRPr="002D4BD5">
        <w:rPr>
          <w:noProof/>
        </w:rPr>
        <w:t xml:space="preserve">Lisovski, S., &amp; Hahn, S. (2012). GeoLight - processing and analysing light-based geolocator data in R. </w:t>
      </w:r>
      <w:r w:rsidRPr="002D4BD5">
        <w:rPr>
          <w:i/>
          <w:iCs/>
          <w:noProof/>
        </w:rPr>
        <w:t>Methods in Ecology and Evolution</w:t>
      </w:r>
      <w:r w:rsidRPr="002D4BD5">
        <w:rPr>
          <w:noProof/>
        </w:rPr>
        <w:t xml:space="preserve">, </w:t>
      </w:r>
      <w:r w:rsidRPr="002D4BD5">
        <w:rPr>
          <w:i/>
          <w:iCs/>
          <w:noProof/>
        </w:rPr>
        <w:t>3</w:t>
      </w:r>
      <w:r w:rsidRPr="002D4BD5">
        <w:rPr>
          <w:noProof/>
        </w:rPr>
        <w:t>(6), 1055–1059. https://doi.org/10.1111/j.2041-210X.2012.00248.x</w:t>
      </w:r>
    </w:p>
    <w:p w14:paraId="45F8306E" w14:textId="77777777" w:rsidR="002D4BD5" w:rsidRPr="002D4BD5" w:rsidRDefault="002D4BD5" w:rsidP="002D4BD5">
      <w:pPr>
        <w:autoSpaceDE w:val="0"/>
        <w:autoSpaceDN w:val="0"/>
        <w:adjustRightInd w:val="0"/>
        <w:ind w:left="480" w:hanging="480"/>
        <w:rPr>
          <w:noProof/>
        </w:rPr>
      </w:pPr>
      <w:r w:rsidRPr="00925EF4">
        <w:rPr>
          <w:noProof/>
          <w:lang w:val="de-CH"/>
        </w:rPr>
        <w:t xml:space="preserve">Lisovski, S., Hewson, C. M., Klaassen, R. H. G., Korner-Nievergelt, F., Kristensen, M. W., &amp; Hahn, S. (2012). </w:t>
      </w:r>
      <w:r w:rsidRPr="002D4BD5">
        <w:rPr>
          <w:noProof/>
        </w:rPr>
        <w:t xml:space="preserve">Geolocation by light: Accuracy and precision affected by environmental factors. </w:t>
      </w:r>
      <w:r w:rsidRPr="002D4BD5">
        <w:rPr>
          <w:i/>
          <w:iCs/>
          <w:noProof/>
        </w:rPr>
        <w:t>Methods in Ecology and Evolution</w:t>
      </w:r>
      <w:r w:rsidRPr="002D4BD5">
        <w:rPr>
          <w:noProof/>
        </w:rPr>
        <w:t xml:space="preserve">, </w:t>
      </w:r>
      <w:r w:rsidRPr="002D4BD5">
        <w:rPr>
          <w:i/>
          <w:iCs/>
          <w:noProof/>
        </w:rPr>
        <w:t>3</w:t>
      </w:r>
      <w:r w:rsidRPr="002D4BD5">
        <w:rPr>
          <w:noProof/>
        </w:rPr>
        <w:t>(3), 603–612. https://doi.org/10.1111/j.2041-210X.2012.00185.x</w:t>
      </w:r>
    </w:p>
    <w:p w14:paraId="5D66D323" w14:textId="77777777" w:rsidR="002D4BD5" w:rsidRPr="002D4BD5" w:rsidRDefault="002D4BD5" w:rsidP="002D4BD5">
      <w:pPr>
        <w:autoSpaceDE w:val="0"/>
        <w:autoSpaceDN w:val="0"/>
        <w:adjustRightInd w:val="0"/>
        <w:ind w:left="480" w:hanging="480"/>
        <w:rPr>
          <w:noProof/>
        </w:rPr>
      </w:pPr>
      <w:r w:rsidRPr="002D4BD5">
        <w:rPr>
          <w:noProof/>
        </w:rPr>
        <w:t xml:space="preserve">Lisovski, S., Schmaljohann, H., Bridge, E. S., Bauer, S., Farnsworth, A., Gauthreaux, S. A., … Wunder, M. B. (2018). Inherent limits of light-level geolocation may lead to over-interpretation. </w:t>
      </w:r>
      <w:r w:rsidRPr="002D4BD5">
        <w:rPr>
          <w:i/>
          <w:iCs/>
          <w:noProof/>
        </w:rPr>
        <w:t>Current Biology</w:t>
      </w:r>
      <w:r w:rsidRPr="002D4BD5">
        <w:rPr>
          <w:noProof/>
        </w:rPr>
        <w:t xml:space="preserve">, </w:t>
      </w:r>
      <w:r w:rsidRPr="002D4BD5">
        <w:rPr>
          <w:i/>
          <w:iCs/>
          <w:noProof/>
        </w:rPr>
        <w:t>28</w:t>
      </w:r>
      <w:r w:rsidRPr="002D4BD5">
        <w:rPr>
          <w:noProof/>
        </w:rPr>
        <w:t>(3), R99–R100. https://doi.org/10.1016/j.cub.2017.11.072</w:t>
      </w:r>
    </w:p>
    <w:p w14:paraId="4CBEC420" w14:textId="77777777" w:rsidR="002D4BD5" w:rsidRPr="002D4BD5" w:rsidRDefault="002D4BD5" w:rsidP="002D4BD5">
      <w:pPr>
        <w:autoSpaceDE w:val="0"/>
        <w:autoSpaceDN w:val="0"/>
        <w:adjustRightInd w:val="0"/>
        <w:ind w:left="480" w:hanging="480"/>
        <w:rPr>
          <w:noProof/>
        </w:rPr>
      </w:pPr>
      <w:r w:rsidRPr="002D4BD5">
        <w:rPr>
          <w:noProof/>
        </w:rPr>
        <w:t xml:space="preserve">Marris, E. (2010). Conservation: Biodiversity as a bonus prize. </w:t>
      </w:r>
      <w:r w:rsidRPr="002D4BD5">
        <w:rPr>
          <w:i/>
          <w:iCs/>
          <w:noProof/>
        </w:rPr>
        <w:t>Nature</w:t>
      </w:r>
      <w:r w:rsidRPr="002D4BD5">
        <w:rPr>
          <w:noProof/>
        </w:rPr>
        <w:t xml:space="preserve">, </w:t>
      </w:r>
      <w:r w:rsidRPr="002D4BD5">
        <w:rPr>
          <w:i/>
          <w:iCs/>
          <w:noProof/>
        </w:rPr>
        <w:t>468</w:t>
      </w:r>
      <w:r w:rsidRPr="002D4BD5">
        <w:rPr>
          <w:noProof/>
        </w:rPr>
        <w:t>(7326), 895. https://doi.org/10.1038/468895a</w:t>
      </w:r>
    </w:p>
    <w:p w14:paraId="4D76D45E" w14:textId="77777777" w:rsidR="002D4BD5" w:rsidRPr="002D4BD5" w:rsidRDefault="002D4BD5" w:rsidP="002D4BD5">
      <w:pPr>
        <w:autoSpaceDE w:val="0"/>
        <w:autoSpaceDN w:val="0"/>
        <w:adjustRightInd w:val="0"/>
        <w:ind w:left="480" w:hanging="480"/>
        <w:rPr>
          <w:noProof/>
        </w:rPr>
      </w:pPr>
      <w:r w:rsidRPr="002D4BD5">
        <w:rPr>
          <w:noProof/>
        </w:rPr>
        <w:t xml:space="preserve">McKinnon, E. A., &amp; Love, O. P. (2018). Ten years tracking the migrations of small landbirds: Lessons learned in the golden age of bio-logging. </w:t>
      </w:r>
      <w:r w:rsidRPr="002D4BD5">
        <w:rPr>
          <w:i/>
          <w:iCs/>
          <w:noProof/>
        </w:rPr>
        <w:t>The Auk</w:t>
      </w:r>
      <w:r w:rsidRPr="002D4BD5">
        <w:rPr>
          <w:noProof/>
        </w:rPr>
        <w:t xml:space="preserve">, </w:t>
      </w:r>
      <w:r w:rsidRPr="002D4BD5">
        <w:rPr>
          <w:i/>
          <w:iCs/>
          <w:noProof/>
        </w:rPr>
        <w:t>135</w:t>
      </w:r>
      <w:r w:rsidRPr="002D4BD5">
        <w:rPr>
          <w:noProof/>
        </w:rPr>
        <w:t>(4), 834–856. https://doi.org/10.1642/auk-17-202.1</w:t>
      </w:r>
    </w:p>
    <w:p w14:paraId="62BE04B2" w14:textId="77777777" w:rsidR="002D4BD5" w:rsidRPr="002D4BD5" w:rsidRDefault="002D4BD5" w:rsidP="002D4BD5">
      <w:pPr>
        <w:autoSpaceDE w:val="0"/>
        <w:autoSpaceDN w:val="0"/>
        <w:adjustRightInd w:val="0"/>
        <w:ind w:left="480" w:hanging="480"/>
        <w:rPr>
          <w:noProof/>
        </w:rPr>
      </w:pPr>
      <w:r w:rsidRPr="002D4BD5">
        <w:rPr>
          <w:noProof/>
        </w:rPr>
        <w:t xml:space="preserve">Meier, C. M., Karaardıç, H., Aymí, R., Peev, S. G., Bächler, E., Weber, R., … Liechti, F. (2018). What makes Alpine swift ascend at twilight? Novel geolocators reveal year-round flight behaviour. </w:t>
      </w:r>
      <w:r w:rsidRPr="002D4BD5">
        <w:rPr>
          <w:i/>
          <w:iCs/>
          <w:noProof/>
        </w:rPr>
        <w:t>Behavioral Ecology and Sociobiology</w:t>
      </w:r>
      <w:r w:rsidRPr="002D4BD5">
        <w:rPr>
          <w:noProof/>
        </w:rPr>
        <w:t xml:space="preserve">, </w:t>
      </w:r>
      <w:r w:rsidRPr="002D4BD5">
        <w:rPr>
          <w:i/>
          <w:iCs/>
          <w:noProof/>
        </w:rPr>
        <w:t>72</w:t>
      </w:r>
      <w:r w:rsidRPr="002D4BD5">
        <w:rPr>
          <w:noProof/>
        </w:rPr>
        <w:t>(3), 45. https://doi.org/10.1007/s00265-017-2438-6</w:t>
      </w:r>
    </w:p>
    <w:p w14:paraId="2EC705BE" w14:textId="77777777" w:rsidR="002D4BD5" w:rsidRPr="002D4BD5" w:rsidRDefault="002D4BD5" w:rsidP="002D4BD5">
      <w:pPr>
        <w:autoSpaceDE w:val="0"/>
        <w:autoSpaceDN w:val="0"/>
        <w:adjustRightInd w:val="0"/>
        <w:ind w:left="480" w:hanging="480"/>
        <w:rPr>
          <w:noProof/>
        </w:rPr>
      </w:pPr>
      <w:r w:rsidRPr="002D4BD5">
        <w:rPr>
          <w:noProof/>
        </w:rPr>
        <w:t xml:space="preserve">Nussbaumer, R., &amp; Jackson, C. (2020). </w:t>
      </w:r>
      <w:r w:rsidRPr="002D4BD5">
        <w:rPr>
          <w:i/>
          <w:iCs/>
          <w:noProof/>
        </w:rPr>
        <w:t>Using geolocators to unravel intra-African migrant strategies</w:t>
      </w:r>
      <w:r w:rsidRPr="002D4BD5">
        <w:rPr>
          <w:noProof/>
        </w:rPr>
        <w:t>. Watamu. https://doi.org/10.13140/RG.2.2.34477.10721</w:t>
      </w:r>
    </w:p>
    <w:p w14:paraId="24342523" w14:textId="77777777" w:rsidR="002D4BD5" w:rsidRPr="002D4BD5" w:rsidRDefault="002D4BD5" w:rsidP="002D4BD5">
      <w:pPr>
        <w:autoSpaceDE w:val="0"/>
        <w:autoSpaceDN w:val="0"/>
        <w:adjustRightInd w:val="0"/>
        <w:ind w:left="480" w:hanging="480"/>
        <w:rPr>
          <w:noProof/>
        </w:rPr>
      </w:pPr>
      <w:r w:rsidRPr="002D4BD5">
        <w:rPr>
          <w:noProof/>
        </w:rPr>
        <w:t xml:space="preserve">Nwaogu, C. J., &amp; Cresswell, W. (2016). Body reserves in intra-African migrants. </w:t>
      </w:r>
      <w:r w:rsidRPr="002D4BD5">
        <w:rPr>
          <w:i/>
          <w:iCs/>
          <w:noProof/>
        </w:rPr>
        <w:t>Journal of Ornithology</w:t>
      </w:r>
      <w:r w:rsidRPr="002D4BD5">
        <w:rPr>
          <w:noProof/>
        </w:rPr>
        <w:t xml:space="preserve">, </w:t>
      </w:r>
      <w:r w:rsidRPr="002D4BD5">
        <w:rPr>
          <w:i/>
          <w:iCs/>
          <w:noProof/>
        </w:rPr>
        <w:t>157</w:t>
      </w:r>
      <w:r w:rsidRPr="002D4BD5">
        <w:rPr>
          <w:noProof/>
        </w:rPr>
        <w:t>(1), 125–135. https://doi.org/10.1007/s10336-015-1259-5</w:t>
      </w:r>
    </w:p>
    <w:p w14:paraId="7F8184C1" w14:textId="77777777" w:rsidR="002D4BD5" w:rsidRPr="002D4BD5" w:rsidRDefault="002D4BD5" w:rsidP="002D4BD5">
      <w:pPr>
        <w:autoSpaceDE w:val="0"/>
        <w:autoSpaceDN w:val="0"/>
        <w:adjustRightInd w:val="0"/>
        <w:ind w:left="480" w:hanging="480"/>
        <w:rPr>
          <w:noProof/>
        </w:rPr>
      </w:pPr>
      <w:r w:rsidRPr="002D4BD5">
        <w:rPr>
          <w:noProof/>
        </w:rPr>
        <w:t xml:space="preserve">Osinubi, S. T. (2018). </w:t>
      </w:r>
      <w:r w:rsidRPr="002D4BD5">
        <w:rPr>
          <w:i/>
          <w:iCs/>
          <w:noProof/>
        </w:rPr>
        <w:t>Intra-African Bird Migration Project : ecology and conservation</w:t>
      </w:r>
      <w:r w:rsidRPr="002D4BD5">
        <w:rPr>
          <w:noProof/>
        </w:rPr>
        <w:t>.</w:t>
      </w:r>
    </w:p>
    <w:p w14:paraId="26CEE689" w14:textId="77777777" w:rsidR="002D4BD5" w:rsidRPr="002D4BD5" w:rsidRDefault="002D4BD5" w:rsidP="002D4BD5">
      <w:pPr>
        <w:autoSpaceDE w:val="0"/>
        <w:autoSpaceDN w:val="0"/>
        <w:adjustRightInd w:val="0"/>
        <w:ind w:left="480" w:hanging="480"/>
        <w:rPr>
          <w:noProof/>
        </w:rPr>
      </w:pPr>
      <w:r w:rsidRPr="00925EF4">
        <w:rPr>
          <w:noProof/>
          <w:lang w:val="de-CH"/>
        </w:rPr>
        <w:lastRenderedPageBreak/>
        <w:t xml:space="preserve">Procházka, P., Hahn, S., Rolland, S., van der Jeugd, H., Csörgő, T., Jiguet, F., … </w:t>
      </w:r>
      <w:r w:rsidRPr="002D4BD5">
        <w:rPr>
          <w:noProof/>
        </w:rPr>
        <w:t xml:space="preserve">Korner-Nievergelt, F. (2017). Delineating large-scale migratory connectivity of reed warblers using integrated multistate models. </w:t>
      </w:r>
      <w:r w:rsidRPr="002D4BD5">
        <w:rPr>
          <w:i/>
          <w:iCs/>
          <w:noProof/>
        </w:rPr>
        <w:t>Diversity and Distributions</w:t>
      </w:r>
      <w:r w:rsidRPr="002D4BD5">
        <w:rPr>
          <w:noProof/>
        </w:rPr>
        <w:t xml:space="preserve">, </w:t>
      </w:r>
      <w:r w:rsidRPr="002D4BD5">
        <w:rPr>
          <w:i/>
          <w:iCs/>
          <w:noProof/>
        </w:rPr>
        <w:t>23</w:t>
      </w:r>
      <w:r w:rsidRPr="002D4BD5">
        <w:rPr>
          <w:noProof/>
        </w:rPr>
        <w:t>(1), 27–40. https://doi.org/10.1111/ddi.12502</w:t>
      </w:r>
    </w:p>
    <w:p w14:paraId="6A6EEA83" w14:textId="77777777" w:rsidR="002D4BD5" w:rsidRPr="002D4BD5" w:rsidRDefault="002D4BD5" w:rsidP="002D4BD5">
      <w:pPr>
        <w:autoSpaceDE w:val="0"/>
        <w:autoSpaceDN w:val="0"/>
        <w:adjustRightInd w:val="0"/>
        <w:ind w:left="480" w:hanging="480"/>
        <w:rPr>
          <w:noProof/>
        </w:rPr>
      </w:pPr>
      <w:r w:rsidRPr="002D4BD5">
        <w:rPr>
          <w:noProof/>
        </w:rPr>
        <w:t xml:space="preserve">Salewski, V., Flade, M., Poluda, A., Kiljan, G., Liechti, F., Lisovski, S., &amp; Hahn, S. (2013). An unknown migration route of the “globally threatened” Aquatic Warbler revealed by geolocators. </w:t>
      </w:r>
      <w:r w:rsidRPr="002D4BD5">
        <w:rPr>
          <w:i/>
          <w:iCs/>
          <w:noProof/>
        </w:rPr>
        <w:t>Journal of Ornithology</w:t>
      </w:r>
      <w:r w:rsidRPr="002D4BD5">
        <w:rPr>
          <w:noProof/>
        </w:rPr>
        <w:t xml:space="preserve">, </w:t>
      </w:r>
      <w:r w:rsidRPr="002D4BD5">
        <w:rPr>
          <w:i/>
          <w:iCs/>
          <w:noProof/>
        </w:rPr>
        <w:t>154</w:t>
      </w:r>
      <w:r w:rsidRPr="002D4BD5">
        <w:rPr>
          <w:noProof/>
        </w:rPr>
        <w:t>(2), 549–552. https://doi.org/10.1007/s10336-012-0912-5</w:t>
      </w:r>
    </w:p>
    <w:p w14:paraId="3C278E23" w14:textId="77777777" w:rsidR="002D4BD5" w:rsidRPr="002D4BD5" w:rsidRDefault="002D4BD5" w:rsidP="002D4BD5">
      <w:pPr>
        <w:autoSpaceDE w:val="0"/>
        <w:autoSpaceDN w:val="0"/>
        <w:adjustRightInd w:val="0"/>
        <w:ind w:left="480" w:hanging="480"/>
        <w:rPr>
          <w:noProof/>
        </w:rPr>
      </w:pPr>
      <w:r w:rsidRPr="002D4BD5">
        <w:rPr>
          <w:noProof/>
        </w:rPr>
        <w:t xml:space="preserve">Şekercioĝlu,  çaĝan H., Primack, R. B., &amp; Wormworth, J. (2012). The effects of climate change on tropical birds. </w:t>
      </w:r>
      <w:r w:rsidRPr="002D4BD5">
        <w:rPr>
          <w:i/>
          <w:iCs/>
          <w:noProof/>
        </w:rPr>
        <w:t>Biological Conservation</w:t>
      </w:r>
      <w:r w:rsidRPr="002D4BD5">
        <w:rPr>
          <w:noProof/>
        </w:rPr>
        <w:t xml:space="preserve">, </w:t>
      </w:r>
      <w:r w:rsidRPr="002D4BD5">
        <w:rPr>
          <w:i/>
          <w:iCs/>
          <w:noProof/>
        </w:rPr>
        <w:t>148</w:t>
      </w:r>
      <w:r w:rsidRPr="002D4BD5">
        <w:rPr>
          <w:noProof/>
        </w:rPr>
        <w:t>(1), 1–18. https://doi.org/10.1016/j.biocon.2011.10.019</w:t>
      </w:r>
    </w:p>
    <w:p w14:paraId="5484B9CB" w14:textId="77777777" w:rsidR="002D4BD5" w:rsidRPr="002D4BD5" w:rsidRDefault="002D4BD5" w:rsidP="002D4BD5">
      <w:pPr>
        <w:autoSpaceDE w:val="0"/>
        <w:autoSpaceDN w:val="0"/>
        <w:adjustRightInd w:val="0"/>
        <w:ind w:left="480" w:hanging="480"/>
        <w:rPr>
          <w:noProof/>
        </w:rPr>
      </w:pPr>
      <w:r w:rsidRPr="002D4BD5">
        <w:rPr>
          <w:noProof/>
        </w:rPr>
        <w:t xml:space="preserve">Sekercioglu, C. H. (2010). IN FOCUS: Partial migration in tropical birds: the frontier of movement ecology. </w:t>
      </w:r>
      <w:r w:rsidRPr="002D4BD5">
        <w:rPr>
          <w:i/>
          <w:iCs/>
          <w:noProof/>
        </w:rPr>
        <w:t>Journal of Animal Ecology</w:t>
      </w:r>
      <w:r w:rsidRPr="002D4BD5">
        <w:rPr>
          <w:noProof/>
        </w:rPr>
        <w:t xml:space="preserve">, </w:t>
      </w:r>
      <w:r w:rsidRPr="002D4BD5">
        <w:rPr>
          <w:i/>
          <w:iCs/>
          <w:noProof/>
        </w:rPr>
        <w:t>79</w:t>
      </w:r>
      <w:r w:rsidRPr="002D4BD5">
        <w:rPr>
          <w:noProof/>
        </w:rPr>
        <w:t>(5), 933–936. https://doi.org/10.1111/j.1365-2656.2010.01739.x</w:t>
      </w:r>
    </w:p>
    <w:p w14:paraId="02D87BDD" w14:textId="77777777" w:rsidR="002D4BD5" w:rsidRPr="00925EF4" w:rsidRDefault="002D4BD5" w:rsidP="002D4BD5">
      <w:pPr>
        <w:autoSpaceDE w:val="0"/>
        <w:autoSpaceDN w:val="0"/>
        <w:adjustRightInd w:val="0"/>
        <w:ind w:left="480" w:hanging="480"/>
        <w:rPr>
          <w:noProof/>
          <w:lang w:val="de-CH"/>
        </w:rPr>
      </w:pPr>
      <w:r w:rsidRPr="002D4BD5">
        <w:rPr>
          <w:noProof/>
        </w:rPr>
        <w:t xml:space="preserve">Simmons, R. E., Barnard, P., Dean, W. R. J., Midgley, G. F., Thuiller, W., &amp; Hughes, G. (2004). Climate change and birds: Perspectives and prospects from southern Africa. </w:t>
      </w:r>
      <w:r w:rsidRPr="00925EF4">
        <w:rPr>
          <w:i/>
          <w:iCs/>
          <w:noProof/>
          <w:lang w:val="de-CH"/>
        </w:rPr>
        <w:t>Ostrich</w:t>
      </w:r>
      <w:r w:rsidRPr="00925EF4">
        <w:rPr>
          <w:noProof/>
          <w:lang w:val="de-CH"/>
        </w:rPr>
        <w:t xml:space="preserve">, </w:t>
      </w:r>
      <w:r w:rsidRPr="00925EF4">
        <w:rPr>
          <w:i/>
          <w:iCs/>
          <w:noProof/>
          <w:lang w:val="de-CH"/>
        </w:rPr>
        <w:t>75</w:t>
      </w:r>
      <w:r w:rsidRPr="00925EF4">
        <w:rPr>
          <w:noProof/>
          <w:lang w:val="de-CH"/>
        </w:rPr>
        <w:t>(4), 295–308. https://doi.org/10.2989/00306520409485458</w:t>
      </w:r>
    </w:p>
    <w:p w14:paraId="46147BF7" w14:textId="77777777" w:rsidR="002D4BD5" w:rsidRPr="002D4BD5" w:rsidRDefault="002D4BD5" w:rsidP="002D4BD5">
      <w:pPr>
        <w:autoSpaceDE w:val="0"/>
        <w:autoSpaceDN w:val="0"/>
        <w:adjustRightInd w:val="0"/>
        <w:ind w:left="480" w:hanging="480"/>
        <w:rPr>
          <w:noProof/>
        </w:rPr>
      </w:pPr>
      <w:r w:rsidRPr="00925EF4">
        <w:rPr>
          <w:noProof/>
          <w:lang w:val="de-CH"/>
        </w:rPr>
        <w:t xml:space="preserve">Sjöberg, S., Pedersen, L., Malmiga, G., Alerstam, T., Hansson, B., Hasselquist, D., … </w:t>
      </w:r>
      <w:r w:rsidRPr="002D4BD5">
        <w:rPr>
          <w:noProof/>
        </w:rPr>
        <w:t xml:space="preserve">Bäckman, J. (2018). Barometer logging reveals new dimensions of individual songbird migration. </w:t>
      </w:r>
      <w:r w:rsidRPr="002D4BD5">
        <w:rPr>
          <w:i/>
          <w:iCs/>
          <w:noProof/>
        </w:rPr>
        <w:t>Journal of Avian Biology</w:t>
      </w:r>
      <w:r w:rsidRPr="002D4BD5">
        <w:rPr>
          <w:noProof/>
        </w:rPr>
        <w:t xml:space="preserve">, </w:t>
      </w:r>
      <w:r w:rsidRPr="002D4BD5">
        <w:rPr>
          <w:i/>
          <w:iCs/>
          <w:noProof/>
        </w:rPr>
        <w:t>49</w:t>
      </w:r>
      <w:r w:rsidRPr="002D4BD5">
        <w:rPr>
          <w:noProof/>
        </w:rPr>
        <w:t>(9). https://doi.org/10.1111/jav.01821</w:t>
      </w:r>
    </w:p>
    <w:p w14:paraId="1AE492CB" w14:textId="77777777" w:rsidR="002D4BD5" w:rsidRPr="00925EF4" w:rsidRDefault="002D4BD5" w:rsidP="002D4BD5">
      <w:pPr>
        <w:autoSpaceDE w:val="0"/>
        <w:autoSpaceDN w:val="0"/>
        <w:adjustRightInd w:val="0"/>
        <w:ind w:left="480" w:hanging="480"/>
        <w:rPr>
          <w:noProof/>
          <w:lang w:val="de-CH"/>
        </w:rPr>
      </w:pPr>
      <w:r w:rsidRPr="002D4BD5">
        <w:rPr>
          <w:noProof/>
        </w:rPr>
        <w:t xml:space="preserve">Smith, M., Bolton, M., Okill, D. J., Summers, R. W., Ellis, P., Liechti, F., &amp; Wilson, J. D. (2014). Geolocator tagging reveals Pacific migration of Red-necked Phalarope Phalaropus lobatus breeding in Scotland. </w:t>
      </w:r>
      <w:r w:rsidRPr="00925EF4">
        <w:rPr>
          <w:i/>
          <w:iCs/>
          <w:noProof/>
          <w:lang w:val="de-CH"/>
        </w:rPr>
        <w:t>Ibis</w:t>
      </w:r>
      <w:r w:rsidRPr="00925EF4">
        <w:rPr>
          <w:noProof/>
          <w:lang w:val="de-CH"/>
        </w:rPr>
        <w:t xml:space="preserve">, </w:t>
      </w:r>
      <w:r w:rsidRPr="00925EF4">
        <w:rPr>
          <w:i/>
          <w:iCs/>
          <w:noProof/>
          <w:lang w:val="de-CH"/>
        </w:rPr>
        <w:t>156</w:t>
      </w:r>
      <w:r w:rsidRPr="00925EF4">
        <w:rPr>
          <w:noProof/>
          <w:lang w:val="de-CH"/>
        </w:rPr>
        <w:t>(4), 870–873. https://doi.org/10.1111/ibi.12196</w:t>
      </w:r>
    </w:p>
    <w:p w14:paraId="4DE03AFB" w14:textId="77777777" w:rsidR="002D4BD5" w:rsidRPr="002D4BD5" w:rsidRDefault="002D4BD5" w:rsidP="002D4BD5">
      <w:pPr>
        <w:autoSpaceDE w:val="0"/>
        <w:autoSpaceDN w:val="0"/>
        <w:adjustRightInd w:val="0"/>
        <w:ind w:left="480" w:hanging="480"/>
        <w:rPr>
          <w:noProof/>
        </w:rPr>
      </w:pPr>
      <w:r w:rsidRPr="00925EF4">
        <w:rPr>
          <w:noProof/>
          <w:lang w:val="de-CH"/>
        </w:rPr>
        <w:t xml:space="preserve">Streby, H. M., McAllister, T. L., Peterson, S. M., Kramer, G. R., Lehman, J. A., &amp; Andersen, D. E. (2015). </w:t>
      </w:r>
      <w:r w:rsidRPr="002D4BD5">
        <w:rPr>
          <w:noProof/>
        </w:rPr>
        <w:t xml:space="preserve">Minimizing marker mass and handling time when attaching radio-transmitters and geolocators to small songbirds. </w:t>
      </w:r>
      <w:r w:rsidRPr="002D4BD5">
        <w:rPr>
          <w:i/>
          <w:iCs/>
          <w:noProof/>
        </w:rPr>
        <w:t>The Condor</w:t>
      </w:r>
      <w:r w:rsidRPr="002D4BD5">
        <w:rPr>
          <w:noProof/>
        </w:rPr>
        <w:t xml:space="preserve">, </w:t>
      </w:r>
      <w:r w:rsidRPr="002D4BD5">
        <w:rPr>
          <w:i/>
          <w:iCs/>
          <w:noProof/>
        </w:rPr>
        <w:t>117</w:t>
      </w:r>
      <w:r w:rsidRPr="002D4BD5">
        <w:rPr>
          <w:noProof/>
        </w:rPr>
        <w:t>(2), 249–255. https://doi.org/10.1650/condor-14-182.1</w:t>
      </w:r>
    </w:p>
    <w:p w14:paraId="2E4382BB" w14:textId="77777777" w:rsidR="002D4BD5" w:rsidRPr="002D4BD5" w:rsidRDefault="002D4BD5" w:rsidP="002D4BD5">
      <w:pPr>
        <w:autoSpaceDE w:val="0"/>
        <w:autoSpaceDN w:val="0"/>
        <w:adjustRightInd w:val="0"/>
        <w:ind w:left="480" w:hanging="480"/>
        <w:rPr>
          <w:noProof/>
        </w:rPr>
      </w:pPr>
      <w:r w:rsidRPr="002D4BD5">
        <w:rPr>
          <w:noProof/>
        </w:rPr>
        <w:t>Team, R. C., &amp; others. (2013). R: A language and environment for statistical computing. Vienna, Austria.</w:t>
      </w:r>
    </w:p>
    <w:p w14:paraId="6EFB07B6" w14:textId="77777777" w:rsidR="002D4BD5" w:rsidRPr="002D4BD5" w:rsidRDefault="002D4BD5" w:rsidP="002D4BD5">
      <w:pPr>
        <w:autoSpaceDE w:val="0"/>
        <w:autoSpaceDN w:val="0"/>
        <w:adjustRightInd w:val="0"/>
        <w:ind w:left="480" w:hanging="480"/>
        <w:rPr>
          <w:noProof/>
        </w:rPr>
      </w:pPr>
      <w:r w:rsidRPr="002D4BD5">
        <w:rPr>
          <w:noProof/>
        </w:rPr>
        <w:t xml:space="preserve">Turpie, J. K. (1996). Superpilots Bird migration in Africa. </w:t>
      </w:r>
      <w:r w:rsidRPr="002D4BD5">
        <w:rPr>
          <w:i/>
          <w:iCs/>
          <w:noProof/>
        </w:rPr>
        <w:t>Africa Birds and Birding</w:t>
      </w:r>
      <w:r w:rsidRPr="002D4BD5">
        <w:rPr>
          <w:noProof/>
        </w:rPr>
        <w:t>, 61–67.</w:t>
      </w:r>
    </w:p>
    <w:p w14:paraId="2F63D1C5" w14:textId="77777777" w:rsidR="002D4BD5" w:rsidRPr="002D4BD5" w:rsidRDefault="002D4BD5" w:rsidP="002D4BD5">
      <w:pPr>
        <w:autoSpaceDE w:val="0"/>
        <w:autoSpaceDN w:val="0"/>
        <w:adjustRightInd w:val="0"/>
        <w:ind w:left="480" w:hanging="480"/>
        <w:rPr>
          <w:noProof/>
        </w:rPr>
      </w:pPr>
      <w:r w:rsidRPr="002D4BD5">
        <w:rPr>
          <w:noProof/>
        </w:rPr>
        <w:t xml:space="preserve">Vickery, J. A., Ewing, S. R., Smith, K. W., Pain, D. J., Bairlein, F., Škorpilová, J., &amp; Gregory, R. D. (2014). The decline of Afro-Palaearctic migrants and an assessment of potential causes. </w:t>
      </w:r>
      <w:r w:rsidRPr="002D4BD5">
        <w:rPr>
          <w:i/>
          <w:iCs/>
          <w:noProof/>
        </w:rPr>
        <w:t>Ibis</w:t>
      </w:r>
      <w:r w:rsidRPr="002D4BD5">
        <w:rPr>
          <w:noProof/>
        </w:rPr>
        <w:t xml:space="preserve">, </w:t>
      </w:r>
      <w:r w:rsidRPr="002D4BD5">
        <w:rPr>
          <w:i/>
          <w:iCs/>
          <w:noProof/>
        </w:rPr>
        <w:t>156</w:t>
      </w:r>
      <w:r w:rsidRPr="002D4BD5">
        <w:rPr>
          <w:noProof/>
        </w:rPr>
        <w:t>(1), 1–22. https://doi.org/10.1111/ibi.12118</w:t>
      </w:r>
    </w:p>
    <w:p w14:paraId="237347C3" w14:textId="77777777" w:rsidR="002D4BD5" w:rsidRPr="002D4BD5" w:rsidRDefault="002D4BD5" w:rsidP="002D4BD5">
      <w:pPr>
        <w:autoSpaceDE w:val="0"/>
        <w:autoSpaceDN w:val="0"/>
        <w:adjustRightInd w:val="0"/>
        <w:ind w:left="480" w:hanging="480"/>
        <w:rPr>
          <w:noProof/>
        </w:rPr>
      </w:pPr>
      <w:r w:rsidRPr="002D4BD5">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2D4BD5">
        <w:rPr>
          <w:i/>
          <w:iCs/>
          <w:noProof/>
        </w:rPr>
        <w:t>Movement Ecology</w:t>
      </w:r>
      <w:r w:rsidRPr="002D4BD5">
        <w:rPr>
          <w:noProof/>
        </w:rPr>
        <w:t xml:space="preserve">, </w:t>
      </w:r>
      <w:r w:rsidRPr="002D4BD5">
        <w:rPr>
          <w:i/>
          <w:iCs/>
          <w:noProof/>
        </w:rPr>
        <w:t>4</w:t>
      </w:r>
      <w:r w:rsidRPr="002D4BD5">
        <w:rPr>
          <w:noProof/>
        </w:rPr>
        <w:t>(1). https://doi.org/10.1186/s40462-016-0077-6</w:t>
      </w:r>
    </w:p>
    <w:p w14:paraId="1894CB79"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Wood, S. N. (2017). </w:t>
      </w:r>
      <w:r w:rsidRPr="002D4BD5">
        <w:rPr>
          <w:i/>
          <w:iCs/>
          <w:noProof/>
        </w:rPr>
        <w:t>Generalized additive models: an introduction with R</w:t>
      </w:r>
      <w:r w:rsidRPr="002D4BD5">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berschrift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4B763175" w:rsidR="00A93892" w:rsidRPr="00970352" w:rsidRDefault="003B1ADD" w:rsidP="00B24DAF">
      <w:pPr>
        <w:pStyle w:val="Figure"/>
      </w:pPr>
      <w:bookmarkStart w:id="41" w:name="_Ref55908818"/>
      <w:bookmarkStart w:id="42" w:name="_Ref55908811"/>
      <w:r>
        <w:t xml:space="preserve">Figure </w:t>
      </w:r>
      <w:r>
        <w:fldChar w:fldCharType="begin"/>
      </w:r>
      <w:r>
        <w:instrText>SEQ Figure \* ARABIC</w:instrText>
      </w:r>
      <w:r>
        <w:fldChar w:fldCharType="separate"/>
      </w:r>
      <w:r w:rsidR="00963958" w:rsidRPr="3CC4E548">
        <w:rPr>
          <w:noProof/>
        </w:rPr>
        <w:t>6</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43" w:name="_Ref55908815"/>
      <w:bookmarkEnd w:id="41"/>
      <w:bookmarkEnd w:id="42"/>
      <w:bookmarkEnd w:id="43"/>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0B45BA74" w:rsidR="00F26A9B" w:rsidRPr="00970352" w:rsidRDefault="00963958" w:rsidP="00963958">
      <w:pPr>
        <w:pStyle w:val="Figure"/>
      </w:pPr>
      <w:bookmarkStart w:id="44" w:name="_Ref55910017"/>
      <w:r>
        <w:t xml:space="preserve">Figure </w:t>
      </w:r>
      <w:fldSimple w:instr=" SEQ Figure \* ARABIC ">
        <w:r w:rsidRPr="3CC4E548">
          <w:rPr>
            <w:noProof/>
          </w:rPr>
          <w:t>7</w:t>
        </w:r>
      </w:fldSimple>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44"/>
    </w:p>
    <w:p w14:paraId="22ACD055" w14:textId="77777777" w:rsidR="00E51052" w:rsidRPr="00970352" w:rsidRDefault="00E51052" w:rsidP="00963958">
      <w:pPr>
        <w:pStyle w:val="Figure"/>
      </w:pPr>
    </w:p>
    <w:p w14:paraId="52CD34DF" w14:textId="02CF4BA2" w:rsidR="00D6223A" w:rsidRPr="00970352" w:rsidRDefault="00B3502A" w:rsidP="003C31A3">
      <w:pPr>
        <w:pStyle w:val="Heading2SM"/>
      </w:pPr>
      <w:bookmarkStart w:id="45" w:name="_Ref55662081"/>
      <w:r w:rsidRPr="00970352">
        <w:t xml:space="preserve">Count </w:t>
      </w:r>
      <w:r w:rsidR="00282923" w:rsidRPr="00970352">
        <w:t>Model</w:t>
      </w:r>
      <w:bookmarkEnd w:id="45"/>
    </w:p>
    <w:p w14:paraId="141682F3" w14:textId="23E6C4A8" w:rsidR="00517B67" w:rsidRPr="00970352" w:rsidRDefault="00E01337" w:rsidP="00B3502A">
      <w:r>
        <w:t xml:space="preserve">The GAM </w:t>
      </w:r>
      <w:r w:rsidR="00ED7C3F">
        <w:t xml:space="preserve">of the count (i.e. number of RCRC captured per session) was tested with (1) year (2) day-of-year (or Julian day),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enabsatz"/>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08F308C3" w:rsidR="0047272A" w:rsidRPr="00970352" w:rsidRDefault="008A7ABF" w:rsidP="008A7ABF">
      <w:pPr>
        <w:pStyle w:val="Listenabsatz"/>
        <w:numPr>
          <w:ilvl w:val="0"/>
          <w:numId w:val="38"/>
        </w:numPr>
      </w:pPr>
      <w:r w:rsidRPr="3CC4E548">
        <w:rPr>
          <w:b/>
          <w:bCs/>
        </w:rPr>
        <w:t>Julian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b)</w:t>
      </w:r>
      <w:r w:rsidR="00821538">
        <w:t xml:space="preserve">. </w:t>
      </w:r>
      <w:r w:rsidR="004A7B00">
        <w:t xml:space="preserve">Julian days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enabsatz"/>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enabsatz"/>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enabsatz"/>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w:t>
      </w:r>
      <w:proofErr w:type="gramStart"/>
      <w:r w:rsidR="00671E76">
        <w:t>are located in</w:t>
      </w:r>
      <w:proofErr w:type="gramEnd"/>
      <w:r w:rsidR="00671E76">
        <w:t xml:space="preserve">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3BA2C8DB" w:rsidR="00B3502A" w:rsidRPr="00970352" w:rsidRDefault="0047272A" w:rsidP="008A7ABF">
      <w:pPr>
        <w:pStyle w:val="Listenabsatz"/>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672025A9" w14:textId="14779AE1" w:rsidR="00F41DC4" w:rsidRPr="00970352" w:rsidRDefault="00034DCD" w:rsidP="00792480">
      <w:pPr>
        <w:keepNext/>
        <w:jc w:val="center"/>
      </w:pPr>
      <w:r>
        <w:rPr>
          <w:noProof/>
        </w:rPr>
        <w:lastRenderedPageBreak/>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8D75D0D" w:rsidR="003B1ADD" w:rsidRPr="00970352" w:rsidRDefault="00F41DC4" w:rsidP="006606DD">
      <w:pPr>
        <w:pStyle w:val="Figure"/>
      </w:pPr>
      <w:bookmarkStart w:id="46" w:name="_Ref55922258"/>
      <w:r>
        <w:t xml:space="preserve">Figure </w:t>
      </w:r>
      <w:r>
        <w:fldChar w:fldCharType="begin"/>
      </w:r>
      <w:r>
        <w:instrText>SEQ Figure \* ARABIC</w:instrText>
      </w:r>
      <w:r>
        <w:fldChar w:fldCharType="separate"/>
      </w:r>
      <w:r w:rsidR="00963958" w:rsidRPr="3CC4E548">
        <w:rPr>
          <w:noProof/>
        </w:rPr>
        <w:t>8</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46"/>
    </w:p>
    <w:p w14:paraId="67471B13" w14:textId="77777777" w:rsidR="001F3E6C" w:rsidRPr="00970352" w:rsidRDefault="004D4F28" w:rsidP="001F3E6C">
      <w:pPr>
        <w:pStyle w:val="Heading2SM"/>
      </w:pPr>
      <w:r w:rsidRPr="00970352">
        <w:lastRenderedPageBreak/>
        <w:t>Recapture Model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3DFEF8A" w:rsidR="002C506B" w:rsidRPr="00970352" w:rsidRDefault="00B24DAF" w:rsidP="00B24DAF">
      <w:pPr>
        <w:pStyle w:val="Figure"/>
        <w:rPr>
          <w:noProof/>
        </w:rPr>
      </w:pPr>
      <w:bookmarkStart w:id="47" w:name="_Ref55979599"/>
      <w:r>
        <w:t xml:space="preserve">Figure </w:t>
      </w:r>
      <w:r>
        <w:fldChar w:fldCharType="begin"/>
      </w:r>
      <w:r>
        <w:instrText>SEQ Figure \* ARABIC</w:instrText>
      </w:r>
      <w:r>
        <w:fldChar w:fldCharType="separate"/>
      </w:r>
      <w:r w:rsidR="00963958" w:rsidRPr="3CC4E548">
        <w:rPr>
          <w:noProof/>
        </w:rPr>
        <w:t>10</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47"/>
    </w:p>
    <w:sectPr w:rsidR="002C506B" w:rsidRPr="00970352" w:rsidSect="00074B81">
      <w:headerReference w:type="even" r:id="rId27"/>
      <w:headerReference w:type="default" r:id="rId28"/>
      <w:footerReference w:type="even" r:id="rId29"/>
      <w:footerReference w:type="default" r:id="rId30"/>
      <w:headerReference w:type="first" r:id="rId31"/>
      <w:footerReference w:type="first" r:id="rId32"/>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aphael NusuMbao" w:date="2020-11-21T13:10:00Z" w:initials="RN">
    <w:p w14:paraId="50A799DC" w14:textId="463C8781" w:rsidR="00276B9C" w:rsidRDefault="00276B9C">
      <w:pPr>
        <w:pStyle w:val="Kommentartext"/>
      </w:pPr>
      <w:r>
        <w:rPr>
          <w:rStyle w:val="Kommentarzeichen"/>
        </w:rPr>
        <w:annotationRef/>
      </w:r>
      <w:r>
        <w:fldChar w:fldCharType="begin"/>
      </w:r>
      <w:r>
        <w:instrText xml:space="preserve"> HYPERLINK "mailto:colin.jackson@arochakenya.onmicrosoft.com" </w:instrText>
      </w:r>
      <w:bookmarkStart w:id="1" w:name="_@_C662A3B6679E431486F4E2CC7B0CD23CZ"/>
      <w:r>
        <w:rPr>
          <w:rStyle w:val="Erwhnung"/>
        </w:rPr>
        <w:fldChar w:fldCharType="separate"/>
      </w:r>
      <w:bookmarkEnd w:id="1"/>
      <w:r w:rsidRPr="004A032B">
        <w:rPr>
          <w:rStyle w:val="Erwhnung"/>
          <w:noProof/>
        </w:rPr>
        <w:t>@Colin Jackson</w:t>
      </w:r>
      <w:r>
        <w:fldChar w:fldCharType="end"/>
      </w:r>
      <w:r>
        <w:t xml:space="preserve"> What do you think of this title?</w:t>
      </w:r>
    </w:p>
  </w:comment>
  <w:comment w:id="2" w:author="Raphael NusuMbao" w:date="2020-11-21T13:09:00Z" w:initials="RN">
    <w:p w14:paraId="7F9E2CA8" w14:textId="47D3D9FD" w:rsidR="00276B9C" w:rsidRDefault="00276B9C">
      <w:pPr>
        <w:pStyle w:val="Kommentartext"/>
      </w:pPr>
      <w:r>
        <w:rPr>
          <w:rStyle w:val="Kommentarzeichen"/>
        </w:rPr>
        <w:annotationRef/>
      </w:r>
      <w:r>
        <w:fldChar w:fldCharType="begin"/>
      </w:r>
      <w:r>
        <w:instrText xml:space="preserve"> HYPERLINK "mailto:colin.jackson@arochakenya.onmicrosoft.com" </w:instrText>
      </w:r>
      <w:bookmarkStart w:id="3" w:name="_@_3180A8F905934103B77F44645F40C51BZ"/>
      <w:r>
        <w:rPr>
          <w:rStyle w:val="Erwhnung"/>
        </w:rPr>
        <w:fldChar w:fldCharType="separate"/>
      </w:r>
      <w:bookmarkEnd w:id="3"/>
      <w:r w:rsidRPr="002411F2">
        <w:rPr>
          <w:rStyle w:val="Erwhnung"/>
          <w:noProof/>
        </w:rPr>
        <w:t>@Colin Jackson</w:t>
      </w:r>
      <w:r>
        <w:fldChar w:fldCharType="end"/>
      </w:r>
      <w:r>
        <w:t xml:space="preserve">: I </w:t>
      </w:r>
      <w:proofErr w:type="gramStart"/>
      <w:r>
        <w:t>couldn’t</w:t>
      </w:r>
      <w:proofErr w:type="gramEnd"/>
      <w:r>
        <w:t xml:space="preserve"> find yours`. Have you already created one account? </w:t>
      </w:r>
      <w:r w:rsidRPr="00965276">
        <w:t>https://orcid.org/orcid-search/search?searchQuery=colin%20jackson</w:t>
      </w:r>
    </w:p>
  </w:comment>
  <w:comment w:id="4" w:author="Raphael NusuMbao" w:date="2020-11-21T13:49:00Z" w:initials="RN">
    <w:p w14:paraId="412138BD" w14:textId="41C89411" w:rsidR="00276B9C" w:rsidRDefault="00276B9C">
      <w:pPr>
        <w:pStyle w:val="Kommentartext"/>
      </w:pPr>
      <w:r>
        <w:rPr>
          <w:rStyle w:val="Kommentarzeichen"/>
        </w:rPr>
        <w:annotationRef/>
      </w:r>
      <w:r>
        <w:t>This is only shown on the website. I have a small preference for the second (better framing and more fun)</w:t>
      </w:r>
      <w:r>
        <w:br/>
        <w:t xml:space="preserve">First one is not too bad. </w:t>
      </w:r>
    </w:p>
  </w:comment>
  <w:comment w:id="5" w:author="Liechti Felix" w:date="2020-11-22T09:38:00Z" w:initials="FL">
    <w:p w14:paraId="4AD384F3" w14:textId="65F06CE2" w:rsidR="00276B9C" w:rsidRDefault="00276B9C">
      <w:pPr>
        <w:pStyle w:val="Kommentartext"/>
      </w:pPr>
      <w:r>
        <w:rPr>
          <w:rStyle w:val="Kommentarzeichen"/>
        </w:rPr>
        <w:annotationRef/>
      </w:r>
      <w:r>
        <w:t>I would start a new sentence here – easier for the reader to get the message.</w:t>
      </w:r>
    </w:p>
  </w:comment>
  <w:comment w:id="6" w:author="Liechti Felix [2]" w:date="2020-11-22T09:37:00Z" w:initials="FL">
    <w:p w14:paraId="138B7F88" w14:textId="528B734F" w:rsidR="00276B9C" w:rsidRDefault="00276B9C">
      <w:pPr>
        <w:pStyle w:val="Kommentartext"/>
      </w:pPr>
      <w:r>
        <w:t>s</w:t>
      </w:r>
      <w:r>
        <w:rPr>
          <w:rStyle w:val="Kommentarzeichen"/>
        </w:rPr>
        <w:annotationRef/>
      </w:r>
      <w:r>
        <w:t>pecies/populations/age classes/ sex? Not individual birds</w:t>
      </w:r>
    </w:p>
  </w:comment>
  <w:comment w:id="8" w:author="Liechti Felix [3]" w:date="2020-11-22T09:46:00Z" w:initials="FL">
    <w:p w14:paraId="0A066DA6" w14:textId="47F52626" w:rsidR="00276B9C" w:rsidRDefault="00276B9C">
      <w:pPr>
        <w:pStyle w:val="Kommentartext"/>
      </w:pPr>
      <w:r>
        <w:rPr>
          <w:rStyle w:val="Kommentarzeichen"/>
        </w:rPr>
        <w:annotationRef/>
      </w:r>
      <w:r>
        <w:t>Perhaps its worth to start with e.g. because otherwise there would be so many to cite – also for the further citations.</w:t>
      </w:r>
    </w:p>
  </w:comment>
  <w:comment w:id="7" w:author="Liechti Felix [4]" w:date="2020-11-22T09:43:00Z" w:initials="FL">
    <w:p w14:paraId="1809C820" w14:textId="77777777" w:rsidR="00276B9C" w:rsidRDefault="00276B9C">
      <w:pPr>
        <w:pStyle w:val="Kommentartext"/>
      </w:pPr>
      <w:r>
        <w:rPr>
          <w:rStyle w:val="Kommentarzeichen"/>
        </w:rPr>
        <w:annotationRef/>
      </w:r>
      <w:r>
        <w:t xml:space="preserve">Seems a bit selfish to promote an own publication, but with almost 100 tracks it was quite a </w:t>
      </w:r>
      <w:proofErr w:type="spellStart"/>
      <w:r>
        <w:t>relevan</w:t>
      </w:r>
      <w:proofErr w:type="spellEnd"/>
      <w:r>
        <w:t xml:space="preserve"> one:</w:t>
      </w:r>
    </w:p>
    <w:p w14:paraId="538E0CF7" w14:textId="5176AA0D" w:rsidR="00276B9C" w:rsidRDefault="00276B9C">
      <w:pPr>
        <w:pStyle w:val="Kommentartext"/>
      </w:pPr>
      <w:r w:rsidRPr="00925EF4">
        <w:rPr>
          <w:rFonts w:ascii="Segoe UI" w:hAnsi="Segoe UI" w:cs="Segoe UI"/>
          <w:sz w:val="18"/>
          <w:szCs w:val="18"/>
        </w:rPr>
        <w:t xml:space="preserve">Liechti, F., et al. 2015. Timing of migration and residence areas during the non-breeding period of barn swallows </w:t>
      </w:r>
      <w:proofErr w:type="spellStart"/>
      <w:r w:rsidRPr="00925EF4">
        <w:rPr>
          <w:rFonts w:ascii="Segoe UI" w:hAnsi="Segoe UI" w:cs="Segoe UI"/>
          <w:sz w:val="18"/>
          <w:szCs w:val="18"/>
        </w:rPr>
        <w:t>Hirundo</w:t>
      </w:r>
      <w:proofErr w:type="spellEnd"/>
      <w:r w:rsidRPr="00925EF4">
        <w:rPr>
          <w:rFonts w:ascii="Segoe UI" w:hAnsi="Segoe UI" w:cs="Segoe UI"/>
          <w:sz w:val="18"/>
          <w:szCs w:val="18"/>
        </w:rPr>
        <w:t xml:space="preserve"> </w:t>
      </w:r>
      <w:proofErr w:type="spellStart"/>
      <w:r w:rsidRPr="00925EF4">
        <w:rPr>
          <w:rFonts w:ascii="Segoe UI" w:hAnsi="Segoe UI" w:cs="Segoe UI"/>
          <w:sz w:val="18"/>
          <w:szCs w:val="18"/>
        </w:rPr>
        <w:t>rustica</w:t>
      </w:r>
      <w:proofErr w:type="spellEnd"/>
      <w:r w:rsidRPr="00925EF4">
        <w:rPr>
          <w:rFonts w:ascii="Segoe UI" w:hAnsi="Segoe UI" w:cs="Segoe UI"/>
          <w:sz w:val="18"/>
          <w:szCs w:val="18"/>
        </w:rPr>
        <w:t xml:space="preserve"> in relation to sex and population. </w:t>
      </w:r>
      <w:r>
        <w:rPr>
          <w:rFonts w:ascii="Segoe UI" w:hAnsi="Segoe UI" w:cs="Segoe UI"/>
          <w:sz w:val="18"/>
          <w:szCs w:val="18"/>
          <w:lang w:val="de-CH"/>
        </w:rPr>
        <w:t xml:space="preserve">Journal </w:t>
      </w:r>
      <w:proofErr w:type="spellStart"/>
      <w:r>
        <w:rPr>
          <w:rFonts w:ascii="Segoe UI" w:hAnsi="Segoe UI" w:cs="Segoe UI"/>
          <w:sz w:val="18"/>
          <w:szCs w:val="18"/>
          <w:lang w:val="de-CH"/>
        </w:rPr>
        <w:t>of</w:t>
      </w:r>
      <w:proofErr w:type="spellEnd"/>
      <w:r>
        <w:rPr>
          <w:rFonts w:ascii="Segoe UI" w:hAnsi="Segoe UI" w:cs="Segoe UI"/>
          <w:sz w:val="18"/>
          <w:szCs w:val="18"/>
          <w:lang w:val="de-CH"/>
        </w:rPr>
        <w:t xml:space="preserve"> </w:t>
      </w:r>
      <w:proofErr w:type="spellStart"/>
      <w:r>
        <w:rPr>
          <w:rFonts w:ascii="Segoe UI" w:hAnsi="Segoe UI" w:cs="Segoe UI"/>
          <w:sz w:val="18"/>
          <w:szCs w:val="18"/>
          <w:lang w:val="de-CH"/>
        </w:rPr>
        <w:t>Avian</w:t>
      </w:r>
      <w:proofErr w:type="spellEnd"/>
      <w:r>
        <w:rPr>
          <w:rFonts w:ascii="Segoe UI" w:hAnsi="Segoe UI" w:cs="Segoe UI"/>
          <w:sz w:val="18"/>
          <w:szCs w:val="18"/>
          <w:lang w:val="de-CH"/>
        </w:rPr>
        <w:t xml:space="preserve"> </w:t>
      </w:r>
      <w:proofErr w:type="spellStart"/>
      <w:r>
        <w:rPr>
          <w:rFonts w:ascii="Segoe UI" w:hAnsi="Segoe UI" w:cs="Segoe UI"/>
          <w:sz w:val="18"/>
          <w:szCs w:val="18"/>
          <w:lang w:val="de-CH"/>
        </w:rPr>
        <w:t>Biology</w:t>
      </w:r>
      <w:proofErr w:type="spellEnd"/>
      <w:r>
        <w:rPr>
          <w:rFonts w:ascii="Segoe UI" w:hAnsi="Segoe UI" w:cs="Segoe UI"/>
          <w:sz w:val="18"/>
          <w:szCs w:val="18"/>
          <w:lang w:val="de-CH"/>
        </w:rPr>
        <w:t xml:space="preserve"> </w:t>
      </w:r>
      <w:r>
        <w:rPr>
          <w:rFonts w:ascii="Segoe UI" w:hAnsi="Segoe UI" w:cs="Segoe UI"/>
          <w:b/>
          <w:bCs/>
          <w:sz w:val="18"/>
          <w:szCs w:val="18"/>
          <w:lang w:val="de-CH"/>
        </w:rPr>
        <w:t>46</w:t>
      </w:r>
      <w:r>
        <w:rPr>
          <w:rFonts w:ascii="Segoe UI" w:hAnsi="Segoe UI" w:cs="Segoe UI"/>
          <w:sz w:val="18"/>
          <w:szCs w:val="18"/>
          <w:lang w:val="de-CH"/>
        </w:rPr>
        <w:t>:254–265.</w:t>
      </w:r>
    </w:p>
  </w:comment>
  <w:comment w:id="9" w:author="Raphael NusuMbao" w:date="2020-11-19T09:39:00Z" w:initials="RN">
    <w:p w14:paraId="309D589B" w14:textId="765AF726" w:rsidR="00276B9C" w:rsidRDefault="00276B9C">
      <w:pPr>
        <w:pStyle w:val="Kommentartext"/>
      </w:pPr>
      <w:r>
        <w:rPr>
          <w:rStyle w:val="Kommentarzeichen"/>
        </w:rPr>
        <w:annotationRef/>
      </w:r>
      <w:r>
        <w:t xml:space="preserve">Not </w:t>
      </w:r>
      <w:proofErr w:type="gramStart"/>
      <w:r>
        <w:t>really meaningful</w:t>
      </w:r>
      <w:proofErr w:type="gramEnd"/>
      <w:r>
        <w:t xml:space="preserve"> sentence…</w:t>
      </w:r>
    </w:p>
  </w:comment>
  <w:comment w:id="11" w:author="Matthew Sjaarda" w:date="2020-11-20T12:04:00Z" w:initials="MS">
    <w:p w14:paraId="5862D810" w14:textId="464C6A7F" w:rsidR="00276B9C" w:rsidRDefault="00276B9C">
      <w:pPr>
        <w:pStyle w:val="Kommentartext"/>
      </w:pPr>
      <w:r>
        <w:rPr>
          <w:rStyle w:val="Kommentarzeichen"/>
        </w:rPr>
        <w:annotationRef/>
      </w:r>
      <w:r>
        <w:t>Some issues with this last sentence…</w:t>
      </w:r>
    </w:p>
  </w:comment>
  <w:comment w:id="10" w:author="Raphael NusuMbao" w:date="2020-11-19T11:02:00Z" w:initials="RN">
    <w:p w14:paraId="47C53F04" w14:textId="58D287FC" w:rsidR="00276B9C" w:rsidRDefault="00276B9C">
      <w:pPr>
        <w:pStyle w:val="Kommentartext"/>
      </w:pPr>
      <w:r>
        <w:rPr>
          <w:rStyle w:val="Kommentarzeichen"/>
        </w:rPr>
        <w:annotationRef/>
      </w:r>
      <w:r>
        <w:fldChar w:fldCharType="begin"/>
      </w:r>
      <w:r>
        <w:instrText xml:space="preserve"> HYPERLINK "mailto:colin.jackson@arochakenya.onmicrosoft.com" </w:instrText>
      </w:r>
      <w:bookmarkStart w:id="12" w:name="_@_1AEF11C9835A401086AE92595FBAF260Z"/>
      <w:r>
        <w:rPr>
          <w:rStyle w:val="Erwhnung"/>
        </w:rPr>
        <w:fldChar w:fldCharType="separate"/>
      </w:r>
      <w:bookmarkEnd w:id="12"/>
      <w:r w:rsidRPr="00851C16">
        <w:rPr>
          <w:rStyle w:val="Erwhnung"/>
          <w:noProof/>
        </w:rPr>
        <w:t>@Colin Jackson</w:t>
      </w:r>
      <w:r>
        <w:fldChar w:fldCharType="end"/>
      </w:r>
      <w:r>
        <w:t xml:space="preserve"> Maybe you’ll have a better way to phrase this</w:t>
      </w:r>
      <w:proofErr w:type="gramStart"/>
      <w:r>
        <w:t>! ?</w:t>
      </w:r>
      <w:proofErr w:type="gramEnd"/>
    </w:p>
  </w:comment>
  <w:comment w:id="13" w:author="Raphael NusuMbao" w:date="2020-11-19T11:03:00Z" w:initials="RN">
    <w:p w14:paraId="1FB7BF3E" w14:textId="77507683" w:rsidR="00276B9C" w:rsidRDefault="00276B9C">
      <w:pPr>
        <w:pStyle w:val="Kommentartext"/>
      </w:pPr>
      <w:r>
        <w:rPr>
          <w:rStyle w:val="Kommentarzeichen"/>
        </w:rPr>
        <w:annotationRef/>
      </w:r>
      <w:r>
        <w:fldChar w:fldCharType="begin"/>
      </w:r>
      <w:r>
        <w:instrText xml:space="preserve"> HYPERLINK "mailto:colin.jackson@arochakenya.onmicrosoft.com" </w:instrText>
      </w:r>
      <w:bookmarkStart w:id="14" w:name="_@_C539A64333AE4A0792C3C74AB00010A0Z"/>
      <w:r>
        <w:rPr>
          <w:rStyle w:val="Erwhnung"/>
        </w:rPr>
        <w:fldChar w:fldCharType="separate"/>
      </w:r>
      <w:bookmarkEnd w:id="14"/>
      <w:r w:rsidRPr="00851C16">
        <w:rPr>
          <w:rStyle w:val="Erwhnung"/>
          <w:noProof/>
        </w:rPr>
        <w:t>@Colin Jackson</w:t>
      </w:r>
      <w:r>
        <w:fldChar w:fldCharType="end"/>
      </w:r>
      <w:r>
        <w:t xml:space="preserve"> do you think a short sentence on the change of habitat over the 20 years of the nature trail would be nice here?</w:t>
      </w:r>
    </w:p>
  </w:comment>
  <w:comment w:id="15" w:author="Liechti Felix [5]" w:date="2020-11-22T09:52:00Z" w:initials="FL">
    <w:p w14:paraId="68679BCB" w14:textId="0DF6C6D0" w:rsidR="00276B9C" w:rsidRDefault="00276B9C">
      <w:pPr>
        <w:pStyle w:val="Kommentartext"/>
      </w:pPr>
      <w:r>
        <w:rPr>
          <w:rStyle w:val="Kommentarzeichen"/>
        </w:rPr>
        <w:annotationRef/>
      </w:r>
      <w:r>
        <w:t>Any definition or rule to exclude them?</w:t>
      </w:r>
    </w:p>
  </w:comment>
  <w:comment w:id="16" w:author="Raphael NusuMbao" w:date="2020-11-19T19:05:00Z" w:initials="RN">
    <w:p w14:paraId="011239BB" w14:textId="1BD20303" w:rsidR="00276B9C" w:rsidRDefault="00276B9C">
      <w:pPr>
        <w:pStyle w:val="Kommentartext"/>
      </w:pPr>
      <w:r>
        <w:rPr>
          <w:rStyle w:val="Kommentarzeichen"/>
        </w:rPr>
        <w:annotationRef/>
      </w:r>
      <w:r>
        <w:t>Looks a bit long… maybe ok.</w:t>
      </w:r>
    </w:p>
  </w:comment>
  <w:comment w:id="17" w:author="Liechti Felix [6]" w:date="2020-11-22T09:57:00Z" w:initials="FL">
    <w:p w14:paraId="4F35CA57" w14:textId="210A8C3C" w:rsidR="00276B9C" w:rsidRDefault="00276B9C">
      <w:pPr>
        <w:pStyle w:val="Kommentartext"/>
      </w:pPr>
      <w:r>
        <w:rPr>
          <w:rStyle w:val="Kommentarzeichen"/>
        </w:rPr>
        <w:annotationRef/>
      </w:r>
      <w:r>
        <w:t>Might be violated e.g. day-of-year, start, duration =&gt; weather</w:t>
      </w:r>
    </w:p>
  </w:comment>
  <w:comment w:id="18" w:author="Liechti Felix [7]" w:date="2020-11-22T10:00:00Z" w:initials="FL">
    <w:p w14:paraId="2CB299CA" w14:textId="6BC670CB" w:rsidR="00276B9C" w:rsidRDefault="00276B9C">
      <w:pPr>
        <w:pStyle w:val="Kommentartext"/>
      </w:pPr>
      <w:r>
        <w:t>a</w:t>
      </w:r>
      <w:r>
        <w:rPr>
          <w:rStyle w:val="Kommentarzeichen"/>
        </w:rPr>
        <w:annotationRef/>
      </w:r>
      <w:r>
        <w:t>nd sex? You mentioned it above.</w:t>
      </w:r>
    </w:p>
  </w:comment>
  <w:comment w:id="19" w:author="Liechti Felix [8]" w:date="2020-11-22T10:14:00Z" w:initials="FL">
    <w:p w14:paraId="480E204A" w14:textId="125C7BA2" w:rsidR="00276B9C" w:rsidRDefault="00276B9C">
      <w:pPr>
        <w:pStyle w:val="Kommentartext"/>
      </w:pPr>
      <w:r>
        <w:rPr>
          <w:rStyle w:val="Kommentarzeichen"/>
        </w:rPr>
        <w:annotationRef/>
      </w:r>
      <w:r>
        <w:t xml:space="preserve">I would translate it into a simple sentence: the number of captures was predicted by year (Julian) </w:t>
      </w:r>
      <w:proofErr w:type="gramStart"/>
      <w:r>
        <w:t>. . . .</w:t>
      </w:r>
      <w:proofErr w:type="gramEnd"/>
    </w:p>
    <w:p w14:paraId="33B0968E" w14:textId="53CBF33A" w:rsidR="00276B9C" w:rsidRDefault="00276B9C">
      <w:pPr>
        <w:pStyle w:val="Kommentartext"/>
      </w:pPr>
      <w:proofErr w:type="gramStart"/>
      <w:r>
        <w:t>That’s</w:t>
      </w:r>
      <w:proofErr w:type="gramEnd"/>
      <w:r>
        <w:t xml:space="preserve"> much more reader friendly.</w:t>
      </w:r>
    </w:p>
  </w:comment>
  <w:comment w:id="22" w:author="Liechti Felix [9]" w:date="2020-11-22T10:27:00Z" w:initials="FL">
    <w:p w14:paraId="00FFADFA" w14:textId="13E38077" w:rsidR="00276B9C" w:rsidRDefault="00276B9C">
      <w:pPr>
        <w:pStyle w:val="Kommentartext"/>
      </w:pPr>
      <w:r>
        <w:rPr>
          <w:rStyle w:val="Kommentarzeichen"/>
        </w:rPr>
        <w:annotationRef/>
      </w:r>
      <w:r>
        <w:t>I would probably prefer only size. Intuitively you start thinking of an additional feature.</w:t>
      </w:r>
    </w:p>
  </w:comment>
  <w:comment w:id="24" w:author="Liechti Felix [10]" w:date="2020-11-22T10:31:00Z" w:initials="FL">
    <w:p w14:paraId="19C41EBD" w14:textId="39648FAD" w:rsidR="00276B9C" w:rsidRDefault="00276B9C">
      <w:pPr>
        <w:pStyle w:val="Kommentartext"/>
      </w:pPr>
      <w:r>
        <w:t>i</w:t>
      </w:r>
      <w:r>
        <w:rPr>
          <w:rStyle w:val="Kommentarzeichen"/>
        </w:rPr>
        <w:annotationRef/>
      </w:r>
      <w:r>
        <w:t>n the same year?</w:t>
      </w:r>
    </w:p>
  </w:comment>
  <w:comment w:id="25" w:author="Liechti Felix [11]" w:date="2020-11-22T10:32:00Z" w:initials="FL">
    <w:p w14:paraId="61E8A5C1" w14:textId="2B5E5237" w:rsidR="00276B9C" w:rsidRDefault="00276B9C">
      <w:pPr>
        <w:pStyle w:val="Kommentartext"/>
      </w:pPr>
      <w:r>
        <w:rPr>
          <w:rStyle w:val="Kommentarzeichen"/>
        </w:rPr>
        <w:annotationRef/>
      </w:r>
      <w:r>
        <w:t xml:space="preserve">With respect to the low numbers a difference of 7% is okay but is it </w:t>
      </w:r>
      <w:proofErr w:type="gramStart"/>
      <w:r>
        <w:t>really much</w:t>
      </w:r>
      <w:proofErr w:type="gramEnd"/>
      <w:r>
        <w:t xml:space="preserve"> higher, when you would take into account a confidence interval?</w:t>
      </w:r>
    </w:p>
  </w:comment>
  <w:comment w:id="26" w:author="Liechti Felix [12]" w:date="2020-11-22T10:35:00Z" w:initials="FL">
    <w:p w14:paraId="4A88CDC7" w14:textId="6B572F7D" w:rsidR="00276B9C" w:rsidRDefault="00276B9C">
      <w:pPr>
        <w:pStyle w:val="Kommentartext"/>
      </w:pPr>
      <w:r>
        <w:rPr>
          <w:rStyle w:val="Kommentarzeichen"/>
        </w:rPr>
        <w:annotationRef/>
      </w:r>
      <w:r>
        <w:t>in the subsequent year?</w:t>
      </w:r>
    </w:p>
  </w:comment>
  <w:comment w:id="27" w:author="Liechti Felix [13]" w:date="2020-11-22T10:36:00Z" w:initials="FL">
    <w:p w14:paraId="0AC5CF11" w14:textId="00D9AE22" w:rsidR="00276B9C" w:rsidRDefault="00276B9C">
      <w:pPr>
        <w:pStyle w:val="Kommentartext"/>
      </w:pPr>
      <w:r>
        <w:rPr>
          <w:rStyle w:val="Kommentarzeichen"/>
        </w:rPr>
        <w:annotationRef/>
      </w:r>
      <w:r>
        <w:t>I got a bit puzzled about what belongs to recapture within a year and between years – should be clarified.</w:t>
      </w:r>
    </w:p>
  </w:comment>
  <w:comment w:id="29" w:author="Liechti Felix [14]" w:date="2020-11-22T10:34:00Z" w:initials="FL">
    <w:p w14:paraId="5C84DDB2" w14:textId="2FEDA2BC" w:rsidR="00276B9C" w:rsidRDefault="00276B9C">
      <w:pPr>
        <w:pStyle w:val="Kommentartext"/>
      </w:pPr>
      <w:r>
        <w:rPr>
          <w:rStyle w:val="Kommentarzeichen"/>
        </w:rPr>
        <w:annotationRef/>
      </w:r>
      <w:proofErr w:type="gramStart"/>
      <w:r>
        <w:t>So</w:t>
      </w:r>
      <w:proofErr w:type="gramEnd"/>
      <w:r>
        <w:t xml:space="preserve"> this is recapture within the same season?</w:t>
      </w:r>
    </w:p>
  </w:comment>
  <w:comment w:id="30" w:author="Liechti Felix [15]" w:date="2020-11-22T10:37:00Z" w:initials="FL">
    <w:p w14:paraId="77D67EE3" w14:textId="77777777" w:rsidR="00276B9C" w:rsidRDefault="00276B9C">
      <w:pPr>
        <w:pStyle w:val="Kommentartext"/>
      </w:pPr>
      <w:r>
        <w:rPr>
          <w:rStyle w:val="Kommentarzeichen"/>
        </w:rPr>
        <w:annotationRef/>
      </w:r>
      <w:r>
        <w:t>In the results I am missing a clear output of which birds have the highest probability to be recaptured the next year. There is only one ambiguous sentence above (</w:t>
      </w:r>
      <w:r>
        <w:sym w:font="Wingdings" w:char="F0E8"/>
      </w:r>
      <w:r>
        <w:t xml:space="preserve"> 25 to 50%), which might refer to this question. </w:t>
      </w:r>
    </w:p>
    <w:p w14:paraId="1FB99069" w14:textId="77777777" w:rsidR="00276B9C" w:rsidRDefault="00276B9C">
      <w:pPr>
        <w:pStyle w:val="Kommentartext"/>
      </w:pPr>
      <w:r>
        <w:t xml:space="preserve">As a reader, I expected a </w:t>
      </w:r>
      <w:proofErr w:type="gramStart"/>
      <w:r>
        <w:t>graphs</w:t>
      </w:r>
      <w:proofErr w:type="gramEnd"/>
      <w:r>
        <w:t xml:space="preserve"> on:</w:t>
      </w:r>
    </w:p>
    <w:p w14:paraId="096A8E5B" w14:textId="22A02D22" w:rsidR="00276B9C" w:rsidRDefault="00276B9C" w:rsidP="006E55DE">
      <w:pPr>
        <w:pStyle w:val="Kommentartext"/>
        <w:numPr>
          <w:ilvl w:val="0"/>
          <w:numId w:val="39"/>
        </w:numPr>
      </w:pPr>
      <w:r>
        <w:t xml:space="preserve">When can I catch most birds =&gt; </w:t>
      </w:r>
      <w:proofErr w:type="gramStart"/>
      <w:r>
        <w:t>done</w:t>
      </w:r>
      <w:proofErr w:type="gramEnd"/>
    </w:p>
    <w:p w14:paraId="2AE5EEB8" w14:textId="19B737CD" w:rsidR="00276B9C" w:rsidRDefault="00276B9C" w:rsidP="006E55DE">
      <w:pPr>
        <w:pStyle w:val="Kommentartext"/>
        <w:numPr>
          <w:ilvl w:val="0"/>
          <w:numId w:val="39"/>
        </w:numPr>
      </w:pPr>
      <w:r>
        <w:t>Which birds I should equip with logger (age, sex) =&gt; not done</w:t>
      </w:r>
    </w:p>
    <w:p w14:paraId="39FA0D38" w14:textId="2EBA567C" w:rsidR="00276B9C" w:rsidRDefault="00276B9C" w:rsidP="006E55DE">
      <w:pPr>
        <w:pStyle w:val="Kommentartext"/>
        <w:numPr>
          <w:ilvl w:val="0"/>
          <w:numId w:val="39"/>
        </w:numPr>
      </w:pPr>
      <w:r>
        <w:t xml:space="preserve"> When is it worth to invest more in the subsequent year to retrieve loggers =&gt; not </w:t>
      </w:r>
      <w:proofErr w:type="gramStart"/>
      <w:r>
        <w:t>done</w:t>
      </w:r>
      <w:proofErr w:type="gramEnd"/>
    </w:p>
  </w:comment>
  <w:comment w:id="31" w:author="Matthew Sjaarda" w:date="2020-11-20T12:32:00Z" w:initials="MS">
    <w:p w14:paraId="4EDF771E" w14:textId="0C20843A" w:rsidR="00276B9C" w:rsidRDefault="00276B9C">
      <w:pPr>
        <w:pStyle w:val="Kommentartext"/>
      </w:pPr>
      <w:r>
        <w:rPr>
          <w:rStyle w:val="Kommentarzeichen"/>
        </w:rPr>
        <w:annotationRef/>
      </w:r>
      <w:r>
        <w:t>Do you mean lengths of nets?</w:t>
      </w:r>
      <w:r>
        <w:rPr>
          <w:rStyle w:val="Kommentarzeichen"/>
        </w:rPr>
        <w:annotationRef/>
      </w:r>
    </w:p>
  </w:comment>
  <w:comment w:id="32" w:author="Liechti Felix [16]" w:date="2020-11-22T10:47:00Z" w:initials="FL">
    <w:p w14:paraId="3D94B102" w14:textId="0624AC16" w:rsidR="00276B9C" w:rsidRDefault="00276B9C">
      <w:pPr>
        <w:pStyle w:val="Kommentartext"/>
      </w:pPr>
      <w:r>
        <w:rPr>
          <w:rStyle w:val="Kommentarzeichen"/>
        </w:rPr>
        <w:annotationRef/>
      </w:r>
      <w:r>
        <w:t xml:space="preserve">I was lacking the information of when recapture of last year birds occurs through the season. </w:t>
      </w:r>
    </w:p>
  </w:comment>
  <w:comment w:id="33" w:author="Liechti Felix [17]" w:date="2020-11-22T10:48:00Z" w:initials="FL">
    <w:p w14:paraId="0C328C38" w14:textId="2707BEBD" w:rsidR="00276B9C" w:rsidRDefault="00276B9C">
      <w:pPr>
        <w:pStyle w:val="Kommentartext"/>
      </w:pPr>
      <w:r>
        <w:rPr>
          <w:rStyle w:val="Kommentarzeichen"/>
        </w:rPr>
        <w:annotationRef/>
      </w:r>
      <w:r>
        <w:t>Noninformative sentence</w:t>
      </w:r>
    </w:p>
  </w:comment>
  <w:comment w:id="34" w:author="Améline Nusumbao" w:date="2020-11-18T16:38:00Z" w:initials="AN">
    <w:p w14:paraId="4E33B1F6" w14:textId="77777777" w:rsidR="00276B9C" w:rsidRDefault="00276B9C" w:rsidP="004B1D2A">
      <w:pPr>
        <w:pStyle w:val="Kommentartext"/>
      </w:pPr>
      <w:r>
        <w:t xml:space="preserve">should we use these seasons, given </w:t>
      </w:r>
      <w:proofErr w:type="gramStart"/>
      <w:r>
        <w:t>they're</w:t>
      </w:r>
      <w:proofErr w:type="gramEnd"/>
      <w:r>
        <w:t xml:space="preserve"> "</w:t>
      </w:r>
      <w:proofErr w:type="spellStart"/>
      <w:r>
        <w:t>european</w:t>
      </w:r>
      <w:proofErr w:type="spellEnd"/>
      <w:r>
        <w:t xml:space="preserve">" and we're talking about a </w:t>
      </w:r>
      <w:proofErr w:type="spellStart"/>
      <w:r>
        <w:t>kenyan</w:t>
      </w:r>
      <w:proofErr w:type="spellEnd"/>
      <w:r>
        <w:t xml:space="preserve"> context?</w:t>
      </w:r>
      <w:r>
        <w:rPr>
          <w:rStyle w:val="Kommentarzeichen"/>
        </w:rPr>
        <w:annotationRef/>
      </w:r>
    </w:p>
  </w:comment>
  <w:comment w:id="35" w:author="Raphael NusuMbao" w:date="2020-11-20T07:55:00Z" w:initials="RN">
    <w:p w14:paraId="303F172A" w14:textId="77777777" w:rsidR="00276B9C" w:rsidRDefault="00276B9C" w:rsidP="004B1D2A">
      <w:pPr>
        <w:pStyle w:val="Kommentartext"/>
      </w:pPr>
      <w:r>
        <w:rPr>
          <w:rStyle w:val="Kommentarzeichen"/>
        </w:rPr>
        <w:annotationRef/>
      </w:r>
      <w:r>
        <w:fldChar w:fldCharType="begin"/>
      </w:r>
      <w:r>
        <w:instrText xml:space="preserve"> HYPERLINK "mailto:colin.jackson@arochakenya.onmicrosoft.com" </w:instrText>
      </w:r>
      <w:bookmarkStart w:id="36" w:name="_@_F5E022DDBBEC495480305C4E83F4B49CZ"/>
      <w:r>
        <w:rPr>
          <w:rStyle w:val="Erwhnung"/>
        </w:rPr>
        <w:fldChar w:fldCharType="separate"/>
      </w:r>
      <w:bookmarkEnd w:id="36"/>
      <w:r w:rsidRPr="00CA3B63">
        <w:rPr>
          <w:rStyle w:val="Erwhnung"/>
          <w:noProof/>
        </w:rPr>
        <w:t>@Colin Jackson</w:t>
      </w:r>
      <w:r>
        <w:fldChar w:fldCharType="end"/>
      </w:r>
      <w:r>
        <w:t>?</w:t>
      </w:r>
    </w:p>
  </w:comment>
  <w:comment w:id="37" w:author="Liechti Felix [18]" w:date="2020-11-22T10:50:00Z" w:initials="FL">
    <w:p w14:paraId="6F2D1905" w14:textId="5084D282" w:rsidR="00276B9C" w:rsidRDefault="00276B9C">
      <w:pPr>
        <w:pStyle w:val="Kommentartext"/>
      </w:pPr>
      <w:r>
        <w:rPr>
          <w:rStyle w:val="Kommentarzeichen"/>
        </w:rPr>
        <w:annotationRef/>
      </w:r>
      <w:r>
        <w:t xml:space="preserve">_that might be </w:t>
      </w:r>
      <w:proofErr w:type="gramStart"/>
      <w:r>
        <w:t>an</w:t>
      </w:r>
      <w:proofErr w:type="gramEnd"/>
      <w:r>
        <w:t xml:space="preserve"> very important aspect and should be further investigated in the coming years.</w:t>
      </w:r>
    </w:p>
  </w:comment>
  <w:comment w:id="38" w:author="Liechti Felix [19]" w:date="2020-11-22T10:51:00Z" w:initials="FL">
    <w:p w14:paraId="128C96D4" w14:textId="7848695A" w:rsidR="00276B9C" w:rsidRDefault="00276B9C">
      <w:pPr>
        <w:pStyle w:val="Kommentartext"/>
      </w:pPr>
      <w:r>
        <w:rPr>
          <w:rStyle w:val="Kommentarzeichen"/>
        </w:rPr>
        <w:annotationRef/>
      </w:r>
      <w:proofErr w:type="gramStart"/>
      <w:r>
        <w:t>?the</w:t>
      </w:r>
      <w:proofErr w:type="gramEnd"/>
      <w:r>
        <w:t xml:space="preserve"> model predicted targeting singing birds???</w:t>
      </w:r>
    </w:p>
  </w:comment>
  <w:comment w:id="39" w:author="Liechti Felix [20]" w:date="2020-11-22T10:53:00Z" w:initials="FL">
    <w:p w14:paraId="0CFE97B6" w14:textId="27D74B69" w:rsidR="00276B9C" w:rsidRDefault="00276B9C">
      <w:pPr>
        <w:pStyle w:val="Kommentartext"/>
      </w:pPr>
      <w:r>
        <w:rPr>
          <w:rStyle w:val="Kommentarzeichen"/>
        </w:rPr>
        <w:annotationRef/>
      </w:r>
      <w:r>
        <w:t xml:space="preserve">Is this true? </w:t>
      </w:r>
      <w:proofErr w:type="gramStart"/>
      <w:r>
        <w:t>Couldn’t</w:t>
      </w:r>
      <w:proofErr w:type="gramEnd"/>
      <w:r>
        <w:t xml:space="preserve"> you set up a similar model telling you during which time of the breeding season you have the best chance to recapture a bird. E.g. capture before nesting vs egg laying vs feeding nestlings vs after fledgling? And </w:t>
      </w:r>
      <w:proofErr w:type="gramStart"/>
      <w:r>
        <w:t>also</w:t>
      </w:r>
      <w:proofErr w:type="gramEnd"/>
      <w:r>
        <w:t xml:space="preserve"> age class, sex?</w:t>
      </w:r>
    </w:p>
  </w:comment>
  <w:comment w:id="40" w:author="Liechti Felix [21]" w:date="2020-11-22T11:02:00Z" w:initials="FL">
    <w:p w14:paraId="26A486BD" w14:textId="7ED31182" w:rsidR="00323515" w:rsidRDefault="00323515">
      <w:pPr>
        <w:pStyle w:val="Kommentartext"/>
      </w:pPr>
      <w:r>
        <w:rPr>
          <w:rStyle w:val="Kommentarzeichen"/>
        </w:rPr>
        <w:annotationRef/>
      </w:r>
      <w:r>
        <w:t>I would also add that this exercise is important because resources for capture and funding are very limited specifically in Africa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799DC" w15:done="0"/>
  <w15:commentEx w15:paraId="7F9E2CA8" w15:done="0"/>
  <w15:commentEx w15:paraId="412138BD" w15:done="0"/>
  <w15:commentEx w15:paraId="4AD384F3" w15:done="0"/>
  <w15:commentEx w15:paraId="138B7F88" w15:done="0"/>
  <w15:commentEx w15:paraId="0A066DA6" w15:done="0"/>
  <w15:commentEx w15:paraId="538E0CF7" w15:done="0"/>
  <w15:commentEx w15:paraId="309D589B" w15:done="0"/>
  <w15:commentEx w15:paraId="5862D810" w15:done="0"/>
  <w15:commentEx w15:paraId="47C53F04" w15:done="0"/>
  <w15:commentEx w15:paraId="1FB7BF3E" w15:done="0"/>
  <w15:commentEx w15:paraId="68679BCB" w15:done="0"/>
  <w15:commentEx w15:paraId="011239BB" w15:done="0"/>
  <w15:commentEx w15:paraId="4F35CA57" w15:done="0"/>
  <w15:commentEx w15:paraId="2CB299CA" w15:done="0"/>
  <w15:commentEx w15:paraId="33B0968E" w15:done="0"/>
  <w15:commentEx w15:paraId="00FFADFA" w15:done="0"/>
  <w15:commentEx w15:paraId="19C41EBD" w15:done="0"/>
  <w15:commentEx w15:paraId="61E8A5C1" w15:done="0"/>
  <w15:commentEx w15:paraId="4A88CDC7" w15:done="0"/>
  <w15:commentEx w15:paraId="0AC5CF11" w15:done="0"/>
  <w15:commentEx w15:paraId="5C84DDB2" w15:done="0"/>
  <w15:commentEx w15:paraId="39FA0D38" w15:done="0"/>
  <w15:commentEx w15:paraId="4EDF771E" w15:done="1"/>
  <w15:commentEx w15:paraId="3D94B102" w15:done="0"/>
  <w15:commentEx w15:paraId="0C328C38" w15:done="0"/>
  <w15:commentEx w15:paraId="4E33B1F6" w15:done="0"/>
  <w15:commentEx w15:paraId="303F172A" w15:paraIdParent="4E33B1F6" w15:done="0"/>
  <w15:commentEx w15:paraId="6F2D1905" w15:done="0"/>
  <w15:commentEx w15:paraId="128C96D4" w15:done="0"/>
  <w15:commentEx w15:paraId="0CFE97B6" w15:done="0"/>
  <w15:commentEx w15:paraId="26A486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4B033" w16cex:dateUtc="2020-11-22T08:38:00Z"/>
  <w16cex:commentExtensible w16cex:durableId="2364AFDF" w16cex:dateUtc="2020-11-22T08:37:00Z"/>
  <w16cex:commentExtensible w16cex:durableId="2364B1EB" w16cex:dateUtc="2020-11-22T08:46:00Z"/>
  <w16cex:commentExtensible w16cex:durableId="2364B13F" w16cex:dateUtc="2020-11-22T08:43:00Z"/>
  <w16cex:commentExtensible w16cex:durableId="23622F57" w16cex:dateUtc="2020-11-20T11:04:00Z"/>
  <w16cex:commentExtensible w16cex:durableId="2364B35B" w16cex:dateUtc="2020-11-22T08:52:00Z"/>
  <w16cex:commentExtensible w16cex:durableId="2364B46E" w16cex:dateUtc="2020-11-22T08:57:00Z"/>
  <w16cex:commentExtensible w16cex:durableId="2364B54D" w16cex:dateUtc="2020-11-22T09:00:00Z"/>
  <w16cex:commentExtensible w16cex:durableId="2364B874" w16cex:dateUtc="2020-11-22T09:14:00Z"/>
  <w16cex:commentExtensible w16cex:durableId="2364BB96" w16cex:dateUtc="2020-11-22T09:27:00Z"/>
  <w16cex:commentExtensible w16cex:durableId="2364BC7B" w16cex:dateUtc="2020-11-22T09:31:00Z"/>
  <w16cex:commentExtensible w16cex:durableId="2364BCA7" w16cex:dateUtc="2020-11-22T09:32:00Z"/>
  <w16cex:commentExtensible w16cex:durableId="2364BD7C" w16cex:dateUtc="2020-11-22T09:35:00Z"/>
  <w16cex:commentExtensible w16cex:durableId="2364BD94" w16cex:dateUtc="2020-11-22T09:36:00Z"/>
  <w16cex:commentExtensible w16cex:durableId="2364BD3F" w16cex:dateUtc="2020-11-22T09:34:00Z"/>
  <w16cex:commentExtensible w16cex:durableId="2364BDFC" w16cex:dateUtc="2020-11-22T09:37:00Z"/>
  <w16cex:commentExtensible w16cex:durableId="236235EC" w16cex:dateUtc="2020-11-20T11:32:00Z"/>
  <w16cex:commentExtensible w16cex:durableId="2364C03E" w16cex:dateUtc="2020-11-22T09:47:00Z"/>
  <w16cex:commentExtensible w16cex:durableId="2364C07F" w16cex:dateUtc="2020-11-22T09:48:00Z"/>
  <w16cex:commentExtensible w16cex:durableId="2364C0F2" w16cex:dateUtc="2020-11-22T09:50:00Z"/>
  <w16cex:commentExtensible w16cex:durableId="2364C132" w16cex:dateUtc="2020-11-22T09:51:00Z"/>
  <w16cex:commentExtensible w16cex:durableId="2364C1A1" w16cex:dateUtc="2020-11-22T09:53:00Z"/>
  <w16cex:commentExtensible w16cex:durableId="2364C3BB" w16cex:dateUtc="2020-11-22T1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799DC" w16cid:durableId="23639040"/>
  <w16cid:commentId w16cid:paraId="7F9E2CA8" w16cid:durableId="2363900B"/>
  <w16cid:commentId w16cid:paraId="412138BD" w16cid:durableId="23639966"/>
  <w16cid:commentId w16cid:paraId="4AD384F3" w16cid:durableId="2364B033"/>
  <w16cid:commentId w16cid:paraId="138B7F88" w16cid:durableId="2364AFDF"/>
  <w16cid:commentId w16cid:paraId="0A066DA6" w16cid:durableId="2364B1EB"/>
  <w16cid:commentId w16cid:paraId="538E0CF7" w16cid:durableId="2364B13F"/>
  <w16cid:commentId w16cid:paraId="309D589B" w16cid:durableId="2360BBE5"/>
  <w16cid:commentId w16cid:paraId="5862D810" w16cid:durableId="23622F57"/>
  <w16cid:commentId w16cid:paraId="47C53F04" w16cid:durableId="2360CF45"/>
  <w16cid:commentId w16cid:paraId="1FB7BF3E" w16cid:durableId="2360CF76"/>
  <w16cid:commentId w16cid:paraId="68679BCB" w16cid:durableId="2364B35B"/>
  <w16cid:commentId w16cid:paraId="011239BB" w16cid:durableId="23614068"/>
  <w16cid:commentId w16cid:paraId="4F35CA57" w16cid:durableId="2364B46E"/>
  <w16cid:commentId w16cid:paraId="2CB299CA" w16cid:durableId="2364B54D"/>
  <w16cid:commentId w16cid:paraId="33B0968E" w16cid:durableId="2364B874"/>
  <w16cid:commentId w16cid:paraId="00FFADFA" w16cid:durableId="2364BB96"/>
  <w16cid:commentId w16cid:paraId="19C41EBD" w16cid:durableId="2364BC7B"/>
  <w16cid:commentId w16cid:paraId="61E8A5C1" w16cid:durableId="2364BCA7"/>
  <w16cid:commentId w16cid:paraId="4A88CDC7" w16cid:durableId="2364BD7C"/>
  <w16cid:commentId w16cid:paraId="0AC5CF11" w16cid:durableId="2364BD94"/>
  <w16cid:commentId w16cid:paraId="5C84DDB2" w16cid:durableId="2364BD3F"/>
  <w16cid:commentId w16cid:paraId="39FA0D38" w16cid:durableId="2364BDFC"/>
  <w16cid:commentId w16cid:paraId="4EDF771E" w16cid:durableId="236235EC"/>
  <w16cid:commentId w16cid:paraId="3D94B102" w16cid:durableId="2364C03E"/>
  <w16cid:commentId w16cid:paraId="0C328C38" w16cid:durableId="2364C07F"/>
  <w16cid:commentId w16cid:paraId="4E33B1F6" w16cid:durableId="23635806"/>
  <w16cid:commentId w16cid:paraId="303F172A" w16cid:durableId="23635805"/>
  <w16cid:commentId w16cid:paraId="6F2D1905" w16cid:durableId="2364C0F2"/>
  <w16cid:commentId w16cid:paraId="128C96D4" w16cid:durableId="2364C132"/>
  <w16cid:commentId w16cid:paraId="0CFE97B6" w16cid:durableId="2364C1A1"/>
  <w16cid:commentId w16cid:paraId="26A486BD" w16cid:durableId="2364C3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23EA6" w14:textId="77777777" w:rsidR="00415887" w:rsidRDefault="00415887" w:rsidP="00BA0A02">
      <w:r>
        <w:separator/>
      </w:r>
    </w:p>
  </w:endnote>
  <w:endnote w:type="continuationSeparator" w:id="0">
    <w:p w14:paraId="4D951486" w14:textId="77777777" w:rsidR="00415887" w:rsidRDefault="00415887" w:rsidP="00BA0A02">
      <w:r>
        <w:continuationSeparator/>
      </w:r>
    </w:p>
  </w:endnote>
  <w:endnote w:type="continuationNotice" w:id="1">
    <w:p w14:paraId="422FE7FA" w14:textId="77777777" w:rsidR="00415887" w:rsidRDefault="00415887"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5F3B4" w14:textId="77777777" w:rsidR="00276B9C" w:rsidRDefault="00276B9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275136"/>
      <w:docPartObj>
        <w:docPartGallery w:val="Page Numbers (Bottom of Page)"/>
        <w:docPartUnique/>
      </w:docPartObj>
    </w:sdtPr>
    <w:sdtEndPr>
      <w:rPr>
        <w:noProof/>
      </w:rPr>
    </w:sdtEndPr>
    <w:sdtContent>
      <w:p w14:paraId="0EAB96DA" w14:textId="5201302F" w:rsidR="00276B9C" w:rsidRDefault="00276B9C">
        <w:pPr>
          <w:pStyle w:val="Fuzeile"/>
          <w:jc w:val="center"/>
        </w:pPr>
        <w:r>
          <w:fldChar w:fldCharType="begin"/>
        </w:r>
        <w:r>
          <w:instrText xml:space="preserve"> PAGE   \* MERGEFORMAT </w:instrText>
        </w:r>
        <w:r>
          <w:fldChar w:fldCharType="separate"/>
        </w:r>
        <w:r>
          <w:rPr>
            <w:noProof/>
          </w:rPr>
          <w:t>2</w:t>
        </w:r>
        <w:r>
          <w:rPr>
            <w:noProof/>
          </w:rPr>
          <w:fldChar w:fldCharType="end"/>
        </w:r>
      </w:p>
    </w:sdtContent>
  </w:sdt>
  <w:p w14:paraId="3F95DA23" w14:textId="77777777" w:rsidR="00276B9C" w:rsidRDefault="00276B9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96166" w14:textId="77777777" w:rsidR="00276B9C" w:rsidRDefault="00276B9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6D829" w14:textId="77777777" w:rsidR="00415887" w:rsidRDefault="00415887" w:rsidP="00BA0A02">
      <w:r>
        <w:separator/>
      </w:r>
    </w:p>
  </w:footnote>
  <w:footnote w:type="continuationSeparator" w:id="0">
    <w:p w14:paraId="612D0DCC" w14:textId="77777777" w:rsidR="00415887" w:rsidRDefault="00415887" w:rsidP="00BA0A02">
      <w:r>
        <w:continuationSeparator/>
      </w:r>
    </w:p>
  </w:footnote>
  <w:footnote w:type="continuationNotice" w:id="1">
    <w:p w14:paraId="317D45A9" w14:textId="77777777" w:rsidR="00415887" w:rsidRDefault="00415887" w:rsidP="00BA0A02"/>
  </w:footnote>
  <w:footnote w:id="2">
    <w:p w14:paraId="66E7185E" w14:textId="2396FF8B" w:rsidR="00276B9C" w:rsidRPr="000F489B" w:rsidRDefault="00276B9C" w:rsidP="00BA0A02">
      <w:pPr>
        <w:pStyle w:val="Funotentext"/>
      </w:pPr>
      <w:r>
        <w:rPr>
          <w:rStyle w:val="Funotenzeichen"/>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8D87" w14:textId="77777777" w:rsidR="00276B9C" w:rsidRDefault="00276B9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F0159" w14:textId="77777777" w:rsidR="00276B9C" w:rsidRPr="00647406" w:rsidRDefault="00276B9C">
    <w:pPr>
      <w:pStyle w:val="Kopfzeile"/>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9F1CC" w14:textId="77777777" w:rsidR="00276B9C" w:rsidRDefault="00276B9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0C601DB"/>
    <w:multiLevelType w:val="hybridMultilevel"/>
    <w:tmpl w:val="73EA7408"/>
    <w:lvl w:ilvl="0" w:tplc="4892757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1"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2"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7"/>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2"/>
  </w:num>
  <w:num w:numId="14">
    <w:abstractNumId w:val="28"/>
  </w:num>
  <w:num w:numId="15">
    <w:abstractNumId w:val="16"/>
  </w:num>
  <w:num w:numId="16">
    <w:abstractNumId w:val="20"/>
  </w:num>
  <w:num w:numId="17">
    <w:abstractNumId w:val="11"/>
  </w:num>
  <w:num w:numId="18">
    <w:abstractNumId w:val="0"/>
  </w:num>
  <w:num w:numId="19">
    <w:abstractNumId w:val="13"/>
  </w:num>
  <w:num w:numId="20">
    <w:abstractNumId w:val="28"/>
  </w:num>
  <w:num w:numId="21">
    <w:abstractNumId w:val="28"/>
  </w:num>
  <w:num w:numId="22">
    <w:abstractNumId w:val="28"/>
  </w:num>
  <w:num w:numId="23">
    <w:abstractNumId w:val="28"/>
  </w:num>
  <w:num w:numId="24">
    <w:abstractNumId w:val="22"/>
  </w:num>
  <w:num w:numId="25">
    <w:abstractNumId w:val="23"/>
  </w:num>
  <w:num w:numId="26">
    <w:abstractNumId w:val="29"/>
  </w:num>
  <w:num w:numId="27">
    <w:abstractNumId w:val="30"/>
  </w:num>
  <w:num w:numId="28">
    <w:abstractNumId w:val="28"/>
  </w:num>
  <w:num w:numId="29">
    <w:abstractNumId w:val="15"/>
  </w:num>
  <w:num w:numId="30">
    <w:abstractNumId w:val="31"/>
  </w:num>
  <w:num w:numId="31">
    <w:abstractNumId w:val="26"/>
  </w:num>
  <w:num w:numId="32">
    <w:abstractNumId w:val="19"/>
  </w:num>
  <w:num w:numId="33">
    <w:abstractNumId w:val="32"/>
  </w:num>
  <w:num w:numId="34">
    <w:abstractNumId w:val="12"/>
  </w:num>
  <w:num w:numId="35">
    <w:abstractNumId w:val="14"/>
  </w:num>
  <w:num w:numId="36">
    <w:abstractNumId w:val="21"/>
  </w:num>
  <w:num w:numId="37">
    <w:abstractNumId w:val="25"/>
  </w:num>
  <w:num w:numId="38">
    <w:abstractNumId w:val="24"/>
  </w:num>
  <w:num w:numId="3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phael NusuMbao">
    <w15:presenceInfo w15:providerId="None" w15:userId="Raphael NusuMbao"/>
  </w15:person>
  <w15:person w15:author="Liechti Felix">
    <w15:presenceInfo w15:providerId="AD" w15:userId="S::felix.liechti@vogelwarte.ch::77f9f44f-26af-4fbc-9cb0-7b39f3c7f403"/>
  </w15:person>
  <w15:person w15:author="Liechti Felix [2]">
    <w15:presenceInfo w15:providerId="AD" w15:userId="S::felix.liechti@vogelwarte.ch::77f9f44f-26af-4fbc-9cb0-7b39f3c7f403"/>
  </w15:person>
  <w15:person w15:author="Liechti Felix [3]">
    <w15:presenceInfo w15:providerId="AD" w15:userId="S::felix.liechti@vogelwarte.ch::77f9f44f-26af-4fbc-9cb0-7b39f3c7f403"/>
  </w15:person>
  <w15:person w15:author="Liechti Felix [4]">
    <w15:presenceInfo w15:providerId="AD" w15:userId="S::felix.liechti@vogelwarte.ch::77f9f44f-26af-4fbc-9cb0-7b39f3c7f403"/>
  </w15:person>
  <w15:person w15:author="Liechti Felix [5]">
    <w15:presenceInfo w15:providerId="AD" w15:userId="S::felix.liechti@vogelwarte.ch::77f9f44f-26af-4fbc-9cb0-7b39f3c7f403"/>
  </w15:person>
  <w15:person w15:author="Liechti Felix [6]">
    <w15:presenceInfo w15:providerId="AD" w15:userId="S::felix.liechti@vogelwarte.ch::77f9f44f-26af-4fbc-9cb0-7b39f3c7f403"/>
  </w15:person>
  <w15:person w15:author="Liechti Felix [7]">
    <w15:presenceInfo w15:providerId="AD" w15:userId="S::felix.liechti@vogelwarte.ch::77f9f44f-26af-4fbc-9cb0-7b39f3c7f403"/>
  </w15:person>
  <w15:person w15:author="Liechti Felix [8]">
    <w15:presenceInfo w15:providerId="AD" w15:userId="S::felix.liechti@vogelwarte.ch::77f9f44f-26af-4fbc-9cb0-7b39f3c7f403"/>
  </w15:person>
  <w15:person w15:author="Liechti Felix [9]">
    <w15:presenceInfo w15:providerId="AD" w15:userId="S::felix.liechti@vogelwarte.ch::77f9f44f-26af-4fbc-9cb0-7b39f3c7f403"/>
  </w15:person>
  <w15:person w15:author="Liechti Felix [10]">
    <w15:presenceInfo w15:providerId="AD" w15:userId="S::felix.liechti@vogelwarte.ch::77f9f44f-26af-4fbc-9cb0-7b39f3c7f403"/>
  </w15:person>
  <w15:person w15:author="Liechti Felix [11]">
    <w15:presenceInfo w15:providerId="AD" w15:userId="S::felix.liechti@vogelwarte.ch::77f9f44f-26af-4fbc-9cb0-7b39f3c7f403"/>
  </w15:person>
  <w15:person w15:author="Liechti Felix [12]">
    <w15:presenceInfo w15:providerId="AD" w15:userId="S::felix.liechti@vogelwarte.ch::77f9f44f-26af-4fbc-9cb0-7b39f3c7f403"/>
  </w15:person>
  <w15:person w15:author="Liechti Felix [13]">
    <w15:presenceInfo w15:providerId="AD" w15:userId="S::felix.liechti@vogelwarte.ch::77f9f44f-26af-4fbc-9cb0-7b39f3c7f403"/>
  </w15:person>
  <w15:person w15:author="Liechti Felix [14]">
    <w15:presenceInfo w15:providerId="AD" w15:userId="S::felix.liechti@vogelwarte.ch::77f9f44f-26af-4fbc-9cb0-7b39f3c7f403"/>
  </w15:person>
  <w15:person w15:author="Liechti Felix [15]">
    <w15:presenceInfo w15:providerId="AD" w15:userId="S::felix.liechti@vogelwarte.ch::77f9f44f-26af-4fbc-9cb0-7b39f3c7f403"/>
  </w15:person>
  <w15:person w15:author="Liechti Felix [16]">
    <w15:presenceInfo w15:providerId="AD" w15:userId="S::felix.liechti@vogelwarte.ch::77f9f44f-26af-4fbc-9cb0-7b39f3c7f403"/>
  </w15:person>
  <w15:person w15:author="Liechti Felix [17]">
    <w15:presenceInfo w15:providerId="AD" w15:userId="S::felix.liechti@vogelwarte.ch::77f9f44f-26af-4fbc-9cb0-7b39f3c7f403"/>
  </w15:person>
  <w15:person w15:author="Liechti Felix [18]">
    <w15:presenceInfo w15:providerId="AD" w15:userId="S::felix.liechti@vogelwarte.ch::77f9f44f-26af-4fbc-9cb0-7b39f3c7f403"/>
  </w15:person>
  <w15:person w15:author="Liechti Felix [19]">
    <w15:presenceInfo w15:providerId="AD" w15:userId="S::felix.liechti@vogelwarte.ch::77f9f44f-26af-4fbc-9cb0-7b39f3c7f403"/>
  </w15:person>
  <w15:person w15:author="Liechti Felix [20]">
    <w15:presenceInfo w15:providerId="AD" w15:userId="S::felix.liechti@vogelwarte.ch::77f9f44f-26af-4fbc-9cb0-7b39f3c7f403"/>
  </w15:person>
  <w15:person w15:author="Liechti Felix [21]">
    <w15:presenceInfo w15:providerId="AD" w15:userId="S::felix.liechti@vogelwarte.ch::77f9f44f-26af-4fbc-9cb0-7b39f3c7f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11C68"/>
    <w:rsid w:val="00012116"/>
    <w:rsid w:val="00012B05"/>
    <w:rsid w:val="00012F4C"/>
    <w:rsid w:val="000133C0"/>
    <w:rsid w:val="00014C4E"/>
    <w:rsid w:val="00014FDB"/>
    <w:rsid w:val="00017107"/>
    <w:rsid w:val="000173D6"/>
    <w:rsid w:val="000175D3"/>
    <w:rsid w:val="000202E2"/>
    <w:rsid w:val="00022441"/>
    <w:rsid w:val="0002261E"/>
    <w:rsid w:val="00024839"/>
    <w:rsid w:val="00025C40"/>
    <w:rsid w:val="00026871"/>
    <w:rsid w:val="000274D6"/>
    <w:rsid w:val="00031A88"/>
    <w:rsid w:val="00032D26"/>
    <w:rsid w:val="0003309A"/>
    <w:rsid w:val="00034B84"/>
    <w:rsid w:val="00034DCD"/>
    <w:rsid w:val="00035491"/>
    <w:rsid w:val="00035E17"/>
    <w:rsid w:val="0003758D"/>
    <w:rsid w:val="00037A98"/>
    <w:rsid w:val="00041A39"/>
    <w:rsid w:val="000427FB"/>
    <w:rsid w:val="00043817"/>
    <w:rsid w:val="00043CDE"/>
    <w:rsid w:val="0004455E"/>
    <w:rsid w:val="00045AE5"/>
    <w:rsid w:val="00046981"/>
    <w:rsid w:val="00047CB5"/>
    <w:rsid w:val="0005043C"/>
    <w:rsid w:val="00050700"/>
    <w:rsid w:val="00050727"/>
    <w:rsid w:val="00050EC1"/>
    <w:rsid w:val="0005145B"/>
    <w:rsid w:val="00051FAA"/>
    <w:rsid w:val="0005263A"/>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33AC"/>
    <w:rsid w:val="00074B81"/>
    <w:rsid w:val="00074D22"/>
    <w:rsid w:val="00075081"/>
    <w:rsid w:val="0007516B"/>
    <w:rsid w:val="0007528A"/>
    <w:rsid w:val="00075A89"/>
    <w:rsid w:val="00075D0B"/>
    <w:rsid w:val="00075F38"/>
    <w:rsid w:val="000811AB"/>
    <w:rsid w:val="00083C5F"/>
    <w:rsid w:val="00084691"/>
    <w:rsid w:val="00086551"/>
    <w:rsid w:val="000901EC"/>
    <w:rsid w:val="0009172C"/>
    <w:rsid w:val="000930EC"/>
    <w:rsid w:val="00093E8E"/>
    <w:rsid w:val="00094F77"/>
    <w:rsid w:val="00095E61"/>
    <w:rsid w:val="000966C1"/>
    <w:rsid w:val="000970AC"/>
    <w:rsid w:val="000A10E0"/>
    <w:rsid w:val="000A1167"/>
    <w:rsid w:val="000A41EC"/>
    <w:rsid w:val="000A4428"/>
    <w:rsid w:val="000A4C15"/>
    <w:rsid w:val="000A6D40"/>
    <w:rsid w:val="000A6E7A"/>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554F"/>
    <w:rsid w:val="000D01BB"/>
    <w:rsid w:val="000D0DC5"/>
    <w:rsid w:val="000D15FF"/>
    <w:rsid w:val="000D183D"/>
    <w:rsid w:val="000D28DF"/>
    <w:rsid w:val="000D3C34"/>
    <w:rsid w:val="000D46F5"/>
    <w:rsid w:val="000D488B"/>
    <w:rsid w:val="000D5D16"/>
    <w:rsid w:val="000D61F9"/>
    <w:rsid w:val="000D6410"/>
    <w:rsid w:val="000D68DF"/>
    <w:rsid w:val="000E074A"/>
    <w:rsid w:val="000E1199"/>
    <w:rsid w:val="000E138D"/>
    <w:rsid w:val="000E187A"/>
    <w:rsid w:val="000E224F"/>
    <w:rsid w:val="000E2D61"/>
    <w:rsid w:val="000E38E6"/>
    <w:rsid w:val="000E450E"/>
    <w:rsid w:val="000E45E0"/>
    <w:rsid w:val="000E6259"/>
    <w:rsid w:val="000E62A0"/>
    <w:rsid w:val="000E6C26"/>
    <w:rsid w:val="000E7D9A"/>
    <w:rsid w:val="000E7DA5"/>
    <w:rsid w:val="000F0AFC"/>
    <w:rsid w:val="000F1909"/>
    <w:rsid w:val="000F298F"/>
    <w:rsid w:val="000F4677"/>
    <w:rsid w:val="000F489B"/>
    <w:rsid w:val="000F5222"/>
    <w:rsid w:val="000F5BE0"/>
    <w:rsid w:val="00100587"/>
    <w:rsid w:val="00100646"/>
    <w:rsid w:val="0010284E"/>
    <w:rsid w:val="00103122"/>
    <w:rsid w:val="0010336A"/>
    <w:rsid w:val="001043F1"/>
    <w:rsid w:val="001050F1"/>
    <w:rsid w:val="001057E7"/>
    <w:rsid w:val="00105AEA"/>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786"/>
    <w:rsid w:val="00120AD7"/>
    <w:rsid w:val="001220DB"/>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623F"/>
    <w:rsid w:val="00156367"/>
    <w:rsid w:val="001563C5"/>
    <w:rsid w:val="001572BF"/>
    <w:rsid w:val="00160014"/>
    <w:rsid w:val="00160628"/>
    <w:rsid w:val="00161344"/>
    <w:rsid w:val="00162195"/>
    <w:rsid w:val="0016223B"/>
    <w:rsid w:val="0016322A"/>
    <w:rsid w:val="00165A21"/>
    <w:rsid w:val="0016683F"/>
    <w:rsid w:val="001673DD"/>
    <w:rsid w:val="0016784C"/>
    <w:rsid w:val="00167B71"/>
    <w:rsid w:val="00167BA2"/>
    <w:rsid w:val="00167FA0"/>
    <w:rsid w:val="001705CE"/>
    <w:rsid w:val="00173264"/>
    <w:rsid w:val="00174634"/>
    <w:rsid w:val="0017714B"/>
    <w:rsid w:val="00177CBF"/>
    <w:rsid w:val="001804DF"/>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7104"/>
    <w:rsid w:val="0019731E"/>
    <w:rsid w:val="001A03AA"/>
    <w:rsid w:val="001A07A9"/>
    <w:rsid w:val="001A09FE"/>
    <w:rsid w:val="001A22A9"/>
    <w:rsid w:val="001A41DE"/>
    <w:rsid w:val="001A4851"/>
    <w:rsid w:val="001A4BCA"/>
    <w:rsid w:val="001A67C9"/>
    <w:rsid w:val="001A69DE"/>
    <w:rsid w:val="001A713C"/>
    <w:rsid w:val="001A74EC"/>
    <w:rsid w:val="001A78D0"/>
    <w:rsid w:val="001A795C"/>
    <w:rsid w:val="001A7DDE"/>
    <w:rsid w:val="001B0099"/>
    <w:rsid w:val="001B1C7C"/>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F108F"/>
    <w:rsid w:val="001F3411"/>
    <w:rsid w:val="001F3E6C"/>
    <w:rsid w:val="001F4287"/>
    <w:rsid w:val="001F42E1"/>
    <w:rsid w:val="001F4DBA"/>
    <w:rsid w:val="001F557D"/>
    <w:rsid w:val="00200148"/>
    <w:rsid w:val="002001D5"/>
    <w:rsid w:val="00202147"/>
    <w:rsid w:val="00203DB0"/>
    <w:rsid w:val="0020415E"/>
    <w:rsid w:val="00204A95"/>
    <w:rsid w:val="00204FF4"/>
    <w:rsid w:val="0021056E"/>
    <w:rsid w:val="0021075D"/>
    <w:rsid w:val="0021081F"/>
    <w:rsid w:val="0021165A"/>
    <w:rsid w:val="00211BC9"/>
    <w:rsid w:val="002123C5"/>
    <w:rsid w:val="00212517"/>
    <w:rsid w:val="00212FCF"/>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5A03"/>
    <w:rsid w:val="00236012"/>
    <w:rsid w:val="00236F4B"/>
    <w:rsid w:val="00237BEE"/>
    <w:rsid w:val="0024112F"/>
    <w:rsid w:val="002411F2"/>
    <w:rsid w:val="00242B0D"/>
    <w:rsid w:val="0024320E"/>
    <w:rsid w:val="002467C6"/>
    <w:rsid w:val="0024692A"/>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BE1"/>
    <w:rsid w:val="002750EF"/>
    <w:rsid w:val="0027548E"/>
    <w:rsid w:val="00275854"/>
    <w:rsid w:val="00276053"/>
    <w:rsid w:val="00276282"/>
    <w:rsid w:val="00276310"/>
    <w:rsid w:val="0027641E"/>
    <w:rsid w:val="002769FB"/>
    <w:rsid w:val="00276B9C"/>
    <w:rsid w:val="002778A6"/>
    <w:rsid w:val="00281AD5"/>
    <w:rsid w:val="00282923"/>
    <w:rsid w:val="00283B41"/>
    <w:rsid w:val="002840CC"/>
    <w:rsid w:val="00284D9C"/>
    <w:rsid w:val="00285F28"/>
    <w:rsid w:val="00286398"/>
    <w:rsid w:val="00286D44"/>
    <w:rsid w:val="00287037"/>
    <w:rsid w:val="002873CC"/>
    <w:rsid w:val="002875D0"/>
    <w:rsid w:val="00290259"/>
    <w:rsid w:val="00291029"/>
    <w:rsid w:val="00291D17"/>
    <w:rsid w:val="002956E6"/>
    <w:rsid w:val="002964CE"/>
    <w:rsid w:val="00297F6F"/>
    <w:rsid w:val="002A1026"/>
    <w:rsid w:val="002A283F"/>
    <w:rsid w:val="002A3C42"/>
    <w:rsid w:val="002A450B"/>
    <w:rsid w:val="002A5D75"/>
    <w:rsid w:val="002A684B"/>
    <w:rsid w:val="002A74C0"/>
    <w:rsid w:val="002B027D"/>
    <w:rsid w:val="002B048C"/>
    <w:rsid w:val="002B1B1A"/>
    <w:rsid w:val="002B1F82"/>
    <w:rsid w:val="002B2514"/>
    <w:rsid w:val="002B2F25"/>
    <w:rsid w:val="002B6ADD"/>
    <w:rsid w:val="002B7228"/>
    <w:rsid w:val="002C1BA1"/>
    <w:rsid w:val="002C3983"/>
    <w:rsid w:val="002C3AA9"/>
    <w:rsid w:val="002C472E"/>
    <w:rsid w:val="002C506B"/>
    <w:rsid w:val="002C53EE"/>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F3A"/>
    <w:rsid w:val="002F0B83"/>
    <w:rsid w:val="002F0BF1"/>
    <w:rsid w:val="002F0DCC"/>
    <w:rsid w:val="002F251D"/>
    <w:rsid w:val="002F2BFB"/>
    <w:rsid w:val="002F3D82"/>
    <w:rsid w:val="002F3E28"/>
    <w:rsid w:val="002F417D"/>
    <w:rsid w:val="002F4DFB"/>
    <w:rsid w:val="002F4EDB"/>
    <w:rsid w:val="002F580A"/>
    <w:rsid w:val="002F6054"/>
    <w:rsid w:val="002F6BEC"/>
    <w:rsid w:val="002F7D8B"/>
    <w:rsid w:val="00300DE5"/>
    <w:rsid w:val="00302A46"/>
    <w:rsid w:val="0030540E"/>
    <w:rsid w:val="00306821"/>
    <w:rsid w:val="003069B8"/>
    <w:rsid w:val="00310D6D"/>
    <w:rsid w:val="00310E13"/>
    <w:rsid w:val="003129AA"/>
    <w:rsid w:val="00312B9F"/>
    <w:rsid w:val="00315713"/>
    <w:rsid w:val="0031686C"/>
    <w:rsid w:val="00316FE0"/>
    <w:rsid w:val="003204D2"/>
    <w:rsid w:val="00320529"/>
    <w:rsid w:val="00321B99"/>
    <w:rsid w:val="00323094"/>
    <w:rsid w:val="00323515"/>
    <w:rsid w:val="003245A5"/>
    <w:rsid w:val="00325723"/>
    <w:rsid w:val="00325E91"/>
    <w:rsid w:val="00325F6C"/>
    <w:rsid w:val="0032605E"/>
    <w:rsid w:val="00326732"/>
    <w:rsid w:val="00326C21"/>
    <w:rsid w:val="003275D1"/>
    <w:rsid w:val="003275E8"/>
    <w:rsid w:val="00327CF1"/>
    <w:rsid w:val="00330B2A"/>
    <w:rsid w:val="00330D9C"/>
    <w:rsid w:val="00331E17"/>
    <w:rsid w:val="0033212A"/>
    <w:rsid w:val="00333063"/>
    <w:rsid w:val="00333E3E"/>
    <w:rsid w:val="00334B44"/>
    <w:rsid w:val="003376A4"/>
    <w:rsid w:val="003408E3"/>
    <w:rsid w:val="0034174D"/>
    <w:rsid w:val="00343480"/>
    <w:rsid w:val="00343639"/>
    <w:rsid w:val="00343DF7"/>
    <w:rsid w:val="00344983"/>
    <w:rsid w:val="00345CCA"/>
    <w:rsid w:val="00345E89"/>
    <w:rsid w:val="003462B7"/>
    <w:rsid w:val="0034666F"/>
    <w:rsid w:val="00347CF2"/>
    <w:rsid w:val="0035005E"/>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6D3"/>
    <w:rsid w:val="00383A52"/>
    <w:rsid w:val="00383CEA"/>
    <w:rsid w:val="00385F26"/>
    <w:rsid w:val="00386F33"/>
    <w:rsid w:val="003905F3"/>
    <w:rsid w:val="00390D2F"/>
    <w:rsid w:val="00391652"/>
    <w:rsid w:val="00392824"/>
    <w:rsid w:val="00394908"/>
    <w:rsid w:val="0039507F"/>
    <w:rsid w:val="00396ED9"/>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528B"/>
    <w:rsid w:val="003C5F6A"/>
    <w:rsid w:val="003C6192"/>
    <w:rsid w:val="003C65A0"/>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207"/>
    <w:rsid w:val="003F5C46"/>
    <w:rsid w:val="003F6FFE"/>
    <w:rsid w:val="003F735A"/>
    <w:rsid w:val="003F7CBB"/>
    <w:rsid w:val="003F7D34"/>
    <w:rsid w:val="003F7FC2"/>
    <w:rsid w:val="00402559"/>
    <w:rsid w:val="004039BD"/>
    <w:rsid w:val="00403C4C"/>
    <w:rsid w:val="00406723"/>
    <w:rsid w:val="004078FF"/>
    <w:rsid w:val="00412C8E"/>
    <w:rsid w:val="0041518D"/>
    <w:rsid w:val="00415876"/>
    <w:rsid w:val="00415887"/>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67E0"/>
    <w:rsid w:val="0046760E"/>
    <w:rsid w:val="00470703"/>
    <w:rsid w:val="004708AA"/>
    <w:rsid w:val="00470E10"/>
    <w:rsid w:val="004712AF"/>
    <w:rsid w:val="0047272A"/>
    <w:rsid w:val="00473100"/>
    <w:rsid w:val="00473F8B"/>
    <w:rsid w:val="00477A97"/>
    <w:rsid w:val="00480408"/>
    <w:rsid w:val="00480835"/>
    <w:rsid w:val="00481343"/>
    <w:rsid w:val="00482AA5"/>
    <w:rsid w:val="00482DED"/>
    <w:rsid w:val="00482E01"/>
    <w:rsid w:val="00482E80"/>
    <w:rsid w:val="00483ED6"/>
    <w:rsid w:val="00484CC7"/>
    <w:rsid w:val="0048549E"/>
    <w:rsid w:val="004860B0"/>
    <w:rsid w:val="00486B93"/>
    <w:rsid w:val="00487626"/>
    <w:rsid w:val="0048F0DE"/>
    <w:rsid w:val="00490DF8"/>
    <w:rsid w:val="00491905"/>
    <w:rsid w:val="00492530"/>
    <w:rsid w:val="004930C6"/>
    <w:rsid w:val="00493347"/>
    <w:rsid w:val="00495324"/>
    <w:rsid w:val="00496092"/>
    <w:rsid w:val="00496BDB"/>
    <w:rsid w:val="004A032B"/>
    <w:rsid w:val="004A08DB"/>
    <w:rsid w:val="004A1147"/>
    <w:rsid w:val="004A1803"/>
    <w:rsid w:val="004A25D0"/>
    <w:rsid w:val="004A2C12"/>
    <w:rsid w:val="004A322B"/>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D3C"/>
    <w:rsid w:val="004C42F2"/>
    <w:rsid w:val="004C7447"/>
    <w:rsid w:val="004D0563"/>
    <w:rsid w:val="004D0EDC"/>
    <w:rsid w:val="004D1220"/>
    <w:rsid w:val="004D14B3"/>
    <w:rsid w:val="004D1529"/>
    <w:rsid w:val="004D1961"/>
    <w:rsid w:val="004D1F01"/>
    <w:rsid w:val="004D2253"/>
    <w:rsid w:val="004D4F28"/>
    <w:rsid w:val="004D5514"/>
    <w:rsid w:val="004D56C3"/>
    <w:rsid w:val="004D60BF"/>
    <w:rsid w:val="004E0338"/>
    <w:rsid w:val="004E2CE1"/>
    <w:rsid w:val="004E3105"/>
    <w:rsid w:val="004E4FF3"/>
    <w:rsid w:val="004E5392"/>
    <w:rsid w:val="004E56A8"/>
    <w:rsid w:val="004E6BCB"/>
    <w:rsid w:val="004F0A50"/>
    <w:rsid w:val="004F3B55"/>
    <w:rsid w:val="004F428E"/>
    <w:rsid w:val="004F42C7"/>
    <w:rsid w:val="004F45C8"/>
    <w:rsid w:val="004F4E46"/>
    <w:rsid w:val="004F5386"/>
    <w:rsid w:val="004F6725"/>
    <w:rsid w:val="004F6B7D"/>
    <w:rsid w:val="005015F6"/>
    <w:rsid w:val="005030C4"/>
    <w:rsid w:val="005031C5"/>
    <w:rsid w:val="00504FDC"/>
    <w:rsid w:val="005052B7"/>
    <w:rsid w:val="00505929"/>
    <w:rsid w:val="00505C3B"/>
    <w:rsid w:val="0050640F"/>
    <w:rsid w:val="00507709"/>
    <w:rsid w:val="005120CC"/>
    <w:rsid w:val="00512B7B"/>
    <w:rsid w:val="00512C26"/>
    <w:rsid w:val="0051338E"/>
    <w:rsid w:val="005133DE"/>
    <w:rsid w:val="00513F55"/>
    <w:rsid w:val="00514EA1"/>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1614"/>
    <w:rsid w:val="00531823"/>
    <w:rsid w:val="00531A7C"/>
    <w:rsid w:val="005339AF"/>
    <w:rsid w:val="00533F80"/>
    <w:rsid w:val="00534ECC"/>
    <w:rsid w:val="005363B3"/>
    <w:rsid w:val="00536916"/>
    <w:rsid w:val="00537112"/>
    <w:rsid w:val="0053720D"/>
    <w:rsid w:val="00540097"/>
    <w:rsid w:val="00540D9E"/>
    <w:rsid w:val="00540EF5"/>
    <w:rsid w:val="00541A5C"/>
    <w:rsid w:val="00541BF3"/>
    <w:rsid w:val="00541CD3"/>
    <w:rsid w:val="00542871"/>
    <w:rsid w:val="00542E3D"/>
    <w:rsid w:val="0054312E"/>
    <w:rsid w:val="00543CD5"/>
    <w:rsid w:val="00543E49"/>
    <w:rsid w:val="00544C2F"/>
    <w:rsid w:val="00544C38"/>
    <w:rsid w:val="00545524"/>
    <w:rsid w:val="005476FA"/>
    <w:rsid w:val="00551EBF"/>
    <w:rsid w:val="0055455D"/>
    <w:rsid w:val="0055595E"/>
    <w:rsid w:val="00556274"/>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3398"/>
    <w:rsid w:val="00573DEB"/>
    <w:rsid w:val="005741E9"/>
    <w:rsid w:val="00574360"/>
    <w:rsid w:val="005748CF"/>
    <w:rsid w:val="00577148"/>
    <w:rsid w:val="00577A85"/>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771"/>
    <w:rsid w:val="005A4A7E"/>
    <w:rsid w:val="005A4B03"/>
    <w:rsid w:val="005A6F8C"/>
    <w:rsid w:val="005A763D"/>
    <w:rsid w:val="005A7C85"/>
    <w:rsid w:val="005B05F9"/>
    <w:rsid w:val="005B0A7A"/>
    <w:rsid w:val="005B134E"/>
    <w:rsid w:val="005B16EF"/>
    <w:rsid w:val="005B2039"/>
    <w:rsid w:val="005B344F"/>
    <w:rsid w:val="005B3FBA"/>
    <w:rsid w:val="005B45C9"/>
    <w:rsid w:val="005B4A1D"/>
    <w:rsid w:val="005B674D"/>
    <w:rsid w:val="005C056D"/>
    <w:rsid w:val="005C0CBE"/>
    <w:rsid w:val="005C1FCF"/>
    <w:rsid w:val="005C3F41"/>
    <w:rsid w:val="005C4809"/>
    <w:rsid w:val="005C4D8D"/>
    <w:rsid w:val="005C5313"/>
    <w:rsid w:val="005C6A48"/>
    <w:rsid w:val="005D05D5"/>
    <w:rsid w:val="005D1885"/>
    <w:rsid w:val="005D220E"/>
    <w:rsid w:val="005D2466"/>
    <w:rsid w:val="005D48AE"/>
    <w:rsid w:val="005D4A38"/>
    <w:rsid w:val="005D7A09"/>
    <w:rsid w:val="005D7D08"/>
    <w:rsid w:val="005E209D"/>
    <w:rsid w:val="005E24AB"/>
    <w:rsid w:val="005E2EEA"/>
    <w:rsid w:val="005E3708"/>
    <w:rsid w:val="005E3CCD"/>
    <w:rsid w:val="005E3D6B"/>
    <w:rsid w:val="005E4C69"/>
    <w:rsid w:val="005E4E5F"/>
    <w:rsid w:val="005E5B55"/>
    <w:rsid w:val="005E5E4A"/>
    <w:rsid w:val="005E614E"/>
    <w:rsid w:val="005E693D"/>
    <w:rsid w:val="005E75BF"/>
    <w:rsid w:val="005F01D8"/>
    <w:rsid w:val="005F231D"/>
    <w:rsid w:val="005F311F"/>
    <w:rsid w:val="005F5559"/>
    <w:rsid w:val="005F57BA"/>
    <w:rsid w:val="005F61E6"/>
    <w:rsid w:val="005F69C2"/>
    <w:rsid w:val="005F6C45"/>
    <w:rsid w:val="00603B0A"/>
    <w:rsid w:val="00605A69"/>
    <w:rsid w:val="00606C54"/>
    <w:rsid w:val="00607941"/>
    <w:rsid w:val="00607E6A"/>
    <w:rsid w:val="0061271F"/>
    <w:rsid w:val="006129E5"/>
    <w:rsid w:val="00614375"/>
    <w:rsid w:val="00614C54"/>
    <w:rsid w:val="0061515F"/>
    <w:rsid w:val="00615B0A"/>
    <w:rsid w:val="0061608C"/>
    <w:rsid w:val="006168CF"/>
    <w:rsid w:val="0062011B"/>
    <w:rsid w:val="00620261"/>
    <w:rsid w:val="00626777"/>
    <w:rsid w:val="00626DE0"/>
    <w:rsid w:val="00630901"/>
    <w:rsid w:val="006310BE"/>
    <w:rsid w:val="00631F8E"/>
    <w:rsid w:val="00632D48"/>
    <w:rsid w:val="00633AED"/>
    <w:rsid w:val="006368FB"/>
    <w:rsid w:val="00636EE9"/>
    <w:rsid w:val="006376D6"/>
    <w:rsid w:val="00640309"/>
    <w:rsid w:val="00640950"/>
    <w:rsid w:val="00641AE7"/>
    <w:rsid w:val="00642629"/>
    <w:rsid w:val="00646F7E"/>
    <w:rsid w:val="00647406"/>
    <w:rsid w:val="0064782B"/>
    <w:rsid w:val="00650635"/>
    <w:rsid w:val="00650DE8"/>
    <w:rsid w:val="006527F6"/>
    <w:rsid w:val="0065293D"/>
    <w:rsid w:val="006539D2"/>
    <w:rsid w:val="00653EFC"/>
    <w:rsid w:val="00654021"/>
    <w:rsid w:val="0065793E"/>
    <w:rsid w:val="006606DD"/>
    <w:rsid w:val="00661045"/>
    <w:rsid w:val="0066412B"/>
    <w:rsid w:val="006651A5"/>
    <w:rsid w:val="0066559F"/>
    <w:rsid w:val="00666105"/>
    <w:rsid w:val="00666DA8"/>
    <w:rsid w:val="00671057"/>
    <w:rsid w:val="00671E76"/>
    <w:rsid w:val="006734E0"/>
    <w:rsid w:val="0067498B"/>
    <w:rsid w:val="00674BA4"/>
    <w:rsid w:val="00675AAF"/>
    <w:rsid w:val="00676373"/>
    <w:rsid w:val="00676F2D"/>
    <w:rsid w:val="0068031A"/>
    <w:rsid w:val="00680569"/>
    <w:rsid w:val="006805A9"/>
    <w:rsid w:val="00681B2F"/>
    <w:rsid w:val="0068208C"/>
    <w:rsid w:val="0068335F"/>
    <w:rsid w:val="00683370"/>
    <w:rsid w:val="00683A8C"/>
    <w:rsid w:val="00684052"/>
    <w:rsid w:val="006843AA"/>
    <w:rsid w:val="00684D4A"/>
    <w:rsid w:val="00687217"/>
    <w:rsid w:val="00687906"/>
    <w:rsid w:val="00692E4A"/>
    <w:rsid w:val="00693302"/>
    <w:rsid w:val="00694053"/>
    <w:rsid w:val="00694132"/>
    <w:rsid w:val="00695AB9"/>
    <w:rsid w:val="0069640B"/>
    <w:rsid w:val="006973C9"/>
    <w:rsid w:val="006A1B83"/>
    <w:rsid w:val="006A1BB3"/>
    <w:rsid w:val="006A21CD"/>
    <w:rsid w:val="006A26A0"/>
    <w:rsid w:val="006A2F86"/>
    <w:rsid w:val="006A38E6"/>
    <w:rsid w:val="006A4CE0"/>
    <w:rsid w:val="006A5918"/>
    <w:rsid w:val="006A7426"/>
    <w:rsid w:val="006A7751"/>
    <w:rsid w:val="006B1045"/>
    <w:rsid w:val="006B1A77"/>
    <w:rsid w:val="006B21B2"/>
    <w:rsid w:val="006B27F7"/>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1B3C"/>
    <w:rsid w:val="006E23FB"/>
    <w:rsid w:val="006E2910"/>
    <w:rsid w:val="006E311C"/>
    <w:rsid w:val="006E325A"/>
    <w:rsid w:val="006E33EC"/>
    <w:rsid w:val="006E3802"/>
    <w:rsid w:val="006E55DE"/>
    <w:rsid w:val="006E6C02"/>
    <w:rsid w:val="006E6E2E"/>
    <w:rsid w:val="006E70E2"/>
    <w:rsid w:val="006F09D6"/>
    <w:rsid w:val="006F231A"/>
    <w:rsid w:val="006F25B3"/>
    <w:rsid w:val="006F4AF0"/>
    <w:rsid w:val="006F6B55"/>
    <w:rsid w:val="006F7531"/>
    <w:rsid w:val="006F788D"/>
    <w:rsid w:val="006F78E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54DA"/>
    <w:rsid w:val="00730C92"/>
    <w:rsid w:val="00731835"/>
    <w:rsid w:val="00732A45"/>
    <w:rsid w:val="00732E66"/>
    <w:rsid w:val="0073355F"/>
    <w:rsid w:val="007341F8"/>
    <w:rsid w:val="0073425E"/>
    <w:rsid w:val="00734372"/>
    <w:rsid w:val="00734C44"/>
    <w:rsid w:val="00734EB8"/>
    <w:rsid w:val="00735CB7"/>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6027C"/>
    <w:rsid w:val="00761918"/>
    <w:rsid w:val="00762018"/>
    <w:rsid w:val="00762244"/>
    <w:rsid w:val="00762540"/>
    <w:rsid w:val="00762F03"/>
    <w:rsid w:val="007639AF"/>
    <w:rsid w:val="0076413B"/>
    <w:rsid w:val="007648AE"/>
    <w:rsid w:val="00764BF8"/>
    <w:rsid w:val="0076514D"/>
    <w:rsid w:val="0076568F"/>
    <w:rsid w:val="00771A26"/>
    <w:rsid w:val="00771BD3"/>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AB3"/>
    <w:rsid w:val="007A3E1D"/>
    <w:rsid w:val="007A46C1"/>
    <w:rsid w:val="007A49D3"/>
    <w:rsid w:val="007A4BE6"/>
    <w:rsid w:val="007A5574"/>
    <w:rsid w:val="007A5A3C"/>
    <w:rsid w:val="007B0882"/>
    <w:rsid w:val="007B0DC6"/>
    <w:rsid w:val="007B1094"/>
    <w:rsid w:val="007B1762"/>
    <w:rsid w:val="007B1FD0"/>
    <w:rsid w:val="007B3320"/>
    <w:rsid w:val="007B4DB9"/>
    <w:rsid w:val="007B5985"/>
    <w:rsid w:val="007B7326"/>
    <w:rsid w:val="007B7991"/>
    <w:rsid w:val="007C0983"/>
    <w:rsid w:val="007C1859"/>
    <w:rsid w:val="007C1DE6"/>
    <w:rsid w:val="007C1E7F"/>
    <w:rsid w:val="007C2678"/>
    <w:rsid w:val="007C301F"/>
    <w:rsid w:val="007C3F1C"/>
    <w:rsid w:val="007C4540"/>
    <w:rsid w:val="007C65AF"/>
    <w:rsid w:val="007C7E1E"/>
    <w:rsid w:val="007D135D"/>
    <w:rsid w:val="007D141E"/>
    <w:rsid w:val="007D1550"/>
    <w:rsid w:val="007D2295"/>
    <w:rsid w:val="007D3CB1"/>
    <w:rsid w:val="007D50F1"/>
    <w:rsid w:val="007D64E0"/>
    <w:rsid w:val="007D730F"/>
    <w:rsid w:val="007D7B18"/>
    <w:rsid w:val="007D7CD8"/>
    <w:rsid w:val="007E1F73"/>
    <w:rsid w:val="007E1FBC"/>
    <w:rsid w:val="007E3AA7"/>
    <w:rsid w:val="007E3E09"/>
    <w:rsid w:val="007E5AC5"/>
    <w:rsid w:val="007E6E02"/>
    <w:rsid w:val="007F0510"/>
    <w:rsid w:val="007F0972"/>
    <w:rsid w:val="007F0FEA"/>
    <w:rsid w:val="007F1D6B"/>
    <w:rsid w:val="007F2E81"/>
    <w:rsid w:val="007F407C"/>
    <w:rsid w:val="007F4155"/>
    <w:rsid w:val="007F473F"/>
    <w:rsid w:val="007F4E80"/>
    <w:rsid w:val="007F52D8"/>
    <w:rsid w:val="007F737D"/>
    <w:rsid w:val="008011D7"/>
    <w:rsid w:val="00802170"/>
    <w:rsid w:val="008029CB"/>
    <w:rsid w:val="0080308E"/>
    <w:rsid w:val="008036E8"/>
    <w:rsid w:val="00804190"/>
    <w:rsid w:val="00805303"/>
    <w:rsid w:val="008054B2"/>
    <w:rsid w:val="00806705"/>
    <w:rsid w:val="00806738"/>
    <w:rsid w:val="008078BB"/>
    <w:rsid w:val="008108C6"/>
    <w:rsid w:val="00812F65"/>
    <w:rsid w:val="008149E0"/>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1C16"/>
    <w:rsid w:val="008521F3"/>
    <w:rsid w:val="008528DC"/>
    <w:rsid w:val="00852B8C"/>
    <w:rsid w:val="00852F6C"/>
    <w:rsid w:val="00853250"/>
    <w:rsid w:val="00854981"/>
    <w:rsid w:val="00854E3D"/>
    <w:rsid w:val="00855471"/>
    <w:rsid w:val="00861CD7"/>
    <w:rsid w:val="00861D09"/>
    <w:rsid w:val="00861DC3"/>
    <w:rsid w:val="00861F4C"/>
    <w:rsid w:val="00863A95"/>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A82"/>
    <w:rsid w:val="008764F0"/>
    <w:rsid w:val="00876CA3"/>
    <w:rsid w:val="00876CCA"/>
    <w:rsid w:val="008772FE"/>
    <w:rsid w:val="008775F1"/>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DA6"/>
    <w:rsid w:val="00897F7D"/>
    <w:rsid w:val="008A02F9"/>
    <w:rsid w:val="008A1049"/>
    <w:rsid w:val="008A116C"/>
    <w:rsid w:val="008A1A00"/>
    <w:rsid w:val="008A1C98"/>
    <w:rsid w:val="008A24D5"/>
    <w:rsid w:val="008A322D"/>
    <w:rsid w:val="008A4D72"/>
    <w:rsid w:val="008A6285"/>
    <w:rsid w:val="008A63B2"/>
    <w:rsid w:val="008A7ABF"/>
    <w:rsid w:val="008B01BD"/>
    <w:rsid w:val="008B1039"/>
    <w:rsid w:val="008B141A"/>
    <w:rsid w:val="008B1761"/>
    <w:rsid w:val="008B1A71"/>
    <w:rsid w:val="008B1D68"/>
    <w:rsid w:val="008B1D9E"/>
    <w:rsid w:val="008B1F5F"/>
    <w:rsid w:val="008B223F"/>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755D"/>
    <w:rsid w:val="008F7A39"/>
    <w:rsid w:val="0090049B"/>
    <w:rsid w:val="009007B8"/>
    <w:rsid w:val="009021E8"/>
    <w:rsid w:val="00904677"/>
    <w:rsid w:val="00905EE2"/>
    <w:rsid w:val="00906796"/>
    <w:rsid w:val="00911440"/>
    <w:rsid w:val="00911712"/>
    <w:rsid w:val="00911B27"/>
    <w:rsid w:val="00912338"/>
    <w:rsid w:val="009131C8"/>
    <w:rsid w:val="00913511"/>
    <w:rsid w:val="009141DB"/>
    <w:rsid w:val="00914AA3"/>
    <w:rsid w:val="00915D9F"/>
    <w:rsid w:val="00916859"/>
    <w:rsid w:val="009170BE"/>
    <w:rsid w:val="00917C2C"/>
    <w:rsid w:val="00920830"/>
    <w:rsid w:val="00920897"/>
    <w:rsid w:val="00920958"/>
    <w:rsid w:val="00920B55"/>
    <w:rsid w:val="00920CC5"/>
    <w:rsid w:val="00921E7D"/>
    <w:rsid w:val="00922D53"/>
    <w:rsid w:val="00925EF4"/>
    <w:rsid w:val="009262C9"/>
    <w:rsid w:val="00927C77"/>
    <w:rsid w:val="009301F3"/>
    <w:rsid w:val="00930EB9"/>
    <w:rsid w:val="009314D7"/>
    <w:rsid w:val="00932180"/>
    <w:rsid w:val="009326C9"/>
    <w:rsid w:val="00932AD9"/>
    <w:rsid w:val="00932DE0"/>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6B3"/>
    <w:rsid w:val="0098569B"/>
    <w:rsid w:val="00987344"/>
    <w:rsid w:val="009876D4"/>
    <w:rsid w:val="00987D26"/>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646C"/>
    <w:rsid w:val="009B73CE"/>
    <w:rsid w:val="009B7947"/>
    <w:rsid w:val="009C0B37"/>
    <w:rsid w:val="009C0C6D"/>
    <w:rsid w:val="009C2461"/>
    <w:rsid w:val="009C52F9"/>
    <w:rsid w:val="009C5A15"/>
    <w:rsid w:val="009C6FE2"/>
    <w:rsid w:val="009C7674"/>
    <w:rsid w:val="009D004A"/>
    <w:rsid w:val="009D0695"/>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171E"/>
    <w:rsid w:val="009F37DE"/>
    <w:rsid w:val="009F397B"/>
    <w:rsid w:val="009F3D2F"/>
    <w:rsid w:val="009F3E57"/>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FA8"/>
    <w:rsid w:val="00A21383"/>
    <w:rsid w:val="00A2199F"/>
    <w:rsid w:val="00A21B31"/>
    <w:rsid w:val="00A22F0B"/>
    <w:rsid w:val="00A2360E"/>
    <w:rsid w:val="00A238C7"/>
    <w:rsid w:val="00A25D7C"/>
    <w:rsid w:val="00A26E0B"/>
    <w:rsid w:val="00A26E0C"/>
    <w:rsid w:val="00A274D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12D3"/>
    <w:rsid w:val="00A41EF8"/>
    <w:rsid w:val="00A41F22"/>
    <w:rsid w:val="00A43CE7"/>
    <w:rsid w:val="00A4456B"/>
    <w:rsid w:val="00A448D4"/>
    <w:rsid w:val="00A452E0"/>
    <w:rsid w:val="00A456C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CAA"/>
    <w:rsid w:val="00A80112"/>
    <w:rsid w:val="00A80619"/>
    <w:rsid w:val="00A80C47"/>
    <w:rsid w:val="00A81180"/>
    <w:rsid w:val="00A81CF5"/>
    <w:rsid w:val="00A81FF2"/>
    <w:rsid w:val="00A82C97"/>
    <w:rsid w:val="00A82F6A"/>
    <w:rsid w:val="00A83904"/>
    <w:rsid w:val="00A86B61"/>
    <w:rsid w:val="00A86C4A"/>
    <w:rsid w:val="00A9094B"/>
    <w:rsid w:val="00A90A79"/>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1F8C"/>
    <w:rsid w:val="00AB223D"/>
    <w:rsid w:val="00AB3F3F"/>
    <w:rsid w:val="00AB4C5F"/>
    <w:rsid w:val="00AB770F"/>
    <w:rsid w:val="00AC0B4C"/>
    <w:rsid w:val="00AC0DDF"/>
    <w:rsid w:val="00AC1164"/>
    <w:rsid w:val="00AC2296"/>
    <w:rsid w:val="00AC2754"/>
    <w:rsid w:val="00AC3492"/>
    <w:rsid w:val="00AC3F0B"/>
    <w:rsid w:val="00AC48B0"/>
    <w:rsid w:val="00AC4ACD"/>
    <w:rsid w:val="00AC52D9"/>
    <w:rsid w:val="00AC5DFB"/>
    <w:rsid w:val="00AC7ACC"/>
    <w:rsid w:val="00AD13DC"/>
    <w:rsid w:val="00AD4F36"/>
    <w:rsid w:val="00AD5052"/>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B42"/>
    <w:rsid w:val="00AF7E86"/>
    <w:rsid w:val="00B00D00"/>
    <w:rsid w:val="00B013A5"/>
    <w:rsid w:val="00B024B9"/>
    <w:rsid w:val="00B02511"/>
    <w:rsid w:val="00B02791"/>
    <w:rsid w:val="00B05FD2"/>
    <w:rsid w:val="00B077FA"/>
    <w:rsid w:val="00B11F69"/>
    <w:rsid w:val="00B122CE"/>
    <w:rsid w:val="00B127D7"/>
    <w:rsid w:val="00B13B0C"/>
    <w:rsid w:val="00B142B7"/>
    <w:rsid w:val="00B14408"/>
    <w:rsid w:val="00B1453A"/>
    <w:rsid w:val="00B14597"/>
    <w:rsid w:val="00B15286"/>
    <w:rsid w:val="00B1616C"/>
    <w:rsid w:val="00B20F82"/>
    <w:rsid w:val="00B219D3"/>
    <w:rsid w:val="00B24DAF"/>
    <w:rsid w:val="00B25BD5"/>
    <w:rsid w:val="00B265BA"/>
    <w:rsid w:val="00B26AD8"/>
    <w:rsid w:val="00B27694"/>
    <w:rsid w:val="00B30783"/>
    <w:rsid w:val="00B333E8"/>
    <w:rsid w:val="00B34079"/>
    <w:rsid w:val="00B34A02"/>
    <w:rsid w:val="00B3502A"/>
    <w:rsid w:val="00B354CB"/>
    <w:rsid w:val="00B3793A"/>
    <w:rsid w:val="00B401BA"/>
    <w:rsid w:val="00B407E4"/>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71189"/>
    <w:rsid w:val="00B72706"/>
    <w:rsid w:val="00B72BE3"/>
    <w:rsid w:val="00B73B80"/>
    <w:rsid w:val="00B75683"/>
    <w:rsid w:val="00B75A53"/>
    <w:rsid w:val="00B770C7"/>
    <w:rsid w:val="00B77DB2"/>
    <w:rsid w:val="00B80F26"/>
    <w:rsid w:val="00B81B82"/>
    <w:rsid w:val="00B822BD"/>
    <w:rsid w:val="00B8236C"/>
    <w:rsid w:val="00B842F4"/>
    <w:rsid w:val="00B84565"/>
    <w:rsid w:val="00B91A12"/>
    <w:rsid w:val="00B91A7B"/>
    <w:rsid w:val="00B92559"/>
    <w:rsid w:val="00B929DD"/>
    <w:rsid w:val="00B93AF6"/>
    <w:rsid w:val="00B93BB7"/>
    <w:rsid w:val="00B94A3F"/>
    <w:rsid w:val="00B94D58"/>
    <w:rsid w:val="00B95405"/>
    <w:rsid w:val="00B963F1"/>
    <w:rsid w:val="00BA020A"/>
    <w:rsid w:val="00BA0A02"/>
    <w:rsid w:val="00BA351E"/>
    <w:rsid w:val="00BA3A70"/>
    <w:rsid w:val="00BA4CC8"/>
    <w:rsid w:val="00BA4D60"/>
    <w:rsid w:val="00BA635A"/>
    <w:rsid w:val="00BB0232"/>
    <w:rsid w:val="00BB025A"/>
    <w:rsid w:val="00BB02A4"/>
    <w:rsid w:val="00BB0800"/>
    <w:rsid w:val="00BB0ECE"/>
    <w:rsid w:val="00BB1270"/>
    <w:rsid w:val="00BB15DF"/>
    <w:rsid w:val="00BB1E44"/>
    <w:rsid w:val="00BB26D5"/>
    <w:rsid w:val="00BB4AFE"/>
    <w:rsid w:val="00BB5267"/>
    <w:rsid w:val="00BB52B8"/>
    <w:rsid w:val="00BB59D8"/>
    <w:rsid w:val="00BB5B18"/>
    <w:rsid w:val="00BB6611"/>
    <w:rsid w:val="00BB6F49"/>
    <w:rsid w:val="00BB7E69"/>
    <w:rsid w:val="00BC0E51"/>
    <w:rsid w:val="00BC3C1F"/>
    <w:rsid w:val="00BC7CE7"/>
    <w:rsid w:val="00BD0CA6"/>
    <w:rsid w:val="00BD238B"/>
    <w:rsid w:val="00BD295E"/>
    <w:rsid w:val="00BD4664"/>
    <w:rsid w:val="00BD640C"/>
    <w:rsid w:val="00BE0023"/>
    <w:rsid w:val="00BE1193"/>
    <w:rsid w:val="00BE1423"/>
    <w:rsid w:val="00BE1C41"/>
    <w:rsid w:val="00BE2215"/>
    <w:rsid w:val="00BE231C"/>
    <w:rsid w:val="00BE33E9"/>
    <w:rsid w:val="00BE3831"/>
    <w:rsid w:val="00BE43F9"/>
    <w:rsid w:val="00BE57DF"/>
    <w:rsid w:val="00BE628D"/>
    <w:rsid w:val="00BE768F"/>
    <w:rsid w:val="00BF3479"/>
    <w:rsid w:val="00BF4849"/>
    <w:rsid w:val="00BF4EA7"/>
    <w:rsid w:val="00BF5941"/>
    <w:rsid w:val="00BF6525"/>
    <w:rsid w:val="00BFA9F1"/>
    <w:rsid w:val="00C00EDB"/>
    <w:rsid w:val="00C010F7"/>
    <w:rsid w:val="00C02203"/>
    <w:rsid w:val="00C02863"/>
    <w:rsid w:val="00C0383A"/>
    <w:rsid w:val="00C03DBA"/>
    <w:rsid w:val="00C045FE"/>
    <w:rsid w:val="00C04A9F"/>
    <w:rsid w:val="00C0509A"/>
    <w:rsid w:val="00C067FF"/>
    <w:rsid w:val="00C07FE4"/>
    <w:rsid w:val="00C1058A"/>
    <w:rsid w:val="00C1078F"/>
    <w:rsid w:val="00C12862"/>
    <w:rsid w:val="00C13D28"/>
    <w:rsid w:val="00C14585"/>
    <w:rsid w:val="00C16071"/>
    <w:rsid w:val="00C165A0"/>
    <w:rsid w:val="00C20151"/>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6492"/>
    <w:rsid w:val="00C36A99"/>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80924"/>
    <w:rsid w:val="00C81348"/>
    <w:rsid w:val="00C8286B"/>
    <w:rsid w:val="00C82B3E"/>
    <w:rsid w:val="00C84019"/>
    <w:rsid w:val="00C87A66"/>
    <w:rsid w:val="00C91C57"/>
    <w:rsid w:val="00C939FD"/>
    <w:rsid w:val="00C947F8"/>
    <w:rsid w:val="00C9515F"/>
    <w:rsid w:val="00C954E5"/>
    <w:rsid w:val="00C9581F"/>
    <w:rsid w:val="00C963C5"/>
    <w:rsid w:val="00C97BA1"/>
    <w:rsid w:val="00CA030C"/>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40C3"/>
    <w:rsid w:val="00CB437A"/>
    <w:rsid w:val="00CB49DD"/>
    <w:rsid w:val="00CB4FE1"/>
    <w:rsid w:val="00CB5EE6"/>
    <w:rsid w:val="00CB7E2E"/>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A18"/>
    <w:rsid w:val="00CD7E46"/>
    <w:rsid w:val="00CE07E3"/>
    <w:rsid w:val="00CE372E"/>
    <w:rsid w:val="00CE5909"/>
    <w:rsid w:val="00CF0A1B"/>
    <w:rsid w:val="00CF14DA"/>
    <w:rsid w:val="00CF19F6"/>
    <w:rsid w:val="00CF210B"/>
    <w:rsid w:val="00CF2F4F"/>
    <w:rsid w:val="00CF536D"/>
    <w:rsid w:val="00CF68A8"/>
    <w:rsid w:val="00CF6C97"/>
    <w:rsid w:val="00D00393"/>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B76"/>
    <w:rsid w:val="00D24B4A"/>
    <w:rsid w:val="00D26295"/>
    <w:rsid w:val="00D26830"/>
    <w:rsid w:val="00D26DD5"/>
    <w:rsid w:val="00D33218"/>
    <w:rsid w:val="00D379A3"/>
    <w:rsid w:val="00D401D4"/>
    <w:rsid w:val="00D41A16"/>
    <w:rsid w:val="00D4286E"/>
    <w:rsid w:val="00D45FF3"/>
    <w:rsid w:val="00D46967"/>
    <w:rsid w:val="00D471F8"/>
    <w:rsid w:val="00D47DA8"/>
    <w:rsid w:val="00D512CF"/>
    <w:rsid w:val="00D528B9"/>
    <w:rsid w:val="00D53186"/>
    <w:rsid w:val="00D53A4A"/>
    <w:rsid w:val="00D545A1"/>
    <w:rsid w:val="00D5487D"/>
    <w:rsid w:val="00D54A26"/>
    <w:rsid w:val="00D54E36"/>
    <w:rsid w:val="00D57F1D"/>
    <w:rsid w:val="00D60140"/>
    <w:rsid w:val="00D6024A"/>
    <w:rsid w:val="00D608B5"/>
    <w:rsid w:val="00D6223A"/>
    <w:rsid w:val="00D64739"/>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D26"/>
    <w:rsid w:val="00D844E0"/>
    <w:rsid w:val="00D84C0A"/>
    <w:rsid w:val="00D859D4"/>
    <w:rsid w:val="00D8642D"/>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D0354"/>
    <w:rsid w:val="00DD27D7"/>
    <w:rsid w:val="00DD3FBD"/>
    <w:rsid w:val="00DD458C"/>
    <w:rsid w:val="00DD5E74"/>
    <w:rsid w:val="00DD72E9"/>
    <w:rsid w:val="00DD7605"/>
    <w:rsid w:val="00DE0CE2"/>
    <w:rsid w:val="00DE1EB3"/>
    <w:rsid w:val="00DE2020"/>
    <w:rsid w:val="00DE3097"/>
    <w:rsid w:val="00DE3476"/>
    <w:rsid w:val="00DE36D0"/>
    <w:rsid w:val="00DE3D8F"/>
    <w:rsid w:val="00DE52D1"/>
    <w:rsid w:val="00DE72FF"/>
    <w:rsid w:val="00DE7BEA"/>
    <w:rsid w:val="00DE7C77"/>
    <w:rsid w:val="00DF3050"/>
    <w:rsid w:val="00DF5B84"/>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F9B"/>
    <w:rsid w:val="00E0354A"/>
    <w:rsid w:val="00E03C9B"/>
    <w:rsid w:val="00E05964"/>
    <w:rsid w:val="00E07E14"/>
    <w:rsid w:val="00E106B2"/>
    <w:rsid w:val="00E13513"/>
    <w:rsid w:val="00E13E0A"/>
    <w:rsid w:val="00E14F94"/>
    <w:rsid w:val="00E17336"/>
    <w:rsid w:val="00E17D15"/>
    <w:rsid w:val="00E22B34"/>
    <w:rsid w:val="00E22B95"/>
    <w:rsid w:val="00E2558C"/>
    <w:rsid w:val="00E30331"/>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CB"/>
    <w:rsid w:val="00E52504"/>
    <w:rsid w:val="00E52C10"/>
    <w:rsid w:val="00E52C7D"/>
    <w:rsid w:val="00E53E47"/>
    <w:rsid w:val="00E5438A"/>
    <w:rsid w:val="00E57533"/>
    <w:rsid w:val="00E577CE"/>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D41"/>
    <w:rsid w:val="00EA4644"/>
    <w:rsid w:val="00EA58B3"/>
    <w:rsid w:val="00EA599D"/>
    <w:rsid w:val="00EA758A"/>
    <w:rsid w:val="00EA76E6"/>
    <w:rsid w:val="00EB096F"/>
    <w:rsid w:val="00EB199F"/>
    <w:rsid w:val="00EB21A4"/>
    <w:rsid w:val="00EB27C4"/>
    <w:rsid w:val="00EB3064"/>
    <w:rsid w:val="00EB5387"/>
    <w:rsid w:val="00EB5C10"/>
    <w:rsid w:val="00EB7322"/>
    <w:rsid w:val="00EB753D"/>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74AE"/>
    <w:rsid w:val="00F126B9"/>
    <w:rsid w:val="00F12715"/>
    <w:rsid w:val="00F138FB"/>
    <w:rsid w:val="00F144D5"/>
    <w:rsid w:val="00F146F0"/>
    <w:rsid w:val="00F15039"/>
    <w:rsid w:val="00F20FF3"/>
    <w:rsid w:val="00F2190B"/>
    <w:rsid w:val="00F228B5"/>
    <w:rsid w:val="00F22B89"/>
    <w:rsid w:val="00F22EE0"/>
    <w:rsid w:val="00F23893"/>
    <w:rsid w:val="00F2389C"/>
    <w:rsid w:val="00F24711"/>
    <w:rsid w:val="00F247E7"/>
    <w:rsid w:val="00F24C0C"/>
    <w:rsid w:val="00F2527D"/>
    <w:rsid w:val="00F25C67"/>
    <w:rsid w:val="00F25EA1"/>
    <w:rsid w:val="00F26554"/>
    <w:rsid w:val="00F26A9B"/>
    <w:rsid w:val="00F2746A"/>
    <w:rsid w:val="00F276BE"/>
    <w:rsid w:val="00F276D7"/>
    <w:rsid w:val="00F30DFF"/>
    <w:rsid w:val="00F326EE"/>
    <w:rsid w:val="00F32A69"/>
    <w:rsid w:val="00F32B80"/>
    <w:rsid w:val="00F33B84"/>
    <w:rsid w:val="00F340EB"/>
    <w:rsid w:val="00F344AE"/>
    <w:rsid w:val="00F35285"/>
    <w:rsid w:val="00F3547A"/>
    <w:rsid w:val="00F3556D"/>
    <w:rsid w:val="00F36C5A"/>
    <w:rsid w:val="00F40726"/>
    <w:rsid w:val="00F40E1E"/>
    <w:rsid w:val="00F41DC4"/>
    <w:rsid w:val="00F43B9D"/>
    <w:rsid w:val="00F44D5E"/>
    <w:rsid w:val="00F45686"/>
    <w:rsid w:val="00F46911"/>
    <w:rsid w:val="00F4691C"/>
    <w:rsid w:val="00F50292"/>
    <w:rsid w:val="00F503B1"/>
    <w:rsid w:val="00F5063B"/>
    <w:rsid w:val="00F50640"/>
    <w:rsid w:val="00F5310B"/>
    <w:rsid w:val="00F531ED"/>
    <w:rsid w:val="00F53A35"/>
    <w:rsid w:val="00F54940"/>
    <w:rsid w:val="00F54CE6"/>
    <w:rsid w:val="00F55A3D"/>
    <w:rsid w:val="00F5744B"/>
    <w:rsid w:val="00F575DA"/>
    <w:rsid w:val="00F61209"/>
    <w:rsid w:val="00F614D4"/>
    <w:rsid w:val="00F61E2C"/>
    <w:rsid w:val="00F6259E"/>
    <w:rsid w:val="00F64F53"/>
    <w:rsid w:val="00F65045"/>
    <w:rsid w:val="00F651E8"/>
    <w:rsid w:val="00F653EA"/>
    <w:rsid w:val="00F65D1B"/>
    <w:rsid w:val="00F65DD4"/>
    <w:rsid w:val="00F66614"/>
    <w:rsid w:val="00F672B2"/>
    <w:rsid w:val="00F678E7"/>
    <w:rsid w:val="00F7030F"/>
    <w:rsid w:val="00F70496"/>
    <w:rsid w:val="00F70899"/>
    <w:rsid w:val="00F73B71"/>
    <w:rsid w:val="00F74598"/>
    <w:rsid w:val="00F74BE8"/>
    <w:rsid w:val="00F750A1"/>
    <w:rsid w:val="00F75C6E"/>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4FA"/>
    <w:rsid w:val="00FA5870"/>
    <w:rsid w:val="00FA688D"/>
    <w:rsid w:val="00FA6D39"/>
    <w:rsid w:val="00FB0209"/>
    <w:rsid w:val="00FB0CB5"/>
    <w:rsid w:val="00FB17BC"/>
    <w:rsid w:val="00FB1F1B"/>
    <w:rsid w:val="00FB227E"/>
    <w:rsid w:val="00FB3D61"/>
    <w:rsid w:val="00FB44CE"/>
    <w:rsid w:val="00FB5009"/>
    <w:rsid w:val="00FB6737"/>
    <w:rsid w:val="00FB76AB"/>
    <w:rsid w:val="00FB7D85"/>
    <w:rsid w:val="00FC009D"/>
    <w:rsid w:val="00FC01B2"/>
    <w:rsid w:val="00FC18B0"/>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C9"/>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7401F"/>
  <w14:defaultImageDpi w14:val="330"/>
  <w15:docId w15:val="{E7E3ECEB-3E26-46B9-BFE7-F5446844B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A0A02"/>
    <w:pPr>
      <w:widowControl w:val="0"/>
      <w:spacing w:after="240"/>
    </w:pPr>
    <w:rPr>
      <w:sz w:val="24"/>
      <w:szCs w:val="24"/>
    </w:rPr>
  </w:style>
  <w:style w:type="paragraph" w:styleId="berschrift1">
    <w:name w:val="heading 1"/>
    <w:basedOn w:val="Standard"/>
    <w:next w:val="Paragraph"/>
    <w:link w:val="berschrift1Zchn"/>
    <w:qFormat/>
    <w:rsid w:val="00BF5941"/>
    <w:pPr>
      <w:keepNext/>
      <w:spacing w:before="360" w:after="60" w:line="360" w:lineRule="auto"/>
      <w:ind w:right="567"/>
      <w:contextualSpacing/>
      <w:outlineLvl w:val="0"/>
    </w:pPr>
    <w:rPr>
      <w:rFonts w:cs="Arial"/>
      <w:b/>
      <w:bCs/>
      <w:kern w:val="32"/>
      <w:sz w:val="32"/>
      <w:szCs w:val="40"/>
    </w:rPr>
  </w:style>
  <w:style w:type="paragraph" w:styleId="berschrift2">
    <w:name w:val="heading 2"/>
    <w:basedOn w:val="Standard"/>
    <w:next w:val="Paragraph"/>
    <w:link w:val="berschrift2Zchn"/>
    <w:qFormat/>
    <w:rsid w:val="00BF5941"/>
    <w:pPr>
      <w:keepNext/>
      <w:spacing w:after="60" w:line="360" w:lineRule="auto"/>
      <w:ind w:right="567"/>
      <w:contextualSpacing/>
      <w:outlineLvl w:val="1"/>
    </w:pPr>
    <w:rPr>
      <w:rFonts w:cs="Arial"/>
      <w:b/>
      <w:bCs/>
      <w:i/>
      <w:iCs/>
      <w:sz w:val="28"/>
      <w:szCs w:val="32"/>
    </w:rPr>
  </w:style>
  <w:style w:type="paragraph" w:styleId="berschrift3">
    <w:name w:val="heading 3"/>
    <w:basedOn w:val="Standard"/>
    <w:next w:val="Paragraph"/>
    <w:link w:val="berschrift3Zchn"/>
    <w:qFormat/>
    <w:rsid w:val="00DF7EE2"/>
    <w:pPr>
      <w:keepNext/>
      <w:spacing w:before="360" w:after="60" w:line="360" w:lineRule="auto"/>
      <w:ind w:right="567"/>
      <w:contextualSpacing/>
      <w:outlineLvl w:val="2"/>
    </w:pPr>
    <w:rPr>
      <w:rFonts w:cs="Arial"/>
      <w:bCs/>
      <w:i/>
      <w:szCs w:val="26"/>
    </w:rPr>
  </w:style>
  <w:style w:type="paragraph" w:styleId="berschrift4">
    <w:name w:val="heading 4"/>
    <w:basedOn w:val="Paragraph"/>
    <w:next w:val="Newparagraph"/>
    <w:link w:val="berschrift4Zchn"/>
    <w:rsid w:val="00F43B9D"/>
    <w:pPr>
      <w:spacing w:before="360"/>
      <w:outlineLvl w:val="3"/>
    </w:pPr>
    <w:rPr>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ticletitle">
    <w:name w:val="Article title"/>
    <w:basedOn w:val="Standard"/>
    <w:next w:val="Standard"/>
    <w:qFormat/>
    <w:rsid w:val="0024692A"/>
    <w:pPr>
      <w:spacing w:after="120" w:line="360" w:lineRule="auto"/>
    </w:pPr>
    <w:rPr>
      <w:b/>
      <w:sz w:val="28"/>
    </w:rPr>
  </w:style>
  <w:style w:type="paragraph" w:customStyle="1" w:styleId="Authornames">
    <w:name w:val="Author names"/>
    <w:basedOn w:val="Standard"/>
    <w:next w:val="Standard"/>
    <w:qFormat/>
    <w:rsid w:val="00F04900"/>
    <w:pPr>
      <w:spacing w:before="240" w:line="360" w:lineRule="auto"/>
    </w:pPr>
    <w:rPr>
      <w:sz w:val="28"/>
    </w:rPr>
  </w:style>
  <w:style w:type="paragraph" w:customStyle="1" w:styleId="Affiliation">
    <w:name w:val="Affiliation"/>
    <w:basedOn w:val="Standard"/>
    <w:qFormat/>
    <w:rsid w:val="00F04900"/>
    <w:pPr>
      <w:spacing w:before="240" w:line="360" w:lineRule="auto"/>
    </w:pPr>
    <w:rPr>
      <w:i/>
    </w:rPr>
  </w:style>
  <w:style w:type="paragraph" w:customStyle="1" w:styleId="Receiveddates">
    <w:name w:val="Received dates"/>
    <w:basedOn w:val="Affiliation"/>
    <w:next w:val="Standard"/>
    <w:qFormat/>
    <w:rsid w:val="00CC474B"/>
  </w:style>
  <w:style w:type="paragraph" w:customStyle="1" w:styleId="Abstract">
    <w:name w:val="Abstract"/>
    <w:basedOn w:val="Standard"/>
    <w:next w:val="Keywords"/>
    <w:qFormat/>
    <w:rsid w:val="00310E13"/>
    <w:pPr>
      <w:spacing w:before="360" w:after="300" w:line="360" w:lineRule="auto"/>
      <w:ind w:left="720" w:right="567"/>
    </w:pPr>
    <w:rPr>
      <w:sz w:val="22"/>
    </w:rPr>
  </w:style>
  <w:style w:type="paragraph" w:customStyle="1" w:styleId="Keywords">
    <w:name w:val="Keywords"/>
    <w:basedOn w:val="Standard"/>
    <w:next w:val="Paragraph"/>
    <w:qFormat/>
    <w:rsid w:val="00BB1270"/>
    <w:pPr>
      <w:spacing w:before="240" w:line="360" w:lineRule="auto"/>
      <w:ind w:left="720" w:right="567"/>
    </w:pPr>
    <w:rPr>
      <w:sz w:val="22"/>
    </w:rPr>
  </w:style>
  <w:style w:type="paragraph" w:customStyle="1" w:styleId="Correspondencedetails">
    <w:name w:val="Correspondence details"/>
    <w:basedOn w:val="Standard"/>
    <w:qFormat/>
    <w:rsid w:val="00F04900"/>
    <w:pPr>
      <w:spacing w:before="240" w:line="360" w:lineRule="auto"/>
    </w:pPr>
  </w:style>
  <w:style w:type="paragraph" w:customStyle="1" w:styleId="Displayedquotation">
    <w:name w:val="Displayed quotation"/>
    <w:basedOn w:val="Standard"/>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Standard"/>
    <w:next w:val="Paragraph"/>
    <w:qFormat/>
    <w:rsid w:val="00EF0F45"/>
    <w:pPr>
      <w:tabs>
        <w:tab w:val="center" w:pos="4253"/>
        <w:tab w:val="right" w:pos="8222"/>
      </w:tabs>
      <w:spacing w:before="240"/>
      <w:jc w:val="center"/>
    </w:pPr>
  </w:style>
  <w:style w:type="paragraph" w:customStyle="1" w:styleId="Acknowledgements">
    <w:name w:val="Acknowledgements"/>
    <w:basedOn w:val="Standard"/>
    <w:next w:val="Standard"/>
    <w:qFormat/>
    <w:rsid w:val="00AB1F8C"/>
    <w:pPr>
      <w:spacing w:before="120"/>
    </w:pPr>
    <w:rPr>
      <w:sz w:val="22"/>
    </w:rPr>
  </w:style>
  <w:style w:type="paragraph" w:customStyle="1" w:styleId="Tabletitle">
    <w:name w:val="Table title"/>
    <w:basedOn w:val="Standard"/>
    <w:next w:val="Standard"/>
    <w:qFormat/>
    <w:rsid w:val="0031686C"/>
    <w:pPr>
      <w:spacing w:before="240" w:line="360" w:lineRule="auto"/>
    </w:pPr>
  </w:style>
  <w:style w:type="paragraph" w:customStyle="1" w:styleId="Figurecaption">
    <w:name w:val="Figure caption"/>
    <w:basedOn w:val="Standard"/>
    <w:next w:val="Standard"/>
    <w:qFormat/>
    <w:rsid w:val="0031686C"/>
    <w:pPr>
      <w:spacing w:before="240" w:line="360" w:lineRule="auto"/>
    </w:pPr>
  </w:style>
  <w:style w:type="paragraph" w:customStyle="1" w:styleId="Footnotes">
    <w:name w:val="Footnotes"/>
    <w:basedOn w:val="Standard"/>
    <w:qFormat/>
    <w:rsid w:val="006C6936"/>
    <w:pPr>
      <w:spacing w:before="120" w:line="360" w:lineRule="auto"/>
      <w:ind w:left="482" w:hanging="482"/>
      <w:contextualSpacing/>
    </w:pPr>
    <w:rPr>
      <w:sz w:val="22"/>
    </w:rPr>
  </w:style>
  <w:style w:type="paragraph" w:customStyle="1" w:styleId="Notesoncontributors">
    <w:name w:val="Notes on contributors"/>
    <w:basedOn w:val="Standard"/>
    <w:qFormat/>
    <w:rsid w:val="00F04900"/>
    <w:pPr>
      <w:spacing w:before="240" w:line="360" w:lineRule="auto"/>
    </w:pPr>
    <w:rPr>
      <w:sz w:val="22"/>
    </w:rPr>
  </w:style>
  <w:style w:type="paragraph" w:customStyle="1" w:styleId="Normalparagraphstyle">
    <w:name w:val="Normal paragraph style"/>
    <w:basedOn w:val="Standard"/>
    <w:next w:val="Standard"/>
    <w:rsid w:val="00562DEF"/>
  </w:style>
  <w:style w:type="paragraph" w:customStyle="1" w:styleId="Paragraph">
    <w:name w:val="Paragraph"/>
    <w:basedOn w:val="Standard"/>
    <w:next w:val="Newparagraph"/>
    <w:qFormat/>
    <w:rsid w:val="001B7681"/>
    <w:pPr>
      <w:spacing w:before="240"/>
    </w:pPr>
  </w:style>
  <w:style w:type="paragraph" w:customStyle="1" w:styleId="Newparagraph">
    <w:name w:val="New paragraph"/>
    <w:basedOn w:val="Standard"/>
    <w:qFormat/>
    <w:rsid w:val="00AE2F8D"/>
    <w:pPr>
      <w:ind w:firstLine="720"/>
    </w:pPr>
  </w:style>
  <w:style w:type="paragraph" w:styleId="Standardeinzug">
    <w:name w:val="Normal Indent"/>
    <w:basedOn w:val="Standard"/>
    <w:rsid w:val="00526454"/>
    <w:pPr>
      <w:ind w:left="720"/>
    </w:pPr>
  </w:style>
  <w:style w:type="paragraph" w:customStyle="1" w:styleId="References">
    <w:name w:val="References"/>
    <w:basedOn w:val="Standard"/>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berschrift2Zchn">
    <w:name w:val="Überschrift 2 Zchn"/>
    <w:basedOn w:val="Absatz-Standardschriftart"/>
    <w:link w:val="berschrift2"/>
    <w:rsid w:val="00BF5941"/>
    <w:rPr>
      <w:rFonts w:cs="Arial"/>
      <w:b/>
      <w:bCs/>
      <w:i/>
      <w:iCs/>
      <w:sz w:val="28"/>
      <w:szCs w:val="32"/>
    </w:rPr>
  </w:style>
  <w:style w:type="character" w:customStyle="1" w:styleId="berschrift1Zchn">
    <w:name w:val="Überschrift 1 Zchn"/>
    <w:basedOn w:val="Absatz-Standardschriftart"/>
    <w:link w:val="berschrift1"/>
    <w:rsid w:val="00BF5941"/>
    <w:rPr>
      <w:rFonts w:cs="Arial"/>
      <w:b/>
      <w:bCs/>
      <w:kern w:val="32"/>
      <w:sz w:val="32"/>
      <w:szCs w:val="40"/>
    </w:rPr>
  </w:style>
  <w:style w:type="character" w:customStyle="1" w:styleId="berschrift3Zchn">
    <w:name w:val="Überschrift 3 Zchn"/>
    <w:basedOn w:val="Absatz-Standardschriftart"/>
    <w:link w:val="berschrift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unotentext">
    <w:name w:val="footnote text"/>
    <w:basedOn w:val="Standard"/>
    <w:link w:val="FunotentextZchn"/>
    <w:autoRedefine/>
    <w:rsid w:val="006C19B2"/>
    <w:pPr>
      <w:ind w:left="284" w:hanging="284"/>
    </w:pPr>
    <w:rPr>
      <w:sz w:val="22"/>
      <w:szCs w:val="20"/>
    </w:rPr>
  </w:style>
  <w:style w:type="character" w:customStyle="1" w:styleId="FunotentextZchn">
    <w:name w:val="Fußnotentext Zchn"/>
    <w:basedOn w:val="Absatz-Standardschriftart"/>
    <w:link w:val="Funotentext"/>
    <w:rsid w:val="006C19B2"/>
    <w:rPr>
      <w:sz w:val="22"/>
    </w:rPr>
  </w:style>
  <w:style w:type="character" w:styleId="Funotenzeichen">
    <w:name w:val="footnote reference"/>
    <w:basedOn w:val="Absatz-Standardschriftart"/>
    <w:rsid w:val="00AF2C92"/>
    <w:rPr>
      <w:vertAlign w:val="superscript"/>
    </w:rPr>
  </w:style>
  <w:style w:type="paragraph" w:styleId="Endnotentext">
    <w:name w:val="endnote text"/>
    <w:basedOn w:val="Standard"/>
    <w:link w:val="EndnotentextZchn"/>
    <w:autoRedefine/>
    <w:rsid w:val="006C19B2"/>
    <w:pPr>
      <w:ind w:left="284" w:hanging="284"/>
    </w:pPr>
    <w:rPr>
      <w:sz w:val="22"/>
      <w:szCs w:val="20"/>
    </w:rPr>
  </w:style>
  <w:style w:type="character" w:customStyle="1" w:styleId="EndnotentextZchn">
    <w:name w:val="Endnotentext Zchn"/>
    <w:basedOn w:val="Absatz-Standardschriftart"/>
    <w:link w:val="Endnotentext"/>
    <w:rsid w:val="006C19B2"/>
    <w:rPr>
      <w:sz w:val="22"/>
    </w:rPr>
  </w:style>
  <w:style w:type="character" w:styleId="Endnotenzeichen">
    <w:name w:val="endnote reference"/>
    <w:basedOn w:val="Absatz-Standardschriftart"/>
    <w:rsid w:val="00EC571B"/>
    <w:rPr>
      <w:vertAlign w:val="superscript"/>
    </w:rPr>
  </w:style>
  <w:style w:type="character" w:customStyle="1" w:styleId="berschrift4Zchn">
    <w:name w:val="Überschrift 4 Zchn"/>
    <w:basedOn w:val="Absatz-Standardschriftart"/>
    <w:link w:val="berschrift4"/>
    <w:rsid w:val="00F43B9D"/>
    <w:rPr>
      <w:bCs/>
      <w:sz w:val="24"/>
      <w:szCs w:val="28"/>
    </w:rPr>
  </w:style>
  <w:style w:type="paragraph" w:styleId="Kopfzeile">
    <w:name w:val="header"/>
    <w:basedOn w:val="Standard"/>
    <w:link w:val="KopfzeileZchn"/>
    <w:rsid w:val="003F193A"/>
    <w:pPr>
      <w:tabs>
        <w:tab w:val="center" w:pos="4320"/>
        <w:tab w:val="right" w:pos="8640"/>
      </w:tabs>
      <w:spacing w:after="120"/>
      <w:contextualSpacing/>
    </w:pPr>
  </w:style>
  <w:style w:type="character" w:customStyle="1" w:styleId="KopfzeileZchn">
    <w:name w:val="Kopfzeile Zchn"/>
    <w:basedOn w:val="Absatz-Standardschriftart"/>
    <w:link w:val="Kopfzeile"/>
    <w:rsid w:val="003F193A"/>
    <w:rPr>
      <w:rFonts w:eastAsia="Times New Roman"/>
      <w:sz w:val="24"/>
      <w:szCs w:val="24"/>
      <w:lang w:eastAsia="en-GB"/>
    </w:rPr>
  </w:style>
  <w:style w:type="paragraph" w:styleId="Fuzeile">
    <w:name w:val="footer"/>
    <w:basedOn w:val="Standard"/>
    <w:link w:val="FuzeileZchn"/>
    <w:uiPriority w:val="99"/>
    <w:rsid w:val="00AE6A21"/>
    <w:pPr>
      <w:tabs>
        <w:tab w:val="center" w:pos="4320"/>
        <w:tab w:val="right" w:pos="8640"/>
      </w:tabs>
      <w:spacing w:before="240"/>
      <w:contextualSpacing/>
    </w:pPr>
  </w:style>
  <w:style w:type="character" w:customStyle="1" w:styleId="FuzeileZchn">
    <w:name w:val="Fußzeile Zchn"/>
    <w:basedOn w:val="Absatz-Standardschriftart"/>
    <w:link w:val="Fuzeile"/>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Absatz-Standardschriftart"/>
    <w:unhideWhenUsed/>
    <w:rsid w:val="0051745D"/>
    <w:rPr>
      <w:color w:val="0000FF" w:themeColor="hyperlink"/>
      <w:u w:val="single"/>
    </w:rPr>
  </w:style>
  <w:style w:type="character" w:styleId="Kommentarzeichen">
    <w:name w:val="annotation reference"/>
    <w:basedOn w:val="Absatz-Standardschriftart"/>
    <w:semiHidden/>
    <w:unhideWhenUsed/>
    <w:rsid w:val="00F912EA"/>
    <w:rPr>
      <w:sz w:val="16"/>
      <w:szCs w:val="16"/>
    </w:rPr>
  </w:style>
  <w:style w:type="paragraph" w:styleId="Kommentartext">
    <w:name w:val="annotation text"/>
    <w:basedOn w:val="Standard"/>
    <w:link w:val="KommentartextZchn"/>
    <w:unhideWhenUsed/>
    <w:rsid w:val="00F912EA"/>
    <w:rPr>
      <w:sz w:val="20"/>
      <w:szCs w:val="20"/>
    </w:rPr>
  </w:style>
  <w:style w:type="character" w:customStyle="1" w:styleId="KommentartextZchn">
    <w:name w:val="Kommentartext Zchn"/>
    <w:basedOn w:val="Absatz-Standardschriftart"/>
    <w:link w:val="Kommentartext"/>
    <w:rsid w:val="00F912EA"/>
  </w:style>
  <w:style w:type="paragraph" w:styleId="Kommentarthema">
    <w:name w:val="annotation subject"/>
    <w:basedOn w:val="Kommentartext"/>
    <w:next w:val="Kommentartext"/>
    <w:link w:val="KommentarthemaZchn"/>
    <w:semiHidden/>
    <w:unhideWhenUsed/>
    <w:rsid w:val="00F912EA"/>
    <w:rPr>
      <w:b/>
      <w:bCs/>
    </w:rPr>
  </w:style>
  <w:style w:type="character" w:customStyle="1" w:styleId="KommentarthemaZchn">
    <w:name w:val="Kommentarthema Zchn"/>
    <w:basedOn w:val="KommentartextZchn"/>
    <w:link w:val="Kommentarthema"/>
    <w:semiHidden/>
    <w:rsid w:val="00F912EA"/>
    <w:rPr>
      <w:b/>
      <w:bCs/>
    </w:rPr>
  </w:style>
  <w:style w:type="paragraph" w:styleId="Sprechblasentext">
    <w:name w:val="Balloon Text"/>
    <w:basedOn w:val="Standard"/>
    <w:link w:val="SprechblasentextZchn"/>
    <w:semiHidden/>
    <w:unhideWhenUsed/>
    <w:rsid w:val="00F912EA"/>
    <w:rPr>
      <w:rFonts w:ascii="Segoe UI" w:hAnsi="Segoe UI" w:cs="Segoe UI"/>
      <w:sz w:val="18"/>
      <w:szCs w:val="18"/>
    </w:rPr>
  </w:style>
  <w:style w:type="character" w:customStyle="1" w:styleId="SprechblasentextZchn">
    <w:name w:val="Sprechblasentext Zchn"/>
    <w:basedOn w:val="Absatz-Standardschriftart"/>
    <w:link w:val="Sprechblasentext"/>
    <w:semiHidden/>
    <w:rsid w:val="00F912EA"/>
    <w:rPr>
      <w:rFonts w:ascii="Segoe UI" w:hAnsi="Segoe UI" w:cs="Segoe UI"/>
      <w:sz w:val="18"/>
      <w:szCs w:val="18"/>
    </w:rPr>
  </w:style>
  <w:style w:type="paragraph" w:styleId="Beschriftung">
    <w:name w:val="caption"/>
    <w:basedOn w:val="Standard"/>
    <w:next w:val="Standard"/>
    <w:link w:val="BeschriftungZchn"/>
    <w:unhideWhenUsed/>
    <w:rsid w:val="004267BA"/>
    <w:pPr>
      <w:spacing w:after="200"/>
    </w:pPr>
    <w:rPr>
      <w:i/>
      <w:iCs/>
      <w:color w:val="1F497D" w:themeColor="text2"/>
      <w:sz w:val="18"/>
      <w:szCs w:val="18"/>
    </w:rPr>
  </w:style>
  <w:style w:type="paragraph" w:customStyle="1" w:styleId="Figure">
    <w:name w:val="Figure"/>
    <w:basedOn w:val="Beschriftung"/>
    <w:link w:val="FigureChar"/>
    <w:qFormat/>
    <w:rsid w:val="006606DD"/>
    <w:pPr>
      <w:spacing w:after="360"/>
    </w:pPr>
    <w:rPr>
      <w:i w:val="0"/>
      <w:color w:val="000000" w:themeColor="text1"/>
    </w:rPr>
  </w:style>
  <w:style w:type="character" w:customStyle="1" w:styleId="BeschriftungZchn">
    <w:name w:val="Beschriftung Zchn"/>
    <w:basedOn w:val="Absatz-Standardschriftart"/>
    <w:link w:val="Beschriftung"/>
    <w:rsid w:val="00F41DC4"/>
    <w:rPr>
      <w:i/>
      <w:iCs/>
      <w:color w:val="1F497D" w:themeColor="text2"/>
      <w:sz w:val="18"/>
      <w:szCs w:val="18"/>
    </w:rPr>
  </w:style>
  <w:style w:type="character" w:customStyle="1" w:styleId="FigureChar">
    <w:name w:val="Figure Char"/>
    <w:basedOn w:val="BeschriftungZchn"/>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enabsatz">
    <w:name w:val="List Paragraph"/>
    <w:basedOn w:val="Standard"/>
    <w:rsid w:val="00987344"/>
    <w:pPr>
      <w:ind w:left="720"/>
      <w:contextualSpacing/>
    </w:pPr>
  </w:style>
  <w:style w:type="paragraph" w:customStyle="1" w:styleId="Heading2SM">
    <w:name w:val="Heading 2 SM"/>
    <w:basedOn w:val="berschrift2"/>
    <w:link w:val="Heading2SMChar"/>
    <w:qFormat/>
    <w:rsid w:val="003C31A3"/>
    <w:pPr>
      <w:numPr>
        <w:numId w:val="34"/>
      </w:numPr>
      <w:ind w:left="993" w:hanging="709"/>
    </w:pPr>
  </w:style>
  <w:style w:type="character" w:customStyle="1" w:styleId="Heading2SMChar">
    <w:name w:val="Heading 2 SM Char"/>
    <w:basedOn w:val="berschrift2Zchn"/>
    <w:link w:val="Heading2SM"/>
    <w:rsid w:val="003C31A3"/>
    <w:rPr>
      <w:rFonts w:cs="Arial"/>
      <w:b/>
      <w:bCs/>
      <w:i/>
      <w:iCs/>
      <w:sz w:val="28"/>
      <w:szCs w:val="32"/>
    </w:rPr>
  </w:style>
  <w:style w:type="character" w:styleId="NichtaufgelsteErwhnung">
    <w:name w:val="Unresolved Mention"/>
    <w:basedOn w:val="Absatz-Standardschriftart"/>
    <w:uiPriority w:val="99"/>
    <w:unhideWhenUsed/>
    <w:rsid w:val="00434754"/>
    <w:rPr>
      <w:color w:val="605E5C"/>
      <w:shd w:val="clear" w:color="auto" w:fill="E1DFDD"/>
    </w:rPr>
  </w:style>
  <w:style w:type="character" w:styleId="Erwhnung">
    <w:name w:val="Mention"/>
    <w:basedOn w:val="Absatz-Standardschriftar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twitter.com/rafnuss"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185-1020"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3.xml><?xml version="1.0" encoding="utf-8"?>
<ds:datastoreItem xmlns:ds="http://schemas.openxmlformats.org/officeDocument/2006/customXml" ds:itemID="{B67E3FBB-B85C-4C06-B5BA-096ABBF45044}">
  <ds:schemaRefs>
    <ds:schemaRef ds:uri="http://schemas.openxmlformats.org/officeDocument/2006/bibliography"/>
  </ds:schemaRefs>
</ds:datastoreItem>
</file>

<file path=customXml/itemProps4.xml><?xml version="1.0" encoding="utf-8"?>
<ds:datastoreItem xmlns:ds="http://schemas.openxmlformats.org/officeDocument/2006/customXml" ds:itemID="{03C4CAA4-DE9A-4B07-AD13-5A08599976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20</Pages>
  <Words>23596</Words>
  <Characters>148655</Characters>
  <Application>Microsoft Office Word</Application>
  <DocSecurity>0</DocSecurity>
  <Lines>1238</Lines>
  <Paragraphs>343</Paragraphs>
  <ScaleCrop>false</ScaleCrop>
  <HeadingPairs>
    <vt:vector size="2" baseType="variant">
      <vt:variant>
        <vt:lpstr>Titel</vt:lpstr>
      </vt:variant>
      <vt:variant>
        <vt:i4>1</vt:i4>
      </vt:variant>
    </vt:vector>
  </HeadingPairs>
  <TitlesOfParts>
    <vt:vector size="1" baseType="lpstr">
      <vt:lpstr>TF_Template_Word_Windows_2016</vt:lpstr>
    </vt:vector>
  </TitlesOfParts>
  <Company>Informa Plc</Company>
  <LinksUpToDate>false</LinksUpToDate>
  <CharactersWithSpaces>171908</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subject/>
  <dc:creator>Raphaël Nussbaumer</dc:creator>
  <cp:keywords/>
  <cp:lastModifiedBy>Felix Liechti</cp:lastModifiedBy>
  <cp:revision>2</cp:revision>
  <cp:lastPrinted>2011-07-22T23:54:00Z</cp:lastPrinted>
  <dcterms:created xsi:type="dcterms:W3CDTF">2020-11-22T10:04:00Z</dcterms:created>
  <dcterms:modified xsi:type="dcterms:W3CDTF">2020-11-22T10:04:00Z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