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A93068" w14:textId="2110BF01" w:rsidR="00560D1C" w:rsidRDefault="00000000">
      <w:pPr>
        <w:pStyle w:val="Title"/>
      </w:pPr>
      <w:r>
        <w:t>Report on Large-Scale Transcriptomics Data Analysis</w:t>
      </w:r>
    </w:p>
    <w:p w14:paraId="016D8F22" w14:textId="77777777" w:rsidR="006146F3" w:rsidRPr="00950D46" w:rsidRDefault="006146F3" w:rsidP="00950D46">
      <w:pPr>
        <w:ind w:left="360"/>
        <w:jc w:val="center"/>
        <w:rPr>
          <w:b/>
          <w:bCs/>
          <w:color w:val="548DD4" w:themeColor="text2" w:themeTint="99"/>
          <w:sz w:val="28"/>
          <w:szCs w:val="28"/>
          <w:lang w:val="en-IN"/>
        </w:rPr>
      </w:pPr>
      <w:r w:rsidRPr="00950D46">
        <w:rPr>
          <w:b/>
          <w:bCs/>
          <w:color w:val="548DD4" w:themeColor="text2" w:themeTint="99"/>
          <w:sz w:val="28"/>
          <w:szCs w:val="28"/>
          <w:lang w:val="en-IN"/>
        </w:rPr>
        <w:t>Project Team</w:t>
      </w:r>
    </w:p>
    <w:p w14:paraId="6318CD23" w14:textId="77777777" w:rsidR="006146F3" w:rsidRPr="006146F3" w:rsidRDefault="006146F3" w:rsidP="00950D46">
      <w:pPr>
        <w:ind w:left="360"/>
        <w:jc w:val="center"/>
        <w:rPr>
          <w:lang w:val="en-IN"/>
        </w:rPr>
      </w:pPr>
      <w:r w:rsidRPr="006146F3">
        <w:rPr>
          <w:b/>
          <w:bCs/>
          <w:lang w:val="en-IN"/>
        </w:rPr>
        <w:t>Anuran Samantha</w:t>
      </w:r>
    </w:p>
    <w:p w14:paraId="4982B25C" w14:textId="77777777" w:rsidR="006146F3" w:rsidRPr="006146F3" w:rsidRDefault="006146F3" w:rsidP="00950D46">
      <w:pPr>
        <w:ind w:left="360"/>
        <w:jc w:val="center"/>
        <w:rPr>
          <w:lang w:val="en-IN"/>
        </w:rPr>
      </w:pPr>
      <w:r w:rsidRPr="006146F3">
        <w:rPr>
          <w:b/>
          <w:bCs/>
          <w:lang w:val="en-IN"/>
        </w:rPr>
        <w:t>Zaki Alam</w:t>
      </w:r>
    </w:p>
    <w:p w14:paraId="36014F23" w14:textId="77777777" w:rsidR="006146F3" w:rsidRPr="006146F3" w:rsidRDefault="006146F3" w:rsidP="00950D46">
      <w:pPr>
        <w:ind w:left="360"/>
        <w:jc w:val="center"/>
        <w:rPr>
          <w:lang w:val="en-IN"/>
        </w:rPr>
      </w:pPr>
      <w:r w:rsidRPr="006146F3">
        <w:rPr>
          <w:b/>
          <w:bCs/>
          <w:lang w:val="en-IN"/>
        </w:rPr>
        <w:t>Kundan Kumar</w:t>
      </w:r>
    </w:p>
    <w:p w14:paraId="6B45B1C7" w14:textId="77777777" w:rsidR="006146F3" w:rsidRPr="006146F3" w:rsidRDefault="006146F3" w:rsidP="00950D46">
      <w:pPr>
        <w:ind w:left="360"/>
        <w:jc w:val="center"/>
        <w:rPr>
          <w:lang w:val="en-IN"/>
        </w:rPr>
      </w:pPr>
      <w:r w:rsidRPr="006146F3">
        <w:rPr>
          <w:b/>
          <w:bCs/>
          <w:lang w:val="en-IN"/>
        </w:rPr>
        <w:t>Mohit J</w:t>
      </w:r>
    </w:p>
    <w:p w14:paraId="6BC204BE" w14:textId="77777777" w:rsidR="006146F3" w:rsidRPr="006146F3" w:rsidRDefault="006146F3" w:rsidP="00950D46">
      <w:pPr>
        <w:ind w:left="360"/>
        <w:jc w:val="center"/>
        <w:rPr>
          <w:lang w:val="en-IN"/>
        </w:rPr>
      </w:pPr>
      <w:r w:rsidRPr="006146F3">
        <w:rPr>
          <w:b/>
          <w:bCs/>
          <w:lang w:val="en-IN"/>
        </w:rPr>
        <w:t>Saahil Gupta</w:t>
      </w:r>
    </w:p>
    <w:p w14:paraId="0D3CEB22" w14:textId="77777777" w:rsidR="006146F3" w:rsidRPr="006146F3" w:rsidRDefault="006146F3" w:rsidP="00950D46">
      <w:pPr>
        <w:ind w:left="360"/>
        <w:jc w:val="center"/>
        <w:rPr>
          <w:lang w:val="en-IN"/>
        </w:rPr>
      </w:pPr>
      <w:r w:rsidRPr="006146F3">
        <w:rPr>
          <w:b/>
          <w:bCs/>
          <w:lang w:val="en-IN"/>
        </w:rPr>
        <w:t>Jatin Arya</w:t>
      </w:r>
    </w:p>
    <w:p w14:paraId="75151F6F" w14:textId="77777777" w:rsidR="006146F3" w:rsidRPr="006146F3" w:rsidRDefault="00000000" w:rsidP="006146F3">
      <w:pPr>
        <w:rPr>
          <w:lang w:val="en-IN"/>
        </w:rPr>
      </w:pPr>
      <w:r>
        <w:rPr>
          <w:lang w:val="en-IN"/>
        </w:rPr>
        <w:pict w14:anchorId="0B47EE49">
          <v:rect id="_x0000_i1025" style="width:0;height:1.5pt" o:hralign="center" o:hrstd="t" o:hr="t" fillcolor="#a0a0a0" stroked="f"/>
        </w:pict>
      </w:r>
    </w:p>
    <w:p w14:paraId="6214BA4B" w14:textId="77777777" w:rsidR="00C82E32" w:rsidRDefault="00C82E32" w:rsidP="006146F3">
      <w:pPr>
        <w:rPr>
          <w:b/>
          <w:bCs/>
          <w:sz w:val="28"/>
          <w:szCs w:val="28"/>
          <w:lang w:val="en-IN"/>
        </w:rPr>
      </w:pPr>
    </w:p>
    <w:p w14:paraId="1C7EFAE8" w14:textId="77777777" w:rsidR="00C82E32" w:rsidRDefault="00C82E32" w:rsidP="006146F3">
      <w:pPr>
        <w:rPr>
          <w:b/>
          <w:bCs/>
          <w:sz w:val="28"/>
          <w:szCs w:val="28"/>
          <w:lang w:val="en-IN"/>
        </w:rPr>
      </w:pPr>
    </w:p>
    <w:p w14:paraId="2E758532" w14:textId="77777777" w:rsidR="00C82E32" w:rsidRDefault="00C82E32" w:rsidP="006146F3">
      <w:pPr>
        <w:rPr>
          <w:b/>
          <w:bCs/>
          <w:sz w:val="28"/>
          <w:szCs w:val="28"/>
          <w:lang w:val="en-IN"/>
        </w:rPr>
      </w:pPr>
    </w:p>
    <w:p w14:paraId="6FAF54C1" w14:textId="77777777" w:rsidR="00C82E32" w:rsidRDefault="00C82E32" w:rsidP="006146F3">
      <w:pPr>
        <w:rPr>
          <w:b/>
          <w:bCs/>
          <w:sz w:val="28"/>
          <w:szCs w:val="28"/>
          <w:lang w:val="en-IN"/>
        </w:rPr>
      </w:pPr>
    </w:p>
    <w:p w14:paraId="00B51D6B" w14:textId="77777777" w:rsidR="00C82E32" w:rsidRDefault="00C82E32" w:rsidP="006146F3">
      <w:pPr>
        <w:rPr>
          <w:b/>
          <w:bCs/>
          <w:sz w:val="28"/>
          <w:szCs w:val="28"/>
          <w:lang w:val="en-IN"/>
        </w:rPr>
      </w:pPr>
    </w:p>
    <w:p w14:paraId="1E79EB3E" w14:textId="77777777" w:rsidR="00C82E32" w:rsidRDefault="00C82E32" w:rsidP="006146F3">
      <w:pPr>
        <w:rPr>
          <w:b/>
          <w:bCs/>
          <w:sz w:val="28"/>
          <w:szCs w:val="28"/>
          <w:lang w:val="en-IN"/>
        </w:rPr>
      </w:pPr>
    </w:p>
    <w:p w14:paraId="7D74BDF5" w14:textId="77777777" w:rsidR="00C82E32" w:rsidRDefault="00C82E32" w:rsidP="006146F3">
      <w:pPr>
        <w:rPr>
          <w:b/>
          <w:bCs/>
          <w:sz w:val="28"/>
          <w:szCs w:val="28"/>
          <w:lang w:val="en-IN"/>
        </w:rPr>
      </w:pPr>
    </w:p>
    <w:p w14:paraId="114E99B1" w14:textId="77777777" w:rsidR="00C82E32" w:rsidRDefault="00C82E32" w:rsidP="006146F3">
      <w:pPr>
        <w:rPr>
          <w:b/>
          <w:bCs/>
          <w:sz w:val="28"/>
          <w:szCs w:val="28"/>
          <w:lang w:val="en-IN"/>
        </w:rPr>
      </w:pPr>
    </w:p>
    <w:p w14:paraId="120C9422" w14:textId="77777777" w:rsidR="00C82E32" w:rsidRDefault="00C82E32" w:rsidP="006146F3">
      <w:pPr>
        <w:rPr>
          <w:b/>
          <w:bCs/>
          <w:sz w:val="28"/>
          <w:szCs w:val="28"/>
          <w:lang w:val="en-IN"/>
        </w:rPr>
      </w:pPr>
    </w:p>
    <w:p w14:paraId="74BE9722" w14:textId="77777777" w:rsidR="00C82E32" w:rsidRDefault="00C82E32" w:rsidP="006146F3">
      <w:pPr>
        <w:rPr>
          <w:b/>
          <w:bCs/>
          <w:sz w:val="28"/>
          <w:szCs w:val="28"/>
          <w:lang w:val="en-IN"/>
        </w:rPr>
      </w:pPr>
    </w:p>
    <w:p w14:paraId="295015BB" w14:textId="77777777" w:rsidR="00C82E32" w:rsidRDefault="00C82E32" w:rsidP="006146F3">
      <w:pPr>
        <w:rPr>
          <w:b/>
          <w:bCs/>
          <w:sz w:val="28"/>
          <w:szCs w:val="28"/>
          <w:lang w:val="en-IN"/>
        </w:rPr>
      </w:pPr>
    </w:p>
    <w:p w14:paraId="40D307E4" w14:textId="77777777" w:rsidR="00C82E32" w:rsidRDefault="00C82E32" w:rsidP="006146F3">
      <w:pPr>
        <w:rPr>
          <w:b/>
          <w:bCs/>
          <w:sz w:val="28"/>
          <w:szCs w:val="28"/>
          <w:lang w:val="en-IN"/>
        </w:rPr>
      </w:pPr>
    </w:p>
    <w:p w14:paraId="3A7E07FE" w14:textId="741C3351" w:rsidR="00C17FC1" w:rsidRPr="00C17FC1" w:rsidRDefault="00C17FC1" w:rsidP="00C17FC1">
      <w:pPr>
        <w:rPr>
          <w:b/>
          <w:bCs/>
          <w:sz w:val="28"/>
          <w:szCs w:val="28"/>
          <w:lang w:val="en-IN"/>
        </w:rPr>
      </w:pPr>
      <w:r w:rsidRPr="00C17FC1">
        <w:rPr>
          <w:b/>
          <w:bCs/>
          <w:sz w:val="28"/>
          <w:szCs w:val="28"/>
          <w:lang w:val="en-IN"/>
        </w:rPr>
        <w:lastRenderedPageBreak/>
        <w:t>Table of Contents</w:t>
      </w:r>
    </w:p>
    <w:p w14:paraId="1005769D" w14:textId="77777777" w:rsidR="00C17FC1" w:rsidRPr="00C17FC1" w:rsidRDefault="00C17FC1" w:rsidP="00C17FC1">
      <w:pPr>
        <w:rPr>
          <w:b/>
          <w:bCs/>
          <w:sz w:val="28"/>
          <w:szCs w:val="28"/>
          <w:lang w:val="en-IN"/>
        </w:rPr>
      </w:pPr>
    </w:p>
    <w:tbl>
      <w:tblPr>
        <w:tblW w:w="10490" w:type="dxa"/>
        <w:tblInd w:w="-1137" w:type="dxa"/>
        <w:tblCellMar>
          <w:top w:w="15" w:type="dxa"/>
          <w:left w:w="15" w:type="dxa"/>
          <w:bottom w:w="15" w:type="dxa"/>
          <w:right w:w="15" w:type="dxa"/>
        </w:tblCellMar>
        <w:tblLook w:val="04A0" w:firstRow="1" w:lastRow="0" w:firstColumn="1" w:lastColumn="0" w:noHBand="0" w:noVBand="1"/>
      </w:tblPr>
      <w:tblGrid>
        <w:gridCol w:w="7655"/>
        <w:gridCol w:w="2835"/>
      </w:tblGrid>
      <w:tr w:rsidR="00752308" w:rsidRPr="00752308" w14:paraId="78F7BF80" w14:textId="77777777" w:rsidTr="00752308">
        <w:trPr>
          <w:tblHeader/>
        </w:trPr>
        <w:tc>
          <w:tcPr>
            <w:tcW w:w="7655"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669AD8F9" w14:textId="77777777" w:rsidR="00752308" w:rsidRPr="00752308" w:rsidRDefault="00752308" w:rsidP="00752308">
            <w:pPr>
              <w:rPr>
                <w:sz w:val="28"/>
                <w:szCs w:val="28"/>
                <w:lang w:val="en-IN"/>
              </w:rPr>
            </w:pPr>
            <w:r w:rsidRPr="00752308">
              <w:rPr>
                <w:sz w:val="28"/>
                <w:szCs w:val="28"/>
                <w:lang w:val="en-IN"/>
              </w:rPr>
              <w:t>Section</w:t>
            </w:r>
          </w:p>
        </w:tc>
        <w:tc>
          <w:tcPr>
            <w:tcW w:w="2835" w:type="dxa"/>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5D82AB70" w14:textId="77777777" w:rsidR="00752308" w:rsidRPr="00752308" w:rsidRDefault="00752308" w:rsidP="00752308">
            <w:pPr>
              <w:rPr>
                <w:sz w:val="28"/>
                <w:szCs w:val="28"/>
                <w:lang w:val="en-IN"/>
              </w:rPr>
            </w:pPr>
            <w:r w:rsidRPr="00752308">
              <w:rPr>
                <w:sz w:val="28"/>
                <w:szCs w:val="28"/>
                <w:lang w:val="en-IN"/>
              </w:rPr>
              <w:t>Page</w:t>
            </w:r>
          </w:p>
        </w:tc>
      </w:tr>
      <w:tr w:rsidR="00752308" w:rsidRPr="00752308" w14:paraId="3F70E5A2" w14:textId="77777777" w:rsidTr="00752308">
        <w:tc>
          <w:tcPr>
            <w:tcW w:w="7655" w:type="dxa"/>
            <w:tcMar>
              <w:top w:w="137" w:type="dxa"/>
              <w:left w:w="120" w:type="dxa"/>
              <w:bottom w:w="137" w:type="dxa"/>
              <w:right w:w="120" w:type="dxa"/>
            </w:tcMar>
            <w:vAlign w:val="bottom"/>
            <w:hideMark/>
          </w:tcPr>
          <w:p w14:paraId="537A8D35" w14:textId="77777777" w:rsidR="00752308" w:rsidRPr="00752308" w:rsidRDefault="00752308" w:rsidP="00752308">
            <w:pPr>
              <w:rPr>
                <w:sz w:val="28"/>
                <w:szCs w:val="28"/>
                <w:lang w:val="en-IN"/>
              </w:rPr>
            </w:pPr>
            <w:r w:rsidRPr="00752308">
              <w:rPr>
                <w:sz w:val="28"/>
                <w:szCs w:val="28"/>
                <w:lang w:val="en-IN"/>
              </w:rPr>
              <w:t>1. Introduction &amp; Research Questions</w:t>
            </w:r>
          </w:p>
        </w:tc>
        <w:tc>
          <w:tcPr>
            <w:tcW w:w="2835" w:type="dxa"/>
            <w:tcMar>
              <w:top w:w="137" w:type="dxa"/>
              <w:left w:w="120" w:type="dxa"/>
              <w:bottom w:w="137" w:type="dxa"/>
              <w:right w:w="120" w:type="dxa"/>
            </w:tcMar>
            <w:vAlign w:val="bottom"/>
            <w:hideMark/>
          </w:tcPr>
          <w:p w14:paraId="1F87FFE6" w14:textId="0696D7D6" w:rsidR="00752308" w:rsidRPr="00752308" w:rsidRDefault="00752308" w:rsidP="00752308">
            <w:pPr>
              <w:rPr>
                <w:sz w:val="28"/>
                <w:szCs w:val="28"/>
                <w:lang w:val="en-IN"/>
              </w:rPr>
            </w:pPr>
            <w:r>
              <w:rPr>
                <w:sz w:val="28"/>
                <w:szCs w:val="28"/>
                <w:lang w:val="en-IN"/>
              </w:rPr>
              <w:t>5</w:t>
            </w:r>
          </w:p>
        </w:tc>
      </w:tr>
      <w:tr w:rsidR="00752308" w:rsidRPr="00752308" w14:paraId="73D631A0" w14:textId="77777777" w:rsidTr="00752308">
        <w:tc>
          <w:tcPr>
            <w:tcW w:w="7655" w:type="dxa"/>
            <w:tcMar>
              <w:top w:w="137" w:type="dxa"/>
              <w:left w:w="120" w:type="dxa"/>
              <w:bottom w:w="137" w:type="dxa"/>
              <w:right w:w="120" w:type="dxa"/>
            </w:tcMar>
            <w:vAlign w:val="bottom"/>
            <w:hideMark/>
          </w:tcPr>
          <w:p w14:paraId="692651D7" w14:textId="77777777" w:rsidR="00752308" w:rsidRPr="00752308" w:rsidRDefault="00752308" w:rsidP="00752308">
            <w:pPr>
              <w:rPr>
                <w:sz w:val="28"/>
                <w:szCs w:val="28"/>
                <w:lang w:val="en-IN"/>
              </w:rPr>
            </w:pPr>
            <w:r w:rsidRPr="00752308">
              <w:rPr>
                <w:sz w:val="28"/>
                <w:szCs w:val="28"/>
                <w:lang w:val="en-IN"/>
              </w:rPr>
              <w:t>  1.1 Background and Significance</w:t>
            </w:r>
          </w:p>
        </w:tc>
        <w:tc>
          <w:tcPr>
            <w:tcW w:w="2835" w:type="dxa"/>
            <w:tcMar>
              <w:top w:w="137" w:type="dxa"/>
              <w:left w:w="120" w:type="dxa"/>
              <w:bottom w:w="137" w:type="dxa"/>
              <w:right w:w="120" w:type="dxa"/>
            </w:tcMar>
            <w:vAlign w:val="bottom"/>
            <w:hideMark/>
          </w:tcPr>
          <w:p w14:paraId="7E1E84B6" w14:textId="3FA979D2" w:rsidR="00752308" w:rsidRPr="00752308" w:rsidRDefault="00752308" w:rsidP="00752308">
            <w:pPr>
              <w:rPr>
                <w:sz w:val="28"/>
                <w:szCs w:val="28"/>
                <w:lang w:val="en-IN"/>
              </w:rPr>
            </w:pPr>
            <w:r>
              <w:rPr>
                <w:sz w:val="28"/>
                <w:szCs w:val="28"/>
                <w:lang w:val="en-IN"/>
              </w:rPr>
              <w:t>5</w:t>
            </w:r>
          </w:p>
        </w:tc>
      </w:tr>
      <w:tr w:rsidR="00752308" w:rsidRPr="00752308" w14:paraId="50376184" w14:textId="77777777" w:rsidTr="00752308">
        <w:tc>
          <w:tcPr>
            <w:tcW w:w="7655" w:type="dxa"/>
            <w:tcMar>
              <w:top w:w="137" w:type="dxa"/>
              <w:left w:w="120" w:type="dxa"/>
              <w:bottom w:w="137" w:type="dxa"/>
              <w:right w:w="120" w:type="dxa"/>
            </w:tcMar>
            <w:vAlign w:val="bottom"/>
            <w:hideMark/>
          </w:tcPr>
          <w:p w14:paraId="7B3ABC89" w14:textId="77777777" w:rsidR="00752308" w:rsidRPr="00752308" w:rsidRDefault="00752308" w:rsidP="00752308">
            <w:pPr>
              <w:rPr>
                <w:sz w:val="28"/>
                <w:szCs w:val="28"/>
                <w:lang w:val="en-IN"/>
              </w:rPr>
            </w:pPr>
            <w:r w:rsidRPr="00752308">
              <w:rPr>
                <w:sz w:val="28"/>
                <w:szCs w:val="28"/>
                <w:lang w:val="en-IN"/>
              </w:rPr>
              <w:t>  1.2 Dataset Description</w:t>
            </w:r>
          </w:p>
        </w:tc>
        <w:tc>
          <w:tcPr>
            <w:tcW w:w="2835" w:type="dxa"/>
            <w:tcMar>
              <w:top w:w="137" w:type="dxa"/>
              <w:left w:w="120" w:type="dxa"/>
              <w:bottom w:w="137" w:type="dxa"/>
              <w:right w:w="120" w:type="dxa"/>
            </w:tcMar>
            <w:vAlign w:val="bottom"/>
            <w:hideMark/>
          </w:tcPr>
          <w:p w14:paraId="175FC5E3" w14:textId="6C69B4F0" w:rsidR="00752308" w:rsidRPr="00752308" w:rsidRDefault="00752308" w:rsidP="00752308">
            <w:pPr>
              <w:rPr>
                <w:sz w:val="28"/>
                <w:szCs w:val="28"/>
                <w:lang w:val="en-IN"/>
              </w:rPr>
            </w:pPr>
            <w:r>
              <w:rPr>
                <w:sz w:val="28"/>
                <w:szCs w:val="28"/>
                <w:lang w:val="en-IN"/>
              </w:rPr>
              <w:t>6</w:t>
            </w:r>
          </w:p>
        </w:tc>
      </w:tr>
      <w:tr w:rsidR="00752308" w:rsidRPr="00752308" w14:paraId="3CA7B2E4" w14:textId="77777777" w:rsidTr="00752308">
        <w:tc>
          <w:tcPr>
            <w:tcW w:w="7655" w:type="dxa"/>
            <w:tcMar>
              <w:top w:w="137" w:type="dxa"/>
              <w:left w:w="120" w:type="dxa"/>
              <w:bottom w:w="137" w:type="dxa"/>
              <w:right w:w="120" w:type="dxa"/>
            </w:tcMar>
            <w:vAlign w:val="bottom"/>
            <w:hideMark/>
          </w:tcPr>
          <w:p w14:paraId="77A4ECCD" w14:textId="77777777" w:rsidR="00752308" w:rsidRPr="00752308" w:rsidRDefault="00752308" w:rsidP="00752308">
            <w:pPr>
              <w:rPr>
                <w:sz w:val="28"/>
                <w:szCs w:val="28"/>
                <w:lang w:val="en-IN"/>
              </w:rPr>
            </w:pPr>
            <w:r w:rsidRPr="00752308">
              <w:rPr>
                <w:sz w:val="28"/>
                <w:szCs w:val="28"/>
                <w:lang w:val="en-IN"/>
              </w:rPr>
              <w:t>  1.3 Project Aim and Research Questions</w:t>
            </w:r>
          </w:p>
        </w:tc>
        <w:tc>
          <w:tcPr>
            <w:tcW w:w="2835" w:type="dxa"/>
            <w:tcMar>
              <w:top w:w="137" w:type="dxa"/>
              <w:left w:w="120" w:type="dxa"/>
              <w:bottom w:w="137" w:type="dxa"/>
              <w:right w:w="120" w:type="dxa"/>
            </w:tcMar>
            <w:vAlign w:val="bottom"/>
            <w:hideMark/>
          </w:tcPr>
          <w:p w14:paraId="0D1D6B3D" w14:textId="3435AB4D" w:rsidR="00752308" w:rsidRPr="00752308" w:rsidRDefault="00752308" w:rsidP="00752308">
            <w:pPr>
              <w:rPr>
                <w:sz w:val="28"/>
                <w:szCs w:val="28"/>
                <w:lang w:val="en-IN"/>
              </w:rPr>
            </w:pPr>
            <w:r>
              <w:rPr>
                <w:sz w:val="28"/>
                <w:szCs w:val="28"/>
                <w:lang w:val="en-IN"/>
              </w:rPr>
              <w:t>6</w:t>
            </w:r>
          </w:p>
        </w:tc>
      </w:tr>
      <w:tr w:rsidR="00752308" w:rsidRPr="00752308" w14:paraId="13947AA6" w14:textId="77777777" w:rsidTr="00752308">
        <w:tc>
          <w:tcPr>
            <w:tcW w:w="7655" w:type="dxa"/>
            <w:tcMar>
              <w:top w:w="137" w:type="dxa"/>
              <w:left w:w="120" w:type="dxa"/>
              <w:bottom w:w="137" w:type="dxa"/>
              <w:right w:w="120" w:type="dxa"/>
            </w:tcMar>
            <w:vAlign w:val="bottom"/>
            <w:hideMark/>
          </w:tcPr>
          <w:p w14:paraId="0886A35B" w14:textId="77777777" w:rsidR="00752308" w:rsidRPr="00752308" w:rsidRDefault="00752308" w:rsidP="00752308">
            <w:pPr>
              <w:rPr>
                <w:sz w:val="28"/>
                <w:szCs w:val="28"/>
                <w:lang w:val="en-IN"/>
              </w:rPr>
            </w:pPr>
            <w:r w:rsidRPr="00752308">
              <w:rPr>
                <w:sz w:val="28"/>
                <w:szCs w:val="28"/>
                <w:lang w:val="en-IN"/>
              </w:rPr>
              <w:t>2. Data Acquisition and Preprocessing</w:t>
            </w:r>
          </w:p>
        </w:tc>
        <w:tc>
          <w:tcPr>
            <w:tcW w:w="2835" w:type="dxa"/>
            <w:tcMar>
              <w:top w:w="137" w:type="dxa"/>
              <w:left w:w="120" w:type="dxa"/>
              <w:bottom w:w="137" w:type="dxa"/>
              <w:right w:w="120" w:type="dxa"/>
            </w:tcMar>
            <w:vAlign w:val="bottom"/>
            <w:hideMark/>
          </w:tcPr>
          <w:p w14:paraId="30359B53" w14:textId="7099183E" w:rsidR="00752308" w:rsidRPr="00752308" w:rsidRDefault="00752308" w:rsidP="00752308">
            <w:pPr>
              <w:rPr>
                <w:sz w:val="28"/>
                <w:szCs w:val="28"/>
                <w:lang w:val="en-IN"/>
              </w:rPr>
            </w:pPr>
            <w:r>
              <w:rPr>
                <w:sz w:val="28"/>
                <w:szCs w:val="28"/>
                <w:lang w:val="en-IN"/>
              </w:rPr>
              <w:t>7</w:t>
            </w:r>
          </w:p>
        </w:tc>
      </w:tr>
      <w:tr w:rsidR="00752308" w:rsidRPr="00752308" w14:paraId="1939C672" w14:textId="77777777" w:rsidTr="00752308">
        <w:tc>
          <w:tcPr>
            <w:tcW w:w="7655" w:type="dxa"/>
            <w:tcMar>
              <w:top w:w="137" w:type="dxa"/>
              <w:left w:w="120" w:type="dxa"/>
              <w:bottom w:w="137" w:type="dxa"/>
              <w:right w:w="120" w:type="dxa"/>
            </w:tcMar>
            <w:vAlign w:val="bottom"/>
            <w:hideMark/>
          </w:tcPr>
          <w:p w14:paraId="4231EE53" w14:textId="77777777" w:rsidR="00752308" w:rsidRPr="00752308" w:rsidRDefault="00752308" w:rsidP="00752308">
            <w:pPr>
              <w:rPr>
                <w:sz w:val="28"/>
                <w:szCs w:val="28"/>
                <w:lang w:val="en-IN"/>
              </w:rPr>
            </w:pPr>
            <w:r w:rsidRPr="00752308">
              <w:rPr>
                <w:sz w:val="28"/>
                <w:szCs w:val="28"/>
                <w:lang w:val="en-IN"/>
              </w:rPr>
              <w:t>  2.1 Data Source</w:t>
            </w:r>
          </w:p>
        </w:tc>
        <w:tc>
          <w:tcPr>
            <w:tcW w:w="2835" w:type="dxa"/>
            <w:tcMar>
              <w:top w:w="137" w:type="dxa"/>
              <w:left w:w="120" w:type="dxa"/>
              <w:bottom w:w="137" w:type="dxa"/>
              <w:right w:w="120" w:type="dxa"/>
            </w:tcMar>
            <w:vAlign w:val="bottom"/>
            <w:hideMark/>
          </w:tcPr>
          <w:p w14:paraId="1090AC97" w14:textId="13FEFB3A" w:rsidR="00752308" w:rsidRPr="00752308" w:rsidRDefault="00752308" w:rsidP="00752308">
            <w:pPr>
              <w:rPr>
                <w:sz w:val="28"/>
                <w:szCs w:val="28"/>
                <w:lang w:val="en-IN"/>
              </w:rPr>
            </w:pPr>
            <w:r>
              <w:rPr>
                <w:sz w:val="28"/>
                <w:szCs w:val="28"/>
                <w:lang w:val="en-IN"/>
              </w:rPr>
              <w:t>7</w:t>
            </w:r>
          </w:p>
        </w:tc>
      </w:tr>
      <w:tr w:rsidR="00752308" w:rsidRPr="00752308" w14:paraId="7DC65A7E" w14:textId="77777777" w:rsidTr="00752308">
        <w:tc>
          <w:tcPr>
            <w:tcW w:w="7655" w:type="dxa"/>
            <w:tcMar>
              <w:top w:w="137" w:type="dxa"/>
              <w:left w:w="120" w:type="dxa"/>
              <w:bottom w:w="137" w:type="dxa"/>
              <w:right w:w="120" w:type="dxa"/>
            </w:tcMar>
            <w:vAlign w:val="bottom"/>
            <w:hideMark/>
          </w:tcPr>
          <w:p w14:paraId="587EAF9F" w14:textId="77777777" w:rsidR="00752308" w:rsidRPr="00752308" w:rsidRDefault="00752308" w:rsidP="00752308">
            <w:pPr>
              <w:rPr>
                <w:sz w:val="28"/>
                <w:szCs w:val="28"/>
                <w:lang w:val="en-IN"/>
              </w:rPr>
            </w:pPr>
            <w:r w:rsidRPr="00752308">
              <w:rPr>
                <w:sz w:val="28"/>
                <w:szCs w:val="28"/>
                <w:lang w:val="en-IN"/>
              </w:rPr>
              <w:t>  2.2 Data Cleaning and Preprocessing Pipeline</w:t>
            </w:r>
          </w:p>
        </w:tc>
        <w:tc>
          <w:tcPr>
            <w:tcW w:w="2835" w:type="dxa"/>
            <w:tcMar>
              <w:top w:w="137" w:type="dxa"/>
              <w:left w:w="120" w:type="dxa"/>
              <w:bottom w:w="137" w:type="dxa"/>
              <w:right w:w="120" w:type="dxa"/>
            </w:tcMar>
            <w:vAlign w:val="bottom"/>
            <w:hideMark/>
          </w:tcPr>
          <w:p w14:paraId="0F24470C" w14:textId="55585E01" w:rsidR="00752308" w:rsidRPr="00752308" w:rsidRDefault="00752308" w:rsidP="00752308">
            <w:pPr>
              <w:rPr>
                <w:sz w:val="28"/>
                <w:szCs w:val="28"/>
                <w:lang w:val="en-IN"/>
              </w:rPr>
            </w:pPr>
            <w:r>
              <w:rPr>
                <w:sz w:val="28"/>
                <w:szCs w:val="28"/>
                <w:lang w:val="en-IN"/>
              </w:rPr>
              <w:t>8</w:t>
            </w:r>
          </w:p>
        </w:tc>
      </w:tr>
      <w:tr w:rsidR="00752308" w:rsidRPr="00752308" w14:paraId="1D363C08" w14:textId="77777777" w:rsidTr="00752308">
        <w:tc>
          <w:tcPr>
            <w:tcW w:w="7655" w:type="dxa"/>
            <w:tcMar>
              <w:top w:w="137" w:type="dxa"/>
              <w:left w:w="120" w:type="dxa"/>
              <w:bottom w:w="137" w:type="dxa"/>
              <w:right w:w="120" w:type="dxa"/>
            </w:tcMar>
            <w:vAlign w:val="bottom"/>
            <w:hideMark/>
          </w:tcPr>
          <w:p w14:paraId="3D8A8A63" w14:textId="77777777" w:rsidR="00752308" w:rsidRPr="00752308" w:rsidRDefault="00752308" w:rsidP="00752308">
            <w:pPr>
              <w:rPr>
                <w:sz w:val="28"/>
                <w:szCs w:val="28"/>
                <w:lang w:val="en-IN"/>
              </w:rPr>
            </w:pPr>
            <w:r w:rsidRPr="00752308">
              <w:rPr>
                <w:sz w:val="28"/>
                <w:szCs w:val="28"/>
                <w:lang w:val="en-IN"/>
              </w:rPr>
              <w:t>  2.3 Implementation of Statistical Validation and Pathway Insights</w:t>
            </w:r>
          </w:p>
        </w:tc>
        <w:tc>
          <w:tcPr>
            <w:tcW w:w="2835" w:type="dxa"/>
            <w:tcMar>
              <w:top w:w="137" w:type="dxa"/>
              <w:left w:w="120" w:type="dxa"/>
              <w:bottom w:w="137" w:type="dxa"/>
              <w:right w:w="120" w:type="dxa"/>
            </w:tcMar>
            <w:vAlign w:val="bottom"/>
            <w:hideMark/>
          </w:tcPr>
          <w:p w14:paraId="06EBC020" w14:textId="428C1CE9" w:rsidR="00752308" w:rsidRPr="00752308" w:rsidRDefault="00752308" w:rsidP="00752308">
            <w:pPr>
              <w:rPr>
                <w:sz w:val="28"/>
                <w:szCs w:val="28"/>
                <w:lang w:val="en-IN"/>
              </w:rPr>
            </w:pPr>
            <w:r>
              <w:rPr>
                <w:sz w:val="28"/>
                <w:szCs w:val="28"/>
                <w:lang w:val="en-IN"/>
              </w:rPr>
              <w:t>9</w:t>
            </w:r>
          </w:p>
        </w:tc>
      </w:tr>
      <w:tr w:rsidR="00752308" w:rsidRPr="00752308" w14:paraId="7CBDEECB" w14:textId="77777777" w:rsidTr="00752308">
        <w:tc>
          <w:tcPr>
            <w:tcW w:w="7655" w:type="dxa"/>
            <w:tcMar>
              <w:top w:w="137" w:type="dxa"/>
              <w:left w:w="120" w:type="dxa"/>
              <w:bottom w:w="137" w:type="dxa"/>
              <w:right w:w="120" w:type="dxa"/>
            </w:tcMar>
            <w:vAlign w:val="bottom"/>
            <w:hideMark/>
          </w:tcPr>
          <w:p w14:paraId="44A9BF6B" w14:textId="77777777" w:rsidR="00752308" w:rsidRPr="00752308" w:rsidRDefault="00752308" w:rsidP="00752308">
            <w:pPr>
              <w:rPr>
                <w:sz w:val="28"/>
                <w:szCs w:val="28"/>
                <w:lang w:val="en-IN"/>
              </w:rPr>
            </w:pPr>
            <w:r w:rsidRPr="00752308">
              <w:rPr>
                <w:sz w:val="28"/>
                <w:szCs w:val="28"/>
                <w:lang w:val="en-IN"/>
              </w:rPr>
              <w:t>  2.4 Defining Patient Categories Through Clustering</w:t>
            </w:r>
          </w:p>
        </w:tc>
        <w:tc>
          <w:tcPr>
            <w:tcW w:w="2835" w:type="dxa"/>
            <w:tcMar>
              <w:top w:w="137" w:type="dxa"/>
              <w:left w:w="120" w:type="dxa"/>
              <w:bottom w:w="137" w:type="dxa"/>
              <w:right w:w="120" w:type="dxa"/>
            </w:tcMar>
            <w:vAlign w:val="bottom"/>
            <w:hideMark/>
          </w:tcPr>
          <w:p w14:paraId="3F2154C5" w14:textId="61266468" w:rsidR="00752308" w:rsidRPr="00752308" w:rsidRDefault="00752308" w:rsidP="00752308">
            <w:pPr>
              <w:rPr>
                <w:sz w:val="28"/>
                <w:szCs w:val="28"/>
                <w:lang w:val="en-IN"/>
              </w:rPr>
            </w:pPr>
            <w:r>
              <w:rPr>
                <w:sz w:val="28"/>
                <w:szCs w:val="28"/>
                <w:lang w:val="en-IN"/>
              </w:rPr>
              <w:t>10</w:t>
            </w:r>
          </w:p>
        </w:tc>
      </w:tr>
      <w:tr w:rsidR="00752308" w:rsidRPr="00752308" w14:paraId="63994B31" w14:textId="77777777" w:rsidTr="00752308">
        <w:tc>
          <w:tcPr>
            <w:tcW w:w="7655" w:type="dxa"/>
            <w:tcMar>
              <w:top w:w="137" w:type="dxa"/>
              <w:left w:w="120" w:type="dxa"/>
              <w:bottom w:w="137" w:type="dxa"/>
              <w:right w:w="120" w:type="dxa"/>
            </w:tcMar>
            <w:vAlign w:val="bottom"/>
            <w:hideMark/>
          </w:tcPr>
          <w:p w14:paraId="1D7ECACC" w14:textId="77777777" w:rsidR="00752308" w:rsidRPr="00752308" w:rsidRDefault="00752308" w:rsidP="00752308">
            <w:pPr>
              <w:rPr>
                <w:sz w:val="28"/>
                <w:szCs w:val="28"/>
                <w:lang w:val="en-IN"/>
              </w:rPr>
            </w:pPr>
            <w:r w:rsidRPr="00752308">
              <w:rPr>
                <w:sz w:val="28"/>
                <w:szCs w:val="28"/>
                <w:lang w:val="en-IN"/>
              </w:rPr>
              <w:t>  2.5 Summary of Preprocessing and Analytical Enhancements</w:t>
            </w:r>
          </w:p>
        </w:tc>
        <w:tc>
          <w:tcPr>
            <w:tcW w:w="2835" w:type="dxa"/>
            <w:tcMar>
              <w:top w:w="137" w:type="dxa"/>
              <w:left w:w="120" w:type="dxa"/>
              <w:bottom w:w="137" w:type="dxa"/>
              <w:right w:w="120" w:type="dxa"/>
            </w:tcMar>
            <w:vAlign w:val="bottom"/>
            <w:hideMark/>
          </w:tcPr>
          <w:p w14:paraId="2436C110" w14:textId="6D91CD86" w:rsidR="00752308" w:rsidRPr="00752308" w:rsidRDefault="00752308" w:rsidP="00752308">
            <w:pPr>
              <w:rPr>
                <w:sz w:val="28"/>
                <w:szCs w:val="28"/>
                <w:lang w:val="en-IN"/>
              </w:rPr>
            </w:pPr>
            <w:r>
              <w:rPr>
                <w:sz w:val="28"/>
                <w:szCs w:val="28"/>
                <w:lang w:val="en-IN"/>
              </w:rPr>
              <w:t>11</w:t>
            </w:r>
          </w:p>
        </w:tc>
      </w:tr>
      <w:tr w:rsidR="00752308" w:rsidRPr="00752308" w14:paraId="49BE839E" w14:textId="77777777" w:rsidTr="00752308">
        <w:tc>
          <w:tcPr>
            <w:tcW w:w="7655" w:type="dxa"/>
            <w:tcMar>
              <w:top w:w="137" w:type="dxa"/>
              <w:left w:w="120" w:type="dxa"/>
              <w:bottom w:w="137" w:type="dxa"/>
              <w:right w:w="120" w:type="dxa"/>
            </w:tcMar>
            <w:vAlign w:val="bottom"/>
            <w:hideMark/>
          </w:tcPr>
          <w:p w14:paraId="0AE6827A" w14:textId="77777777" w:rsidR="00752308" w:rsidRPr="00752308" w:rsidRDefault="00752308" w:rsidP="00752308">
            <w:pPr>
              <w:rPr>
                <w:sz w:val="28"/>
                <w:szCs w:val="28"/>
                <w:lang w:val="en-IN"/>
              </w:rPr>
            </w:pPr>
            <w:r w:rsidRPr="00752308">
              <w:rPr>
                <w:sz w:val="28"/>
                <w:szCs w:val="28"/>
                <w:lang w:val="en-IN"/>
              </w:rPr>
              <w:t>3. Methods and Codes</w:t>
            </w:r>
          </w:p>
        </w:tc>
        <w:tc>
          <w:tcPr>
            <w:tcW w:w="2835" w:type="dxa"/>
            <w:tcMar>
              <w:top w:w="137" w:type="dxa"/>
              <w:left w:w="120" w:type="dxa"/>
              <w:bottom w:w="137" w:type="dxa"/>
              <w:right w:w="120" w:type="dxa"/>
            </w:tcMar>
            <w:vAlign w:val="bottom"/>
            <w:hideMark/>
          </w:tcPr>
          <w:p w14:paraId="48283678" w14:textId="3EFB8CA7" w:rsidR="00752308" w:rsidRPr="00752308" w:rsidRDefault="00752308" w:rsidP="00752308">
            <w:pPr>
              <w:rPr>
                <w:sz w:val="28"/>
                <w:szCs w:val="28"/>
                <w:lang w:val="en-IN"/>
              </w:rPr>
            </w:pPr>
            <w:r>
              <w:rPr>
                <w:sz w:val="28"/>
                <w:szCs w:val="28"/>
                <w:lang w:val="en-IN"/>
              </w:rPr>
              <w:t>12</w:t>
            </w:r>
          </w:p>
        </w:tc>
      </w:tr>
      <w:tr w:rsidR="00752308" w:rsidRPr="00752308" w14:paraId="31F4E091" w14:textId="77777777" w:rsidTr="00752308">
        <w:tc>
          <w:tcPr>
            <w:tcW w:w="7655" w:type="dxa"/>
            <w:tcMar>
              <w:top w:w="137" w:type="dxa"/>
              <w:left w:w="120" w:type="dxa"/>
              <w:bottom w:w="137" w:type="dxa"/>
              <w:right w:w="120" w:type="dxa"/>
            </w:tcMar>
            <w:vAlign w:val="bottom"/>
            <w:hideMark/>
          </w:tcPr>
          <w:p w14:paraId="2CCC1F10" w14:textId="77777777" w:rsidR="00752308" w:rsidRPr="00752308" w:rsidRDefault="00752308" w:rsidP="00752308">
            <w:pPr>
              <w:rPr>
                <w:sz w:val="28"/>
                <w:szCs w:val="28"/>
                <w:lang w:val="en-IN"/>
              </w:rPr>
            </w:pPr>
            <w:r w:rsidRPr="00752308">
              <w:rPr>
                <w:sz w:val="28"/>
                <w:szCs w:val="28"/>
                <w:lang w:val="en-IN"/>
              </w:rPr>
              <w:t>  3.1 Overview of Analytical Pipeline</w:t>
            </w:r>
          </w:p>
        </w:tc>
        <w:tc>
          <w:tcPr>
            <w:tcW w:w="2835" w:type="dxa"/>
            <w:tcMar>
              <w:top w:w="137" w:type="dxa"/>
              <w:left w:w="120" w:type="dxa"/>
              <w:bottom w:w="137" w:type="dxa"/>
              <w:right w:w="120" w:type="dxa"/>
            </w:tcMar>
            <w:vAlign w:val="bottom"/>
            <w:hideMark/>
          </w:tcPr>
          <w:p w14:paraId="2DD07A69" w14:textId="0BA616EA" w:rsidR="00752308" w:rsidRPr="00752308" w:rsidRDefault="00752308" w:rsidP="00752308">
            <w:pPr>
              <w:rPr>
                <w:sz w:val="28"/>
                <w:szCs w:val="28"/>
                <w:lang w:val="en-IN"/>
              </w:rPr>
            </w:pPr>
            <w:r>
              <w:rPr>
                <w:sz w:val="28"/>
                <w:szCs w:val="28"/>
                <w:lang w:val="en-IN"/>
              </w:rPr>
              <w:t>12</w:t>
            </w:r>
          </w:p>
        </w:tc>
      </w:tr>
      <w:tr w:rsidR="00752308" w:rsidRPr="00752308" w14:paraId="63639F72" w14:textId="77777777" w:rsidTr="00752308">
        <w:tc>
          <w:tcPr>
            <w:tcW w:w="7655" w:type="dxa"/>
            <w:tcMar>
              <w:top w:w="137" w:type="dxa"/>
              <w:left w:w="120" w:type="dxa"/>
              <w:bottom w:w="137" w:type="dxa"/>
              <w:right w:w="120" w:type="dxa"/>
            </w:tcMar>
            <w:vAlign w:val="bottom"/>
            <w:hideMark/>
          </w:tcPr>
          <w:p w14:paraId="1A57ED06" w14:textId="77777777" w:rsidR="00752308" w:rsidRPr="00752308" w:rsidRDefault="00752308" w:rsidP="00752308">
            <w:pPr>
              <w:rPr>
                <w:sz w:val="28"/>
                <w:szCs w:val="28"/>
                <w:lang w:val="en-IN"/>
              </w:rPr>
            </w:pPr>
            <w:r w:rsidRPr="00752308">
              <w:rPr>
                <w:sz w:val="28"/>
                <w:szCs w:val="28"/>
                <w:lang w:val="en-IN"/>
              </w:rPr>
              <w:lastRenderedPageBreak/>
              <w:t>  3.2 Principal Component Analysis (PCA)</w:t>
            </w:r>
          </w:p>
        </w:tc>
        <w:tc>
          <w:tcPr>
            <w:tcW w:w="2835" w:type="dxa"/>
            <w:tcMar>
              <w:top w:w="137" w:type="dxa"/>
              <w:left w:w="120" w:type="dxa"/>
              <w:bottom w:w="137" w:type="dxa"/>
              <w:right w:w="120" w:type="dxa"/>
            </w:tcMar>
            <w:vAlign w:val="bottom"/>
            <w:hideMark/>
          </w:tcPr>
          <w:p w14:paraId="3A2CCA8F" w14:textId="17C83D1E" w:rsidR="00752308" w:rsidRPr="00752308" w:rsidRDefault="00752308" w:rsidP="00752308">
            <w:pPr>
              <w:rPr>
                <w:sz w:val="28"/>
                <w:szCs w:val="28"/>
                <w:lang w:val="en-IN"/>
              </w:rPr>
            </w:pPr>
            <w:r>
              <w:rPr>
                <w:sz w:val="28"/>
                <w:szCs w:val="28"/>
                <w:lang w:val="en-IN"/>
              </w:rPr>
              <w:t>13</w:t>
            </w:r>
          </w:p>
        </w:tc>
      </w:tr>
      <w:tr w:rsidR="00752308" w:rsidRPr="00752308" w14:paraId="462020A3" w14:textId="77777777" w:rsidTr="00752308">
        <w:tc>
          <w:tcPr>
            <w:tcW w:w="7655" w:type="dxa"/>
            <w:tcMar>
              <w:top w:w="137" w:type="dxa"/>
              <w:left w:w="120" w:type="dxa"/>
              <w:bottom w:w="137" w:type="dxa"/>
              <w:right w:w="120" w:type="dxa"/>
            </w:tcMar>
            <w:vAlign w:val="bottom"/>
            <w:hideMark/>
          </w:tcPr>
          <w:p w14:paraId="7FE8CDE6" w14:textId="77777777" w:rsidR="00752308" w:rsidRPr="00752308" w:rsidRDefault="00752308" w:rsidP="00752308">
            <w:pPr>
              <w:rPr>
                <w:sz w:val="28"/>
                <w:szCs w:val="28"/>
                <w:lang w:val="en-IN"/>
              </w:rPr>
            </w:pPr>
            <w:r w:rsidRPr="00752308">
              <w:rPr>
                <w:sz w:val="28"/>
                <w:szCs w:val="28"/>
                <w:lang w:val="en-IN"/>
              </w:rPr>
              <w:t>  3.3 Hierarchical Clustering</w:t>
            </w:r>
          </w:p>
        </w:tc>
        <w:tc>
          <w:tcPr>
            <w:tcW w:w="2835" w:type="dxa"/>
            <w:tcMar>
              <w:top w:w="137" w:type="dxa"/>
              <w:left w:w="120" w:type="dxa"/>
              <w:bottom w:w="137" w:type="dxa"/>
              <w:right w:w="120" w:type="dxa"/>
            </w:tcMar>
            <w:vAlign w:val="bottom"/>
            <w:hideMark/>
          </w:tcPr>
          <w:p w14:paraId="212FE991" w14:textId="223FE6D6" w:rsidR="00752308" w:rsidRPr="00752308" w:rsidRDefault="00752308" w:rsidP="00752308">
            <w:pPr>
              <w:rPr>
                <w:sz w:val="28"/>
                <w:szCs w:val="28"/>
                <w:lang w:val="en-IN"/>
              </w:rPr>
            </w:pPr>
            <w:r>
              <w:rPr>
                <w:sz w:val="28"/>
                <w:szCs w:val="28"/>
                <w:lang w:val="en-IN"/>
              </w:rPr>
              <w:t>14</w:t>
            </w:r>
          </w:p>
        </w:tc>
      </w:tr>
      <w:tr w:rsidR="00752308" w:rsidRPr="00752308" w14:paraId="329177DC" w14:textId="77777777" w:rsidTr="00752308">
        <w:tc>
          <w:tcPr>
            <w:tcW w:w="7655" w:type="dxa"/>
            <w:tcMar>
              <w:top w:w="137" w:type="dxa"/>
              <w:left w:w="120" w:type="dxa"/>
              <w:bottom w:w="137" w:type="dxa"/>
              <w:right w:w="120" w:type="dxa"/>
            </w:tcMar>
            <w:vAlign w:val="bottom"/>
            <w:hideMark/>
          </w:tcPr>
          <w:p w14:paraId="5990F98F" w14:textId="77777777" w:rsidR="00752308" w:rsidRPr="00752308" w:rsidRDefault="00752308" w:rsidP="00752308">
            <w:pPr>
              <w:rPr>
                <w:sz w:val="28"/>
                <w:szCs w:val="28"/>
                <w:lang w:val="en-IN"/>
              </w:rPr>
            </w:pPr>
            <w:r w:rsidRPr="00752308">
              <w:rPr>
                <w:sz w:val="28"/>
                <w:szCs w:val="28"/>
                <w:lang w:val="en-IN"/>
              </w:rPr>
              <w:t>  3.4 K-Means Clustering</w:t>
            </w:r>
          </w:p>
        </w:tc>
        <w:tc>
          <w:tcPr>
            <w:tcW w:w="2835" w:type="dxa"/>
            <w:tcMar>
              <w:top w:w="137" w:type="dxa"/>
              <w:left w:w="120" w:type="dxa"/>
              <w:bottom w:w="137" w:type="dxa"/>
              <w:right w:w="120" w:type="dxa"/>
            </w:tcMar>
            <w:vAlign w:val="bottom"/>
            <w:hideMark/>
          </w:tcPr>
          <w:p w14:paraId="29C2D5D1" w14:textId="4E6770C9" w:rsidR="00752308" w:rsidRPr="00752308" w:rsidRDefault="00752308" w:rsidP="00752308">
            <w:pPr>
              <w:rPr>
                <w:sz w:val="28"/>
                <w:szCs w:val="28"/>
                <w:lang w:val="en-IN"/>
              </w:rPr>
            </w:pPr>
            <w:r w:rsidRPr="00752308">
              <w:rPr>
                <w:sz w:val="28"/>
                <w:szCs w:val="28"/>
                <w:lang w:val="en-IN"/>
              </w:rPr>
              <w:t>1</w:t>
            </w:r>
            <w:r>
              <w:rPr>
                <w:sz w:val="28"/>
                <w:szCs w:val="28"/>
                <w:lang w:val="en-IN"/>
              </w:rPr>
              <w:t>5</w:t>
            </w:r>
          </w:p>
        </w:tc>
      </w:tr>
      <w:tr w:rsidR="00752308" w:rsidRPr="00752308" w14:paraId="265EB2DC" w14:textId="77777777" w:rsidTr="00752308">
        <w:tc>
          <w:tcPr>
            <w:tcW w:w="7655" w:type="dxa"/>
            <w:tcMar>
              <w:top w:w="137" w:type="dxa"/>
              <w:left w:w="120" w:type="dxa"/>
              <w:bottom w:w="137" w:type="dxa"/>
              <w:right w:w="120" w:type="dxa"/>
            </w:tcMar>
            <w:vAlign w:val="bottom"/>
            <w:hideMark/>
          </w:tcPr>
          <w:p w14:paraId="11B010F6" w14:textId="77777777" w:rsidR="00752308" w:rsidRPr="00752308" w:rsidRDefault="00752308" w:rsidP="00752308">
            <w:pPr>
              <w:rPr>
                <w:sz w:val="28"/>
                <w:szCs w:val="28"/>
                <w:lang w:val="en-IN"/>
              </w:rPr>
            </w:pPr>
            <w:r w:rsidRPr="00752308">
              <w:rPr>
                <w:sz w:val="28"/>
                <w:szCs w:val="28"/>
                <w:lang w:val="en-IN"/>
              </w:rPr>
              <w:t>  3.5 Differential Gene Expression Analysis</w:t>
            </w:r>
          </w:p>
        </w:tc>
        <w:tc>
          <w:tcPr>
            <w:tcW w:w="2835" w:type="dxa"/>
            <w:tcMar>
              <w:top w:w="137" w:type="dxa"/>
              <w:left w:w="120" w:type="dxa"/>
              <w:bottom w:w="137" w:type="dxa"/>
              <w:right w:w="120" w:type="dxa"/>
            </w:tcMar>
            <w:vAlign w:val="bottom"/>
            <w:hideMark/>
          </w:tcPr>
          <w:p w14:paraId="2A875F45" w14:textId="58F0C10A" w:rsidR="00752308" w:rsidRPr="00752308" w:rsidRDefault="00752308" w:rsidP="00752308">
            <w:pPr>
              <w:rPr>
                <w:sz w:val="28"/>
                <w:szCs w:val="28"/>
                <w:lang w:val="en-IN"/>
              </w:rPr>
            </w:pPr>
            <w:r w:rsidRPr="00752308">
              <w:rPr>
                <w:sz w:val="28"/>
                <w:szCs w:val="28"/>
                <w:lang w:val="en-IN"/>
              </w:rPr>
              <w:t>1</w:t>
            </w:r>
            <w:r>
              <w:rPr>
                <w:sz w:val="28"/>
                <w:szCs w:val="28"/>
                <w:lang w:val="en-IN"/>
              </w:rPr>
              <w:t>6</w:t>
            </w:r>
          </w:p>
        </w:tc>
      </w:tr>
      <w:tr w:rsidR="00752308" w:rsidRPr="00752308" w14:paraId="0C9F9C4C" w14:textId="77777777" w:rsidTr="00752308">
        <w:tc>
          <w:tcPr>
            <w:tcW w:w="7655" w:type="dxa"/>
            <w:tcMar>
              <w:top w:w="137" w:type="dxa"/>
              <w:left w:w="120" w:type="dxa"/>
              <w:bottom w:w="137" w:type="dxa"/>
              <w:right w:w="120" w:type="dxa"/>
            </w:tcMar>
            <w:vAlign w:val="bottom"/>
            <w:hideMark/>
          </w:tcPr>
          <w:p w14:paraId="1A005EC4" w14:textId="77777777" w:rsidR="00752308" w:rsidRPr="00752308" w:rsidRDefault="00752308" w:rsidP="00752308">
            <w:pPr>
              <w:rPr>
                <w:sz w:val="28"/>
                <w:szCs w:val="28"/>
                <w:lang w:val="en-IN"/>
              </w:rPr>
            </w:pPr>
            <w:r w:rsidRPr="00752308">
              <w:rPr>
                <w:sz w:val="28"/>
                <w:szCs w:val="28"/>
                <w:lang w:val="en-IN"/>
              </w:rPr>
              <w:t>  3.6 Pathway Enrichment Analysis</w:t>
            </w:r>
          </w:p>
        </w:tc>
        <w:tc>
          <w:tcPr>
            <w:tcW w:w="2835" w:type="dxa"/>
            <w:tcMar>
              <w:top w:w="137" w:type="dxa"/>
              <w:left w:w="120" w:type="dxa"/>
              <w:bottom w:w="137" w:type="dxa"/>
              <w:right w:w="120" w:type="dxa"/>
            </w:tcMar>
            <w:vAlign w:val="bottom"/>
            <w:hideMark/>
          </w:tcPr>
          <w:p w14:paraId="1B404B90" w14:textId="24744198" w:rsidR="00752308" w:rsidRPr="00752308" w:rsidRDefault="00752308" w:rsidP="00752308">
            <w:pPr>
              <w:rPr>
                <w:sz w:val="28"/>
                <w:szCs w:val="28"/>
                <w:lang w:val="en-IN"/>
              </w:rPr>
            </w:pPr>
            <w:r w:rsidRPr="00752308">
              <w:rPr>
                <w:sz w:val="28"/>
                <w:szCs w:val="28"/>
                <w:lang w:val="en-IN"/>
              </w:rPr>
              <w:t>1</w:t>
            </w:r>
            <w:r>
              <w:rPr>
                <w:sz w:val="28"/>
                <w:szCs w:val="28"/>
                <w:lang w:val="en-IN"/>
              </w:rPr>
              <w:t>7</w:t>
            </w:r>
          </w:p>
        </w:tc>
      </w:tr>
      <w:tr w:rsidR="00752308" w:rsidRPr="00752308" w14:paraId="79A497BC" w14:textId="77777777" w:rsidTr="00752308">
        <w:tc>
          <w:tcPr>
            <w:tcW w:w="7655" w:type="dxa"/>
            <w:tcMar>
              <w:top w:w="137" w:type="dxa"/>
              <w:left w:w="120" w:type="dxa"/>
              <w:bottom w:w="137" w:type="dxa"/>
              <w:right w:w="120" w:type="dxa"/>
            </w:tcMar>
            <w:vAlign w:val="bottom"/>
            <w:hideMark/>
          </w:tcPr>
          <w:p w14:paraId="623BBFF0" w14:textId="77777777" w:rsidR="00752308" w:rsidRPr="00752308" w:rsidRDefault="00752308" w:rsidP="00752308">
            <w:pPr>
              <w:rPr>
                <w:sz w:val="28"/>
                <w:szCs w:val="28"/>
                <w:lang w:val="en-IN"/>
              </w:rPr>
            </w:pPr>
            <w:r w:rsidRPr="00752308">
              <w:rPr>
                <w:sz w:val="28"/>
                <w:szCs w:val="28"/>
                <w:lang w:val="en-IN"/>
              </w:rPr>
              <w:t>  3.7 Computational Tools and Resources</w:t>
            </w:r>
          </w:p>
        </w:tc>
        <w:tc>
          <w:tcPr>
            <w:tcW w:w="2835" w:type="dxa"/>
            <w:tcMar>
              <w:top w:w="137" w:type="dxa"/>
              <w:left w:w="120" w:type="dxa"/>
              <w:bottom w:w="137" w:type="dxa"/>
              <w:right w:w="120" w:type="dxa"/>
            </w:tcMar>
            <w:vAlign w:val="bottom"/>
            <w:hideMark/>
          </w:tcPr>
          <w:p w14:paraId="293F3A19" w14:textId="3141ED1C" w:rsidR="00752308" w:rsidRPr="00752308" w:rsidRDefault="00752308" w:rsidP="00752308">
            <w:pPr>
              <w:rPr>
                <w:sz w:val="28"/>
                <w:szCs w:val="28"/>
                <w:lang w:val="en-IN"/>
              </w:rPr>
            </w:pPr>
            <w:r w:rsidRPr="00752308">
              <w:rPr>
                <w:sz w:val="28"/>
                <w:szCs w:val="28"/>
                <w:lang w:val="en-IN"/>
              </w:rPr>
              <w:t>1</w:t>
            </w:r>
            <w:r>
              <w:rPr>
                <w:sz w:val="28"/>
                <w:szCs w:val="28"/>
                <w:lang w:val="en-IN"/>
              </w:rPr>
              <w:t>8</w:t>
            </w:r>
          </w:p>
        </w:tc>
      </w:tr>
      <w:tr w:rsidR="00752308" w:rsidRPr="00752308" w14:paraId="00267E0C" w14:textId="77777777" w:rsidTr="00752308">
        <w:tc>
          <w:tcPr>
            <w:tcW w:w="7655" w:type="dxa"/>
            <w:tcMar>
              <w:top w:w="137" w:type="dxa"/>
              <w:left w:w="120" w:type="dxa"/>
              <w:bottom w:w="137" w:type="dxa"/>
              <w:right w:w="120" w:type="dxa"/>
            </w:tcMar>
            <w:vAlign w:val="bottom"/>
            <w:hideMark/>
          </w:tcPr>
          <w:p w14:paraId="3A5E1284" w14:textId="77777777" w:rsidR="00752308" w:rsidRPr="00752308" w:rsidRDefault="00752308" w:rsidP="00752308">
            <w:pPr>
              <w:rPr>
                <w:sz w:val="28"/>
                <w:szCs w:val="28"/>
                <w:lang w:val="en-IN"/>
              </w:rPr>
            </w:pPr>
            <w:r w:rsidRPr="00752308">
              <w:rPr>
                <w:sz w:val="28"/>
                <w:szCs w:val="28"/>
                <w:lang w:val="en-IN"/>
              </w:rPr>
              <w:t>4. Results and Interpretation</w:t>
            </w:r>
          </w:p>
        </w:tc>
        <w:tc>
          <w:tcPr>
            <w:tcW w:w="2835" w:type="dxa"/>
            <w:tcMar>
              <w:top w:w="137" w:type="dxa"/>
              <w:left w:w="120" w:type="dxa"/>
              <w:bottom w:w="137" w:type="dxa"/>
              <w:right w:w="120" w:type="dxa"/>
            </w:tcMar>
            <w:vAlign w:val="bottom"/>
            <w:hideMark/>
          </w:tcPr>
          <w:p w14:paraId="45F91850" w14:textId="1F72E76D" w:rsidR="00752308" w:rsidRPr="00752308" w:rsidRDefault="00752308" w:rsidP="00752308">
            <w:pPr>
              <w:rPr>
                <w:sz w:val="28"/>
                <w:szCs w:val="28"/>
                <w:lang w:val="en-IN"/>
              </w:rPr>
            </w:pPr>
            <w:r w:rsidRPr="00752308">
              <w:rPr>
                <w:sz w:val="28"/>
                <w:szCs w:val="28"/>
                <w:lang w:val="en-IN"/>
              </w:rPr>
              <w:t>1</w:t>
            </w:r>
            <w:r>
              <w:rPr>
                <w:sz w:val="28"/>
                <w:szCs w:val="28"/>
                <w:lang w:val="en-IN"/>
              </w:rPr>
              <w:t>9</w:t>
            </w:r>
          </w:p>
        </w:tc>
      </w:tr>
      <w:tr w:rsidR="00752308" w:rsidRPr="00752308" w14:paraId="2CE50EE1" w14:textId="77777777" w:rsidTr="00752308">
        <w:tc>
          <w:tcPr>
            <w:tcW w:w="7655" w:type="dxa"/>
            <w:tcMar>
              <w:top w:w="137" w:type="dxa"/>
              <w:left w:w="120" w:type="dxa"/>
              <w:bottom w:w="137" w:type="dxa"/>
              <w:right w:w="120" w:type="dxa"/>
            </w:tcMar>
            <w:vAlign w:val="bottom"/>
            <w:hideMark/>
          </w:tcPr>
          <w:p w14:paraId="5FBE42B0" w14:textId="77777777" w:rsidR="00752308" w:rsidRPr="00752308" w:rsidRDefault="00752308" w:rsidP="00752308">
            <w:pPr>
              <w:rPr>
                <w:sz w:val="28"/>
                <w:szCs w:val="28"/>
                <w:lang w:val="en-IN"/>
              </w:rPr>
            </w:pPr>
            <w:r w:rsidRPr="00752308">
              <w:rPr>
                <w:sz w:val="28"/>
                <w:szCs w:val="28"/>
                <w:lang w:val="en-IN"/>
              </w:rPr>
              <w:t>  4.1 Principal Component Analysis (PCA) Results</w:t>
            </w:r>
          </w:p>
        </w:tc>
        <w:tc>
          <w:tcPr>
            <w:tcW w:w="2835" w:type="dxa"/>
            <w:tcMar>
              <w:top w:w="137" w:type="dxa"/>
              <w:left w:w="120" w:type="dxa"/>
              <w:bottom w:w="137" w:type="dxa"/>
              <w:right w:w="120" w:type="dxa"/>
            </w:tcMar>
            <w:vAlign w:val="bottom"/>
            <w:hideMark/>
          </w:tcPr>
          <w:p w14:paraId="211139D9" w14:textId="2412FECC" w:rsidR="00752308" w:rsidRPr="00752308" w:rsidRDefault="00752308" w:rsidP="00752308">
            <w:pPr>
              <w:rPr>
                <w:sz w:val="28"/>
                <w:szCs w:val="28"/>
                <w:lang w:val="en-IN"/>
              </w:rPr>
            </w:pPr>
            <w:r w:rsidRPr="00752308">
              <w:rPr>
                <w:sz w:val="28"/>
                <w:szCs w:val="28"/>
                <w:lang w:val="en-IN"/>
              </w:rPr>
              <w:t>1</w:t>
            </w:r>
            <w:r>
              <w:rPr>
                <w:sz w:val="28"/>
                <w:szCs w:val="28"/>
                <w:lang w:val="en-IN"/>
              </w:rPr>
              <w:t>9</w:t>
            </w:r>
          </w:p>
        </w:tc>
      </w:tr>
      <w:tr w:rsidR="00752308" w:rsidRPr="00752308" w14:paraId="21B4F0FC" w14:textId="77777777" w:rsidTr="00752308">
        <w:tc>
          <w:tcPr>
            <w:tcW w:w="7655" w:type="dxa"/>
            <w:tcMar>
              <w:top w:w="137" w:type="dxa"/>
              <w:left w:w="120" w:type="dxa"/>
              <w:bottom w:w="137" w:type="dxa"/>
              <w:right w:w="120" w:type="dxa"/>
            </w:tcMar>
            <w:vAlign w:val="bottom"/>
            <w:hideMark/>
          </w:tcPr>
          <w:p w14:paraId="6A78876E" w14:textId="77777777" w:rsidR="00752308" w:rsidRPr="00752308" w:rsidRDefault="00752308" w:rsidP="00752308">
            <w:pPr>
              <w:rPr>
                <w:sz w:val="28"/>
                <w:szCs w:val="28"/>
                <w:lang w:val="en-IN"/>
              </w:rPr>
            </w:pPr>
            <w:r w:rsidRPr="00752308">
              <w:rPr>
                <w:sz w:val="28"/>
                <w:szCs w:val="28"/>
                <w:lang w:val="en-IN"/>
              </w:rPr>
              <w:t>  4.2 Clustering Results</w:t>
            </w:r>
          </w:p>
        </w:tc>
        <w:tc>
          <w:tcPr>
            <w:tcW w:w="2835" w:type="dxa"/>
            <w:tcMar>
              <w:top w:w="137" w:type="dxa"/>
              <w:left w:w="120" w:type="dxa"/>
              <w:bottom w:w="137" w:type="dxa"/>
              <w:right w:w="120" w:type="dxa"/>
            </w:tcMar>
            <w:vAlign w:val="bottom"/>
            <w:hideMark/>
          </w:tcPr>
          <w:p w14:paraId="2CF081EB" w14:textId="3975C12E" w:rsidR="00752308" w:rsidRPr="00752308" w:rsidRDefault="00752308" w:rsidP="00752308">
            <w:pPr>
              <w:rPr>
                <w:sz w:val="28"/>
                <w:szCs w:val="28"/>
                <w:lang w:val="en-IN"/>
              </w:rPr>
            </w:pPr>
            <w:r>
              <w:rPr>
                <w:sz w:val="28"/>
                <w:szCs w:val="28"/>
                <w:lang w:val="en-IN"/>
              </w:rPr>
              <w:t>20</w:t>
            </w:r>
          </w:p>
        </w:tc>
      </w:tr>
      <w:tr w:rsidR="00752308" w:rsidRPr="00752308" w14:paraId="3159AA29" w14:textId="77777777" w:rsidTr="00752308">
        <w:tc>
          <w:tcPr>
            <w:tcW w:w="7655" w:type="dxa"/>
            <w:tcMar>
              <w:top w:w="137" w:type="dxa"/>
              <w:left w:w="120" w:type="dxa"/>
              <w:bottom w:w="137" w:type="dxa"/>
              <w:right w:w="120" w:type="dxa"/>
            </w:tcMar>
            <w:vAlign w:val="bottom"/>
            <w:hideMark/>
          </w:tcPr>
          <w:p w14:paraId="358DBA81" w14:textId="77777777" w:rsidR="00752308" w:rsidRPr="00752308" w:rsidRDefault="00752308" w:rsidP="00752308">
            <w:pPr>
              <w:rPr>
                <w:sz w:val="28"/>
                <w:szCs w:val="28"/>
                <w:lang w:val="en-IN"/>
              </w:rPr>
            </w:pPr>
            <w:r w:rsidRPr="00752308">
              <w:rPr>
                <w:sz w:val="28"/>
                <w:szCs w:val="28"/>
                <w:lang w:val="en-IN"/>
              </w:rPr>
              <w:t>  4.3 Cluster Validation Metrics</w:t>
            </w:r>
          </w:p>
        </w:tc>
        <w:tc>
          <w:tcPr>
            <w:tcW w:w="2835" w:type="dxa"/>
            <w:tcMar>
              <w:top w:w="137" w:type="dxa"/>
              <w:left w:w="120" w:type="dxa"/>
              <w:bottom w:w="137" w:type="dxa"/>
              <w:right w:w="120" w:type="dxa"/>
            </w:tcMar>
            <w:vAlign w:val="bottom"/>
            <w:hideMark/>
          </w:tcPr>
          <w:p w14:paraId="1938C13B" w14:textId="4BEAFBC5" w:rsidR="00752308" w:rsidRPr="00752308" w:rsidRDefault="00752308" w:rsidP="00752308">
            <w:pPr>
              <w:rPr>
                <w:sz w:val="28"/>
                <w:szCs w:val="28"/>
                <w:lang w:val="en-IN"/>
              </w:rPr>
            </w:pPr>
            <w:r>
              <w:rPr>
                <w:sz w:val="28"/>
                <w:szCs w:val="28"/>
                <w:lang w:val="en-IN"/>
              </w:rPr>
              <w:t>21</w:t>
            </w:r>
          </w:p>
        </w:tc>
      </w:tr>
      <w:tr w:rsidR="00752308" w:rsidRPr="00752308" w14:paraId="0C17F13D" w14:textId="77777777" w:rsidTr="00752308">
        <w:tc>
          <w:tcPr>
            <w:tcW w:w="7655" w:type="dxa"/>
            <w:tcMar>
              <w:top w:w="137" w:type="dxa"/>
              <w:left w:w="120" w:type="dxa"/>
              <w:bottom w:w="137" w:type="dxa"/>
              <w:right w:w="120" w:type="dxa"/>
            </w:tcMar>
            <w:vAlign w:val="bottom"/>
            <w:hideMark/>
          </w:tcPr>
          <w:p w14:paraId="57E1A36F" w14:textId="77777777" w:rsidR="00752308" w:rsidRPr="00752308" w:rsidRDefault="00752308" w:rsidP="00752308">
            <w:pPr>
              <w:rPr>
                <w:sz w:val="28"/>
                <w:szCs w:val="28"/>
                <w:lang w:val="en-IN"/>
              </w:rPr>
            </w:pPr>
            <w:r w:rsidRPr="00752308">
              <w:rPr>
                <w:sz w:val="28"/>
                <w:szCs w:val="28"/>
                <w:lang w:val="en-IN"/>
              </w:rPr>
              <w:t>  4.4 Differential Gene Expression Analysis Results</w:t>
            </w:r>
          </w:p>
        </w:tc>
        <w:tc>
          <w:tcPr>
            <w:tcW w:w="2835" w:type="dxa"/>
            <w:tcMar>
              <w:top w:w="137" w:type="dxa"/>
              <w:left w:w="120" w:type="dxa"/>
              <w:bottom w:w="137" w:type="dxa"/>
              <w:right w:w="120" w:type="dxa"/>
            </w:tcMar>
            <w:vAlign w:val="bottom"/>
            <w:hideMark/>
          </w:tcPr>
          <w:p w14:paraId="0647D08A" w14:textId="5098B29E" w:rsidR="00752308" w:rsidRPr="00752308" w:rsidRDefault="00752308" w:rsidP="00752308">
            <w:pPr>
              <w:rPr>
                <w:sz w:val="28"/>
                <w:szCs w:val="28"/>
                <w:lang w:val="en-IN"/>
              </w:rPr>
            </w:pPr>
            <w:r>
              <w:rPr>
                <w:sz w:val="28"/>
                <w:szCs w:val="28"/>
                <w:lang w:val="en-IN"/>
              </w:rPr>
              <w:t>22</w:t>
            </w:r>
          </w:p>
        </w:tc>
      </w:tr>
      <w:tr w:rsidR="00752308" w:rsidRPr="00752308" w14:paraId="2A7D42A3" w14:textId="77777777" w:rsidTr="00752308">
        <w:tc>
          <w:tcPr>
            <w:tcW w:w="7655" w:type="dxa"/>
            <w:tcMar>
              <w:top w:w="137" w:type="dxa"/>
              <w:left w:w="120" w:type="dxa"/>
              <w:bottom w:w="137" w:type="dxa"/>
              <w:right w:w="120" w:type="dxa"/>
            </w:tcMar>
            <w:vAlign w:val="bottom"/>
            <w:hideMark/>
          </w:tcPr>
          <w:p w14:paraId="0D8E5FFE" w14:textId="77777777" w:rsidR="00752308" w:rsidRPr="00752308" w:rsidRDefault="00752308" w:rsidP="00752308">
            <w:pPr>
              <w:rPr>
                <w:sz w:val="28"/>
                <w:szCs w:val="28"/>
                <w:lang w:val="en-IN"/>
              </w:rPr>
            </w:pPr>
            <w:r w:rsidRPr="00752308">
              <w:rPr>
                <w:sz w:val="28"/>
                <w:szCs w:val="28"/>
                <w:lang w:val="en-IN"/>
              </w:rPr>
              <w:t>  4.5 Planned Pathway Enrichment Analysis</w:t>
            </w:r>
          </w:p>
        </w:tc>
        <w:tc>
          <w:tcPr>
            <w:tcW w:w="2835" w:type="dxa"/>
            <w:tcMar>
              <w:top w:w="137" w:type="dxa"/>
              <w:left w:w="120" w:type="dxa"/>
              <w:bottom w:w="137" w:type="dxa"/>
              <w:right w:w="120" w:type="dxa"/>
            </w:tcMar>
            <w:vAlign w:val="bottom"/>
            <w:hideMark/>
          </w:tcPr>
          <w:p w14:paraId="2A055AE8" w14:textId="5568E386" w:rsidR="00752308" w:rsidRPr="00752308" w:rsidRDefault="00752308" w:rsidP="00752308">
            <w:pPr>
              <w:rPr>
                <w:sz w:val="28"/>
                <w:szCs w:val="28"/>
                <w:lang w:val="en-IN"/>
              </w:rPr>
            </w:pPr>
            <w:r>
              <w:rPr>
                <w:sz w:val="28"/>
                <w:szCs w:val="28"/>
                <w:lang w:val="en-IN"/>
              </w:rPr>
              <w:t>23</w:t>
            </w:r>
          </w:p>
        </w:tc>
      </w:tr>
      <w:tr w:rsidR="00752308" w:rsidRPr="00752308" w14:paraId="3D1C9FB5" w14:textId="77777777" w:rsidTr="00752308">
        <w:tc>
          <w:tcPr>
            <w:tcW w:w="7655" w:type="dxa"/>
            <w:tcMar>
              <w:top w:w="137" w:type="dxa"/>
              <w:left w:w="120" w:type="dxa"/>
              <w:bottom w:w="137" w:type="dxa"/>
              <w:right w:w="120" w:type="dxa"/>
            </w:tcMar>
            <w:vAlign w:val="bottom"/>
            <w:hideMark/>
          </w:tcPr>
          <w:p w14:paraId="22721E37" w14:textId="77777777" w:rsidR="00752308" w:rsidRPr="00752308" w:rsidRDefault="00752308" w:rsidP="00752308">
            <w:pPr>
              <w:rPr>
                <w:sz w:val="28"/>
                <w:szCs w:val="28"/>
                <w:lang w:val="en-IN"/>
              </w:rPr>
            </w:pPr>
            <w:r w:rsidRPr="00752308">
              <w:rPr>
                <w:sz w:val="28"/>
                <w:szCs w:val="28"/>
                <w:lang w:val="en-IN"/>
              </w:rPr>
              <w:t>  4.6 Biological Relevance and Interpretation</w:t>
            </w:r>
          </w:p>
        </w:tc>
        <w:tc>
          <w:tcPr>
            <w:tcW w:w="2835" w:type="dxa"/>
            <w:tcMar>
              <w:top w:w="137" w:type="dxa"/>
              <w:left w:w="120" w:type="dxa"/>
              <w:bottom w:w="137" w:type="dxa"/>
              <w:right w:w="120" w:type="dxa"/>
            </w:tcMar>
            <w:vAlign w:val="bottom"/>
            <w:hideMark/>
          </w:tcPr>
          <w:p w14:paraId="0EFDE3E6" w14:textId="385376B8" w:rsidR="00752308" w:rsidRPr="00752308" w:rsidRDefault="00752308" w:rsidP="00752308">
            <w:pPr>
              <w:rPr>
                <w:sz w:val="28"/>
                <w:szCs w:val="28"/>
                <w:lang w:val="en-IN"/>
              </w:rPr>
            </w:pPr>
            <w:r>
              <w:rPr>
                <w:sz w:val="28"/>
                <w:szCs w:val="28"/>
                <w:lang w:val="en-IN"/>
              </w:rPr>
              <w:t>24</w:t>
            </w:r>
          </w:p>
        </w:tc>
      </w:tr>
      <w:tr w:rsidR="00752308" w:rsidRPr="00752308" w14:paraId="6CACEF78" w14:textId="77777777" w:rsidTr="00752308">
        <w:tc>
          <w:tcPr>
            <w:tcW w:w="7655" w:type="dxa"/>
            <w:tcMar>
              <w:top w:w="137" w:type="dxa"/>
              <w:left w:w="120" w:type="dxa"/>
              <w:bottom w:w="137" w:type="dxa"/>
              <w:right w:w="120" w:type="dxa"/>
            </w:tcMar>
            <w:vAlign w:val="bottom"/>
            <w:hideMark/>
          </w:tcPr>
          <w:p w14:paraId="0E27C297" w14:textId="77777777" w:rsidR="00752308" w:rsidRPr="00752308" w:rsidRDefault="00752308" w:rsidP="00752308">
            <w:pPr>
              <w:rPr>
                <w:sz w:val="28"/>
                <w:szCs w:val="28"/>
                <w:lang w:val="en-IN"/>
              </w:rPr>
            </w:pPr>
            <w:r w:rsidRPr="00752308">
              <w:rPr>
                <w:sz w:val="28"/>
                <w:szCs w:val="28"/>
                <w:lang w:val="en-IN"/>
              </w:rPr>
              <w:t>  4.7 Visual Summary of Findings</w:t>
            </w:r>
          </w:p>
        </w:tc>
        <w:tc>
          <w:tcPr>
            <w:tcW w:w="2835" w:type="dxa"/>
            <w:tcMar>
              <w:top w:w="137" w:type="dxa"/>
              <w:left w:w="120" w:type="dxa"/>
              <w:bottom w:w="137" w:type="dxa"/>
              <w:right w:w="120" w:type="dxa"/>
            </w:tcMar>
            <w:vAlign w:val="bottom"/>
            <w:hideMark/>
          </w:tcPr>
          <w:p w14:paraId="2660DA8C" w14:textId="715DA722" w:rsidR="00752308" w:rsidRPr="00752308" w:rsidRDefault="00752308" w:rsidP="00752308">
            <w:pPr>
              <w:rPr>
                <w:sz w:val="28"/>
                <w:szCs w:val="28"/>
                <w:lang w:val="en-IN"/>
              </w:rPr>
            </w:pPr>
            <w:r>
              <w:rPr>
                <w:sz w:val="28"/>
                <w:szCs w:val="28"/>
                <w:lang w:val="en-IN"/>
              </w:rPr>
              <w:t>25</w:t>
            </w:r>
          </w:p>
        </w:tc>
      </w:tr>
      <w:tr w:rsidR="00752308" w:rsidRPr="00752308" w14:paraId="0DEA163E" w14:textId="77777777" w:rsidTr="00752308">
        <w:tc>
          <w:tcPr>
            <w:tcW w:w="7655" w:type="dxa"/>
            <w:tcMar>
              <w:top w:w="137" w:type="dxa"/>
              <w:left w:w="120" w:type="dxa"/>
              <w:bottom w:w="137" w:type="dxa"/>
              <w:right w:w="120" w:type="dxa"/>
            </w:tcMar>
            <w:vAlign w:val="bottom"/>
            <w:hideMark/>
          </w:tcPr>
          <w:p w14:paraId="416BBACA" w14:textId="77777777" w:rsidR="00752308" w:rsidRPr="00752308" w:rsidRDefault="00752308" w:rsidP="00752308">
            <w:pPr>
              <w:rPr>
                <w:sz w:val="28"/>
                <w:szCs w:val="28"/>
                <w:lang w:val="en-IN"/>
              </w:rPr>
            </w:pPr>
            <w:r w:rsidRPr="00752308">
              <w:rPr>
                <w:sz w:val="28"/>
                <w:szCs w:val="28"/>
                <w:lang w:val="en-IN"/>
              </w:rPr>
              <w:lastRenderedPageBreak/>
              <w:t>5. Conclusion and Discussion</w:t>
            </w:r>
          </w:p>
        </w:tc>
        <w:tc>
          <w:tcPr>
            <w:tcW w:w="2835" w:type="dxa"/>
            <w:tcMar>
              <w:top w:w="137" w:type="dxa"/>
              <w:left w:w="120" w:type="dxa"/>
              <w:bottom w:w="137" w:type="dxa"/>
              <w:right w:w="120" w:type="dxa"/>
            </w:tcMar>
            <w:vAlign w:val="bottom"/>
            <w:hideMark/>
          </w:tcPr>
          <w:p w14:paraId="5CE9BC4F" w14:textId="60F8263E" w:rsidR="00752308" w:rsidRPr="00752308" w:rsidRDefault="00752308" w:rsidP="00752308">
            <w:pPr>
              <w:ind w:right="1764"/>
              <w:rPr>
                <w:sz w:val="28"/>
                <w:szCs w:val="28"/>
                <w:lang w:val="en-IN"/>
              </w:rPr>
            </w:pPr>
            <w:r w:rsidRPr="00752308">
              <w:rPr>
                <w:sz w:val="28"/>
                <w:szCs w:val="28"/>
                <w:lang w:val="en-IN"/>
              </w:rPr>
              <w:t>2</w:t>
            </w:r>
            <w:r>
              <w:rPr>
                <w:sz w:val="28"/>
                <w:szCs w:val="28"/>
                <w:lang w:val="en-IN"/>
              </w:rPr>
              <w:t>6</w:t>
            </w:r>
          </w:p>
        </w:tc>
      </w:tr>
      <w:tr w:rsidR="00752308" w:rsidRPr="00752308" w14:paraId="72086FD7" w14:textId="77777777" w:rsidTr="00752308">
        <w:tc>
          <w:tcPr>
            <w:tcW w:w="7655" w:type="dxa"/>
            <w:tcMar>
              <w:top w:w="137" w:type="dxa"/>
              <w:left w:w="120" w:type="dxa"/>
              <w:bottom w:w="137" w:type="dxa"/>
              <w:right w:w="120" w:type="dxa"/>
            </w:tcMar>
            <w:vAlign w:val="bottom"/>
            <w:hideMark/>
          </w:tcPr>
          <w:p w14:paraId="6863FF72" w14:textId="77777777" w:rsidR="00752308" w:rsidRPr="00752308" w:rsidRDefault="00752308" w:rsidP="00752308">
            <w:pPr>
              <w:rPr>
                <w:sz w:val="28"/>
                <w:szCs w:val="28"/>
                <w:lang w:val="en-IN"/>
              </w:rPr>
            </w:pPr>
            <w:r w:rsidRPr="00752308">
              <w:rPr>
                <w:sz w:val="28"/>
                <w:szCs w:val="28"/>
                <w:lang w:val="en-IN"/>
              </w:rPr>
              <w:t>  5.1 Summary of Findings</w:t>
            </w:r>
          </w:p>
        </w:tc>
        <w:tc>
          <w:tcPr>
            <w:tcW w:w="2835" w:type="dxa"/>
            <w:tcMar>
              <w:top w:w="137" w:type="dxa"/>
              <w:left w:w="120" w:type="dxa"/>
              <w:bottom w:w="137" w:type="dxa"/>
              <w:right w:w="120" w:type="dxa"/>
            </w:tcMar>
            <w:vAlign w:val="bottom"/>
            <w:hideMark/>
          </w:tcPr>
          <w:p w14:paraId="5F4B97B9" w14:textId="70EDD714" w:rsidR="00752308" w:rsidRPr="00752308" w:rsidRDefault="00752308" w:rsidP="00752308">
            <w:pPr>
              <w:rPr>
                <w:sz w:val="28"/>
                <w:szCs w:val="28"/>
                <w:lang w:val="en-IN"/>
              </w:rPr>
            </w:pPr>
            <w:r w:rsidRPr="00752308">
              <w:rPr>
                <w:sz w:val="28"/>
                <w:szCs w:val="28"/>
                <w:lang w:val="en-IN"/>
              </w:rPr>
              <w:t>2</w:t>
            </w:r>
            <w:r>
              <w:rPr>
                <w:sz w:val="28"/>
                <w:szCs w:val="28"/>
                <w:lang w:val="en-IN"/>
              </w:rPr>
              <w:t>7</w:t>
            </w:r>
          </w:p>
        </w:tc>
      </w:tr>
      <w:tr w:rsidR="00752308" w:rsidRPr="00752308" w14:paraId="39620671" w14:textId="77777777" w:rsidTr="00752308">
        <w:tc>
          <w:tcPr>
            <w:tcW w:w="7655" w:type="dxa"/>
            <w:tcMar>
              <w:top w:w="137" w:type="dxa"/>
              <w:left w:w="120" w:type="dxa"/>
              <w:bottom w:w="137" w:type="dxa"/>
              <w:right w:w="120" w:type="dxa"/>
            </w:tcMar>
            <w:vAlign w:val="bottom"/>
            <w:hideMark/>
          </w:tcPr>
          <w:p w14:paraId="48B790ED" w14:textId="77777777" w:rsidR="00752308" w:rsidRPr="00752308" w:rsidRDefault="00752308" w:rsidP="00752308">
            <w:pPr>
              <w:rPr>
                <w:sz w:val="28"/>
                <w:szCs w:val="28"/>
                <w:lang w:val="en-IN"/>
              </w:rPr>
            </w:pPr>
            <w:r w:rsidRPr="00752308">
              <w:rPr>
                <w:sz w:val="28"/>
                <w:szCs w:val="28"/>
                <w:lang w:val="en-IN"/>
              </w:rPr>
              <w:t>  5.2 Biological Interpretation</w:t>
            </w:r>
          </w:p>
        </w:tc>
        <w:tc>
          <w:tcPr>
            <w:tcW w:w="2835" w:type="dxa"/>
            <w:tcMar>
              <w:top w:w="137" w:type="dxa"/>
              <w:left w:w="120" w:type="dxa"/>
              <w:bottom w:w="137" w:type="dxa"/>
              <w:right w:w="120" w:type="dxa"/>
            </w:tcMar>
            <w:vAlign w:val="bottom"/>
            <w:hideMark/>
          </w:tcPr>
          <w:p w14:paraId="453FBDD2" w14:textId="784781AF" w:rsidR="00752308" w:rsidRPr="00752308" w:rsidRDefault="00752308" w:rsidP="00752308">
            <w:pPr>
              <w:rPr>
                <w:sz w:val="28"/>
                <w:szCs w:val="28"/>
                <w:lang w:val="en-IN"/>
              </w:rPr>
            </w:pPr>
            <w:r w:rsidRPr="00752308">
              <w:rPr>
                <w:sz w:val="28"/>
                <w:szCs w:val="28"/>
                <w:lang w:val="en-IN"/>
              </w:rPr>
              <w:t>2</w:t>
            </w:r>
            <w:r>
              <w:rPr>
                <w:sz w:val="28"/>
                <w:szCs w:val="28"/>
                <w:lang w:val="en-IN"/>
              </w:rPr>
              <w:t>8</w:t>
            </w:r>
          </w:p>
        </w:tc>
      </w:tr>
      <w:tr w:rsidR="00752308" w:rsidRPr="00752308" w14:paraId="7B7F39DC" w14:textId="77777777" w:rsidTr="00752308">
        <w:tc>
          <w:tcPr>
            <w:tcW w:w="7655" w:type="dxa"/>
            <w:tcMar>
              <w:top w:w="137" w:type="dxa"/>
              <w:left w:w="120" w:type="dxa"/>
              <w:bottom w:w="137" w:type="dxa"/>
              <w:right w:w="120" w:type="dxa"/>
            </w:tcMar>
            <w:vAlign w:val="bottom"/>
            <w:hideMark/>
          </w:tcPr>
          <w:p w14:paraId="009DFF23" w14:textId="77777777" w:rsidR="00752308" w:rsidRPr="00752308" w:rsidRDefault="00752308" w:rsidP="00752308">
            <w:pPr>
              <w:rPr>
                <w:sz w:val="28"/>
                <w:szCs w:val="28"/>
                <w:lang w:val="en-IN"/>
              </w:rPr>
            </w:pPr>
            <w:r w:rsidRPr="00752308">
              <w:rPr>
                <w:sz w:val="28"/>
                <w:szCs w:val="28"/>
                <w:lang w:val="en-IN"/>
              </w:rPr>
              <w:t>  5.3 Limitations</w:t>
            </w:r>
          </w:p>
        </w:tc>
        <w:tc>
          <w:tcPr>
            <w:tcW w:w="2835" w:type="dxa"/>
            <w:tcMar>
              <w:top w:w="137" w:type="dxa"/>
              <w:left w:w="120" w:type="dxa"/>
              <w:bottom w:w="137" w:type="dxa"/>
              <w:right w:w="120" w:type="dxa"/>
            </w:tcMar>
            <w:vAlign w:val="bottom"/>
            <w:hideMark/>
          </w:tcPr>
          <w:p w14:paraId="48518C46" w14:textId="43392DF0" w:rsidR="00752308" w:rsidRPr="00752308" w:rsidRDefault="00752308" w:rsidP="00752308">
            <w:pPr>
              <w:rPr>
                <w:sz w:val="28"/>
                <w:szCs w:val="28"/>
                <w:lang w:val="en-IN"/>
              </w:rPr>
            </w:pPr>
            <w:r w:rsidRPr="00752308">
              <w:rPr>
                <w:sz w:val="28"/>
                <w:szCs w:val="28"/>
                <w:lang w:val="en-IN"/>
              </w:rPr>
              <w:t>2</w:t>
            </w:r>
            <w:r>
              <w:rPr>
                <w:sz w:val="28"/>
                <w:szCs w:val="28"/>
                <w:lang w:val="en-IN"/>
              </w:rPr>
              <w:t>9</w:t>
            </w:r>
          </w:p>
        </w:tc>
      </w:tr>
      <w:tr w:rsidR="00752308" w:rsidRPr="00752308" w14:paraId="27E9DEEF" w14:textId="77777777" w:rsidTr="00752308">
        <w:tc>
          <w:tcPr>
            <w:tcW w:w="7655" w:type="dxa"/>
            <w:tcMar>
              <w:top w:w="137" w:type="dxa"/>
              <w:left w:w="120" w:type="dxa"/>
              <w:bottom w:w="137" w:type="dxa"/>
              <w:right w:w="120" w:type="dxa"/>
            </w:tcMar>
            <w:vAlign w:val="bottom"/>
            <w:hideMark/>
          </w:tcPr>
          <w:p w14:paraId="5ADBAFD2" w14:textId="77777777" w:rsidR="00752308" w:rsidRPr="00752308" w:rsidRDefault="00752308" w:rsidP="00752308">
            <w:pPr>
              <w:rPr>
                <w:sz w:val="28"/>
                <w:szCs w:val="28"/>
                <w:lang w:val="en-IN"/>
              </w:rPr>
            </w:pPr>
            <w:r w:rsidRPr="00752308">
              <w:rPr>
                <w:sz w:val="28"/>
                <w:szCs w:val="28"/>
                <w:lang w:val="en-IN"/>
              </w:rPr>
              <w:t>  5.4 Future Directions</w:t>
            </w:r>
          </w:p>
        </w:tc>
        <w:tc>
          <w:tcPr>
            <w:tcW w:w="2835" w:type="dxa"/>
            <w:tcMar>
              <w:top w:w="137" w:type="dxa"/>
              <w:left w:w="120" w:type="dxa"/>
              <w:bottom w:w="137" w:type="dxa"/>
              <w:right w:w="120" w:type="dxa"/>
            </w:tcMar>
            <w:vAlign w:val="bottom"/>
            <w:hideMark/>
          </w:tcPr>
          <w:p w14:paraId="38F4F1B7" w14:textId="7A08FB35" w:rsidR="00752308" w:rsidRPr="00752308" w:rsidRDefault="00752308" w:rsidP="00752308">
            <w:pPr>
              <w:rPr>
                <w:sz w:val="28"/>
                <w:szCs w:val="28"/>
                <w:lang w:val="en-IN"/>
              </w:rPr>
            </w:pPr>
            <w:r>
              <w:rPr>
                <w:sz w:val="28"/>
                <w:szCs w:val="28"/>
                <w:lang w:val="en-IN"/>
              </w:rPr>
              <w:t>29</w:t>
            </w:r>
          </w:p>
        </w:tc>
      </w:tr>
      <w:tr w:rsidR="00752308" w:rsidRPr="00752308" w14:paraId="4EA0FBA1" w14:textId="77777777" w:rsidTr="00752308">
        <w:tc>
          <w:tcPr>
            <w:tcW w:w="7655" w:type="dxa"/>
            <w:tcMar>
              <w:top w:w="137" w:type="dxa"/>
              <w:left w:w="120" w:type="dxa"/>
              <w:bottom w:w="137" w:type="dxa"/>
              <w:right w:w="120" w:type="dxa"/>
            </w:tcMar>
            <w:vAlign w:val="bottom"/>
            <w:hideMark/>
          </w:tcPr>
          <w:p w14:paraId="521A4E6A" w14:textId="77777777" w:rsidR="00752308" w:rsidRPr="00752308" w:rsidRDefault="00752308" w:rsidP="00752308">
            <w:pPr>
              <w:rPr>
                <w:sz w:val="28"/>
                <w:szCs w:val="28"/>
                <w:lang w:val="en-IN"/>
              </w:rPr>
            </w:pPr>
            <w:r w:rsidRPr="00752308">
              <w:rPr>
                <w:sz w:val="28"/>
                <w:szCs w:val="28"/>
                <w:lang w:val="en-IN"/>
              </w:rPr>
              <w:t>6. References</w:t>
            </w:r>
          </w:p>
        </w:tc>
        <w:tc>
          <w:tcPr>
            <w:tcW w:w="2835" w:type="dxa"/>
            <w:tcMar>
              <w:top w:w="137" w:type="dxa"/>
              <w:left w:w="120" w:type="dxa"/>
              <w:bottom w:w="137" w:type="dxa"/>
              <w:right w:w="120" w:type="dxa"/>
            </w:tcMar>
            <w:vAlign w:val="bottom"/>
            <w:hideMark/>
          </w:tcPr>
          <w:p w14:paraId="563F1F4F" w14:textId="3913D9B0" w:rsidR="00752308" w:rsidRPr="00752308" w:rsidRDefault="00752308" w:rsidP="00752308">
            <w:pPr>
              <w:rPr>
                <w:sz w:val="28"/>
                <w:szCs w:val="28"/>
                <w:lang w:val="en-IN"/>
              </w:rPr>
            </w:pPr>
            <w:r>
              <w:rPr>
                <w:sz w:val="28"/>
                <w:szCs w:val="28"/>
                <w:lang w:val="en-IN"/>
              </w:rPr>
              <w:t>30</w:t>
            </w:r>
          </w:p>
        </w:tc>
      </w:tr>
    </w:tbl>
    <w:p w14:paraId="14336DAD" w14:textId="77777777" w:rsidR="00752308" w:rsidRDefault="00752308" w:rsidP="00752308">
      <w:pPr>
        <w:ind w:right="-432"/>
        <w:rPr>
          <w:b/>
          <w:bCs/>
          <w:sz w:val="28"/>
          <w:szCs w:val="28"/>
          <w:lang w:val="en-IN"/>
        </w:rPr>
      </w:pPr>
    </w:p>
    <w:p w14:paraId="5E612CCB" w14:textId="77777777" w:rsidR="00752308" w:rsidRDefault="00752308" w:rsidP="00752308">
      <w:pPr>
        <w:ind w:right="-432"/>
        <w:rPr>
          <w:b/>
          <w:bCs/>
          <w:sz w:val="28"/>
          <w:szCs w:val="28"/>
          <w:lang w:val="en-IN"/>
        </w:rPr>
      </w:pPr>
    </w:p>
    <w:p w14:paraId="12510420" w14:textId="77777777" w:rsidR="00752308" w:rsidRDefault="00752308" w:rsidP="00752308">
      <w:pPr>
        <w:ind w:right="-432"/>
        <w:rPr>
          <w:b/>
          <w:bCs/>
          <w:sz w:val="28"/>
          <w:szCs w:val="28"/>
          <w:lang w:val="en-IN"/>
        </w:rPr>
      </w:pPr>
    </w:p>
    <w:p w14:paraId="35ADEB70" w14:textId="77777777" w:rsidR="00752308" w:rsidRDefault="00752308" w:rsidP="00752308">
      <w:pPr>
        <w:ind w:right="-432"/>
        <w:rPr>
          <w:b/>
          <w:bCs/>
          <w:sz w:val="28"/>
          <w:szCs w:val="28"/>
          <w:lang w:val="en-IN"/>
        </w:rPr>
      </w:pPr>
    </w:p>
    <w:p w14:paraId="3C4B0639" w14:textId="77777777" w:rsidR="00752308" w:rsidRDefault="00752308" w:rsidP="00752308">
      <w:pPr>
        <w:ind w:right="-432"/>
        <w:rPr>
          <w:b/>
          <w:bCs/>
          <w:sz w:val="28"/>
          <w:szCs w:val="28"/>
          <w:lang w:val="en-IN"/>
        </w:rPr>
      </w:pPr>
    </w:p>
    <w:p w14:paraId="53991095" w14:textId="77777777" w:rsidR="00752308" w:rsidRDefault="00752308" w:rsidP="00752308">
      <w:pPr>
        <w:ind w:right="-432"/>
        <w:rPr>
          <w:b/>
          <w:bCs/>
          <w:sz w:val="28"/>
          <w:szCs w:val="28"/>
          <w:lang w:val="en-IN"/>
        </w:rPr>
      </w:pPr>
    </w:p>
    <w:p w14:paraId="43E9E1A9" w14:textId="77777777" w:rsidR="00752308" w:rsidRDefault="00752308" w:rsidP="00752308">
      <w:pPr>
        <w:ind w:right="-432"/>
        <w:rPr>
          <w:b/>
          <w:bCs/>
          <w:sz w:val="28"/>
          <w:szCs w:val="28"/>
          <w:lang w:val="en-IN"/>
        </w:rPr>
      </w:pPr>
    </w:p>
    <w:p w14:paraId="01BC7650" w14:textId="77777777" w:rsidR="00752308" w:rsidRDefault="00752308" w:rsidP="00752308">
      <w:pPr>
        <w:ind w:right="-432"/>
        <w:rPr>
          <w:b/>
          <w:bCs/>
          <w:sz w:val="28"/>
          <w:szCs w:val="28"/>
          <w:lang w:val="en-IN"/>
        </w:rPr>
      </w:pPr>
    </w:p>
    <w:p w14:paraId="29C8795B" w14:textId="77777777" w:rsidR="00752308" w:rsidRDefault="00752308" w:rsidP="00752308">
      <w:pPr>
        <w:ind w:right="-432"/>
        <w:rPr>
          <w:b/>
          <w:bCs/>
          <w:sz w:val="28"/>
          <w:szCs w:val="28"/>
          <w:lang w:val="en-IN"/>
        </w:rPr>
      </w:pPr>
    </w:p>
    <w:p w14:paraId="78B03933" w14:textId="77777777" w:rsidR="00752308" w:rsidRDefault="00752308" w:rsidP="00752308">
      <w:pPr>
        <w:ind w:right="-432"/>
        <w:rPr>
          <w:b/>
          <w:bCs/>
          <w:sz w:val="28"/>
          <w:szCs w:val="28"/>
          <w:lang w:val="en-IN"/>
        </w:rPr>
      </w:pPr>
    </w:p>
    <w:p w14:paraId="6255F094" w14:textId="77777777" w:rsidR="00752308" w:rsidRDefault="00752308" w:rsidP="00752308">
      <w:pPr>
        <w:ind w:right="-432"/>
        <w:rPr>
          <w:b/>
          <w:bCs/>
          <w:sz w:val="28"/>
          <w:szCs w:val="28"/>
          <w:lang w:val="en-IN"/>
        </w:rPr>
      </w:pPr>
    </w:p>
    <w:p w14:paraId="622F1FDE" w14:textId="77777777" w:rsidR="00752308" w:rsidRDefault="00752308" w:rsidP="00752308">
      <w:pPr>
        <w:ind w:right="-432"/>
        <w:rPr>
          <w:b/>
          <w:bCs/>
          <w:sz w:val="28"/>
          <w:szCs w:val="28"/>
          <w:lang w:val="en-IN"/>
        </w:rPr>
      </w:pPr>
    </w:p>
    <w:p w14:paraId="4663EC58" w14:textId="15FB3BBB" w:rsidR="006146F3" w:rsidRPr="006146F3" w:rsidRDefault="006146F3" w:rsidP="00752308">
      <w:pPr>
        <w:ind w:right="-432"/>
        <w:rPr>
          <w:b/>
          <w:bCs/>
          <w:sz w:val="28"/>
          <w:szCs w:val="28"/>
          <w:lang w:val="en-IN"/>
        </w:rPr>
      </w:pPr>
      <w:r w:rsidRPr="006146F3">
        <w:rPr>
          <w:b/>
          <w:bCs/>
          <w:sz w:val="28"/>
          <w:szCs w:val="28"/>
          <w:lang w:val="en-IN"/>
        </w:rPr>
        <w:lastRenderedPageBreak/>
        <w:t>1. Introduction &amp; Research Questions</w:t>
      </w:r>
    </w:p>
    <w:p w14:paraId="026ED21A" w14:textId="77777777" w:rsidR="006146F3" w:rsidRPr="006146F3" w:rsidRDefault="006146F3" w:rsidP="006146F3">
      <w:pPr>
        <w:rPr>
          <w:b/>
          <w:bCs/>
          <w:lang w:val="en-IN"/>
        </w:rPr>
      </w:pPr>
      <w:r w:rsidRPr="006146F3">
        <w:rPr>
          <w:b/>
          <w:bCs/>
          <w:lang w:val="en-IN"/>
        </w:rPr>
        <w:t>1.1 Background and Significance</w:t>
      </w:r>
    </w:p>
    <w:p w14:paraId="707ED2A9" w14:textId="77777777" w:rsidR="006146F3" w:rsidRPr="006146F3" w:rsidRDefault="006146F3" w:rsidP="006146F3">
      <w:pPr>
        <w:rPr>
          <w:lang w:val="en-IN"/>
        </w:rPr>
      </w:pPr>
      <w:r w:rsidRPr="006146F3">
        <w:rPr>
          <w:lang w:val="en-IN"/>
        </w:rPr>
        <w:t xml:space="preserve">Breast cancer is the most frequently diagnosed cancer among women worldwide, with increasing incidence and mortality rates. In India, it is projected to account for over </w:t>
      </w:r>
      <w:r w:rsidRPr="006146F3">
        <w:rPr>
          <w:b/>
          <w:bCs/>
          <w:lang w:val="en-IN"/>
        </w:rPr>
        <w:t>232,832 new cases by 2025</w:t>
      </w:r>
      <w:r w:rsidRPr="006146F3">
        <w:rPr>
          <w:lang w:val="en-IN"/>
        </w:rPr>
        <w:t xml:space="preserve">, representing a significant healthcare challenge. States such as </w:t>
      </w:r>
      <w:r w:rsidRPr="006146F3">
        <w:rPr>
          <w:b/>
          <w:bCs/>
          <w:lang w:val="en-IN"/>
        </w:rPr>
        <w:t>Tamil Nadu, Telangana, Karnataka</w:t>
      </w:r>
      <w:r w:rsidRPr="006146F3">
        <w:rPr>
          <w:lang w:val="en-IN"/>
        </w:rPr>
        <w:t xml:space="preserve">, and </w:t>
      </w:r>
      <w:r w:rsidRPr="006146F3">
        <w:rPr>
          <w:b/>
          <w:bCs/>
          <w:lang w:val="en-IN"/>
        </w:rPr>
        <w:t>Delhi</w:t>
      </w:r>
      <w:r w:rsidRPr="006146F3">
        <w:rPr>
          <w:lang w:val="en-IN"/>
        </w:rPr>
        <w:t xml:space="preserve"> are expected to report the highest burdens, with younger women under 50 disproportionately affected. Trends indicate an alarming </w:t>
      </w:r>
      <w:r w:rsidRPr="006146F3">
        <w:rPr>
          <w:b/>
          <w:bCs/>
          <w:lang w:val="en-IN"/>
        </w:rPr>
        <w:t>5.6% annual increase</w:t>
      </w:r>
      <w:r w:rsidRPr="006146F3">
        <w:rPr>
          <w:lang w:val="en-IN"/>
        </w:rPr>
        <w:t xml:space="preserve">, potentially leading to </w:t>
      </w:r>
      <w:r w:rsidRPr="006146F3">
        <w:rPr>
          <w:b/>
          <w:bCs/>
          <w:lang w:val="en-IN"/>
        </w:rPr>
        <w:t>3.2 million new global cases by 2050</w:t>
      </w:r>
      <w:r w:rsidRPr="006146F3">
        <w:rPr>
          <w:lang w:val="en-IN"/>
        </w:rPr>
        <w:t>.</w:t>
      </w:r>
    </w:p>
    <w:p w14:paraId="4C648579" w14:textId="77777777" w:rsidR="006146F3" w:rsidRPr="006146F3" w:rsidRDefault="006146F3" w:rsidP="006146F3">
      <w:pPr>
        <w:rPr>
          <w:lang w:val="en-IN"/>
        </w:rPr>
      </w:pPr>
      <w:r w:rsidRPr="006146F3">
        <w:rPr>
          <w:lang w:val="en-IN"/>
        </w:rPr>
        <w:t xml:space="preserve">This makes early detection, molecular classification, and patient stratification critical for improving treatment outcomes. </w:t>
      </w:r>
      <w:r w:rsidRPr="006146F3">
        <w:rPr>
          <w:b/>
          <w:bCs/>
          <w:lang w:val="en-IN"/>
        </w:rPr>
        <w:t>Transcriptomics</w:t>
      </w:r>
      <w:r w:rsidRPr="006146F3">
        <w:rPr>
          <w:lang w:val="en-IN"/>
        </w:rPr>
        <w:t>, the study of gene expression using RNA-sequencing (RNA-seq), provides a powerful tool to understand the molecular mechanisms underlying cancer. By analyzing large-scale gene expression data, researchers can classify tumors, discover biomarkers, and identify dysregulated biological pathways.</w:t>
      </w:r>
    </w:p>
    <w:p w14:paraId="476148E6" w14:textId="77777777" w:rsidR="006146F3" w:rsidRPr="006146F3" w:rsidRDefault="00000000" w:rsidP="006146F3">
      <w:pPr>
        <w:rPr>
          <w:lang w:val="en-IN"/>
        </w:rPr>
      </w:pPr>
      <w:r>
        <w:rPr>
          <w:lang w:val="en-IN"/>
        </w:rPr>
        <w:pict w14:anchorId="618D2E86">
          <v:rect id="_x0000_i1026" style="width:0;height:1.5pt" o:hralign="center" o:hrstd="t" o:hr="t" fillcolor="#a0a0a0" stroked="f"/>
        </w:pict>
      </w:r>
    </w:p>
    <w:p w14:paraId="7A368681" w14:textId="77777777" w:rsidR="006146F3" w:rsidRPr="006146F3" w:rsidRDefault="006146F3" w:rsidP="006146F3">
      <w:pPr>
        <w:rPr>
          <w:b/>
          <w:bCs/>
          <w:lang w:val="en-IN"/>
        </w:rPr>
      </w:pPr>
      <w:r w:rsidRPr="006146F3">
        <w:rPr>
          <w:b/>
          <w:bCs/>
          <w:lang w:val="en-IN"/>
        </w:rPr>
        <w:t>1.2 Dataset Description</w:t>
      </w:r>
    </w:p>
    <w:p w14:paraId="18D2F2BC" w14:textId="77777777" w:rsidR="006146F3" w:rsidRPr="006146F3" w:rsidRDefault="006146F3" w:rsidP="006146F3">
      <w:pPr>
        <w:rPr>
          <w:lang w:val="en-IN"/>
        </w:rPr>
      </w:pPr>
      <w:r w:rsidRPr="006146F3">
        <w:rPr>
          <w:lang w:val="en-IN"/>
        </w:rPr>
        <w:t xml:space="preserve">In this project, we used RNA-seq gene expression data derived from </w:t>
      </w:r>
      <w:r w:rsidRPr="006146F3">
        <w:rPr>
          <w:b/>
          <w:bCs/>
          <w:lang w:val="en-IN"/>
        </w:rPr>
        <w:t>The Cancer Genome Atlas (TCGA)</w:t>
      </w:r>
      <w:r w:rsidRPr="006146F3">
        <w:rPr>
          <w:lang w:val="en-IN"/>
        </w:rPr>
        <w:t xml:space="preserve"> breast cancer cohort. The dataset contains:</w:t>
      </w:r>
    </w:p>
    <w:p w14:paraId="6FB6D11D" w14:textId="77777777" w:rsidR="006146F3" w:rsidRPr="006146F3" w:rsidRDefault="006146F3" w:rsidP="006146F3">
      <w:pPr>
        <w:numPr>
          <w:ilvl w:val="0"/>
          <w:numId w:val="11"/>
        </w:numPr>
        <w:rPr>
          <w:lang w:val="en-IN"/>
        </w:rPr>
      </w:pPr>
      <w:r w:rsidRPr="006146F3">
        <w:rPr>
          <w:b/>
          <w:bCs/>
          <w:lang w:val="en-IN"/>
        </w:rPr>
        <w:t>526 biological samples (patients)</w:t>
      </w:r>
    </w:p>
    <w:p w14:paraId="538135ED" w14:textId="77777777" w:rsidR="006146F3" w:rsidRPr="006146F3" w:rsidRDefault="006146F3" w:rsidP="006146F3">
      <w:pPr>
        <w:numPr>
          <w:ilvl w:val="0"/>
          <w:numId w:val="11"/>
        </w:numPr>
        <w:rPr>
          <w:lang w:val="en-IN"/>
        </w:rPr>
      </w:pPr>
      <w:r w:rsidRPr="006146F3">
        <w:rPr>
          <w:b/>
          <w:bCs/>
          <w:lang w:val="en-IN"/>
        </w:rPr>
        <w:t>6,150 genes per sample</w:t>
      </w:r>
    </w:p>
    <w:p w14:paraId="1EFEB09F" w14:textId="77777777" w:rsidR="006146F3" w:rsidRPr="006146F3" w:rsidRDefault="006146F3" w:rsidP="006146F3">
      <w:pPr>
        <w:rPr>
          <w:lang w:val="en-IN"/>
        </w:rPr>
      </w:pPr>
      <w:r w:rsidRPr="006146F3">
        <w:rPr>
          <w:lang w:val="en-IN"/>
        </w:rPr>
        <w:t xml:space="preserve">The data consists of </w:t>
      </w:r>
      <w:r w:rsidRPr="006146F3">
        <w:rPr>
          <w:b/>
          <w:bCs/>
          <w:lang w:val="en-IN"/>
        </w:rPr>
        <w:t>normalized RNA-seq counts</w:t>
      </w:r>
      <w:r w:rsidRPr="006146F3">
        <w:rPr>
          <w:lang w:val="en-IN"/>
        </w:rPr>
        <w:t xml:space="preserve"> (likely log2-transformed RPKM values), allowing comparative analysis of gene expression levels across samples.</w:t>
      </w:r>
    </w:p>
    <w:p w14:paraId="2BCA9057" w14:textId="77777777" w:rsidR="006146F3" w:rsidRPr="006146F3" w:rsidRDefault="00000000" w:rsidP="006146F3">
      <w:pPr>
        <w:rPr>
          <w:lang w:val="en-IN"/>
        </w:rPr>
      </w:pPr>
      <w:r>
        <w:rPr>
          <w:lang w:val="en-IN"/>
        </w:rPr>
        <w:pict w14:anchorId="003EB9E1">
          <v:rect id="_x0000_i1027" style="width:0;height:1.5pt" o:hralign="center" o:hrstd="t" o:hr="t" fillcolor="#a0a0a0" stroked="f"/>
        </w:pict>
      </w:r>
    </w:p>
    <w:p w14:paraId="15102583" w14:textId="77777777" w:rsidR="006146F3" w:rsidRPr="006146F3" w:rsidRDefault="006146F3" w:rsidP="006146F3">
      <w:pPr>
        <w:rPr>
          <w:b/>
          <w:bCs/>
          <w:lang w:val="en-IN"/>
        </w:rPr>
      </w:pPr>
      <w:r w:rsidRPr="006146F3">
        <w:rPr>
          <w:b/>
          <w:bCs/>
          <w:lang w:val="en-IN"/>
        </w:rPr>
        <w:t>1.3 Project Aim and Research Questions</w:t>
      </w:r>
    </w:p>
    <w:p w14:paraId="277BC624" w14:textId="77777777" w:rsidR="006146F3" w:rsidRPr="006146F3" w:rsidRDefault="006146F3" w:rsidP="006146F3">
      <w:pPr>
        <w:rPr>
          <w:lang w:val="en-IN"/>
        </w:rPr>
      </w:pPr>
      <w:r w:rsidRPr="006146F3">
        <w:rPr>
          <w:lang w:val="en-IN"/>
        </w:rPr>
        <w:t xml:space="preserve">The main objective of this project is to </w:t>
      </w:r>
      <w:r w:rsidRPr="006146F3">
        <w:rPr>
          <w:b/>
          <w:bCs/>
          <w:lang w:val="en-IN"/>
        </w:rPr>
        <w:t>perform unsupervised clustering and classification of breast cancer samples</w:t>
      </w:r>
      <w:r w:rsidRPr="006146F3">
        <w:rPr>
          <w:lang w:val="en-IN"/>
        </w:rPr>
        <w:t xml:space="preserve"> based on gene expression profiles, using TCGA RNA-seq data.</w:t>
      </w:r>
    </w:p>
    <w:p w14:paraId="526D2BB8" w14:textId="77777777" w:rsidR="006146F3" w:rsidRPr="006146F3" w:rsidRDefault="006146F3" w:rsidP="006146F3">
      <w:pPr>
        <w:rPr>
          <w:lang w:val="en-IN"/>
        </w:rPr>
      </w:pPr>
      <w:r w:rsidRPr="006146F3">
        <w:rPr>
          <w:lang w:val="en-IN"/>
        </w:rPr>
        <w:t>Specifically, the research addresses the following questions:</w:t>
      </w:r>
    </w:p>
    <w:p w14:paraId="4133071D" w14:textId="77777777" w:rsidR="006146F3" w:rsidRPr="006146F3" w:rsidRDefault="006146F3" w:rsidP="006146F3">
      <w:pPr>
        <w:numPr>
          <w:ilvl w:val="0"/>
          <w:numId w:val="12"/>
        </w:numPr>
        <w:rPr>
          <w:lang w:val="en-IN"/>
        </w:rPr>
      </w:pPr>
      <w:r w:rsidRPr="006146F3">
        <w:rPr>
          <w:b/>
          <w:bCs/>
          <w:lang w:val="en-IN"/>
        </w:rPr>
        <w:t>Gene Expression Variability</w:t>
      </w:r>
      <w:r w:rsidRPr="006146F3">
        <w:rPr>
          <w:lang w:val="en-IN"/>
        </w:rPr>
        <w:br/>
        <w:t>Are there significant differences in gene expression between breast cancer patient subgroups?</w:t>
      </w:r>
    </w:p>
    <w:p w14:paraId="5DA4B222" w14:textId="77777777" w:rsidR="006146F3" w:rsidRPr="006146F3" w:rsidRDefault="006146F3" w:rsidP="006146F3">
      <w:pPr>
        <w:numPr>
          <w:ilvl w:val="0"/>
          <w:numId w:val="12"/>
        </w:numPr>
        <w:rPr>
          <w:lang w:val="en-IN"/>
        </w:rPr>
      </w:pPr>
      <w:r w:rsidRPr="006146F3">
        <w:rPr>
          <w:b/>
          <w:bCs/>
          <w:lang w:val="en-IN"/>
        </w:rPr>
        <w:t>Clustering and Subgroup Identification</w:t>
      </w:r>
      <w:r w:rsidRPr="006146F3">
        <w:rPr>
          <w:lang w:val="en-IN"/>
        </w:rPr>
        <w:br/>
        <w:t xml:space="preserve">Can we identify </w:t>
      </w:r>
      <w:r w:rsidRPr="006146F3">
        <w:rPr>
          <w:b/>
          <w:bCs/>
          <w:lang w:val="en-IN"/>
        </w:rPr>
        <w:t>distinct patient clusters</w:t>
      </w:r>
      <w:r w:rsidRPr="006146F3">
        <w:rPr>
          <w:lang w:val="en-IN"/>
        </w:rPr>
        <w:t xml:space="preserve"> based on their transcriptomic profiles?</w:t>
      </w:r>
    </w:p>
    <w:p w14:paraId="1252B0F3" w14:textId="77777777" w:rsidR="006146F3" w:rsidRPr="006146F3" w:rsidRDefault="006146F3" w:rsidP="006146F3">
      <w:pPr>
        <w:numPr>
          <w:ilvl w:val="0"/>
          <w:numId w:val="12"/>
        </w:numPr>
        <w:rPr>
          <w:lang w:val="en-IN"/>
        </w:rPr>
      </w:pPr>
      <w:r w:rsidRPr="006146F3">
        <w:rPr>
          <w:b/>
          <w:bCs/>
          <w:lang w:val="en-IN"/>
        </w:rPr>
        <w:lastRenderedPageBreak/>
        <w:t>Key Gene Identification</w:t>
      </w:r>
      <w:r w:rsidRPr="006146F3">
        <w:rPr>
          <w:lang w:val="en-IN"/>
        </w:rPr>
        <w:br/>
        <w:t xml:space="preserve">What are the </w:t>
      </w:r>
      <w:r w:rsidRPr="006146F3">
        <w:rPr>
          <w:b/>
          <w:bCs/>
          <w:lang w:val="en-IN"/>
        </w:rPr>
        <w:t>top contributing genes</w:t>
      </w:r>
      <w:r w:rsidRPr="006146F3">
        <w:rPr>
          <w:lang w:val="en-IN"/>
        </w:rPr>
        <w:t xml:space="preserve"> that define the observed variation in the dataset?</w:t>
      </w:r>
    </w:p>
    <w:p w14:paraId="095B11A7" w14:textId="77777777" w:rsidR="006146F3" w:rsidRPr="006146F3" w:rsidRDefault="006146F3" w:rsidP="006146F3">
      <w:pPr>
        <w:numPr>
          <w:ilvl w:val="0"/>
          <w:numId w:val="12"/>
        </w:numPr>
        <w:rPr>
          <w:lang w:val="en-IN"/>
        </w:rPr>
      </w:pPr>
      <w:r w:rsidRPr="006146F3">
        <w:rPr>
          <w:b/>
          <w:bCs/>
          <w:lang w:val="en-IN"/>
        </w:rPr>
        <w:t>Pathway Enrichment and Validation</w:t>
      </w:r>
      <w:r w:rsidRPr="006146F3">
        <w:rPr>
          <w:lang w:val="en-IN"/>
        </w:rPr>
        <w:br/>
        <w:t xml:space="preserve">Are these genes associated with </w:t>
      </w:r>
      <w:r w:rsidRPr="006146F3">
        <w:rPr>
          <w:b/>
          <w:bCs/>
          <w:lang w:val="en-IN"/>
        </w:rPr>
        <w:t>cancer-related biological pathways</w:t>
      </w:r>
      <w:r w:rsidRPr="006146F3">
        <w:rPr>
          <w:lang w:val="en-IN"/>
        </w:rPr>
        <w:t>, and do they hold statistical significance?</w:t>
      </w:r>
    </w:p>
    <w:p w14:paraId="05C0F010" w14:textId="77777777" w:rsidR="006146F3" w:rsidRPr="006146F3" w:rsidRDefault="006146F3" w:rsidP="006146F3">
      <w:pPr>
        <w:numPr>
          <w:ilvl w:val="0"/>
          <w:numId w:val="12"/>
        </w:numPr>
        <w:rPr>
          <w:lang w:val="en-IN"/>
        </w:rPr>
      </w:pPr>
      <w:r w:rsidRPr="006146F3">
        <w:rPr>
          <w:b/>
          <w:bCs/>
          <w:lang w:val="en-IN"/>
        </w:rPr>
        <w:t>Clinical Relevance</w:t>
      </w:r>
      <w:r w:rsidRPr="006146F3">
        <w:rPr>
          <w:lang w:val="en-IN"/>
        </w:rPr>
        <w:br/>
        <w:t xml:space="preserve">Can these findings support </w:t>
      </w:r>
      <w:r w:rsidRPr="006146F3">
        <w:rPr>
          <w:b/>
          <w:bCs/>
          <w:lang w:val="en-IN"/>
        </w:rPr>
        <w:t>future biomarker discovery or treatment stratification</w:t>
      </w:r>
      <w:r w:rsidRPr="006146F3">
        <w:rPr>
          <w:lang w:val="en-IN"/>
        </w:rPr>
        <w:t>?</w:t>
      </w:r>
    </w:p>
    <w:p w14:paraId="77E7819E" w14:textId="24105B21" w:rsidR="00560D1C" w:rsidRDefault="00560D1C"/>
    <w:p w14:paraId="5CF83AC3" w14:textId="77777777" w:rsidR="006146F3" w:rsidRDefault="006146F3"/>
    <w:p w14:paraId="40FDEB6F" w14:textId="77777777" w:rsidR="006146F3" w:rsidRDefault="006146F3"/>
    <w:p w14:paraId="26FF7817" w14:textId="77777777" w:rsidR="006146F3" w:rsidRDefault="006146F3"/>
    <w:p w14:paraId="1833E05D" w14:textId="77777777" w:rsidR="006146F3" w:rsidRDefault="006146F3"/>
    <w:p w14:paraId="569221AE" w14:textId="77777777" w:rsidR="006146F3" w:rsidRDefault="006146F3"/>
    <w:p w14:paraId="3CE39F14" w14:textId="77777777" w:rsidR="006146F3" w:rsidRDefault="006146F3"/>
    <w:p w14:paraId="480C337F" w14:textId="77777777" w:rsidR="006146F3" w:rsidRDefault="006146F3"/>
    <w:p w14:paraId="2A4C7A3F" w14:textId="77777777" w:rsidR="006146F3" w:rsidRPr="006146F3" w:rsidRDefault="006146F3" w:rsidP="006146F3">
      <w:pPr>
        <w:rPr>
          <w:b/>
          <w:bCs/>
          <w:sz w:val="28"/>
          <w:szCs w:val="28"/>
          <w:lang w:val="en-IN"/>
        </w:rPr>
      </w:pPr>
      <w:r w:rsidRPr="006146F3">
        <w:rPr>
          <w:b/>
          <w:bCs/>
          <w:sz w:val="28"/>
          <w:szCs w:val="28"/>
          <w:lang w:val="en-IN"/>
        </w:rPr>
        <w:t>2. Data Acquisition and Preprocessing</w:t>
      </w:r>
    </w:p>
    <w:p w14:paraId="52FA9C20" w14:textId="77777777" w:rsidR="006146F3" w:rsidRPr="006146F3" w:rsidRDefault="006146F3" w:rsidP="006146F3">
      <w:pPr>
        <w:rPr>
          <w:b/>
          <w:bCs/>
          <w:lang w:val="en-IN"/>
        </w:rPr>
      </w:pPr>
      <w:r w:rsidRPr="006146F3">
        <w:rPr>
          <w:b/>
          <w:bCs/>
          <w:lang w:val="en-IN"/>
        </w:rPr>
        <w:t>2.1 Data Source</w:t>
      </w:r>
    </w:p>
    <w:p w14:paraId="73445E46" w14:textId="77777777" w:rsidR="006146F3" w:rsidRPr="006146F3" w:rsidRDefault="006146F3" w:rsidP="006146F3">
      <w:pPr>
        <w:rPr>
          <w:lang w:val="en-IN"/>
        </w:rPr>
      </w:pPr>
      <w:r w:rsidRPr="006146F3">
        <w:rPr>
          <w:lang w:val="en-IN"/>
        </w:rPr>
        <w:t xml:space="preserve">The gene expression dataset used in this study was sourced from </w:t>
      </w:r>
      <w:r w:rsidRPr="006146F3">
        <w:rPr>
          <w:b/>
          <w:bCs/>
          <w:lang w:val="en-IN"/>
        </w:rPr>
        <w:t>The Cancer Genome Atlas (TCGA)</w:t>
      </w:r>
      <w:r w:rsidRPr="006146F3">
        <w:rPr>
          <w:lang w:val="en-IN"/>
        </w:rPr>
        <w:t xml:space="preserve"> breast cancer cohort, a globally recognized repository for multi-omics cancer research. The dataset comprises </w:t>
      </w:r>
      <w:r w:rsidRPr="006146F3">
        <w:rPr>
          <w:b/>
          <w:bCs/>
          <w:lang w:val="en-IN"/>
        </w:rPr>
        <w:t>RNA-seq normalized counts</w:t>
      </w:r>
      <w:r w:rsidRPr="006146F3">
        <w:rPr>
          <w:lang w:val="en-IN"/>
        </w:rPr>
        <w:t xml:space="preserve"> (log2 RPKM values) for </w:t>
      </w:r>
      <w:r w:rsidRPr="006146F3">
        <w:rPr>
          <w:b/>
          <w:bCs/>
          <w:lang w:val="en-IN"/>
        </w:rPr>
        <w:t>6,150 genes</w:t>
      </w:r>
      <w:r w:rsidRPr="006146F3">
        <w:rPr>
          <w:lang w:val="en-IN"/>
        </w:rPr>
        <w:t xml:space="preserve"> across </w:t>
      </w:r>
      <w:r w:rsidRPr="006146F3">
        <w:rPr>
          <w:b/>
          <w:bCs/>
          <w:lang w:val="en-IN"/>
        </w:rPr>
        <w:t>526 breast cancer patient samples</w:t>
      </w:r>
      <w:r w:rsidRPr="006146F3">
        <w:rPr>
          <w:lang w:val="en-IN"/>
        </w:rPr>
        <w:t>. This large-scale dataset was provided in .cct format, structuring genes as rows and patient samples as columns.</w:t>
      </w:r>
    </w:p>
    <w:p w14:paraId="20E19DCA" w14:textId="77777777" w:rsidR="006146F3" w:rsidRPr="006146F3" w:rsidRDefault="006146F3" w:rsidP="006146F3">
      <w:pPr>
        <w:rPr>
          <w:lang w:val="en-IN"/>
        </w:rPr>
      </w:pPr>
      <w:r w:rsidRPr="006146F3">
        <w:rPr>
          <w:lang w:val="en-IN"/>
        </w:rPr>
        <w:t xml:space="preserve">Importantly, the dataset lacked clinical or demographic metadata such as age, disease subtype, or treatment status. This limitation prompted us to adopt </w:t>
      </w:r>
      <w:r w:rsidRPr="006146F3">
        <w:rPr>
          <w:b/>
          <w:bCs/>
          <w:lang w:val="en-IN"/>
        </w:rPr>
        <w:t>unsupervised analytical methods</w:t>
      </w:r>
      <w:r w:rsidRPr="006146F3">
        <w:rPr>
          <w:lang w:val="en-IN"/>
        </w:rPr>
        <w:t xml:space="preserve"> such as clustering and dimensionality reduction to uncover hidden biological patterns without relying on predefined labels.</w:t>
      </w:r>
    </w:p>
    <w:p w14:paraId="0A6F19B0" w14:textId="77777777" w:rsidR="006146F3" w:rsidRPr="006146F3" w:rsidRDefault="00000000" w:rsidP="006146F3">
      <w:pPr>
        <w:rPr>
          <w:lang w:val="en-IN"/>
        </w:rPr>
      </w:pPr>
      <w:r>
        <w:rPr>
          <w:lang w:val="en-IN"/>
        </w:rPr>
        <w:pict w14:anchorId="1544C5B5">
          <v:rect id="_x0000_i1028" style="width:0;height:1.5pt" o:hralign="center" o:hrstd="t" o:hr="t" fillcolor="#a0a0a0" stroked="f"/>
        </w:pict>
      </w:r>
    </w:p>
    <w:p w14:paraId="63393D77" w14:textId="77777777" w:rsidR="006146F3" w:rsidRPr="006146F3" w:rsidRDefault="006146F3" w:rsidP="006146F3">
      <w:pPr>
        <w:rPr>
          <w:b/>
          <w:bCs/>
          <w:lang w:val="en-IN"/>
        </w:rPr>
      </w:pPr>
      <w:r w:rsidRPr="006146F3">
        <w:rPr>
          <w:b/>
          <w:bCs/>
          <w:lang w:val="en-IN"/>
        </w:rPr>
        <w:t>2.2 Data Cleaning and Preprocessing Pipeline</w:t>
      </w:r>
    </w:p>
    <w:p w14:paraId="528BDFBE" w14:textId="77777777" w:rsidR="006146F3" w:rsidRPr="006146F3" w:rsidRDefault="006146F3" w:rsidP="006146F3">
      <w:pPr>
        <w:rPr>
          <w:b/>
          <w:bCs/>
          <w:lang w:val="en-IN"/>
        </w:rPr>
      </w:pPr>
      <w:r w:rsidRPr="006146F3">
        <w:rPr>
          <w:b/>
          <w:bCs/>
          <w:lang w:val="en-IN"/>
        </w:rPr>
        <w:t>Steps Undertaken</w:t>
      </w:r>
    </w:p>
    <w:p w14:paraId="5B13545D" w14:textId="77777777" w:rsidR="006146F3" w:rsidRPr="006146F3" w:rsidRDefault="006146F3" w:rsidP="006146F3">
      <w:pPr>
        <w:numPr>
          <w:ilvl w:val="0"/>
          <w:numId w:val="13"/>
        </w:numPr>
        <w:rPr>
          <w:lang w:val="en-IN"/>
        </w:rPr>
      </w:pPr>
      <w:r w:rsidRPr="006146F3">
        <w:rPr>
          <w:b/>
          <w:bCs/>
          <w:lang w:val="en-IN"/>
        </w:rPr>
        <w:lastRenderedPageBreak/>
        <w:t>Data Loading</w:t>
      </w:r>
      <w:r w:rsidRPr="006146F3">
        <w:rPr>
          <w:lang w:val="en-IN"/>
        </w:rPr>
        <w:br/>
        <w:t>The .cct file was imported into a structured data frame using Python libraries such as pandas and numpy.</w:t>
      </w:r>
    </w:p>
    <w:p w14:paraId="0F98538C" w14:textId="7828F8C0" w:rsidR="006146F3" w:rsidRPr="006146F3" w:rsidRDefault="006146F3" w:rsidP="006146F3">
      <w:pPr>
        <w:numPr>
          <w:ilvl w:val="0"/>
          <w:numId w:val="13"/>
        </w:numPr>
        <w:rPr>
          <w:lang w:val="en-IN"/>
        </w:rPr>
      </w:pPr>
      <w:r w:rsidRPr="006146F3">
        <w:rPr>
          <w:b/>
          <w:bCs/>
          <w:lang w:val="en-IN"/>
        </w:rPr>
        <w:t>Header Correction</w:t>
      </w:r>
      <w:r w:rsidRPr="006146F3">
        <w:rPr>
          <w:lang w:val="en-IN"/>
        </w:rPr>
        <w:br/>
        <w:t>Non-numeric identifiers (such as sample IDs) were separated to isolate the expression matrix.</w:t>
      </w:r>
    </w:p>
    <w:p w14:paraId="61C9DA94" w14:textId="77777777" w:rsidR="006146F3" w:rsidRPr="006146F3" w:rsidRDefault="006146F3" w:rsidP="006146F3">
      <w:pPr>
        <w:numPr>
          <w:ilvl w:val="0"/>
          <w:numId w:val="13"/>
        </w:numPr>
        <w:rPr>
          <w:lang w:val="en-IN"/>
        </w:rPr>
      </w:pPr>
      <w:r w:rsidRPr="006146F3">
        <w:rPr>
          <w:b/>
          <w:bCs/>
          <w:lang w:val="en-IN"/>
        </w:rPr>
        <w:t>Missing Value Handling</w:t>
      </w:r>
      <w:r w:rsidRPr="006146F3">
        <w:rPr>
          <w:lang w:val="en-IN"/>
        </w:rPr>
        <w:br/>
        <w:t xml:space="preserve">Genes with missing expression values across any samples were </w:t>
      </w:r>
      <w:r w:rsidRPr="006146F3">
        <w:rPr>
          <w:b/>
          <w:bCs/>
          <w:lang w:val="en-IN"/>
        </w:rPr>
        <w:t>removed</w:t>
      </w:r>
      <w:r w:rsidRPr="006146F3">
        <w:rPr>
          <w:lang w:val="en-IN"/>
        </w:rPr>
        <w:t xml:space="preserve"> to maintain data integrity.</w:t>
      </w:r>
    </w:p>
    <w:p w14:paraId="17D34CDD" w14:textId="77777777" w:rsidR="006146F3" w:rsidRPr="006146F3" w:rsidRDefault="006146F3" w:rsidP="006146F3">
      <w:pPr>
        <w:numPr>
          <w:ilvl w:val="0"/>
          <w:numId w:val="13"/>
        </w:numPr>
        <w:rPr>
          <w:lang w:val="en-IN"/>
        </w:rPr>
      </w:pPr>
      <w:r w:rsidRPr="006146F3">
        <w:rPr>
          <w:b/>
          <w:bCs/>
          <w:lang w:val="en-IN"/>
        </w:rPr>
        <w:t>Data Standardization</w:t>
      </w:r>
      <w:r w:rsidRPr="006146F3">
        <w:rPr>
          <w:lang w:val="en-IN"/>
        </w:rPr>
        <w:br/>
        <w:t xml:space="preserve">Expression values were </w:t>
      </w:r>
      <w:r w:rsidRPr="006146F3">
        <w:rPr>
          <w:b/>
          <w:bCs/>
          <w:lang w:val="en-IN"/>
        </w:rPr>
        <w:t>standardized to zero mean and unit variance</w:t>
      </w:r>
      <w:r w:rsidRPr="006146F3">
        <w:rPr>
          <w:lang w:val="en-IN"/>
        </w:rPr>
        <w:t xml:space="preserve"> using StandardScaler from scikit-learn. This step ensured all genes contributed equally to downstream analyses, especially PCA and clustering.</w:t>
      </w:r>
    </w:p>
    <w:p w14:paraId="20387FBF" w14:textId="77777777" w:rsidR="006146F3" w:rsidRPr="006146F3" w:rsidRDefault="006146F3" w:rsidP="006146F3">
      <w:pPr>
        <w:numPr>
          <w:ilvl w:val="0"/>
          <w:numId w:val="13"/>
        </w:numPr>
        <w:rPr>
          <w:lang w:val="en-IN"/>
        </w:rPr>
      </w:pPr>
      <w:r w:rsidRPr="006146F3">
        <w:rPr>
          <w:b/>
          <w:bCs/>
          <w:lang w:val="en-IN"/>
        </w:rPr>
        <w:t>Exploratory Visualization</w:t>
      </w:r>
      <w:r w:rsidRPr="006146F3">
        <w:rPr>
          <w:lang w:val="en-IN"/>
        </w:rPr>
        <w:br/>
        <w:t xml:space="preserve">A </w:t>
      </w:r>
      <w:r w:rsidRPr="006146F3">
        <w:rPr>
          <w:b/>
          <w:bCs/>
          <w:lang w:val="en-IN"/>
        </w:rPr>
        <w:t>histogram</w:t>
      </w:r>
      <w:r w:rsidRPr="006146F3">
        <w:rPr>
          <w:lang w:val="en-IN"/>
        </w:rPr>
        <w:t xml:space="preserve"> was generated to visualize the distribution of expression levels (log2 RSEM) for the top 2000 genes, confirming the data’s approximate </w:t>
      </w:r>
      <w:r w:rsidRPr="006146F3">
        <w:rPr>
          <w:b/>
          <w:bCs/>
          <w:lang w:val="en-IN"/>
        </w:rPr>
        <w:t>normal distribution</w:t>
      </w:r>
      <w:r w:rsidRPr="006146F3">
        <w:rPr>
          <w:lang w:val="en-IN"/>
        </w:rPr>
        <w:t>, which is ideal for PCA and clustering.</w:t>
      </w:r>
    </w:p>
    <w:p w14:paraId="6D62B9B9" w14:textId="77777777" w:rsidR="006146F3" w:rsidRDefault="006146F3" w:rsidP="006146F3">
      <w:pPr>
        <w:rPr>
          <w:lang w:val="en-IN"/>
        </w:rPr>
      </w:pPr>
    </w:p>
    <w:p w14:paraId="02A297A6" w14:textId="77777777" w:rsidR="006146F3" w:rsidRDefault="006146F3" w:rsidP="006146F3">
      <w:pPr>
        <w:rPr>
          <w:lang w:val="en-IN"/>
        </w:rPr>
      </w:pPr>
    </w:p>
    <w:p w14:paraId="4D6DFB5C" w14:textId="77777777" w:rsidR="006146F3" w:rsidRDefault="006146F3" w:rsidP="006146F3">
      <w:pPr>
        <w:rPr>
          <w:lang w:val="en-IN"/>
        </w:rPr>
      </w:pPr>
    </w:p>
    <w:p w14:paraId="25F7F7D7" w14:textId="5AB85A08" w:rsidR="006146F3" w:rsidRPr="006146F3" w:rsidRDefault="006146F3" w:rsidP="006146F3">
      <w:pPr>
        <w:rPr>
          <w:lang w:val="en-IN"/>
        </w:rPr>
      </w:pPr>
      <w:r w:rsidRPr="006146F3">
        <w:rPr>
          <w:lang w:val="en-IN"/>
        </w:rPr>
        <w:t xml:space="preserve">We began by importing the .cct file into a structured </w:t>
      </w:r>
      <w:r w:rsidRPr="006146F3">
        <w:rPr>
          <w:b/>
          <w:bCs/>
          <w:lang w:val="en-IN"/>
        </w:rPr>
        <w:t>pandas dataframe</w:t>
      </w:r>
      <w:r w:rsidRPr="006146F3">
        <w:rPr>
          <w:lang w:val="en-IN"/>
        </w:rPr>
        <w:t xml:space="preserve"> using Python. The initial step involved </w:t>
      </w:r>
      <w:r w:rsidRPr="006146F3">
        <w:rPr>
          <w:b/>
          <w:bCs/>
          <w:lang w:val="en-IN"/>
        </w:rPr>
        <w:t>separating non-numeric sample identifiers</w:t>
      </w:r>
      <w:r w:rsidRPr="006146F3">
        <w:rPr>
          <w:lang w:val="en-IN"/>
        </w:rPr>
        <w:t xml:space="preserve"> from the actual gene expression matrix. This ensured that our dataset consisted solely of numerical expression values suitable for downstream statistical and machine learning analyses.</w:t>
      </w:r>
    </w:p>
    <w:p w14:paraId="34EBC561" w14:textId="77777777" w:rsidR="006146F3" w:rsidRPr="006146F3" w:rsidRDefault="006146F3" w:rsidP="006146F3">
      <w:pPr>
        <w:rPr>
          <w:lang w:val="en-IN"/>
        </w:rPr>
      </w:pPr>
      <w:r w:rsidRPr="006146F3">
        <w:rPr>
          <w:lang w:val="en-IN"/>
        </w:rPr>
        <w:t xml:space="preserve">To maintain data integrity, we </w:t>
      </w:r>
      <w:r w:rsidRPr="006146F3">
        <w:rPr>
          <w:b/>
          <w:bCs/>
          <w:lang w:val="en-IN"/>
        </w:rPr>
        <w:t>filtered out genes with missing values</w:t>
      </w:r>
      <w:r w:rsidRPr="006146F3">
        <w:rPr>
          <w:lang w:val="en-IN"/>
        </w:rPr>
        <w:t xml:space="preserve"> across any samples. This step was essential to ensure that downstream computations, particularly matrix operations required for Principal Component Analysis (PCA) and clustering, would not be biased or fail due to incomplete data.</w:t>
      </w:r>
    </w:p>
    <w:p w14:paraId="53FFDEA6" w14:textId="77777777" w:rsidR="006146F3" w:rsidRPr="006146F3" w:rsidRDefault="006146F3" w:rsidP="006146F3">
      <w:pPr>
        <w:rPr>
          <w:lang w:val="en-IN"/>
        </w:rPr>
      </w:pPr>
      <w:r w:rsidRPr="006146F3">
        <w:rPr>
          <w:lang w:val="en-IN"/>
        </w:rPr>
        <w:t xml:space="preserve">Following data cleaning, we applied </w:t>
      </w:r>
      <w:r w:rsidRPr="006146F3">
        <w:rPr>
          <w:b/>
          <w:bCs/>
          <w:lang w:val="en-IN"/>
        </w:rPr>
        <w:t>standardization</w:t>
      </w:r>
      <w:r w:rsidRPr="006146F3">
        <w:rPr>
          <w:lang w:val="en-IN"/>
        </w:rPr>
        <w:t xml:space="preserve"> to the gene expression values. Using the StandardScaler function from scikit-learn, we normalized the data to </w:t>
      </w:r>
      <w:r w:rsidRPr="006146F3">
        <w:rPr>
          <w:b/>
          <w:bCs/>
          <w:lang w:val="en-IN"/>
        </w:rPr>
        <w:t>zero mean and unit variance</w:t>
      </w:r>
      <w:r w:rsidRPr="006146F3">
        <w:rPr>
          <w:lang w:val="en-IN"/>
        </w:rPr>
        <w:t>, ensuring that all genes were weighted equally regardless of their original expression scale.</w:t>
      </w:r>
    </w:p>
    <w:p w14:paraId="1A0D59ED" w14:textId="77777777" w:rsidR="006146F3" w:rsidRPr="006146F3" w:rsidRDefault="006146F3" w:rsidP="006146F3">
      <w:pPr>
        <w:rPr>
          <w:lang w:val="en-IN"/>
        </w:rPr>
      </w:pPr>
      <w:r w:rsidRPr="006146F3">
        <w:rPr>
          <w:lang w:val="en-IN"/>
        </w:rPr>
        <w:t xml:space="preserve">An exploratory visualization in the form of a </w:t>
      </w:r>
      <w:r w:rsidRPr="006146F3">
        <w:rPr>
          <w:b/>
          <w:bCs/>
          <w:lang w:val="en-IN"/>
        </w:rPr>
        <w:t>histogram</w:t>
      </w:r>
      <w:r w:rsidRPr="006146F3">
        <w:rPr>
          <w:lang w:val="en-IN"/>
        </w:rPr>
        <w:t xml:space="preserve"> was generated to assess the distribution of gene expression values for the top 2,000 genes. The distribution closely approximated a </w:t>
      </w:r>
      <w:r w:rsidRPr="006146F3">
        <w:rPr>
          <w:b/>
          <w:bCs/>
          <w:lang w:val="en-IN"/>
        </w:rPr>
        <w:t>normal (Gaussian) shape</w:t>
      </w:r>
      <w:r w:rsidRPr="006146F3">
        <w:rPr>
          <w:lang w:val="en-IN"/>
        </w:rPr>
        <w:t>, confirming that the dataset was well-suited for statistical and machine learning methods that assume normality.</w:t>
      </w:r>
    </w:p>
    <w:p w14:paraId="0D3FA7DA" w14:textId="77777777" w:rsidR="006146F3" w:rsidRPr="006146F3" w:rsidRDefault="00000000" w:rsidP="006146F3">
      <w:pPr>
        <w:rPr>
          <w:lang w:val="en-IN"/>
        </w:rPr>
      </w:pPr>
      <w:r>
        <w:rPr>
          <w:lang w:val="en-IN"/>
        </w:rPr>
        <w:lastRenderedPageBreak/>
        <w:pict w14:anchorId="0A617C6F">
          <v:rect id="_x0000_i1029" style="width:0;height:1.5pt" o:hralign="center" o:hrstd="t" o:hr="t" fillcolor="#a0a0a0" stroked="f"/>
        </w:pict>
      </w:r>
    </w:p>
    <w:p w14:paraId="5E170600" w14:textId="77777777" w:rsidR="006146F3" w:rsidRPr="006146F3" w:rsidRDefault="006146F3" w:rsidP="006146F3">
      <w:pPr>
        <w:rPr>
          <w:b/>
          <w:bCs/>
          <w:lang w:val="en-IN"/>
        </w:rPr>
      </w:pPr>
      <w:r w:rsidRPr="006146F3">
        <w:rPr>
          <w:b/>
          <w:bCs/>
          <w:lang w:val="en-IN"/>
        </w:rPr>
        <w:t>2.3 Implementation of Statistical Validation and Pathway Insights</w:t>
      </w:r>
    </w:p>
    <w:p w14:paraId="344E037F" w14:textId="77777777" w:rsidR="006146F3" w:rsidRPr="006146F3" w:rsidRDefault="006146F3" w:rsidP="006146F3">
      <w:pPr>
        <w:rPr>
          <w:lang w:val="en-IN"/>
        </w:rPr>
      </w:pPr>
      <w:r w:rsidRPr="006146F3">
        <w:rPr>
          <w:lang w:val="en-IN"/>
        </w:rPr>
        <w:t xml:space="preserve">Recognizing that differential gene expression analysis often relies on traditional </w:t>
      </w:r>
      <w:r w:rsidRPr="006146F3">
        <w:rPr>
          <w:b/>
          <w:bCs/>
          <w:lang w:val="en-IN"/>
        </w:rPr>
        <w:t>t-tests</w:t>
      </w:r>
      <w:r w:rsidRPr="006146F3">
        <w:rPr>
          <w:lang w:val="en-IN"/>
        </w:rPr>
        <w:t xml:space="preserve">, we expanded our analytical approach based on expert recommendations to include </w:t>
      </w:r>
      <w:r w:rsidRPr="006146F3">
        <w:rPr>
          <w:b/>
          <w:bCs/>
          <w:lang w:val="en-IN"/>
        </w:rPr>
        <w:t>binomial distribution fitting</w:t>
      </w:r>
      <w:r w:rsidRPr="006146F3">
        <w:rPr>
          <w:lang w:val="en-IN"/>
        </w:rPr>
        <w:t xml:space="preserve">. This statistical model was applied to validate whether the separation between the two major clusters observed during K-means clustering was </w:t>
      </w:r>
      <w:r w:rsidRPr="006146F3">
        <w:rPr>
          <w:b/>
          <w:bCs/>
          <w:lang w:val="en-IN"/>
        </w:rPr>
        <w:t>statistically significant</w:t>
      </w:r>
      <w:r w:rsidRPr="006146F3">
        <w:rPr>
          <w:lang w:val="en-IN"/>
        </w:rPr>
        <w:t>, offering a non-parametric validation beyond conventional tests.</w:t>
      </w:r>
    </w:p>
    <w:p w14:paraId="2FE8DC48" w14:textId="77777777" w:rsidR="006146F3" w:rsidRPr="006146F3" w:rsidRDefault="006146F3" w:rsidP="006146F3">
      <w:pPr>
        <w:rPr>
          <w:lang w:val="en-IN"/>
        </w:rPr>
      </w:pPr>
      <w:r w:rsidRPr="006146F3">
        <w:rPr>
          <w:lang w:val="en-IN"/>
        </w:rPr>
        <w:t xml:space="preserve">Additionally, the workflow was extended to include </w:t>
      </w:r>
      <w:r w:rsidRPr="006146F3">
        <w:rPr>
          <w:b/>
          <w:bCs/>
          <w:lang w:val="en-IN"/>
        </w:rPr>
        <w:t>pathway enrichment analysis</w:t>
      </w:r>
      <w:r w:rsidRPr="006146F3">
        <w:rPr>
          <w:lang w:val="en-IN"/>
        </w:rPr>
        <w:t xml:space="preserve">. We planned to map the identified </w:t>
      </w:r>
      <w:r w:rsidRPr="006146F3">
        <w:rPr>
          <w:b/>
          <w:bCs/>
          <w:lang w:val="en-IN"/>
        </w:rPr>
        <w:t>differentially expressed genes (DEGs)</w:t>
      </w:r>
      <w:r w:rsidRPr="006146F3">
        <w:rPr>
          <w:lang w:val="en-IN"/>
        </w:rPr>
        <w:t xml:space="preserve"> to known </w:t>
      </w:r>
      <w:r w:rsidRPr="006146F3">
        <w:rPr>
          <w:b/>
          <w:bCs/>
          <w:lang w:val="en-IN"/>
        </w:rPr>
        <w:t>biological pathways</w:t>
      </w:r>
      <w:r w:rsidRPr="006146F3">
        <w:rPr>
          <w:lang w:val="en-IN"/>
        </w:rPr>
        <w:t xml:space="preserve"> such as </w:t>
      </w:r>
      <w:r w:rsidRPr="006146F3">
        <w:rPr>
          <w:b/>
          <w:bCs/>
          <w:lang w:val="en-IN"/>
        </w:rPr>
        <w:t>cell cycle regulation, DNA repair, apoptosis, and immune signaling</w:t>
      </w:r>
      <w:r w:rsidRPr="006146F3">
        <w:rPr>
          <w:lang w:val="en-IN"/>
        </w:rPr>
        <w:t xml:space="preserve">. This step is critical to understanding whether the observed gene expression differences are linked to </w:t>
      </w:r>
      <w:r w:rsidRPr="006146F3">
        <w:rPr>
          <w:b/>
          <w:bCs/>
          <w:lang w:val="en-IN"/>
        </w:rPr>
        <w:t>biologically meaningful mechanisms</w:t>
      </w:r>
      <w:r w:rsidRPr="006146F3">
        <w:rPr>
          <w:lang w:val="en-IN"/>
        </w:rPr>
        <w:t xml:space="preserve"> in breast cancer progression.</w:t>
      </w:r>
    </w:p>
    <w:p w14:paraId="13577207" w14:textId="77777777" w:rsidR="006146F3" w:rsidRPr="006146F3" w:rsidRDefault="006146F3" w:rsidP="006146F3">
      <w:pPr>
        <w:rPr>
          <w:lang w:val="en-IN"/>
        </w:rPr>
      </w:pPr>
      <w:r w:rsidRPr="006146F3">
        <w:rPr>
          <w:lang w:val="en-IN"/>
        </w:rPr>
        <w:t xml:space="preserve">To ensure methodological robustness, we </w:t>
      </w:r>
      <w:r w:rsidRPr="006146F3">
        <w:rPr>
          <w:b/>
          <w:bCs/>
          <w:lang w:val="en-IN"/>
        </w:rPr>
        <w:t>reviewed publicly available RNA-seq pipelines</w:t>
      </w:r>
      <w:r w:rsidRPr="006146F3">
        <w:rPr>
          <w:lang w:val="en-IN"/>
        </w:rPr>
        <w:t xml:space="preserve">, including </w:t>
      </w:r>
      <w:r w:rsidRPr="006146F3">
        <w:rPr>
          <w:b/>
          <w:bCs/>
          <w:lang w:val="en-IN"/>
        </w:rPr>
        <w:t>DESeq2 tutorials</w:t>
      </w:r>
      <w:r w:rsidRPr="006146F3">
        <w:rPr>
          <w:lang w:val="en-IN"/>
        </w:rPr>
        <w:t xml:space="preserve"> and </w:t>
      </w:r>
      <w:r w:rsidRPr="006146F3">
        <w:rPr>
          <w:b/>
          <w:bCs/>
          <w:lang w:val="en-IN"/>
        </w:rPr>
        <w:t>GitHub repositories</w:t>
      </w:r>
      <w:r w:rsidRPr="006146F3">
        <w:rPr>
          <w:lang w:val="en-IN"/>
        </w:rPr>
        <w:t>, to cross-validate our workflow with community best practices. These resources provided insights into data normalization, differential expression testing, and pathway analysis workflows.</w:t>
      </w:r>
    </w:p>
    <w:p w14:paraId="1CBE2F0B" w14:textId="77777777" w:rsidR="006146F3" w:rsidRPr="006146F3" w:rsidRDefault="00000000" w:rsidP="006146F3">
      <w:pPr>
        <w:rPr>
          <w:lang w:val="en-IN"/>
        </w:rPr>
      </w:pPr>
      <w:r>
        <w:rPr>
          <w:lang w:val="en-IN"/>
        </w:rPr>
        <w:pict w14:anchorId="58EF7355">
          <v:rect id="_x0000_i1030" style="width:0;height:1.5pt" o:hralign="center" o:hrstd="t" o:hr="t" fillcolor="#a0a0a0" stroked="f"/>
        </w:pict>
      </w:r>
    </w:p>
    <w:p w14:paraId="34740668" w14:textId="77777777" w:rsidR="006146F3" w:rsidRDefault="006146F3" w:rsidP="006146F3">
      <w:pPr>
        <w:rPr>
          <w:b/>
          <w:bCs/>
          <w:lang w:val="en-IN"/>
        </w:rPr>
      </w:pPr>
    </w:p>
    <w:p w14:paraId="7BE76C0C" w14:textId="77777777" w:rsidR="006146F3" w:rsidRDefault="006146F3" w:rsidP="006146F3">
      <w:pPr>
        <w:rPr>
          <w:b/>
          <w:bCs/>
          <w:lang w:val="en-IN"/>
        </w:rPr>
      </w:pPr>
    </w:p>
    <w:p w14:paraId="471F6AD3" w14:textId="62268C76" w:rsidR="006146F3" w:rsidRPr="006146F3" w:rsidRDefault="006146F3" w:rsidP="006146F3">
      <w:pPr>
        <w:rPr>
          <w:b/>
          <w:bCs/>
          <w:lang w:val="en-IN"/>
        </w:rPr>
      </w:pPr>
      <w:r w:rsidRPr="006146F3">
        <w:rPr>
          <w:b/>
          <w:bCs/>
          <w:lang w:val="en-IN"/>
        </w:rPr>
        <w:t>2.4 Defining Patient Categories Through Clustering</w:t>
      </w:r>
    </w:p>
    <w:p w14:paraId="1B51F27A" w14:textId="77777777" w:rsidR="006146F3" w:rsidRPr="006146F3" w:rsidRDefault="006146F3" w:rsidP="006146F3">
      <w:pPr>
        <w:rPr>
          <w:lang w:val="en-IN"/>
        </w:rPr>
      </w:pPr>
      <w:r w:rsidRPr="006146F3">
        <w:rPr>
          <w:lang w:val="en-IN"/>
        </w:rPr>
        <w:t xml:space="preserve">Based on the unsupervised clustering results from </w:t>
      </w:r>
      <w:r w:rsidRPr="006146F3">
        <w:rPr>
          <w:b/>
          <w:bCs/>
          <w:lang w:val="en-IN"/>
        </w:rPr>
        <w:t>K-means and hierarchical clustering</w:t>
      </w:r>
      <w:r w:rsidRPr="006146F3">
        <w:rPr>
          <w:lang w:val="en-IN"/>
        </w:rPr>
        <w:t xml:space="preserve">, we treated the two dominant clusters as </w:t>
      </w:r>
      <w:r w:rsidRPr="006146F3">
        <w:rPr>
          <w:b/>
          <w:bCs/>
          <w:lang w:val="en-IN"/>
        </w:rPr>
        <w:t>distinct patient categories</w:t>
      </w:r>
      <w:r w:rsidRPr="006146F3">
        <w:rPr>
          <w:lang w:val="en-IN"/>
        </w:rPr>
        <w:t xml:space="preserve">. This clustering-based classification allowed us to simulate real-world clinical scenarios, such as distinguishing </w:t>
      </w:r>
      <w:r w:rsidRPr="006146F3">
        <w:rPr>
          <w:b/>
          <w:bCs/>
          <w:lang w:val="en-IN"/>
        </w:rPr>
        <w:t>breast cancer subtypes</w:t>
      </w:r>
      <w:r w:rsidRPr="006146F3">
        <w:rPr>
          <w:lang w:val="en-IN"/>
        </w:rPr>
        <w:t xml:space="preserve">, even in the absence of explicit clinical metadata. This step positioned our analysis as a foundation for </w:t>
      </w:r>
      <w:r w:rsidRPr="006146F3">
        <w:rPr>
          <w:b/>
          <w:bCs/>
          <w:lang w:val="en-IN"/>
        </w:rPr>
        <w:t>future patient stratification efforts</w:t>
      </w:r>
      <w:r w:rsidRPr="006146F3">
        <w:rPr>
          <w:lang w:val="en-IN"/>
        </w:rPr>
        <w:t>, potentially guiding personalized treatment recommendations.</w:t>
      </w:r>
    </w:p>
    <w:p w14:paraId="31CFF349" w14:textId="77777777" w:rsidR="006146F3" w:rsidRPr="006146F3" w:rsidRDefault="00000000" w:rsidP="006146F3">
      <w:pPr>
        <w:rPr>
          <w:lang w:val="en-IN"/>
        </w:rPr>
      </w:pPr>
      <w:r>
        <w:rPr>
          <w:lang w:val="en-IN"/>
        </w:rPr>
        <w:pict w14:anchorId="752868E1">
          <v:rect id="_x0000_i1031" style="width:0;height:1.5pt" o:hralign="center" o:hrstd="t" o:hr="t" fillcolor="#a0a0a0" stroked="f"/>
        </w:pict>
      </w:r>
    </w:p>
    <w:p w14:paraId="11B4FD81" w14:textId="77777777" w:rsidR="006146F3" w:rsidRPr="006146F3" w:rsidRDefault="006146F3" w:rsidP="006146F3">
      <w:pPr>
        <w:rPr>
          <w:b/>
          <w:bCs/>
          <w:lang w:val="en-IN"/>
        </w:rPr>
      </w:pPr>
      <w:r w:rsidRPr="006146F3">
        <w:rPr>
          <w:b/>
          <w:bCs/>
          <w:lang w:val="en-IN"/>
        </w:rPr>
        <w:t>2.5 Summary of Preprocessing and Analytical Enhancements</w:t>
      </w:r>
    </w:p>
    <w:p w14:paraId="676E0A5D" w14:textId="77777777" w:rsidR="006146F3" w:rsidRDefault="006146F3" w:rsidP="006146F3">
      <w:pPr>
        <w:rPr>
          <w:lang w:val="en-IN"/>
        </w:rPr>
      </w:pPr>
      <w:r w:rsidRPr="006146F3">
        <w:rPr>
          <w:lang w:val="en-IN"/>
        </w:rPr>
        <w:t xml:space="preserve">Our preprocessing pipeline ensured a </w:t>
      </w:r>
      <w:r w:rsidRPr="006146F3">
        <w:rPr>
          <w:b/>
          <w:bCs/>
          <w:lang w:val="en-IN"/>
        </w:rPr>
        <w:t>high-quality, standardized gene expression dataset</w:t>
      </w:r>
      <w:r w:rsidRPr="006146F3">
        <w:rPr>
          <w:lang w:val="en-IN"/>
        </w:rPr>
        <w:t xml:space="preserve">, while our methodological expansions provided </w:t>
      </w:r>
      <w:r w:rsidRPr="006146F3">
        <w:rPr>
          <w:b/>
          <w:bCs/>
          <w:lang w:val="en-IN"/>
        </w:rPr>
        <w:t>statistical rigor</w:t>
      </w:r>
      <w:r w:rsidRPr="006146F3">
        <w:rPr>
          <w:lang w:val="en-IN"/>
        </w:rPr>
        <w:t xml:space="preserve"> and </w:t>
      </w:r>
      <w:r w:rsidRPr="006146F3">
        <w:rPr>
          <w:b/>
          <w:bCs/>
          <w:lang w:val="en-IN"/>
        </w:rPr>
        <w:t>biological context</w:t>
      </w:r>
      <w:r w:rsidRPr="006146F3">
        <w:rPr>
          <w:lang w:val="en-IN"/>
        </w:rPr>
        <w:t xml:space="preserve"> to the findings. These enhancements align with the project’s aim of supporting </w:t>
      </w:r>
      <w:r w:rsidRPr="006146F3">
        <w:rPr>
          <w:b/>
          <w:bCs/>
          <w:lang w:val="en-IN"/>
        </w:rPr>
        <w:t>data-driven discoveries</w:t>
      </w:r>
      <w:r w:rsidRPr="006146F3">
        <w:rPr>
          <w:lang w:val="en-IN"/>
        </w:rPr>
        <w:t xml:space="preserve"> in breast cancer research.</w:t>
      </w:r>
    </w:p>
    <w:p w14:paraId="48C54F15" w14:textId="77777777" w:rsidR="006146F3" w:rsidRDefault="006146F3" w:rsidP="006146F3">
      <w:pPr>
        <w:rPr>
          <w:lang w:val="en-IN"/>
        </w:rPr>
      </w:pPr>
    </w:p>
    <w:p w14:paraId="0DFB234C" w14:textId="77777777" w:rsidR="006146F3" w:rsidRDefault="006146F3" w:rsidP="006146F3">
      <w:pPr>
        <w:rPr>
          <w:lang w:val="en-IN"/>
        </w:rPr>
      </w:pPr>
    </w:p>
    <w:p w14:paraId="6BF1508F" w14:textId="77777777" w:rsidR="006146F3" w:rsidRDefault="006146F3" w:rsidP="006146F3">
      <w:pPr>
        <w:rPr>
          <w:b/>
          <w:bCs/>
          <w:lang w:val="en-IN"/>
        </w:rPr>
      </w:pPr>
    </w:p>
    <w:p w14:paraId="2A0BFFF4" w14:textId="77777777" w:rsidR="006146F3" w:rsidRDefault="006146F3" w:rsidP="006146F3">
      <w:pPr>
        <w:rPr>
          <w:b/>
          <w:bCs/>
          <w:lang w:val="en-IN"/>
        </w:rPr>
      </w:pPr>
    </w:p>
    <w:p w14:paraId="6E8EBB1B" w14:textId="77777777" w:rsidR="006146F3" w:rsidRDefault="006146F3" w:rsidP="006146F3">
      <w:pPr>
        <w:rPr>
          <w:b/>
          <w:bCs/>
          <w:lang w:val="en-IN"/>
        </w:rPr>
      </w:pPr>
    </w:p>
    <w:p w14:paraId="2B4BD215" w14:textId="77777777" w:rsidR="006146F3" w:rsidRDefault="006146F3" w:rsidP="006146F3">
      <w:pPr>
        <w:rPr>
          <w:b/>
          <w:bCs/>
          <w:lang w:val="en-IN"/>
        </w:rPr>
      </w:pPr>
    </w:p>
    <w:p w14:paraId="74046D2A" w14:textId="77777777" w:rsidR="006146F3" w:rsidRDefault="006146F3" w:rsidP="006146F3">
      <w:pPr>
        <w:rPr>
          <w:b/>
          <w:bCs/>
          <w:lang w:val="en-IN"/>
        </w:rPr>
      </w:pPr>
    </w:p>
    <w:p w14:paraId="795E40D7" w14:textId="77777777" w:rsidR="006146F3" w:rsidRDefault="006146F3" w:rsidP="006146F3">
      <w:pPr>
        <w:rPr>
          <w:b/>
          <w:bCs/>
          <w:lang w:val="en-IN"/>
        </w:rPr>
      </w:pPr>
    </w:p>
    <w:p w14:paraId="508F2673" w14:textId="77777777" w:rsidR="006146F3" w:rsidRDefault="006146F3" w:rsidP="006146F3">
      <w:pPr>
        <w:rPr>
          <w:b/>
          <w:bCs/>
          <w:lang w:val="en-IN"/>
        </w:rPr>
      </w:pPr>
    </w:p>
    <w:p w14:paraId="35D9939D" w14:textId="77777777" w:rsidR="006146F3" w:rsidRDefault="006146F3" w:rsidP="006146F3">
      <w:pPr>
        <w:rPr>
          <w:b/>
          <w:bCs/>
          <w:lang w:val="en-IN"/>
        </w:rPr>
      </w:pPr>
    </w:p>
    <w:p w14:paraId="73B31189" w14:textId="77777777" w:rsidR="006146F3" w:rsidRDefault="006146F3" w:rsidP="006146F3">
      <w:pPr>
        <w:rPr>
          <w:b/>
          <w:bCs/>
          <w:lang w:val="en-IN"/>
        </w:rPr>
      </w:pPr>
    </w:p>
    <w:p w14:paraId="29EE8D73" w14:textId="77777777" w:rsidR="006146F3" w:rsidRDefault="006146F3" w:rsidP="006146F3">
      <w:pPr>
        <w:rPr>
          <w:b/>
          <w:bCs/>
          <w:lang w:val="en-IN"/>
        </w:rPr>
      </w:pPr>
    </w:p>
    <w:p w14:paraId="24E72B00" w14:textId="77777777" w:rsidR="006146F3" w:rsidRDefault="006146F3" w:rsidP="006146F3">
      <w:pPr>
        <w:rPr>
          <w:b/>
          <w:bCs/>
          <w:lang w:val="en-IN"/>
        </w:rPr>
      </w:pPr>
    </w:p>
    <w:p w14:paraId="0F0E9023" w14:textId="77777777" w:rsidR="006146F3" w:rsidRDefault="006146F3" w:rsidP="006146F3">
      <w:pPr>
        <w:rPr>
          <w:b/>
          <w:bCs/>
          <w:lang w:val="en-IN"/>
        </w:rPr>
      </w:pPr>
    </w:p>
    <w:p w14:paraId="1CC2C94B" w14:textId="77777777" w:rsidR="006146F3" w:rsidRDefault="006146F3" w:rsidP="006146F3">
      <w:pPr>
        <w:rPr>
          <w:b/>
          <w:bCs/>
          <w:lang w:val="en-IN"/>
        </w:rPr>
      </w:pPr>
    </w:p>
    <w:p w14:paraId="5F89B56E" w14:textId="77777777" w:rsidR="006146F3" w:rsidRDefault="006146F3" w:rsidP="006146F3">
      <w:pPr>
        <w:rPr>
          <w:b/>
          <w:bCs/>
          <w:lang w:val="en-IN"/>
        </w:rPr>
      </w:pPr>
    </w:p>
    <w:p w14:paraId="001AF34C" w14:textId="4102342C" w:rsidR="006146F3" w:rsidRPr="006146F3" w:rsidRDefault="006146F3" w:rsidP="006146F3">
      <w:pPr>
        <w:rPr>
          <w:b/>
          <w:bCs/>
          <w:sz w:val="28"/>
          <w:szCs w:val="28"/>
          <w:lang w:val="en-IN"/>
        </w:rPr>
      </w:pPr>
      <w:r w:rsidRPr="006146F3">
        <w:rPr>
          <w:b/>
          <w:bCs/>
          <w:sz w:val="28"/>
          <w:szCs w:val="28"/>
          <w:lang w:val="en-IN"/>
        </w:rPr>
        <w:t>3. Methods and Codes</w:t>
      </w:r>
    </w:p>
    <w:p w14:paraId="24F45732" w14:textId="77777777" w:rsidR="006146F3" w:rsidRPr="006146F3" w:rsidRDefault="006146F3" w:rsidP="006146F3">
      <w:pPr>
        <w:rPr>
          <w:b/>
          <w:bCs/>
          <w:lang w:val="en-IN"/>
        </w:rPr>
      </w:pPr>
      <w:r w:rsidRPr="006146F3">
        <w:rPr>
          <w:b/>
          <w:bCs/>
          <w:lang w:val="en-IN"/>
        </w:rPr>
        <w:t>3.1 Overview of Analytical Pipeline</w:t>
      </w:r>
    </w:p>
    <w:p w14:paraId="4CC1CF90" w14:textId="77777777" w:rsidR="006146F3" w:rsidRDefault="006146F3" w:rsidP="006146F3">
      <w:pPr>
        <w:rPr>
          <w:lang w:val="en-IN"/>
        </w:rPr>
      </w:pPr>
      <w:r w:rsidRPr="006146F3">
        <w:rPr>
          <w:lang w:val="en-IN"/>
        </w:rPr>
        <w:t>To address the research objectives, we designed an analysis pipeline that integrates dimensionality reduction, unsupervised clustering, differential gene expression analysis, and preliminary biological interpretation. The methods used are outlined below:</w:t>
      </w:r>
    </w:p>
    <w:p w14:paraId="3A1B799D" w14:textId="32B8F136" w:rsidR="006108F5" w:rsidRPr="006108F5" w:rsidRDefault="006108F5" w:rsidP="006108F5">
      <w:pPr>
        <w:pStyle w:val="ListParagraph"/>
        <w:numPr>
          <w:ilvl w:val="0"/>
          <w:numId w:val="14"/>
        </w:numPr>
        <w:rPr>
          <w:lang w:val="en-IN"/>
        </w:rPr>
      </w:pPr>
      <w:r>
        <w:rPr>
          <w:lang w:val="en-IN"/>
        </w:rPr>
        <w:t>Gene distribution Analysis for Sample TCGA.A1.A0SD</w:t>
      </w:r>
    </w:p>
    <w:p w14:paraId="4244AA98" w14:textId="77777777" w:rsidR="006146F3" w:rsidRPr="006146F3" w:rsidRDefault="006146F3" w:rsidP="006146F3">
      <w:pPr>
        <w:numPr>
          <w:ilvl w:val="0"/>
          <w:numId w:val="14"/>
        </w:numPr>
        <w:rPr>
          <w:lang w:val="en-IN"/>
        </w:rPr>
      </w:pPr>
      <w:r w:rsidRPr="006146F3">
        <w:rPr>
          <w:b/>
          <w:bCs/>
          <w:lang w:val="en-IN"/>
        </w:rPr>
        <w:t>Principal Component Analysis (PCA)</w:t>
      </w:r>
      <w:r w:rsidRPr="006146F3">
        <w:rPr>
          <w:lang w:val="en-IN"/>
        </w:rPr>
        <w:t xml:space="preserve"> – to reduce dimensionality and visualize data structure.</w:t>
      </w:r>
    </w:p>
    <w:p w14:paraId="5F51568B" w14:textId="77777777" w:rsidR="006146F3" w:rsidRPr="006146F3" w:rsidRDefault="006146F3" w:rsidP="006146F3">
      <w:pPr>
        <w:numPr>
          <w:ilvl w:val="0"/>
          <w:numId w:val="14"/>
        </w:numPr>
        <w:rPr>
          <w:lang w:val="en-IN"/>
        </w:rPr>
      </w:pPr>
      <w:r w:rsidRPr="006146F3">
        <w:rPr>
          <w:b/>
          <w:bCs/>
          <w:lang w:val="en-IN"/>
        </w:rPr>
        <w:t>Hierarchical Clustering</w:t>
      </w:r>
      <w:r w:rsidRPr="006146F3">
        <w:rPr>
          <w:lang w:val="en-IN"/>
        </w:rPr>
        <w:t xml:space="preserve"> – to explore sample relationships.</w:t>
      </w:r>
    </w:p>
    <w:p w14:paraId="4E71FDB8" w14:textId="77777777" w:rsidR="006146F3" w:rsidRPr="006146F3" w:rsidRDefault="006146F3" w:rsidP="006146F3">
      <w:pPr>
        <w:numPr>
          <w:ilvl w:val="0"/>
          <w:numId w:val="14"/>
        </w:numPr>
        <w:rPr>
          <w:lang w:val="en-IN"/>
        </w:rPr>
      </w:pPr>
      <w:r w:rsidRPr="006146F3">
        <w:rPr>
          <w:b/>
          <w:bCs/>
          <w:lang w:val="en-IN"/>
        </w:rPr>
        <w:t>K-Means Clustering</w:t>
      </w:r>
      <w:r w:rsidRPr="006146F3">
        <w:rPr>
          <w:lang w:val="en-IN"/>
        </w:rPr>
        <w:t xml:space="preserve"> – to categorize patient samples into subgroups.</w:t>
      </w:r>
    </w:p>
    <w:p w14:paraId="061F52EA" w14:textId="77777777" w:rsidR="006146F3" w:rsidRPr="006146F3" w:rsidRDefault="006146F3" w:rsidP="006146F3">
      <w:pPr>
        <w:numPr>
          <w:ilvl w:val="0"/>
          <w:numId w:val="14"/>
        </w:numPr>
        <w:rPr>
          <w:lang w:val="en-IN"/>
        </w:rPr>
      </w:pPr>
      <w:r w:rsidRPr="006146F3">
        <w:rPr>
          <w:b/>
          <w:bCs/>
          <w:lang w:val="en-IN"/>
        </w:rPr>
        <w:t>Cluster Validation Metrics</w:t>
      </w:r>
      <w:r w:rsidRPr="006146F3">
        <w:rPr>
          <w:lang w:val="en-IN"/>
        </w:rPr>
        <w:t xml:space="preserve"> – to assess clustering quality.</w:t>
      </w:r>
    </w:p>
    <w:p w14:paraId="7ABC9107" w14:textId="77777777" w:rsidR="006146F3" w:rsidRPr="006146F3" w:rsidRDefault="006146F3" w:rsidP="006146F3">
      <w:pPr>
        <w:numPr>
          <w:ilvl w:val="0"/>
          <w:numId w:val="14"/>
        </w:numPr>
        <w:rPr>
          <w:lang w:val="en-IN"/>
        </w:rPr>
      </w:pPr>
      <w:r w:rsidRPr="006146F3">
        <w:rPr>
          <w:b/>
          <w:bCs/>
          <w:lang w:val="en-IN"/>
        </w:rPr>
        <w:t>Differential Gene Expression Analysis</w:t>
      </w:r>
      <w:r w:rsidRPr="006146F3">
        <w:rPr>
          <w:lang w:val="en-IN"/>
        </w:rPr>
        <w:t xml:space="preserve"> – to identify key genes driving subgroup differences.</w:t>
      </w:r>
    </w:p>
    <w:p w14:paraId="2F14B853" w14:textId="77777777" w:rsidR="006146F3" w:rsidRPr="006146F3" w:rsidRDefault="00000000" w:rsidP="006146F3">
      <w:pPr>
        <w:rPr>
          <w:lang w:val="en-IN"/>
        </w:rPr>
      </w:pPr>
      <w:r>
        <w:rPr>
          <w:lang w:val="en-IN"/>
        </w:rPr>
        <w:pict w14:anchorId="6C8BBE08">
          <v:rect id="_x0000_i1032" style="width:0;height:1.5pt" o:hralign="center" o:hrstd="t" o:hr="t" fillcolor="#a0a0a0" stroked="f"/>
        </w:pict>
      </w:r>
    </w:p>
    <w:p w14:paraId="370A1E0D" w14:textId="77777777" w:rsidR="006108F5" w:rsidRDefault="006108F5" w:rsidP="006146F3">
      <w:pPr>
        <w:rPr>
          <w:b/>
          <w:bCs/>
          <w:lang w:val="en-IN"/>
        </w:rPr>
      </w:pPr>
    </w:p>
    <w:p w14:paraId="31C29CEB" w14:textId="2A27B3EE" w:rsidR="006108F5" w:rsidRDefault="006108F5" w:rsidP="006146F3">
      <w:pPr>
        <w:rPr>
          <w:b/>
          <w:bCs/>
          <w:lang w:val="en-IN"/>
        </w:rPr>
      </w:pPr>
      <w:proofErr w:type="spellStart"/>
      <w:r>
        <w:rPr>
          <w:b/>
          <w:bCs/>
          <w:lang w:val="en-IN"/>
        </w:rPr>
        <w:t>Gesn</w:t>
      </w:r>
      <w:proofErr w:type="spellEnd"/>
      <w:r>
        <w:rPr>
          <w:b/>
          <w:bCs/>
          <w:lang w:val="en-IN"/>
        </w:rPr>
        <w:t xml:space="preserve"> Expression Distribution for 2000 most frequent genes in the entire sample:</w:t>
      </w:r>
      <w:r>
        <w:rPr>
          <w:b/>
          <w:bCs/>
          <w:lang w:val="en-IN"/>
        </w:rPr>
        <w:br/>
      </w:r>
      <w:r>
        <w:rPr>
          <w:b/>
          <w:bCs/>
          <w:lang w:val="en-IN"/>
        </w:rPr>
        <w:br/>
      </w:r>
      <w:r>
        <w:rPr>
          <w:noProof/>
        </w:rPr>
        <w:drawing>
          <wp:inline distT="0" distB="0" distL="0" distR="0" wp14:anchorId="3A5712D2" wp14:editId="64FF8B26">
            <wp:extent cx="3876675" cy="3091436"/>
            <wp:effectExtent l="0" t="0" r="0" b="0"/>
            <wp:docPr id="1345545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7415" cy="3092026"/>
                    </a:xfrm>
                    <a:prstGeom prst="rect">
                      <a:avLst/>
                    </a:prstGeom>
                    <a:noFill/>
                    <a:ln>
                      <a:noFill/>
                    </a:ln>
                  </pic:spPr>
                </pic:pic>
              </a:graphicData>
            </a:graphic>
          </wp:inline>
        </w:drawing>
      </w:r>
    </w:p>
    <w:p w14:paraId="3F7CE423" w14:textId="77777777" w:rsidR="006108F5" w:rsidRDefault="006108F5" w:rsidP="006146F3">
      <w:pPr>
        <w:rPr>
          <w:b/>
          <w:bCs/>
          <w:lang w:val="en-IN"/>
        </w:rPr>
      </w:pPr>
    </w:p>
    <w:p w14:paraId="48F00884" w14:textId="1FEC1F05" w:rsidR="006146F3" w:rsidRPr="006146F3" w:rsidRDefault="006146F3" w:rsidP="006146F3">
      <w:pPr>
        <w:rPr>
          <w:b/>
          <w:bCs/>
          <w:lang w:val="en-IN"/>
        </w:rPr>
      </w:pPr>
      <w:r w:rsidRPr="006146F3">
        <w:rPr>
          <w:b/>
          <w:bCs/>
          <w:lang w:val="en-IN"/>
        </w:rPr>
        <w:t>3.2 Principal Component Analysis (PCA)</w:t>
      </w:r>
    </w:p>
    <w:p w14:paraId="3B838AEB" w14:textId="77777777" w:rsidR="006146F3" w:rsidRPr="006146F3" w:rsidRDefault="006146F3" w:rsidP="006146F3">
      <w:pPr>
        <w:rPr>
          <w:b/>
          <w:bCs/>
          <w:lang w:val="en-IN"/>
        </w:rPr>
      </w:pPr>
      <w:r w:rsidRPr="006146F3">
        <w:rPr>
          <w:b/>
          <w:bCs/>
          <w:lang w:val="en-IN"/>
        </w:rPr>
        <w:t>Purpose and Implementation</w:t>
      </w:r>
    </w:p>
    <w:p w14:paraId="4075207A" w14:textId="77777777" w:rsidR="006146F3" w:rsidRPr="006146F3" w:rsidRDefault="006146F3" w:rsidP="006146F3">
      <w:pPr>
        <w:rPr>
          <w:lang w:val="en-IN"/>
        </w:rPr>
      </w:pPr>
      <w:r w:rsidRPr="006146F3">
        <w:rPr>
          <w:lang w:val="en-IN"/>
        </w:rPr>
        <w:t xml:space="preserve">PCA was used to reduce the high-dimensional gene expression matrix into a </w:t>
      </w:r>
      <w:r w:rsidRPr="006146F3">
        <w:rPr>
          <w:b/>
          <w:bCs/>
          <w:lang w:val="en-IN"/>
        </w:rPr>
        <w:t>lower-dimensional space</w:t>
      </w:r>
      <w:r w:rsidRPr="006146F3">
        <w:rPr>
          <w:lang w:val="en-IN"/>
        </w:rPr>
        <w:t>, allowing for easier visualization and exploration of the major variance patterns in the data.</w:t>
      </w:r>
    </w:p>
    <w:p w14:paraId="686BD09E" w14:textId="77777777" w:rsidR="006146F3" w:rsidRPr="006146F3" w:rsidRDefault="006146F3" w:rsidP="006146F3">
      <w:pPr>
        <w:numPr>
          <w:ilvl w:val="0"/>
          <w:numId w:val="15"/>
        </w:numPr>
        <w:rPr>
          <w:lang w:val="en-IN"/>
        </w:rPr>
      </w:pPr>
      <w:r w:rsidRPr="006146F3">
        <w:rPr>
          <w:b/>
          <w:bCs/>
          <w:lang w:val="en-IN"/>
        </w:rPr>
        <w:t>Number of Principal Components (PCs):</w:t>
      </w:r>
    </w:p>
    <w:p w14:paraId="0B2F379C" w14:textId="77777777" w:rsidR="006146F3" w:rsidRPr="006146F3" w:rsidRDefault="006146F3" w:rsidP="006146F3">
      <w:pPr>
        <w:numPr>
          <w:ilvl w:val="1"/>
          <w:numId w:val="15"/>
        </w:numPr>
        <w:rPr>
          <w:lang w:val="en-IN"/>
        </w:rPr>
      </w:pPr>
      <w:r w:rsidRPr="006146F3">
        <w:rPr>
          <w:lang w:val="en-IN"/>
        </w:rPr>
        <w:t xml:space="preserve">A total of </w:t>
      </w:r>
      <w:r w:rsidRPr="006146F3">
        <w:rPr>
          <w:b/>
          <w:bCs/>
          <w:lang w:val="en-IN"/>
        </w:rPr>
        <w:t>237 components</w:t>
      </w:r>
      <w:r w:rsidRPr="006146F3">
        <w:rPr>
          <w:lang w:val="en-IN"/>
        </w:rPr>
        <w:t xml:space="preserve"> were required to capture </w:t>
      </w:r>
      <w:r w:rsidRPr="006146F3">
        <w:rPr>
          <w:b/>
          <w:bCs/>
          <w:lang w:val="en-IN"/>
        </w:rPr>
        <w:t>99% of the variance</w:t>
      </w:r>
      <w:r w:rsidRPr="006146F3">
        <w:rPr>
          <w:lang w:val="en-IN"/>
        </w:rPr>
        <w:t>.</w:t>
      </w:r>
    </w:p>
    <w:p w14:paraId="2D7518F7" w14:textId="77777777" w:rsidR="006146F3" w:rsidRPr="006146F3" w:rsidRDefault="006146F3" w:rsidP="006146F3">
      <w:pPr>
        <w:numPr>
          <w:ilvl w:val="1"/>
          <w:numId w:val="15"/>
        </w:numPr>
        <w:rPr>
          <w:lang w:val="en-IN"/>
        </w:rPr>
      </w:pPr>
      <w:r w:rsidRPr="006146F3">
        <w:rPr>
          <w:lang w:val="en-IN"/>
        </w:rPr>
        <w:t xml:space="preserve">However, only </w:t>
      </w:r>
      <w:r w:rsidRPr="006146F3">
        <w:rPr>
          <w:b/>
          <w:bCs/>
          <w:lang w:val="en-IN"/>
        </w:rPr>
        <w:t>PC1 and PC2</w:t>
      </w:r>
      <w:r w:rsidRPr="006146F3">
        <w:rPr>
          <w:lang w:val="en-IN"/>
        </w:rPr>
        <w:t xml:space="preserve"> were selected for further analysis because they </w:t>
      </w:r>
      <w:r w:rsidRPr="006146F3">
        <w:rPr>
          <w:b/>
          <w:bCs/>
          <w:lang w:val="en-IN"/>
        </w:rPr>
        <w:t>captured the most variance</w:t>
      </w:r>
      <w:r w:rsidRPr="006146F3">
        <w:rPr>
          <w:lang w:val="en-IN"/>
        </w:rPr>
        <w:t xml:space="preserve"> (~14.5% combined), and additional PCs explained very little incremental variance.</w:t>
      </w:r>
    </w:p>
    <w:p w14:paraId="004B858A" w14:textId="77777777" w:rsidR="006146F3" w:rsidRPr="006146F3" w:rsidRDefault="006146F3" w:rsidP="006146F3">
      <w:pPr>
        <w:rPr>
          <w:b/>
          <w:bCs/>
          <w:lang w:val="en-IN"/>
        </w:rPr>
      </w:pPr>
      <w:r w:rsidRPr="006146F3">
        <w:rPr>
          <w:b/>
          <w:bCs/>
          <w:lang w:val="en-IN"/>
        </w:rPr>
        <w:t>Results and Interpretation</w:t>
      </w:r>
    </w:p>
    <w:p w14:paraId="6C4EAF62" w14:textId="77777777" w:rsidR="006146F3" w:rsidRPr="006146F3" w:rsidRDefault="006146F3" w:rsidP="006146F3">
      <w:pPr>
        <w:numPr>
          <w:ilvl w:val="0"/>
          <w:numId w:val="16"/>
        </w:numPr>
        <w:rPr>
          <w:lang w:val="en-IN"/>
        </w:rPr>
      </w:pPr>
      <w:r w:rsidRPr="006146F3">
        <w:rPr>
          <w:b/>
          <w:bCs/>
          <w:lang w:val="en-IN"/>
        </w:rPr>
        <w:t>Visualization:</w:t>
      </w:r>
    </w:p>
    <w:p w14:paraId="21AB41E9" w14:textId="77777777" w:rsidR="006146F3" w:rsidRPr="006146F3" w:rsidRDefault="006146F3" w:rsidP="006146F3">
      <w:pPr>
        <w:numPr>
          <w:ilvl w:val="1"/>
          <w:numId w:val="16"/>
        </w:numPr>
        <w:rPr>
          <w:lang w:val="en-IN"/>
        </w:rPr>
      </w:pPr>
      <w:r w:rsidRPr="006146F3">
        <w:rPr>
          <w:lang w:val="en-IN"/>
        </w:rPr>
        <w:t xml:space="preserve">PCA scatter plots showed </w:t>
      </w:r>
      <w:r w:rsidRPr="006146F3">
        <w:rPr>
          <w:b/>
          <w:bCs/>
          <w:lang w:val="en-IN"/>
        </w:rPr>
        <w:t>two visibly distinct clusters</w:t>
      </w:r>
      <w:r w:rsidRPr="006146F3">
        <w:rPr>
          <w:lang w:val="en-IN"/>
        </w:rPr>
        <w:t>, which hinted at underlying biological subgroups within the dataset.</w:t>
      </w:r>
    </w:p>
    <w:p w14:paraId="619F0FC7" w14:textId="77777777" w:rsidR="001E2E1A" w:rsidRDefault="001E2E1A" w:rsidP="001E2E1A">
      <w:pPr>
        <w:tabs>
          <w:tab w:val="left" w:pos="2220"/>
        </w:tabs>
        <w:rPr>
          <w:b/>
          <w:bCs/>
          <w:lang w:val="en-IN"/>
        </w:rPr>
      </w:pPr>
      <w:r>
        <w:rPr>
          <w:b/>
          <w:bCs/>
          <w:lang w:val="en-IN"/>
        </w:rPr>
        <w:t>From Silhouette and Elbow tests, the optimum number of clusters were 2.</w:t>
      </w:r>
    </w:p>
    <w:p w14:paraId="15663DA3" w14:textId="77777777" w:rsidR="001E2E1A" w:rsidRDefault="001E2E1A" w:rsidP="001E2E1A">
      <w:pPr>
        <w:tabs>
          <w:tab w:val="left" w:pos="2220"/>
        </w:tabs>
        <w:rPr>
          <w:b/>
          <w:bCs/>
          <w:lang w:val="en-IN"/>
        </w:rPr>
      </w:pPr>
    </w:p>
    <w:p w14:paraId="6F6532E3" w14:textId="77777777" w:rsidR="001E2E1A" w:rsidRDefault="001E2E1A" w:rsidP="001E2E1A">
      <w:pPr>
        <w:tabs>
          <w:tab w:val="left" w:pos="2220"/>
        </w:tabs>
        <w:rPr>
          <w:b/>
          <w:bCs/>
          <w:lang w:val="en-IN"/>
        </w:rPr>
      </w:pPr>
      <w:r>
        <w:rPr>
          <w:b/>
          <w:bCs/>
          <w:lang w:val="en-IN"/>
        </w:rPr>
        <w:t>Subsequently, we performed K means clustering and t-SNE of PCA-Reduced Data.</w:t>
      </w:r>
    </w:p>
    <w:p w14:paraId="7DF6101C" w14:textId="778A2F7D" w:rsidR="006146F3" w:rsidRDefault="00C82E32" w:rsidP="001E2E1A">
      <w:pPr>
        <w:tabs>
          <w:tab w:val="left" w:pos="2220"/>
        </w:tabs>
        <w:rPr>
          <w:b/>
          <w:bCs/>
          <w:lang w:val="en-IN"/>
        </w:rPr>
      </w:pPr>
      <w:r>
        <w:rPr>
          <w:noProof/>
        </w:rPr>
        <mc:AlternateContent>
          <mc:Choice Requires="wps">
            <w:drawing>
              <wp:anchor distT="0" distB="0" distL="114300" distR="114300" simplePos="0" relativeHeight="251660288" behindDoc="0" locked="0" layoutInCell="1" allowOverlap="1" wp14:anchorId="7EF63D79" wp14:editId="59E7C461">
                <wp:simplePos x="0" y="0"/>
                <wp:positionH relativeFrom="column">
                  <wp:posOffset>1895475</wp:posOffset>
                </wp:positionH>
                <wp:positionV relativeFrom="paragraph">
                  <wp:posOffset>3351530</wp:posOffset>
                </wp:positionV>
                <wp:extent cx="495300" cy="276225"/>
                <wp:effectExtent l="0" t="0" r="19050" b="28575"/>
                <wp:wrapNone/>
                <wp:docPr id="1822661362" name="Text Box 13"/>
                <wp:cNvGraphicFramePr/>
                <a:graphic xmlns:a="http://schemas.openxmlformats.org/drawingml/2006/main">
                  <a:graphicData uri="http://schemas.microsoft.com/office/word/2010/wordprocessingShape">
                    <wps:wsp>
                      <wps:cNvSpPr txBox="1"/>
                      <wps:spPr>
                        <a:xfrm>
                          <a:off x="0" y="0"/>
                          <a:ext cx="495300" cy="276225"/>
                        </a:xfrm>
                        <a:prstGeom prst="rect">
                          <a:avLst/>
                        </a:prstGeom>
                        <a:solidFill>
                          <a:schemeClr val="lt1"/>
                        </a:solidFill>
                        <a:ln w="6350">
                          <a:solidFill>
                            <a:prstClr val="black"/>
                          </a:solidFill>
                        </a:ln>
                      </wps:spPr>
                      <wps:txbx>
                        <w:txbxContent>
                          <w:p w14:paraId="7A688C9C" w14:textId="18910B63" w:rsidR="00C82E32" w:rsidRPr="00C82E32" w:rsidRDefault="00C82E32">
                            <w:pPr>
                              <w:rPr>
                                <w:lang w:val="en-IN"/>
                              </w:rPr>
                            </w:pPr>
                            <w:r>
                              <w:rPr>
                                <w:lang w:val="en-IN"/>
                              </w:rPr>
                              <w:t>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63D79" id="_x0000_t202" coordsize="21600,21600" o:spt="202" path="m,l,21600r21600,l21600,xe">
                <v:stroke joinstyle="miter"/>
                <v:path gradientshapeok="t" o:connecttype="rect"/>
              </v:shapetype>
              <v:shape id="Text Box 13" o:spid="_x0000_s1026" type="#_x0000_t202" style="position:absolute;margin-left:149.25pt;margin-top:263.9pt;width:3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0T1NwIAAHs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" fillcolor="white [3201]" strokeweight=".5pt">
                <v:textbox>
                  <w:txbxContent>
                    <w:p w14:paraId="7A688C9C" w14:textId="18910B63" w:rsidR="00C82E32" w:rsidRPr="00C82E32" w:rsidRDefault="00C82E32">
                      <w:pPr>
                        <w:rPr>
                          <w:lang w:val="en-IN"/>
                        </w:rPr>
                      </w:pPr>
                      <w:r>
                        <w:rPr>
                          <w:lang w:val="en-IN"/>
                        </w:rPr>
                        <w:t>PC1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DB83012" wp14:editId="5082DFED">
                <wp:simplePos x="0" y="0"/>
                <wp:positionH relativeFrom="leftMargin">
                  <wp:align>right</wp:align>
                </wp:positionH>
                <wp:positionV relativeFrom="paragraph">
                  <wp:posOffset>1370012</wp:posOffset>
                </wp:positionV>
                <wp:extent cx="495300" cy="276225"/>
                <wp:effectExtent l="0" t="4763" r="14288" b="14287"/>
                <wp:wrapNone/>
                <wp:docPr id="2091646591" name="Text Box 13"/>
                <wp:cNvGraphicFramePr/>
                <a:graphic xmlns:a="http://schemas.openxmlformats.org/drawingml/2006/main">
                  <a:graphicData uri="http://schemas.microsoft.com/office/word/2010/wordprocessingShape">
                    <wps:wsp>
                      <wps:cNvSpPr txBox="1"/>
                      <wps:spPr>
                        <a:xfrm rot="16200000">
                          <a:off x="0" y="0"/>
                          <a:ext cx="495300" cy="276225"/>
                        </a:xfrm>
                        <a:prstGeom prst="rect">
                          <a:avLst/>
                        </a:prstGeom>
                        <a:solidFill>
                          <a:schemeClr val="lt1"/>
                        </a:solidFill>
                        <a:ln w="6350">
                          <a:solidFill>
                            <a:prstClr val="black"/>
                          </a:solidFill>
                        </a:ln>
                      </wps:spPr>
                      <wps:txbx>
                        <w:txbxContent>
                          <w:p w14:paraId="530889E3" w14:textId="77777777" w:rsidR="00C82E32" w:rsidRPr="00C82E32" w:rsidRDefault="00C82E32" w:rsidP="00C82E32">
                            <w:pPr>
                              <w:rPr>
                                <w:lang w:val="en-IN"/>
                              </w:rPr>
                            </w:pPr>
                            <w:r>
                              <w:rPr>
                                <w:lang w:val="en-IN"/>
                              </w:rPr>
                              <w:t>PC2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83012" id="_x0000_s1027" type="#_x0000_t202" style="position:absolute;margin-left:-12.2pt;margin-top:107.85pt;width:39pt;height:21.75pt;rotation:-90;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" fillcolor="white [3201]" strokeweight=".5pt">
                <v:textbox>
                  <w:txbxContent>
                    <w:p w14:paraId="530889E3" w14:textId="77777777" w:rsidR="00C82E32" w:rsidRPr="00C82E32" w:rsidRDefault="00C82E32" w:rsidP="00C82E32">
                      <w:pPr>
                        <w:rPr>
                          <w:lang w:val="en-IN"/>
                        </w:rPr>
                      </w:pPr>
                      <w:r>
                        <w:rPr>
                          <w:lang w:val="en-IN"/>
                        </w:rPr>
                        <w:t>PC2</w:t>
                      </w:r>
                    </w:p>
                  </w:txbxContent>
                </v:textbox>
                <w10:wrap anchorx="margin"/>
              </v:shape>
            </w:pict>
          </mc:Fallback>
        </mc:AlternateContent>
      </w:r>
      <w:r w:rsidR="001E2E1A">
        <w:rPr>
          <w:noProof/>
        </w:rPr>
        <w:drawing>
          <wp:inline distT="0" distB="0" distL="0" distR="0" wp14:anchorId="05FE4DE6" wp14:editId="578E614E">
            <wp:extent cx="4067175" cy="3339885"/>
            <wp:effectExtent l="0" t="0" r="0" b="0"/>
            <wp:docPr id="791672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4592" cy="3345976"/>
                    </a:xfrm>
                    <a:prstGeom prst="rect">
                      <a:avLst/>
                    </a:prstGeom>
                    <a:noFill/>
                    <a:ln>
                      <a:noFill/>
                    </a:ln>
                  </pic:spPr>
                </pic:pic>
              </a:graphicData>
            </a:graphic>
          </wp:inline>
        </w:drawing>
      </w:r>
      <w:r w:rsidR="001E2E1A">
        <w:rPr>
          <w:b/>
          <w:bCs/>
          <w:lang w:val="en-IN"/>
        </w:rPr>
        <w:tab/>
      </w:r>
    </w:p>
    <w:p w14:paraId="7FA61926" w14:textId="0B4CCDF1" w:rsidR="006146F3" w:rsidRDefault="00C82E32" w:rsidP="006146F3">
      <w:pPr>
        <w:rPr>
          <w:b/>
          <w:bCs/>
          <w:lang w:val="en-IN"/>
        </w:rPr>
      </w:pPr>
      <w:r>
        <w:rPr>
          <w:noProof/>
        </w:rPr>
        <mc:AlternateContent>
          <mc:Choice Requires="wps">
            <w:drawing>
              <wp:anchor distT="0" distB="0" distL="114300" distR="114300" simplePos="0" relativeHeight="251664384" behindDoc="0" locked="0" layoutInCell="1" allowOverlap="1" wp14:anchorId="7924FC73" wp14:editId="4F3E6B33">
                <wp:simplePos x="0" y="0"/>
                <wp:positionH relativeFrom="leftMargin">
                  <wp:align>right</wp:align>
                </wp:positionH>
                <wp:positionV relativeFrom="paragraph">
                  <wp:posOffset>1628457</wp:posOffset>
                </wp:positionV>
                <wp:extent cx="495300" cy="276225"/>
                <wp:effectExtent l="0" t="4763" r="14288" b="14287"/>
                <wp:wrapNone/>
                <wp:docPr id="1193518461" name="Text Box 13"/>
                <wp:cNvGraphicFramePr/>
                <a:graphic xmlns:a="http://schemas.openxmlformats.org/drawingml/2006/main">
                  <a:graphicData uri="http://schemas.microsoft.com/office/word/2010/wordprocessingShape">
                    <wps:wsp>
                      <wps:cNvSpPr txBox="1"/>
                      <wps:spPr>
                        <a:xfrm rot="16200000">
                          <a:off x="0" y="0"/>
                          <a:ext cx="495300" cy="276225"/>
                        </a:xfrm>
                        <a:prstGeom prst="rect">
                          <a:avLst/>
                        </a:prstGeom>
                        <a:solidFill>
                          <a:schemeClr val="lt1"/>
                        </a:solidFill>
                        <a:ln w="6350">
                          <a:solidFill>
                            <a:prstClr val="black"/>
                          </a:solidFill>
                        </a:ln>
                      </wps:spPr>
                      <wps:txbx>
                        <w:txbxContent>
                          <w:p w14:paraId="343AE412" w14:textId="4657F34E" w:rsidR="00C82E32" w:rsidRPr="00C82E32" w:rsidRDefault="00C82E32" w:rsidP="00C82E32">
                            <w:pPr>
                              <w:rPr>
                                <w:lang w:val="en-IN"/>
                              </w:rPr>
                            </w:pPr>
                            <w:r>
                              <w:rPr>
                                <w:lang w:val="en-IN"/>
                              </w:rPr>
                              <w:t>PC</w:t>
                            </w: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4FC73" id="_x0000_s1028" type="#_x0000_t202" style="position:absolute;margin-left:-12.2pt;margin-top:128.2pt;width:39pt;height:21.75pt;rotation:-90;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" fillcolor="white [3201]" strokeweight=".5pt">
                <v:textbox>
                  <w:txbxContent>
                    <w:p w14:paraId="343AE412" w14:textId="4657F34E" w:rsidR="00C82E32" w:rsidRPr="00C82E32" w:rsidRDefault="00C82E32" w:rsidP="00C82E32">
                      <w:pPr>
                        <w:rPr>
                          <w:lang w:val="en-IN"/>
                        </w:rPr>
                      </w:pPr>
                      <w:r>
                        <w:rPr>
                          <w:lang w:val="en-IN"/>
                        </w:rPr>
                        <w:t>PC</w:t>
                      </w:r>
                      <w:r>
                        <w:rPr>
                          <w:lang w:val="en-IN"/>
                        </w:rPr>
                        <w:t>2</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057D92A" wp14:editId="5AE2C972">
                <wp:simplePos x="0" y="0"/>
                <wp:positionH relativeFrom="column">
                  <wp:posOffset>2466975</wp:posOffset>
                </wp:positionH>
                <wp:positionV relativeFrom="paragraph">
                  <wp:posOffset>3962400</wp:posOffset>
                </wp:positionV>
                <wp:extent cx="495300" cy="276225"/>
                <wp:effectExtent l="0" t="0" r="19050" b="28575"/>
                <wp:wrapNone/>
                <wp:docPr id="717511349" name="Text Box 13"/>
                <wp:cNvGraphicFramePr/>
                <a:graphic xmlns:a="http://schemas.openxmlformats.org/drawingml/2006/main">
                  <a:graphicData uri="http://schemas.microsoft.com/office/word/2010/wordprocessingShape">
                    <wps:wsp>
                      <wps:cNvSpPr txBox="1"/>
                      <wps:spPr>
                        <a:xfrm>
                          <a:off x="0" y="0"/>
                          <a:ext cx="495300" cy="276225"/>
                        </a:xfrm>
                        <a:prstGeom prst="rect">
                          <a:avLst/>
                        </a:prstGeom>
                        <a:solidFill>
                          <a:schemeClr val="lt1"/>
                        </a:solidFill>
                        <a:ln w="6350">
                          <a:solidFill>
                            <a:prstClr val="black"/>
                          </a:solidFill>
                        </a:ln>
                      </wps:spPr>
                      <wps:txbx>
                        <w:txbxContent>
                          <w:p w14:paraId="08EB161E" w14:textId="77777777" w:rsidR="00C82E32" w:rsidRPr="00C82E32" w:rsidRDefault="00C82E32" w:rsidP="00C82E32">
                            <w:pPr>
                              <w:rPr>
                                <w:lang w:val="en-IN"/>
                              </w:rPr>
                            </w:pPr>
                            <w:r>
                              <w:rPr>
                                <w:lang w:val="en-IN"/>
                              </w:rPr>
                              <w:t>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7D92A" id="_x0000_s1029" type="#_x0000_t202" style="position:absolute;margin-left:194.25pt;margin-top:312pt;width:39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" fillcolor="white [3201]" strokeweight=".5pt">
                <v:textbox>
                  <w:txbxContent>
                    <w:p w14:paraId="08EB161E" w14:textId="77777777" w:rsidR="00C82E32" w:rsidRPr="00C82E32" w:rsidRDefault="00C82E32" w:rsidP="00C82E32">
                      <w:pPr>
                        <w:rPr>
                          <w:lang w:val="en-IN"/>
                        </w:rPr>
                      </w:pPr>
                      <w:r>
                        <w:rPr>
                          <w:lang w:val="en-IN"/>
                        </w:rPr>
                        <w:t>PC1</w:t>
                      </w:r>
                    </w:p>
                  </w:txbxContent>
                </v:textbox>
              </v:shape>
            </w:pict>
          </mc:Fallback>
        </mc:AlternateContent>
      </w:r>
      <w:r w:rsidR="001E2E1A">
        <w:rPr>
          <w:noProof/>
        </w:rPr>
        <w:drawing>
          <wp:inline distT="0" distB="0" distL="0" distR="0" wp14:anchorId="47BF15E0" wp14:editId="42A05194">
            <wp:extent cx="5105400" cy="3962400"/>
            <wp:effectExtent l="0" t="0" r="0" b="0"/>
            <wp:docPr id="186178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3962400"/>
                    </a:xfrm>
                    <a:prstGeom prst="rect">
                      <a:avLst/>
                    </a:prstGeom>
                    <a:noFill/>
                    <a:ln>
                      <a:noFill/>
                    </a:ln>
                  </pic:spPr>
                </pic:pic>
              </a:graphicData>
            </a:graphic>
          </wp:inline>
        </w:drawing>
      </w:r>
    </w:p>
    <w:p w14:paraId="450DEAB8" w14:textId="79C25F28" w:rsidR="00C82E32" w:rsidRDefault="00C82E32" w:rsidP="006146F3">
      <w:pPr>
        <w:rPr>
          <w:b/>
          <w:bCs/>
          <w:lang w:val="en-IN"/>
        </w:rPr>
      </w:pPr>
    </w:p>
    <w:p w14:paraId="52DC1E4E" w14:textId="28A37472" w:rsidR="001E2E1A" w:rsidRDefault="001E2E1A" w:rsidP="006146F3">
      <w:pPr>
        <w:rPr>
          <w:b/>
          <w:bCs/>
          <w:lang w:val="en-IN"/>
        </w:rPr>
      </w:pPr>
      <w:r>
        <w:rPr>
          <w:noProof/>
        </w:rPr>
        <w:drawing>
          <wp:inline distT="0" distB="0" distL="0" distR="0" wp14:anchorId="190D9F80" wp14:editId="3218DBCE">
            <wp:extent cx="5238750" cy="3750194"/>
            <wp:effectExtent l="0" t="0" r="0" b="3175"/>
            <wp:docPr id="12581011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899" cy="3768913"/>
                    </a:xfrm>
                    <a:prstGeom prst="rect">
                      <a:avLst/>
                    </a:prstGeom>
                    <a:noFill/>
                    <a:ln>
                      <a:noFill/>
                    </a:ln>
                  </pic:spPr>
                </pic:pic>
              </a:graphicData>
            </a:graphic>
          </wp:inline>
        </w:drawing>
      </w:r>
    </w:p>
    <w:p w14:paraId="2182FD0A" w14:textId="63D50ECF" w:rsidR="006146F3" w:rsidRPr="006146F3" w:rsidRDefault="00000000" w:rsidP="006146F3">
      <w:pPr>
        <w:rPr>
          <w:lang w:val="en-IN"/>
        </w:rPr>
      </w:pPr>
      <w:r>
        <w:rPr>
          <w:lang w:val="en-IN"/>
        </w:rPr>
        <w:pict w14:anchorId="480620FB">
          <v:rect id="_x0000_i1033" style="width:0;height:1.5pt" o:hralign="center" o:hrstd="t" o:hr="t" fillcolor="#a0a0a0" stroked="f"/>
        </w:pict>
      </w:r>
    </w:p>
    <w:p w14:paraId="39323091" w14:textId="77777777" w:rsidR="006146F3" w:rsidRPr="006146F3" w:rsidRDefault="006146F3" w:rsidP="006146F3">
      <w:pPr>
        <w:rPr>
          <w:b/>
          <w:bCs/>
          <w:lang w:val="en-IN"/>
        </w:rPr>
      </w:pPr>
      <w:r w:rsidRPr="006146F3">
        <w:rPr>
          <w:b/>
          <w:bCs/>
          <w:lang w:val="en-IN"/>
        </w:rPr>
        <w:t>3.3 Hierarchical Clustering</w:t>
      </w:r>
    </w:p>
    <w:p w14:paraId="557DEC89" w14:textId="77777777" w:rsidR="006146F3" w:rsidRPr="006146F3" w:rsidRDefault="006146F3" w:rsidP="006146F3">
      <w:pPr>
        <w:rPr>
          <w:b/>
          <w:bCs/>
          <w:lang w:val="en-IN"/>
        </w:rPr>
      </w:pPr>
      <w:r w:rsidRPr="006146F3">
        <w:rPr>
          <w:b/>
          <w:bCs/>
          <w:lang w:val="en-IN"/>
        </w:rPr>
        <w:t>Methodology</w:t>
      </w:r>
    </w:p>
    <w:p w14:paraId="5AE83702" w14:textId="77777777" w:rsidR="006146F3" w:rsidRPr="006146F3" w:rsidRDefault="006146F3" w:rsidP="006146F3">
      <w:pPr>
        <w:numPr>
          <w:ilvl w:val="0"/>
          <w:numId w:val="17"/>
        </w:numPr>
        <w:rPr>
          <w:lang w:val="en-IN"/>
        </w:rPr>
      </w:pPr>
      <w:r w:rsidRPr="006146F3">
        <w:rPr>
          <w:lang w:val="en-IN"/>
        </w:rPr>
        <w:t xml:space="preserve">Constructed a </w:t>
      </w:r>
      <w:r w:rsidRPr="006146F3">
        <w:rPr>
          <w:b/>
          <w:bCs/>
          <w:lang w:val="en-IN"/>
        </w:rPr>
        <w:t>dendrogram</w:t>
      </w:r>
      <w:r w:rsidRPr="006146F3">
        <w:rPr>
          <w:lang w:val="en-IN"/>
        </w:rPr>
        <w:t xml:space="preserve"> using </w:t>
      </w:r>
      <w:r w:rsidRPr="006146F3">
        <w:rPr>
          <w:b/>
          <w:bCs/>
          <w:lang w:val="en-IN"/>
        </w:rPr>
        <w:t>Ward’s linkage method</w:t>
      </w:r>
      <w:r w:rsidRPr="006146F3">
        <w:rPr>
          <w:lang w:val="en-IN"/>
        </w:rPr>
        <w:t xml:space="preserve"> based on </w:t>
      </w:r>
      <w:r w:rsidRPr="006146F3">
        <w:rPr>
          <w:b/>
          <w:bCs/>
          <w:lang w:val="en-IN"/>
        </w:rPr>
        <w:t>Euclidean distance</w:t>
      </w:r>
      <w:r w:rsidRPr="006146F3">
        <w:rPr>
          <w:lang w:val="en-IN"/>
        </w:rPr>
        <w:t xml:space="preserve"> between sample profiles.</w:t>
      </w:r>
    </w:p>
    <w:p w14:paraId="19932F81" w14:textId="77777777" w:rsidR="006146F3" w:rsidRPr="006146F3" w:rsidRDefault="006146F3" w:rsidP="006146F3">
      <w:pPr>
        <w:numPr>
          <w:ilvl w:val="0"/>
          <w:numId w:val="17"/>
        </w:numPr>
        <w:rPr>
          <w:lang w:val="en-IN"/>
        </w:rPr>
      </w:pPr>
      <w:r w:rsidRPr="006146F3">
        <w:rPr>
          <w:lang w:val="en-IN"/>
        </w:rPr>
        <w:t xml:space="preserve">This provided a </w:t>
      </w:r>
      <w:r w:rsidRPr="006146F3">
        <w:rPr>
          <w:b/>
          <w:bCs/>
          <w:lang w:val="en-IN"/>
        </w:rPr>
        <w:t>tree-like structure</w:t>
      </w:r>
      <w:r w:rsidRPr="006146F3">
        <w:rPr>
          <w:lang w:val="en-IN"/>
        </w:rPr>
        <w:t xml:space="preserve"> that grouped similar samples together.</w:t>
      </w:r>
    </w:p>
    <w:p w14:paraId="3E92314B" w14:textId="77777777" w:rsidR="006146F3" w:rsidRPr="006146F3" w:rsidRDefault="006146F3" w:rsidP="006146F3">
      <w:pPr>
        <w:rPr>
          <w:b/>
          <w:bCs/>
          <w:lang w:val="en-IN"/>
        </w:rPr>
      </w:pPr>
      <w:r w:rsidRPr="006146F3">
        <w:rPr>
          <w:b/>
          <w:bCs/>
          <w:lang w:val="en-IN"/>
        </w:rPr>
        <w:t>Interpretation</w:t>
      </w:r>
    </w:p>
    <w:p w14:paraId="0979E463" w14:textId="77777777" w:rsidR="006146F3" w:rsidRPr="006146F3" w:rsidRDefault="006146F3" w:rsidP="006146F3">
      <w:pPr>
        <w:numPr>
          <w:ilvl w:val="0"/>
          <w:numId w:val="18"/>
        </w:numPr>
        <w:rPr>
          <w:lang w:val="en-IN"/>
        </w:rPr>
      </w:pPr>
      <w:r w:rsidRPr="006146F3">
        <w:rPr>
          <w:lang w:val="en-IN"/>
        </w:rPr>
        <w:t xml:space="preserve">The </w:t>
      </w:r>
      <w:r w:rsidRPr="006146F3">
        <w:rPr>
          <w:b/>
          <w:bCs/>
          <w:lang w:val="en-IN"/>
        </w:rPr>
        <w:t>hierarchical clustering dendrogram</w:t>
      </w:r>
      <w:r w:rsidRPr="006146F3">
        <w:rPr>
          <w:lang w:val="en-IN"/>
        </w:rPr>
        <w:t xml:space="preserve"> confirmed the presence of </w:t>
      </w:r>
      <w:r w:rsidRPr="006146F3">
        <w:rPr>
          <w:b/>
          <w:bCs/>
          <w:lang w:val="en-IN"/>
        </w:rPr>
        <w:t>two to three distinct sample groups</w:t>
      </w:r>
      <w:r w:rsidRPr="006146F3">
        <w:rPr>
          <w:lang w:val="en-IN"/>
        </w:rPr>
        <w:t>.</w:t>
      </w:r>
    </w:p>
    <w:p w14:paraId="42F5D5B7" w14:textId="1A47F1F2" w:rsidR="001E2E1A" w:rsidRPr="001E2E1A" w:rsidRDefault="001E2E1A" w:rsidP="00A005CD">
      <w:pPr>
        <w:numPr>
          <w:ilvl w:val="0"/>
          <w:numId w:val="18"/>
        </w:numPr>
        <w:rPr>
          <w:lang w:val="en-IN"/>
        </w:rPr>
      </w:pPr>
      <w:r>
        <w:rPr>
          <w:noProof/>
          <w:lang w:val="en-IN"/>
        </w:rPr>
        <w:lastRenderedPageBreak/>
        <mc:AlternateContent>
          <mc:Choice Requires="wps">
            <w:drawing>
              <wp:anchor distT="0" distB="0" distL="114300" distR="114300" simplePos="0" relativeHeight="251659264" behindDoc="0" locked="0" layoutInCell="1" allowOverlap="1" wp14:anchorId="55199C84" wp14:editId="5B330741">
                <wp:simplePos x="0" y="0"/>
                <wp:positionH relativeFrom="column">
                  <wp:posOffset>1028700</wp:posOffset>
                </wp:positionH>
                <wp:positionV relativeFrom="paragraph">
                  <wp:posOffset>5941695</wp:posOffset>
                </wp:positionV>
                <wp:extent cx="3667125" cy="276225"/>
                <wp:effectExtent l="0" t="0" r="28575" b="28575"/>
                <wp:wrapNone/>
                <wp:docPr id="652910338" name="Text Box 10"/>
                <wp:cNvGraphicFramePr/>
                <a:graphic xmlns:a="http://schemas.openxmlformats.org/drawingml/2006/main">
                  <a:graphicData uri="http://schemas.microsoft.com/office/word/2010/wordprocessingShape">
                    <wps:wsp>
                      <wps:cNvSpPr txBox="1"/>
                      <wps:spPr>
                        <a:xfrm>
                          <a:off x="0" y="0"/>
                          <a:ext cx="3667125" cy="276225"/>
                        </a:xfrm>
                        <a:prstGeom prst="rect">
                          <a:avLst/>
                        </a:prstGeom>
                        <a:solidFill>
                          <a:schemeClr val="lt1"/>
                        </a:solidFill>
                        <a:ln w="6350">
                          <a:solidFill>
                            <a:prstClr val="black"/>
                          </a:solidFill>
                        </a:ln>
                      </wps:spPr>
                      <wps:txbx>
                        <w:txbxContent>
                          <w:p w14:paraId="4FAA20F4" w14:textId="77777777" w:rsidR="001E2E1A" w:rsidRDefault="001E2E1A" w:rsidP="001E2E1A">
                            <w:pPr>
                              <w:rPr>
                                <w:lang w:val="en-IN"/>
                              </w:rPr>
                            </w:pPr>
                            <w:r>
                              <w:rPr>
                                <w:lang w:val="en-IN"/>
                              </w:rPr>
                              <w:t>Hierarchical clustering for top 50 genes</w:t>
                            </w:r>
                          </w:p>
                          <w:p w14:paraId="533C854E" w14:textId="77777777" w:rsidR="001E2E1A" w:rsidRDefault="001E2E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99C84" id="Text Box 10" o:spid="_x0000_s1030" type="#_x0000_t202" style="position:absolute;left:0;text-align:left;margin-left:81pt;margin-top:467.85pt;width:288.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" fillcolor="white [3201]" strokeweight=".5pt">
                <v:textbox>
                  <w:txbxContent>
                    <w:p w14:paraId="4FAA20F4" w14:textId="77777777" w:rsidR="001E2E1A" w:rsidRDefault="001E2E1A" w:rsidP="001E2E1A">
                      <w:pPr>
                        <w:rPr>
                          <w:lang w:val="en-IN"/>
                        </w:rPr>
                      </w:pPr>
                      <w:r>
                        <w:rPr>
                          <w:lang w:val="en-IN"/>
                        </w:rPr>
                        <w:t>Hierarchical clustering for top 50 genes</w:t>
                      </w:r>
                    </w:p>
                    <w:p w14:paraId="533C854E" w14:textId="77777777" w:rsidR="001E2E1A" w:rsidRDefault="001E2E1A"/>
                  </w:txbxContent>
                </v:textbox>
              </v:shape>
            </w:pict>
          </mc:Fallback>
        </mc:AlternateContent>
      </w:r>
      <w:r w:rsidR="006146F3" w:rsidRPr="001E2E1A">
        <w:rPr>
          <w:lang w:val="en-IN"/>
        </w:rPr>
        <w:t xml:space="preserve">This grouping was further validated by the </w:t>
      </w:r>
      <w:r w:rsidR="006146F3" w:rsidRPr="001E2E1A">
        <w:rPr>
          <w:b/>
          <w:bCs/>
          <w:lang w:val="en-IN"/>
        </w:rPr>
        <w:t>heatmap</w:t>
      </w:r>
      <w:r w:rsidR="006146F3" w:rsidRPr="001E2E1A">
        <w:rPr>
          <w:lang w:val="en-IN"/>
        </w:rPr>
        <w:t xml:space="preserve">, which showed </w:t>
      </w:r>
      <w:r w:rsidR="006146F3" w:rsidRPr="001E2E1A">
        <w:rPr>
          <w:b/>
          <w:bCs/>
          <w:lang w:val="en-IN"/>
        </w:rPr>
        <w:t>co-expressed gene modules</w:t>
      </w:r>
      <w:r w:rsidR="006146F3" w:rsidRPr="001E2E1A">
        <w:rPr>
          <w:lang w:val="en-IN"/>
        </w:rPr>
        <w:t xml:space="preserve"> that may correspond to biological pathways or regulatory networks.</w:t>
      </w:r>
      <w:r>
        <w:rPr>
          <w:noProof/>
        </w:rPr>
        <w:drawing>
          <wp:inline distT="0" distB="0" distL="0" distR="0" wp14:anchorId="6E979C29" wp14:editId="6A34FCFD">
            <wp:extent cx="5486400" cy="5486400"/>
            <wp:effectExtent l="0" t="0" r="0" b="0"/>
            <wp:docPr id="1651122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F70EEC8" w14:textId="1EB2B76E" w:rsidR="001E2E1A" w:rsidRDefault="001E2E1A" w:rsidP="001E2E1A">
      <w:pPr>
        <w:rPr>
          <w:lang w:val="en-IN"/>
        </w:rPr>
      </w:pPr>
      <w:r>
        <w:rPr>
          <w:noProof/>
        </w:rPr>
        <w:lastRenderedPageBreak/>
        <w:drawing>
          <wp:inline distT="0" distB="0" distL="0" distR="0" wp14:anchorId="217618FC" wp14:editId="1CA6AA9C">
            <wp:extent cx="5486400" cy="5486400"/>
            <wp:effectExtent l="0" t="0" r="0" b="0"/>
            <wp:docPr id="1739120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6E16F2B" w14:textId="2DD6E12F" w:rsidR="001E2E1A" w:rsidRDefault="001E2E1A" w:rsidP="001E2E1A">
      <w:pPr>
        <w:rPr>
          <w:lang w:val="en-IN"/>
        </w:rPr>
      </w:pPr>
      <w:r>
        <w:rPr>
          <w:lang w:val="en-IN"/>
        </w:rPr>
        <w:t>For top 500 genes</w:t>
      </w:r>
    </w:p>
    <w:p w14:paraId="628068EF" w14:textId="77777777" w:rsidR="001E2E1A" w:rsidRDefault="001E2E1A" w:rsidP="001E2E1A">
      <w:pPr>
        <w:rPr>
          <w:lang w:val="en-IN"/>
        </w:rPr>
      </w:pPr>
    </w:p>
    <w:p w14:paraId="7222447C" w14:textId="46E8CB61" w:rsidR="001E2E1A" w:rsidRDefault="001E2E1A" w:rsidP="001E2E1A">
      <w:pPr>
        <w:rPr>
          <w:lang w:val="en-IN"/>
        </w:rPr>
      </w:pPr>
      <w:r>
        <w:rPr>
          <w:noProof/>
        </w:rPr>
        <w:lastRenderedPageBreak/>
        <w:drawing>
          <wp:inline distT="0" distB="0" distL="0" distR="0" wp14:anchorId="70764D79" wp14:editId="3D9B244C">
            <wp:extent cx="5486400" cy="5486400"/>
            <wp:effectExtent l="0" t="0" r="0" b="0"/>
            <wp:docPr id="424531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8D5E3CF" w14:textId="5EFFE763" w:rsidR="001E2E1A" w:rsidRDefault="001E2E1A" w:rsidP="001E2E1A">
      <w:pPr>
        <w:rPr>
          <w:lang w:val="en-IN"/>
        </w:rPr>
      </w:pPr>
      <w:r>
        <w:rPr>
          <w:lang w:val="en-IN"/>
        </w:rPr>
        <w:t>For all genes.</w:t>
      </w:r>
    </w:p>
    <w:p w14:paraId="6A9247ED" w14:textId="77777777" w:rsidR="00C82E32" w:rsidRDefault="00C82E32" w:rsidP="001E2E1A">
      <w:pPr>
        <w:rPr>
          <w:lang w:val="en-IN"/>
        </w:rPr>
      </w:pPr>
    </w:p>
    <w:p w14:paraId="50FD0C85" w14:textId="77777777" w:rsidR="00C82E32" w:rsidRDefault="00C82E32" w:rsidP="001E2E1A">
      <w:pPr>
        <w:rPr>
          <w:lang w:val="en-IN"/>
        </w:rPr>
      </w:pPr>
    </w:p>
    <w:p w14:paraId="2F139144" w14:textId="77777777" w:rsidR="00C82E32" w:rsidRDefault="00C82E32" w:rsidP="001E2E1A">
      <w:pPr>
        <w:rPr>
          <w:lang w:val="en-IN"/>
        </w:rPr>
      </w:pPr>
    </w:p>
    <w:p w14:paraId="74778BE6" w14:textId="77777777" w:rsidR="00C82E32" w:rsidRDefault="00C82E32" w:rsidP="001E2E1A">
      <w:pPr>
        <w:rPr>
          <w:lang w:val="en-IN"/>
        </w:rPr>
      </w:pPr>
    </w:p>
    <w:p w14:paraId="6F0068A2" w14:textId="77777777" w:rsidR="00C82E32" w:rsidRDefault="00C82E32" w:rsidP="001E2E1A">
      <w:pPr>
        <w:rPr>
          <w:lang w:val="en-IN"/>
        </w:rPr>
      </w:pPr>
    </w:p>
    <w:p w14:paraId="0A071763" w14:textId="77777777" w:rsidR="00C82E32" w:rsidRPr="006146F3" w:rsidRDefault="00C82E32" w:rsidP="001E2E1A">
      <w:pPr>
        <w:rPr>
          <w:lang w:val="en-IN"/>
        </w:rPr>
      </w:pPr>
    </w:p>
    <w:p w14:paraId="177087B6" w14:textId="77777777" w:rsidR="006146F3" w:rsidRPr="006146F3" w:rsidRDefault="00000000" w:rsidP="006146F3">
      <w:pPr>
        <w:rPr>
          <w:lang w:val="en-IN"/>
        </w:rPr>
      </w:pPr>
      <w:r>
        <w:rPr>
          <w:lang w:val="en-IN"/>
        </w:rPr>
        <w:pict w14:anchorId="2E2C2290">
          <v:rect id="_x0000_i1034" style="width:0;height:1.5pt" o:hralign="center" o:hrstd="t" o:hr="t" fillcolor="#a0a0a0" stroked="f"/>
        </w:pict>
      </w:r>
    </w:p>
    <w:p w14:paraId="531320D7" w14:textId="77777777" w:rsidR="006146F3" w:rsidRPr="006146F3" w:rsidRDefault="006146F3" w:rsidP="006146F3">
      <w:pPr>
        <w:rPr>
          <w:b/>
          <w:bCs/>
          <w:lang w:val="en-IN"/>
        </w:rPr>
      </w:pPr>
      <w:r w:rsidRPr="006146F3">
        <w:rPr>
          <w:b/>
          <w:bCs/>
          <w:lang w:val="en-IN"/>
        </w:rPr>
        <w:lastRenderedPageBreak/>
        <w:t>3.4 K-Means Clustering</w:t>
      </w:r>
    </w:p>
    <w:p w14:paraId="1FDFBC23" w14:textId="77777777" w:rsidR="006146F3" w:rsidRPr="006146F3" w:rsidRDefault="006146F3" w:rsidP="006146F3">
      <w:pPr>
        <w:rPr>
          <w:b/>
          <w:bCs/>
          <w:lang w:val="en-IN"/>
        </w:rPr>
      </w:pPr>
      <w:r w:rsidRPr="006146F3">
        <w:rPr>
          <w:b/>
          <w:bCs/>
          <w:lang w:val="en-IN"/>
        </w:rPr>
        <w:t>Methodology</w:t>
      </w:r>
    </w:p>
    <w:p w14:paraId="654150FF" w14:textId="77777777" w:rsidR="006146F3" w:rsidRPr="006146F3" w:rsidRDefault="006146F3" w:rsidP="006146F3">
      <w:pPr>
        <w:numPr>
          <w:ilvl w:val="0"/>
          <w:numId w:val="19"/>
        </w:numPr>
        <w:rPr>
          <w:lang w:val="en-IN"/>
        </w:rPr>
      </w:pPr>
      <w:r w:rsidRPr="006146F3">
        <w:rPr>
          <w:lang w:val="en-IN"/>
        </w:rPr>
        <w:t xml:space="preserve">Applied </w:t>
      </w:r>
      <w:r w:rsidRPr="006146F3">
        <w:rPr>
          <w:b/>
          <w:bCs/>
          <w:lang w:val="en-IN"/>
        </w:rPr>
        <w:t>K-means clustering</w:t>
      </w:r>
      <w:r w:rsidRPr="006146F3">
        <w:rPr>
          <w:lang w:val="en-IN"/>
        </w:rPr>
        <w:t xml:space="preserve"> to partition the dataset into </w:t>
      </w:r>
      <w:r w:rsidRPr="006146F3">
        <w:rPr>
          <w:b/>
          <w:bCs/>
          <w:lang w:val="en-IN"/>
        </w:rPr>
        <w:t>K clusters</w:t>
      </w:r>
      <w:r w:rsidRPr="006146F3">
        <w:rPr>
          <w:lang w:val="en-IN"/>
        </w:rPr>
        <w:t>.</w:t>
      </w:r>
    </w:p>
    <w:p w14:paraId="15CD2F04" w14:textId="77777777" w:rsidR="006146F3" w:rsidRPr="006146F3" w:rsidRDefault="006146F3" w:rsidP="006146F3">
      <w:pPr>
        <w:numPr>
          <w:ilvl w:val="0"/>
          <w:numId w:val="19"/>
        </w:numPr>
        <w:rPr>
          <w:lang w:val="en-IN"/>
        </w:rPr>
      </w:pPr>
      <w:r w:rsidRPr="006146F3">
        <w:rPr>
          <w:lang w:val="en-IN"/>
        </w:rPr>
        <w:t xml:space="preserve">Used </w:t>
      </w:r>
      <w:r w:rsidRPr="006146F3">
        <w:rPr>
          <w:b/>
          <w:bCs/>
          <w:lang w:val="en-IN"/>
        </w:rPr>
        <w:t>PCA-reduced data</w:t>
      </w:r>
      <w:r w:rsidRPr="006146F3">
        <w:rPr>
          <w:lang w:val="en-IN"/>
        </w:rPr>
        <w:t xml:space="preserve"> (PC1 and PC2) for computational efficiency and better visualization.</w:t>
      </w:r>
    </w:p>
    <w:p w14:paraId="7B9160E6" w14:textId="77777777" w:rsidR="006146F3" w:rsidRPr="006146F3" w:rsidRDefault="006146F3" w:rsidP="006146F3">
      <w:pPr>
        <w:rPr>
          <w:b/>
          <w:bCs/>
          <w:lang w:val="en-IN"/>
        </w:rPr>
      </w:pPr>
      <w:r w:rsidRPr="006146F3">
        <w:rPr>
          <w:b/>
          <w:bCs/>
          <w:lang w:val="en-IN"/>
        </w:rPr>
        <w:t>Cluster Validation</w:t>
      </w:r>
    </w:p>
    <w:p w14:paraId="133F5D74" w14:textId="77777777" w:rsidR="006146F3" w:rsidRPr="006146F3" w:rsidRDefault="006146F3" w:rsidP="006146F3">
      <w:pPr>
        <w:numPr>
          <w:ilvl w:val="0"/>
          <w:numId w:val="20"/>
        </w:numPr>
        <w:rPr>
          <w:lang w:val="en-IN"/>
        </w:rPr>
      </w:pPr>
      <w:r w:rsidRPr="006146F3">
        <w:rPr>
          <w:b/>
          <w:bCs/>
          <w:lang w:val="en-IN"/>
        </w:rPr>
        <w:t>Silhouette Score:</w:t>
      </w:r>
    </w:p>
    <w:p w14:paraId="00F0F566" w14:textId="77777777" w:rsidR="006146F3" w:rsidRPr="006146F3" w:rsidRDefault="006146F3" w:rsidP="006146F3">
      <w:pPr>
        <w:numPr>
          <w:ilvl w:val="1"/>
          <w:numId w:val="20"/>
        </w:numPr>
        <w:rPr>
          <w:lang w:val="en-IN"/>
        </w:rPr>
      </w:pPr>
      <w:r w:rsidRPr="006146F3">
        <w:rPr>
          <w:lang w:val="en-IN"/>
        </w:rPr>
        <w:t xml:space="preserve">Closer to </w:t>
      </w:r>
      <w:r w:rsidRPr="006146F3">
        <w:rPr>
          <w:b/>
          <w:bCs/>
          <w:lang w:val="en-IN"/>
        </w:rPr>
        <w:t>1</w:t>
      </w:r>
      <w:r w:rsidRPr="006146F3">
        <w:rPr>
          <w:lang w:val="en-IN"/>
        </w:rPr>
        <w:t xml:space="preserve"> indicates better clustering. The </w:t>
      </w:r>
      <w:r w:rsidRPr="006146F3">
        <w:rPr>
          <w:b/>
          <w:bCs/>
          <w:lang w:val="en-IN"/>
        </w:rPr>
        <w:t>best score was achieved at K=2</w:t>
      </w:r>
      <w:r w:rsidRPr="006146F3">
        <w:rPr>
          <w:lang w:val="en-IN"/>
        </w:rPr>
        <w:t>.</w:t>
      </w:r>
    </w:p>
    <w:p w14:paraId="3702FDC2" w14:textId="77777777" w:rsidR="006146F3" w:rsidRPr="006146F3" w:rsidRDefault="006146F3" w:rsidP="006146F3">
      <w:pPr>
        <w:numPr>
          <w:ilvl w:val="0"/>
          <w:numId w:val="20"/>
        </w:numPr>
        <w:rPr>
          <w:lang w:val="en-IN"/>
        </w:rPr>
      </w:pPr>
      <w:r w:rsidRPr="006146F3">
        <w:rPr>
          <w:b/>
          <w:bCs/>
          <w:lang w:val="en-IN"/>
        </w:rPr>
        <w:t>Davies-Bouldin Score:</w:t>
      </w:r>
    </w:p>
    <w:p w14:paraId="08CDBBB2" w14:textId="77777777" w:rsidR="006146F3" w:rsidRPr="006146F3" w:rsidRDefault="006146F3" w:rsidP="006146F3">
      <w:pPr>
        <w:numPr>
          <w:ilvl w:val="1"/>
          <w:numId w:val="20"/>
        </w:numPr>
        <w:rPr>
          <w:lang w:val="en-IN"/>
        </w:rPr>
      </w:pPr>
      <w:r w:rsidRPr="006146F3">
        <w:rPr>
          <w:lang w:val="en-IN"/>
        </w:rPr>
        <w:t xml:space="preserve">Closer to </w:t>
      </w:r>
      <w:r w:rsidRPr="006146F3">
        <w:rPr>
          <w:b/>
          <w:bCs/>
          <w:lang w:val="en-IN"/>
        </w:rPr>
        <w:t>0</w:t>
      </w:r>
      <w:r w:rsidRPr="006146F3">
        <w:rPr>
          <w:lang w:val="en-IN"/>
        </w:rPr>
        <w:t xml:space="preserve"> indicates better separation. The </w:t>
      </w:r>
      <w:r w:rsidRPr="006146F3">
        <w:rPr>
          <w:b/>
          <w:bCs/>
          <w:lang w:val="en-IN"/>
        </w:rPr>
        <w:t>lowest score also occurred at K=2</w:t>
      </w:r>
      <w:r w:rsidRPr="006146F3">
        <w:rPr>
          <w:lang w:val="en-IN"/>
        </w:rPr>
        <w:t>.</w:t>
      </w:r>
    </w:p>
    <w:p w14:paraId="57A64DCA" w14:textId="77777777" w:rsidR="006146F3" w:rsidRPr="006146F3" w:rsidRDefault="006146F3" w:rsidP="006146F3">
      <w:pPr>
        <w:rPr>
          <w:lang w:val="en-IN"/>
        </w:rPr>
      </w:pPr>
      <w:r w:rsidRPr="006146F3">
        <w:rPr>
          <w:lang w:val="en-IN"/>
        </w:rPr>
        <w:t xml:space="preserve">These validation metrics </w:t>
      </w:r>
      <w:r w:rsidRPr="006146F3">
        <w:rPr>
          <w:b/>
          <w:bCs/>
          <w:lang w:val="en-IN"/>
        </w:rPr>
        <w:t>confirmed that two clusters</w:t>
      </w:r>
      <w:r w:rsidRPr="006146F3">
        <w:rPr>
          <w:lang w:val="en-IN"/>
        </w:rPr>
        <w:t xml:space="preserve"> represented the optimal partitioning of the data.</w:t>
      </w:r>
    </w:p>
    <w:p w14:paraId="22032C14" w14:textId="77777777" w:rsidR="006146F3" w:rsidRPr="006146F3" w:rsidRDefault="006146F3" w:rsidP="006146F3">
      <w:pPr>
        <w:rPr>
          <w:b/>
          <w:bCs/>
          <w:lang w:val="en-IN"/>
        </w:rPr>
      </w:pPr>
      <w:r w:rsidRPr="006146F3">
        <w:rPr>
          <w:b/>
          <w:bCs/>
          <w:lang w:val="en-IN"/>
        </w:rPr>
        <w:t>Cluster Visualization</w:t>
      </w:r>
    </w:p>
    <w:p w14:paraId="6EBED21B" w14:textId="77777777" w:rsidR="006146F3" w:rsidRDefault="006146F3" w:rsidP="006146F3">
      <w:pPr>
        <w:numPr>
          <w:ilvl w:val="0"/>
          <w:numId w:val="21"/>
        </w:numPr>
        <w:rPr>
          <w:lang w:val="en-IN"/>
        </w:rPr>
      </w:pPr>
      <w:r w:rsidRPr="006146F3">
        <w:rPr>
          <w:lang w:val="en-IN"/>
        </w:rPr>
        <w:t xml:space="preserve">The K-means clustering scatter plot showed a </w:t>
      </w:r>
      <w:r w:rsidRPr="006146F3">
        <w:rPr>
          <w:b/>
          <w:bCs/>
          <w:lang w:val="en-IN"/>
        </w:rPr>
        <w:t>clear separation between Cluster 0 and Cluster 1</w:t>
      </w:r>
      <w:r w:rsidRPr="006146F3">
        <w:rPr>
          <w:lang w:val="en-IN"/>
        </w:rPr>
        <w:t xml:space="preserve">, supporting the hypothesis of </w:t>
      </w:r>
      <w:r w:rsidRPr="006146F3">
        <w:rPr>
          <w:b/>
          <w:bCs/>
          <w:lang w:val="en-IN"/>
        </w:rPr>
        <w:t>two biologically distinct patient groups</w:t>
      </w:r>
      <w:r w:rsidRPr="006146F3">
        <w:rPr>
          <w:lang w:val="en-IN"/>
        </w:rPr>
        <w:t>.</w:t>
      </w:r>
    </w:p>
    <w:p w14:paraId="792EBAAD" w14:textId="77777777" w:rsidR="00543EA9" w:rsidRPr="00543EA9" w:rsidRDefault="00543EA9" w:rsidP="00543EA9">
      <w:pPr>
        <w:rPr>
          <w:lang w:val="en-IN"/>
        </w:rPr>
      </w:pPr>
      <w:r w:rsidRPr="00543EA9">
        <w:rPr>
          <w:lang w:val="en-IN"/>
        </w:rPr>
        <w:t>Number of samples in Cluster 0: 412</w:t>
      </w:r>
    </w:p>
    <w:p w14:paraId="1620BDB2" w14:textId="77777777" w:rsidR="00543EA9" w:rsidRDefault="00543EA9" w:rsidP="00543EA9">
      <w:pPr>
        <w:rPr>
          <w:lang w:val="en-IN"/>
        </w:rPr>
      </w:pPr>
      <w:r w:rsidRPr="00543EA9">
        <w:rPr>
          <w:lang w:val="en-IN"/>
        </w:rPr>
        <w:t>Number of samples in Cluster 1: 114</w:t>
      </w:r>
    </w:p>
    <w:p w14:paraId="621396C3" w14:textId="179F88DE" w:rsidR="00543EA9" w:rsidRDefault="001E2E1A" w:rsidP="001E2E1A">
      <w:pPr>
        <w:tabs>
          <w:tab w:val="left" w:pos="1005"/>
        </w:tabs>
        <w:rPr>
          <w:lang w:val="en-IN"/>
        </w:rPr>
      </w:pPr>
      <w:r>
        <w:rPr>
          <w:lang w:val="en-IN"/>
        </w:rPr>
        <w:tab/>
      </w:r>
      <w:r>
        <w:rPr>
          <w:noProof/>
        </w:rPr>
        <w:drawing>
          <wp:inline distT="0" distB="0" distL="0" distR="0" wp14:anchorId="37A0D3B8" wp14:editId="7B5678B0">
            <wp:extent cx="3581400" cy="2304283"/>
            <wp:effectExtent l="0" t="0" r="0" b="1270"/>
            <wp:docPr id="8366250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221" cy="2306742"/>
                    </a:xfrm>
                    <a:prstGeom prst="rect">
                      <a:avLst/>
                    </a:prstGeom>
                    <a:noFill/>
                    <a:ln>
                      <a:noFill/>
                    </a:ln>
                  </pic:spPr>
                </pic:pic>
              </a:graphicData>
            </a:graphic>
          </wp:inline>
        </w:drawing>
      </w:r>
      <w:r w:rsidRPr="001E2E1A">
        <w:t xml:space="preserve"> </w:t>
      </w:r>
    </w:p>
    <w:p w14:paraId="298F43A8" w14:textId="002BA8D7" w:rsidR="006146F3" w:rsidRPr="006146F3" w:rsidRDefault="00000000" w:rsidP="00543EA9">
      <w:pPr>
        <w:rPr>
          <w:lang w:val="en-IN"/>
        </w:rPr>
      </w:pPr>
      <w:r>
        <w:rPr>
          <w:lang w:val="en-IN"/>
        </w:rPr>
        <w:pict w14:anchorId="6E36BEEF">
          <v:rect id="_x0000_i1057" style="width:0;height:1.5pt" o:hralign="center" o:hrstd="t" o:hr="t" fillcolor="#a0a0a0" stroked="f"/>
        </w:pict>
      </w:r>
    </w:p>
    <w:p w14:paraId="78234298" w14:textId="77777777" w:rsidR="006146F3" w:rsidRPr="006146F3" w:rsidRDefault="006146F3" w:rsidP="006146F3">
      <w:pPr>
        <w:rPr>
          <w:b/>
          <w:bCs/>
          <w:lang w:val="en-IN"/>
        </w:rPr>
      </w:pPr>
      <w:r w:rsidRPr="006146F3">
        <w:rPr>
          <w:b/>
          <w:bCs/>
          <w:lang w:val="en-IN"/>
        </w:rPr>
        <w:lastRenderedPageBreak/>
        <w:t>3.5 Differential Gene Expression Analysis</w:t>
      </w:r>
    </w:p>
    <w:p w14:paraId="7BBEB4C1" w14:textId="77777777" w:rsidR="006146F3" w:rsidRPr="006146F3" w:rsidRDefault="006146F3" w:rsidP="006146F3">
      <w:pPr>
        <w:rPr>
          <w:b/>
          <w:bCs/>
          <w:lang w:val="en-IN"/>
        </w:rPr>
      </w:pPr>
      <w:r w:rsidRPr="006146F3">
        <w:rPr>
          <w:b/>
          <w:bCs/>
          <w:lang w:val="en-IN"/>
        </w:rPr>
        <w:t>Methodology</w:t>
      </w:r>
    </w:p>
    <w:p w14:paraId="5E2953E9" w14:textId="77777777" w:rsidR="006146F3" w:rsidRPr="006146F3" w:rsidRDefault="006146F3" w:rsidP="006146F3">
      <w:pPr>
        <w:numPr>
          <w:ilvl w:val="0"/>
          <w:numId w:val="22"/>
        </w:numPr>
        <w:rPr>
          <w:lang w:val="en-IN"/>
        </w:rPr>
      </w:pPr>
      <w:r w:rsidRPr="006146F3">
        <w:rPr>
          <w:lang w:val="en-IN"/>
        </w:rPr>
        <w:t xml:space="preserve">Performed </w:t>
      </w:r>
      <w:r w:rsidRPr="006146F3">
        <w:rPr>
          <w:b/>
          <w:bCs/>
          <w:lang w:val="en-IN"/>
        </w:rPr>
        <w:t>two-sample t-tests</w:t>
      </w:r>
      <w:r w:rsidRPr="006146F3">
        <w:rPr>
          <w:lang w:val="en-IN"/>
        </w:rPr>
        <w:t xml:space="preserve"> on each gene to compare expression levels between the two identified clusters.</w:t>
      </w:r>
    </w:p>
    <w:p w14:paraId="7284FEF6" w14:textId="77777777" w:rsidR="006146F3" w:rsidRPr="006146F3" w:rsidRDefault="006146F3" w:rsidP="006146F3">
      <w:pPr>
        <w:numPr>
          <w:ilvl w:val="0"/>
          <w:numId w:val="22"/>
        </w:numPr>
        <w:rPr>
          <w:lang w:val="en-IN"/>
        </w:rPr>
      </w:pPr>
      <w:r w:rsidRPr="006146F3">
        <w:rPr>
          <w:lang w:val="en-IN"/>
        </w:rPr>
        <w:t xml:space="preserve">Applied </w:t>
      </w:r>
      <w:r w:rsidRPr="006146F3">
        <w:rPr>
          <w:b/>
          <w:bCs/>
          <w:lang w:val="en-IN"/>
        </w:rPr>
        <w:t>Benjamini-Hochberg False Discovery Rate (FDR) correction</w:t>
      </w:r>
      <w:r w:rsidRPr="006146F3">
        <w:rPr>
          <w:lang w:val="en-IN"/>
        </w:rPr>
        <w:t xml:space="preserve"> to adjust for multiple testing.</w:t>
      </w:r>
    </w:p>
    <w:p w14:paraId="73362417" w14:textId="77777777" w:rsidR="006146F3" w:rsidRPr="006146F3" w:rsidRDefault="006146F3" w:rsidP="006146F3">
      <w:pPr>
        <w:rPr>
          <w:b/>
          <w:bCs/>
          <w:lang w:val="en-IN"/>
        </w:rPr>
      </w:pPr>
      <w:r w:rsidRPr="006146F3">
        <w:rPr>
          <w:b/>
          <w:bCs/>
          <w:lang w:val="en-IN"/>
        </w:rPr>
        <w:t>Alternative Statistical Validation</w:t>
      </w:r>
    </w:p>
    <w:p w14:paraId="7F1388F4" w14:textId="77777777" w:rsidR="006146F3" w:rsidRPr="006146F3" w:rsidRDefault="006146F3" w:rsidP="006146F3">
      <w:pPr>
        <w:numPr>
          <w:ilvl w:val="0"/>
          <w:numId w:val="23"/>
        </w:numPr>
        <w:rPr>
          <w:lang w:val="en-IN"/>
        </w:rPr>
      </w:pPr>
      <w:r w:rsidRPr="006146F3">
        <w:rPr>
          <w:lang w:val="en-IN"/>
        </w:rPr>
        <w:t xml:space="preserve">As per the professor’s recommendation, a </w:t>
      </w:r>
      <w:r w:rsidRPr="006146F3">
        <w:rPr>
          <w:b/>
          <w:bCs/>
          <w:lang w:val="en-IN"/>
        </w:rPr>
        <w:t>binomial distribution fitting</w:t>
      </w:r>
      <w:r w:rsidRPr="006146F3">
        <w:rPr>
          <w:lang w:val="en-IN"/>
        </w:rPr>
        <w:t xml:space="preserve"> was explored as a </w:t>
      </w:r>
      <w:r w:rsidRPr="006146F3">
        <w:rPr>
          <w:b/>
          <w:bCs/>
          <w:lang w:val="en-IN"/>
        </w:rPr>
        <w:t>non-parametric validation</w:t>
      </w:r>
      <w:r w:rsidRPr="006146F3">
        <w:rPr>
          <w:lang w:val="en-IN"/>
        </w:rPr>
        <w:t xml:space="preserve"> of the observed differential gene expression patterns, reducing dependency on parametric assumptions like normality.</w:t>
      </w:r>
    </w:p>
    <w:p w14:paraId="2B79E98F" w14:textId="77777777" w:rsidR="006146F3" w:rsidRPr="006146F3" w:rsidRDefault="00000000" w:rsidP="006146F3">
      <w:pPr>
        <w:rPr>
          <w:lang w:val="en-IN"/>
        </w:rPr>
      </w:pPr>
      <w:r>
        <w:rPr>
          <w:lang w:val="en-IN"/>
        </w:rPr>
        <w:pict w14:anchorId="4547C1BF">
          <v:rect id="_x0000_i1151" style="width:0;height:1.5pt" o:hralign="center" o:hrstd="t" o:hr="t" fillcolor="#a0a0a0" stroked="f"/>
        </w:pict>
      </w:r>
    </w:p>
    <w:p w14:paraId="7F01E298" w14:textId="77777777" w:rsidR="006146F3" w:rsidRPr="006146F3" w:rsidRDefault="006146F3" w:rsidP="006146F3">
      <w:pPr>
        <w:rPr>
          <w:b/>
          <w:bCs/>
          <w:lang w:val="en-IN"/>
        </w:rPr>
      </w:pPr>
      <w:r w:rsidRPr="006146F3">
        <w:rPr>
          <w:b/>
          <w:bCs/>
          <w:lang w:val="en-IN"/>
        </w:rPr>
        <w:t>3.6 Pathway Enrichment Analysis</w:t>
      </w:r>
    </w:p>
    <w:p w14:paraId="065EE4A6" w14:textId="77777777" w:rsidR="006146F3" w:rsidRPr="006146F3" w:rsidRDefault="006146F3" w:rsidP="006146F3">
      <w:pPr>
        <w:rPr>
          <w:b/>
          <w:bCs/>
          <w:lang w:val="en-IN"/>
        </w:rPr>
      </w:pPr>
      <w:r w:rsidRPr="006146F3">
        <w:rPr>
          <w:b/>
          <w:bCs/>
          <w:lang w:val="en-IN"/>
        </w:rPr>
        <w:t>Planned Approach</w:t>
      </w:r>
    </w:p>
    <w:p w14:paraId="01765880" w14:textId="77777777" w:rsidR="006146F3" w:rsidRPr="006146F3" w:rsidRDefault="006146F3" w:rsidP="006146F3">
      <w:pPr>
        <w:numPr>
          <w:ilvl w:val="0"/>
          <w:numId w:val="24"/>
        </w:numPr>
        <w:rPr>
          <w:lang w:val="en-IN"/>
        </w:rPr>
      </w:pPr>
      <w:r w:rsidRPr="006146F3">
        <w:rPr>
          <w:lang w:val="en-IN"/>
        </w:rPr>
        <w:t xml:space="preserve">Conduct </w:t>
      </w:r>
      <w:r w:rsidRPr="006146F3">
        <w:rPr>
          <w:b/>
          <w:bCs/>
          <w:lang w:val="en-IN"/>
        </w:rPr>
        <w:t>Gene Set Enrichment Analysis (GSEA)</w:t>
      </w:r>
      <w:r w:rsidRPr="006146F3">
        <w:rPr>
          <w:lang w:val="en-IN"/>
        </w:rPr>
        <w:t xml:space="preserve"> or </w:t>
      </w:r>
      <w:r w:rsidRPr="006146F3">
        <w:rPr>
          <w:b/>
          <w:bCs/>
          <w:lang w:val="en-IN"/>
        </w:rPr>
        <w:t>Fisher’s Exact Test</w:t>
      </w:r>
      <w:r w:rsidRPr="006146F3">
        <w:rPr>
          <w:lang w:val="en-IN"/>
        </w:rPr>
        <w:t xml:space="preserve"> to identify overrepresented </w:t>
      </w:r>
      <w:r w:rsidRPr="006146F3">
        <w:rPr>
          <w:b/>
          <w:bCs/>
          <w:lang w:val="en-IN"/>
        </w:rPr>
        <w:t>biological pathways</w:t>
      </w:r>
      <w:r w:rsidRPr="006146F3">
        <w:rPr>
          <w:lang w:val="en-IN"/>
        </w:rPr>
        <w:t xml:space="preserve"> among the DEGs.</w:t>
      </w:r>
    </w:p>
    <w:p w14:paraId="342DCFB6" w14:textId="77777777" w:rsidR="006146F3" w:rsidRPr="006146F3" w:rsidRDefault="006146F3" w:rsidP="006146F3">
      <w:pPr>
        <w:numPr>
          <w:ilvl w:val="0"/>
          <w:numId w:val="24"/>
        </w:numPr>
        <w:rPr>
          <w:lang w:val="en-IN"/>
        </w:rPr>
      </w:pPr>
      <w:r w:rsidRPr="006146F3">
        <w:rPr>
          <w:lang w:val="en-IN"/>
        </w:rPr>
        <w:t xml:space="preserve">This step is critical to uncover the </w:t>
      </w:r>
      <w:r w:rsidRPr="006146F3">
        <w:rPr>
          <w:b/>
          <w:bCs/>
          <w:lang w:val="en-IN"/>
        </w:rPr>
        <w:t>molecular mechanisms</w:t>
      </w:r>
      <w:r w:rsidRPr="006146F3">
        <w:rPr>
          <w:lang w:val="en-IN"/>
        </w:rPr>
        <w:t xml:space="preserve"> involved in breast cancer progression, such as:</w:t>
      </w:r>
    </w:p>
    <w:p w14:paraId="5C864F36" w14:textId="77777777" w:rsidR="006146F3" w:rsidRPr="006146F3" w:rsidRDefault="006146F3" w:rsidP="006146F3">
      <w:pPr>
        <w:numPr>
          <w:ilvl w:val="1"/>
          <w:numId w:val="24"/>
        </w:numPr>
        <w:rPr>
          <w:lang w:val="en-IN"/>
        </w:rPr>
      </w:pPr>
      <w:r w:rsidRPr="006146F3">
        <w:rPr>
          <w:b/>
          <w:bCs/>
          <w:lang w:val="en-IN"/>
        </w:rPr>
        <w:t>Cell cycle regulation</w:t>
      </w:r>
    </w:p>
    <w:p w14:paraId="2799A4A5" w14:textId="77777777" w:rsidR="006146F3" w:rsidRPr="006146F3" w:rsidRDefault="006146F3" w:rsidP="006146F3">
      <w:pPr>
        <w:numPr>
          <w:ilvl w:val="1"/>
          <w:numId w:val="24"/>
        </w:numPr>
        <w:rPr>
          <w:lang w:val="en-IN"/>
        </w:rPr>
      </w:pPr>
      <w:r w:rsidRPr="006146F3">
        <w:rPr>
          <w:b/>
          <w:bCs/>
          <w:lang w:val="en-IN"/>
        </w:rPr>
        <w:t>DNA damage repair</w:t>
      </w:r>
    </w:p>
    <w:p w14:paraId="4C4E1DD1" w14:textId="77777777" w:rsidR="006146F3" w:rsidRPr="006146F3" w:rsidRDefault="006146F3" w:rsidP="006146F3">
      <w:pPr>
        <w:numPr>
          <w:ilvl w:val="1"/>
          <w:numId w:val="24"/>
        </w:numPr>
        <w:rPr>
          <w:lang w:val="en-IN"/>
        </w:rPr>
      </w:pPr>
      <w:r w:rsidRPr="006146F3">
        <w:rPr>
          <w:b/>
          <w:bCs/>
          <w:lang w:val="en-IN"/>
        </w:rPr>
        <w:t>Apoptosis</w:t>
      </w:r>
    </w:p>
    <w:p w14:paraId="6BDAA687" w14:textId="77777777" w:rsidR="006146F3" w:rsidRPr="006146F3" w:rsidRDefault="006146F3" w:rsidP="006146F3">
      <w:pPr>
        <w:numPr>
          <w:ilvl w:val="1"/>
          <w:numId w:val="24"/>
        </w:numPr>
        <w:rPr>
          <w:lang w:val="en-IN"/>
        </w:rPr>
      </w:pPr>
      <w:r w:rsidRPr="006146F3">
        <w:rPr>
          <w:b/>
          <w:bCs/>
          <w:lang w:val="en-IN"/>
        </w:rPr>
        <w:t>Immune signaling</w:t>
      </w:r>
    </w:p>
    <w:p w14:paraId="3E336D73" w14:textId="77777777" w:rsidR="006146F3" w:rsidRPr="006146F3" w:rsidRDefault="00000000" w:rsidP="006146F3">
      <w:pPr>
        <w:rPr>
          <w:lang w:val="en-IN"/>
        </w:rPr>
      </w:pPr>
      <w:r>
        <w:rPr>
          <w:lang w:val="en-IN"/>
        </w:rPr>
        <w:pict w14:anchorId="6CE09E04">
          <v:rect id="_x0000_i1152" style="width:0;height:1.5pt" o:hralign="center" o:hrstd="t" o:hr="t" fillcolor="#a0a0a0" stroked="f"/>
        </w:pict>
      </w:r>
    </w:p>
    <w:p w14:paraId="55FA978A" w14:textId="77777777" w:rsidR="006146F3" w:rsidRPr="006146F3" w:rsidRDefault="006146F3" w:rsidP="006146F3">
      <w:pPr>
        <w:rPr>
          <w:b/>
          <w:bCs/>
          <w:lang w:val="en-IN"/>
        </w:rPr>
      </w:pPr>
      <w:r w:rsidRPr="006146F3">
        <w:rPr>
          <w:b/>
          <w:bCs/>
          <w:lang w:val="en-IN"/>
        </w:rPr>
        <w:t>3.7 Computational Tools and Resources</w:t>
      </w:r>
    </w:p>
    <w:p w14:paraId="09945CE8" w14:textId="77777777" w:rsidR="006146F3" w:rsidRPr="006146F3" w:rsidRDefault="006146F3" w:rsidP="006146F3">
      <w:pPr>
        <w:numPr>
          <w:ilvl w:val="0"/>
          <w:numId w:val="25"/>
        </w:numPr>
        <w:rPr>
          <w:lang w:val="en-IN"/>
        </w:rPr>
      </w:pPr>
      <w:r w:rsidRPr="006146F3">
        <w:rPr>
          <w:b/>
          <w:bCs/>
          <w:lang w:val="en-IN"/>
        </w:rPr>
        <w:t>Python Libraries Used:</w:t>
      </w:r>
    </w:p>
    <w:p w14:paraId="1BBCE69B" w14:textId="77777777" w:rsidR="006146F3" w:rsidRPr="006146F3" w:rsidRDefault="006146F3" w:rsidP="006146F3">
      <w:pPr>
        <w:numPr>
          <w:ilvl w:val="1"/>
          <w:numId w:val="25"/>
        </w:numPr>
        <w:rPr>
          <w:lang w:val="en-IN"/>
        </w:rPr>
      </w:pPr>
      <w:r w:rsidRPr="006146F3">
        <w:rPr>
          <w:lang w:val="en-IN"/>
        </w:rPr>
        <w:t>pandas, numpy for data handling</w:t>
      </w:r>
    </w:p>
    <w:p w14:paraId="38E7963C" w14:textId="77777777" w:rsidR="006146F3" w:rsidRPr="006146F3" w:rsidRDefault="006146F3" w:rsidP="006146F3">
      <w:pPr>
        <w:numPr>
          <w:ilvl w:val="1"/>
          <w:numId w:val="25"/>
        </w:numPr>
        <w:rPr>
          <w:lang w:val="en-IN"/>
        </w:rPr>
      </w:pPr>
      <w:r w:rsidRPr="006146F3">
        <w:rPr>
          <w:lang w:val="en-IN"/>
        </w:rPr>
        <w:t>scikit-learn for PCA and clustering</w:t>
      </w:r>
    </w:p>
    <w:p w14:paraId="277B520B" w14:textId="77777777" w:rsidR="006146F3" w:rsidRPr="006146F3" w:rsidRDefault="006146F3" w:rsidP="006146F3">
      <w:pPr>
        <w:numPr>
          <w:ilvl w:val="1"/>
          <w:numId w:val="25"/>
        </w:numPr>
        <w:rPr>
          <w:lang w:val="en-IN"/>
        </w:rPr>
      </w:pPr>
      <w:r w:rsidRPr="006146F3">
        <w:rPr>
          <w:lang w:val="en-IN"/>
        </w:rPr>
        <w:t>matplotlib, seaborn for visualization</w:t>
      </w:r>
    </w:p>
    <w:p w14:paraId="41072618" w14:textId="77777777" w:rsidR="006146F3" w:rsidRPr="006146F3" w:rsidRDefault="006146F3" w:rsidP="006146F3">
      <w:pPr>
        <w:numPr>
          <w:ilvl w:val="1"/>
          <w:numId w:val="25"/>
        </w:numPr>
        <w:rPr>
          <w:lang w:val="en-IN"/>
        </w:rPr>
      </w:pPr>
      <w:r w:rsidRPr="006146F3">
        <w:rPr>
          <w:lang w:val="en-IN"/>
        </w:rPr>
        <w:t>scipy and statsmodels for statistical testing</w:t>
      </w:r>
    </w:p>
    <w:p w14:paraId="4A4D461A" w14:textId="77777777" w:rsidR="006146F3" w:rsidRPr="006146F3" w:rsidRDefault="006146F3" w:rsidP="006146F3">
      <w:pPr>
        <w:numPr>
          <w:ilvl w:val="0"/>
          <w:numId w:val="25"/>
        </w:numPr>
        <w:rPr>
          <w:lang w:val="en-IN"/>
        </w:rPr>
      </w:pPr>
      <w:r w:rsidRPr="006146F3">
        <w:rPr>
          <w:b/>
          <w:bCs/>
          <w:lang w:val="en-IN"/>
        </w:rPr>
        <w:lastRenderedPageBreak/>
        <w:t>External Resources:</w:t>
      </w:r>
    </w:p>
    <w:p w14:paraId="1187360E" w14:textId="77777777" w:rsidR="006146F3" w:rsidRPr="006146F3" w:rsidRDefault="006146F3" w:rsidP="006146F3">
      <w:pPr>
        <w:numPr>
          <w:ilvl w:val="1"/>
          <w:numId w:val="25"/>
        </w:numPr>
        <w:rPr>
          <w:lang w:val="en-IN"/>
        </w:rPr>
      </w:pPr>
      <w:r w:rsidRPr="006146F3">
        <w:rPr>
          <w:b/>
          <w:bCs/>
          <w:lang w:val="en-IN"/>
        </w:rPr>
        <w:t>DESeq2 tutorials</w:t>
      </w:r>
      <w:r w:rsidRPr="006146F3">
        <w:rPr>
          <w:lang w:val="en-IN"/>
        </w:rPr>
        <w:t xml:space="preserve"> and </w:t>
      </w:r>
      <w:r w:rsidRPr="006146F3">
        <w:rPr>
          <w:b/>
          <w:bCs/>
          <w:lang w:val="en-IN"/>
        </w:rPr>
        <w:t>GitHub repositories</w:t>
      </w:r>
      <w:r w:rsidRPr="006146F3">
        <w:rPr>
          <w:lang w:val="en-IN"/>
        </w:rPr>
        <w:t xml:space="preserve"> were consulted to benchmark and validate the computational pipeline.</w:t>
      </w:r>
    </w:p>
    <w:p w14:paraId="06205517" w14:textId="77777777" w:rsidR="006146F3" w:rsidRPr="006146F3" w:rsidRDefault="006146F3" w:rsidP="006146F3">
      <w:pPr>
        <w:rPr>
          <w:lang w:val="en-IN"/>
        </w:rPr>
      </w:pPr>
    </w:p>
    <w:p w14:paraId="4F74258C" w14:textId="77777777" w:rsidR="006146F3" w:rsidRDefault="006146F3"/>
    <w:p w14:paraId="08DE27E0" w14:textId="77777777" w:rsidR="006146F3" w:rsidRPr="006146F3" w:rsidRDefault="006146F3" w:rsidP="006146F3">
      <w:pPr>
        <w:rPr>
          <w:b/>
          <w:bCs/>
          <w:sz w:val="28"/>
          <w:szCs w:val="28"/>
          <w:lang w:val="en-IN"/>
        </w:rPr>
      </w:pPr>
      <w:r w:rsidRPr="006146F3">
        <w:rPr>
          <w:b/>
          <w:bCs/>
          <w:sz w:val="28"/>
          <w:szCs w:val="28"/>
          <w:lang w:val="en-IN"/>
        </w:rPr>
        <w:t>4. Results and Interpretation</w:t>
      </w:r>
    </w:p>
    <w:p w14:paraId="4DAC65BC" w14:textId="77777777" w:rsidR="006146F3" w:rsidRPr="006146F3" w:rsidRDefault="006146F3" w:rsidP="006146F3">
      <w:pPr>
        <w:rPr>
          <w:b/>
          <w:bCs/>
          <w:lang w:val="en-IN"/>
        </w:rPr>
      </w:pPr>
      <w:r w:rsidRPr="006146F3">
        <w:rPr>
          <w:b/>
          <w:bCs/>
          <w:lang w:val="en-IN"/>
        </w:rPr>
        <w:t>4.1 Principal Component Analysis (PCA) Results</w:t>
      </w:r>
    </w:p>
    <w:p w14:paraId="69C7C153" w14:textId="77777777" w:rsidR="006146F3" w:rsidRPr="006146F3" w:rsidRDefault="006146F3" w:rsidP="006146F3">
      <w:pPr>
        <w:rPr>
          <w:lang w:val="en-IN"/>
        </w:rPr>
      </w:pPr>
      <w:r w:rsidRPr="006146F3">
        <w:rPr>
          <w:lang w:val="en-IN"/>
        </w:rPr>
        <w:t xml:space="preserve">The </w:t>
      </w:r>
      <w:r w:rsidRPr="006146F3">
        <w:rPr>
          <w:b/>
          <w:bCs/>
          <w:lang w:val="en-IN"/>
        </w:rPr>
        <w:t>PCA scatter plot</w:t>
      </w:r>
      <w:r w:rsidRPr="006146F3">
        <w:rPr>
          <w:lang w:val="en-IN"/>
        </w:rPr>
        <w:t xml:space="preserve"> (PC1 vs. PC2) revealed the presence of </w:t>
      </w:r>
      <w:r w:rsidRPr="006146F3">
        <w:rPr>
          <w:b/>
          <w:bCs/>
          <w:lang w:val="en-IN"/>
        </w:rPr>
        <w:t>two visually distinct groups</w:t>
      </w:r>
      <w:r w:rsidRPr="006146F3">
        <w:rPr>
          <w:lang w:val="en-IN"/>
        </w:rPr>
        <w:t xml:space="preserve"> among the 526 breast cancer samples. While PCA captured only about </w:t>
      </w:r>
      <w:r w:rsidRPr="006146F3">
        <w:rPr>
          <w:b/>
          <w:bCs/>
          <w:lang w:val="en-IN"/>
        </w:rPr>
        <w:t>14.5% of the total variance</w:t>
      </w:r>
      <w:r w:rsidRPr="006146F3">
        <w:rPr>
          <w:lang w:val="en-IN"/>
        </w:rPr>
        <w:t xml:space="preserve"> (PC1: 8.97%, PC2: 5.50%), the separation observed on the 2D plane motivated further clustering analysis.</w:t>
      </w:r>
    </w:p>
    <w:p w14:paraId="2F5079CD" w14:textId="77777777" w:rsidR="006146F3" w:rsidRPr="006146F3" w:rsidRDefault="006146F3" w:rsidP="006146F3">
      <w:pPr>
        <w:rPr>
          <w:b/>
          <w:bCs/>
          <w:lang w:val="en-IN"/>
        </w:rPr>
      </w:pPr>
      <w:r w:rsidRPr="006146F3">
        <w:rPr>
          <w:b/>
          <w:bCs/>
          <w:lang w:val="en-IN"/>
        </w:rPr>
        <w:t>Key Observations:</w:t>
      </w:r>
    </w:p>
    <w:p w14:paraId="3D5D6F7C" w14:textId="77777777" w:rsidR="006146F3" w:rsidRPr="006146F3" w:rsidRDefault="006146F3" w:rsidP="006146F3">
      <w:pPr>
        <w:numPr>
          <w:ilvl w:val="0"/>
          <w:numId w:val="26"/>
        </w:numPr>
        <w:rPr>
          <w:lang w:val="en-IN"/>
        </w:rPr>
      </w:pPr>
      <w:r w:rsidRPr="006146F3">
        <w:rPr>
          <w:lang w:val="en-IN"/>
        </w:rPr>
        <w:t xml:space="preserve">PCA suggested that the </w:t>
      </w:r>
      <w:r w:rsidRPr="006146F3">
        <w:rPr>
          <w:b/>
          <w:bCs/>
          <w:lang w:val="en-IN"/>
        </w:rPr>
        <w:t>breast cancer samples are not entirely homogeneous</w:t>
      </w:r>
      <w:r w:rsidRPr="006146F3">
        <w:rPr>
          <w:lang w:val="en-IN"/>
        </w:rPr>
        <w:t xml:space="preserve"> and likely belong to </w:t>
      </w:r>
      <w:r w:rsidRPr="006146F3">
        <w:rPr>
          <w:b/>
          <w:bCs/>
          <w:lang w:val="en-IN"/>
        </w:rPr>
        <w:t>distinct molecular subtypes</w:t>
      </w:r>
      <w:r w:rsidRPr="006146F3">
        <w:rPr>
          <w:lang w:val="en-IN"/>
        </w:rPr>
        <w:t>.</w:t>
      </w:r>
    </w:p>
    <w:p w14:paraId="448AC2DC" w14:textId="77777777" w:rsidR="006146F3" w:rsidRPr="006146F3" w:rsidRDefault="006146F3" w:rsidP="006146F3">
      <w:pPr>
        <w:numPr>
          <w:ilvl w:val="0"/>
          <w:numId w:val="26"/>
        </w:numPr>
        <w:rPr>
          <w:lang w:val="en-IN"/>
        </w:rPr>
      </w:pPr>
      <w:r w:rsidRPr="006146F3">
        <w:rPr>
          <w:lang w:val="en-IN"/>
        </w:rPr>
        <w:t xml:space="preserve">The </w:t>
      </w:r>
      <w:r w:rsidRPr="006146F3">
        <w:rPr>
          <w:b/>
          <w:bCs/>
          <w:lang w:val="en-IN"/>
        </w:rPr>
        <w:t>top 10 genes</w:t>
      </w:r>
      <w:r w:rsidRPr="006146F3">
        <w:rPr>
          <w:lang w:val="en-IN"/>
        </w:rPr>
        <w:t xml:space="preserve"> contributing to each principal component were identified, representing key drivers of variability:</w:t>
      </w:r>
    </w:p>
    <w:p w14:paraId="1A625175" w14:textId="77777777" w:rsidR="006146F3" w:rsidRPr="006146F3" w:rsidRDefault="006146F3" w:rsidP="006146F3">
      <w:pPr>
        <w:numPr>
          <w:ilvl w:val="1"/>
          <w:numId w:val="26"/>
        </w:numPr>
        <w:rPr>
          <w:lang w:val="en-IN"/>
        </w:rPr>
      </w:pPr>
      <w:r w:rsidRPr="006146F3">
        <w:rPr>
          <w:b/>
          <w:bCs/>
          <w:lang w:val="en-IN"/>
        </w:rPr>
        <w:t>PC1 Top Genes:</w:t>
      </w:r>
      <w:r w:rsidRPr="006146F3">
        <w:rPr>
          <w:lang w:val="en-IN"/>
        </w:rPr>
        <w:t xml:space="preserve"> FOXA1, ROPN1, ROPN1B, FSIP1, PPP1R14C, PROM1, NAT1, HORMAD1, DNAJC12, TBC1D9</w:t>
      </w:r>
    </w:p>
    <w:p w14:paraId="48DBBFAF" w14:textId="77777777" w:rsidR="006146F3" w:rsidRPr="006146F3" w:rsidRDefault="006146F3" w:rsidP="006146F3">
      <w:pPr>
        <w:numPr>
          <w:ilvl w:val="1"/>
          <w:numId w:val="26"/>
        </w:numPr>
        <w:rPr>
          <w:lang w:val="en-IN"/>
        </w:rPr>
      </w:pPr>
      <w:r w:rsidRPr="006146F3">
        <w:rPr>
          <w:b/>
          <w:bCs/>
          <w:lang w:val="en-IN"/>
        </w:rPr>
        <w:t>PC2 Top Genes:</w:t>
      </w:r>
      <w:r w:rsidRPr="006146F3">
        <w:rPr>
          <w:lang w:val="en-IN"/>
        </w:rPr>
        <w:t xml:space="preserve"> OGN, EDN3, SCGB2A2, CLCA2, MMP3, IL33, AREG, C7, ODZ2</w:t>
      </w:r>
    </w:p>
    <w:p w14:paraId="31556FAC" w14:textId="77777777" w:rsidR="006146F3" w:rsidRPr="006146F3" w:rsidRDefault="006146F3" w:rsidP="006146F3">
      <w:pPr>
        <w:rPr>
          <w:lang w:val="en-IN"/>
        </w:rPr>
      </w:pPr>
      <w:r w:rsidRPr="006146F3">
        <w:rPr>
          <w:lang w:val="en-IN"/>
        </w:rPr>
        <w:t xml:space="preserve">These genes warrant further biological validation as potential </w:t>
      </w:r>
      <w:r w:rsidRPr="006146F3">
        <w:rPr>
          <w:b/>
          <w:bCs/>
          <w:lang w:val="en-IN"/>
        </w:rPr>
        <w:t>biomarkers or therapeutic targets</w:t>
      </w:r>
      <w:r w:rsidRPr="006146F3">
        <w:rPr>
          <w:lang w:val="en-IN"/>
        </w:rPr>
        <w:t>.</w:t>
      </w:r>
    </w:p>
    <w:p w14:paraId="35A9DDD2" w14:textId="77777777" w:rsidR="006146F3" w:rsidRPr="006146F3" w:rsidRDefault="00000000" w:rsidP="006146F3">
      <w:pPr>
        <w:rPr>
          <w:lang w:val="en-IN"/>
        </w:rPr>
      </w:pPr>
      <w:r>
        <w:rPr>
          <w:lang w:val="en-IN"/>
        </w:rPr>
        <w:pict w14:anchorId="42E2BFCF">
          <v:rect id="_x0000_i1038" style="width:0;height:1.5pt" o:hralign="center" o:hrstd="t" o:hr="t" fillcolor="#a0a0a0" stroked="f"/>
        </w:pict>
      </w:r>
    </w:p>
    <w:p w14:paraId="50AF8DF1" w14:textId="77777777" w:rsidR="006146F3" w:rsidRPr="006146F3" w:rsidRDefault="006146F3" w:rsidP="006146F3">
      <w:pPr>
        <w:rPr>
          <w:b/>
          <w:bCs/>
          <w:lang w:val="en-IN"/>
        </w:rPr>
      </w:pPr>
      <w:r w:rsidRPr="006146F3">
        <w:rPr>
          <w:b/>
          <w:bCs/>
          <w:lang w:val="en-IN"/>
        </w:rPr>
        <w:t>4.2 Clustering Results</w:t>
      </w:r>
    </w:p>
    <w:p w14:paraId="79E5296B" w14:textId="77777777" w:rsidR="006146F3" w:rsidRPr="006146F3" w:rsidRDefault="006146F3" w:rsidP="006146F3">
      <w:pPr>
        <w:rPr>
          <w:b/>
          <w:bCs/>
          <w:lang w:val="en-IN"/>
        </w:rPr>
      </w:pPr>
      <w:r w:rsidRPr="006146F3">
        <w:rPr>
          <w:b/>
          <w:bCs/>
          <w:lang w:val="en-IN"/>
        </w:rPr>
        <w:t>Hierarchical Clustering:</w:t>
      </w:r>
    </w:p>
    <w:p w14:paraId="6772EA06" w14:textId="77777777" w:rsidR="006146F3" w:rsidRPr="006146F3" w:rsidRDefault="006146F3" w:rsidP="006146F3">
      <w:pPr>
        <w:numPr>
          <w:ilvl w:val="0"/>
          <w:numId w:val="27"/>
        </w:numPr>
        <w:rPr>
          <w:lang w:val="en-IN"/>
        </w:rPr>
      </w:pPr>
      <w:r w:rsidRPr="006146F3">
        <w:rPr>
          <w:lang w:val="en-IN"/>
        </w:rPr>
        <w:t xml:space="preserve">The </w:t>
      </w:r>
      <w:r w:rsidRPr="006146F3">
        <w:rPr>
          <w:b/>
          <w:bCs/>
          <w:lang w:val="en-IN"/>
        </w:rPr>
        <w:t>dendrogram and heatmap</w:t>
      </w:r>
      <w:r w:rsidRPr="006146F3">
        <w:rPr>
          <w:lang w:val="en-IN"/>
        </w:rPr>
        <w:t xml:space="preserve"> provided further evidence of </w:t>
      </w:r>
      <w:r w:rsidRPr="006146F3">
        <w:rPr>
          <w:b/>
          <w:bCs/>
          <w:lang w:val="en-IN"/>
        </w:rPr>
        <w:t>subgroup structure</w:t>
      </w:r>
      <w:r w:rsidRPr="006146F3">
        <w:rPr>
          <w:lang w:val="en-IN"/>
        </w:rPr>
        <w:t xml:space="preserve">, revealing co-expressed gene modules that may reflect </w:t>
      </w:r>
      <w:r w:rsidRPr="006146F3">
        <w:rPr>
          <w:b/>
          <w:bCs/>
          <w:lang w:val="en-IN"/>
        </w:rPr>
        <w:t>cancer-specific pathways</w:t>
      </w:r>
      <w:r w:rsidRPr="006146F3">
        <w:rPr>
          <w:lang w:val="en-IN"/>
        </w:rPr>
        <w:t>.</w:t>
      </w:r>
    </w:p>
    <w:p w14:paraId="3E88E7A2" w14:textId="77777777" w:rsidR="006146F3" w:rsidRPr="006146F3" w:rsidRDefault="006146F3" w:rsidP="006146F3">
      <w:pPr>
        <w:rPr>
          <w:b/>
          <w:bCs/>
          <w:lang w:val="en-IN"/>
        </w:rPr>
      </w:pPr>
      <w:r w:rsidRPr="006146F3">
        <w:rPr>
          <w:b/>
          <w:bCs/>
          <w:lang w:val="en-IN"/>
        </w:rPr>
        <w:t>K-Means Clustering:</w:t>
      </w:r>
    </w:p>
    <w:p w14:paraId="252B0A92" w14:textId="77777777" w:rsidR="006146F3" w:rsidRPr="006146F3" w:rsidRDefault="006146F3" w:rsidP="006146F3">
      <w:pPr>
        <w:numPr>
          <w:ilvl w:val="0"/>
          <w:numId w:val="28"/>
        </w:numPr>
        <w:rPr>
          <w:lang w:val="en-IN"/>
        </w:rPr>
      </w:pPr>
      <w:r w:rsidRPr="006146F3">
        <w:rPr>
          <w:lang w:val="en-IN"/>
        </w:rPr>
        <w:t xml:space="preserve">Using </w:t>
      </w:r>
      <w:r w:rsidRPr="006146F3">
        <w:rPr>
          <w:b/>
          <w:bCs/>
          <w:lang w:val="en-IN"/>
        </w:rPr>
        <w:t>K=2</w:t>
      </w:r>
      <w:r w:rsidRPr="006146F3">
        <w:rPr>
          <w:lang w:val="en-IN"/>
        </w:rPr>
        <w:t xml:space="preserve"> as determined by </w:t>
      </w:r>
      <w:r w:rsidRPr="006146F3">
        <w:rPr>
          <w:b/>
          <w:bCs/>
          <w:lang w:val="en-IN"/>
        </w:rPr>
        <w:t>Silhouette and Davies-Bouldin Scores</w:t>
      </w:r>
      <w:r w:rsidRPr="006146F3">
        <w:rPr>
          <w:lang w:val="en-IN"/>
        </w:rPr>
        <w:t>, samples were divided into:</w:t>
      </w:r>
    </w:p>
    <w:p w14:paraId="7F4138E9" w14:textId="77777777" w:rsidR="006146F3" w:rsidRPr="006146F3" w:rsidRDefault="006146F3" w:rsidP="006146F3">
      <w:pPr>
        <w:numPr>
          <w:ilvl w:val="1"/>
          <w:numId w:val="28"/>
        </w:numPr>
        <w:rPr>
          <w:lang w:val="en-IN"/>
        </w:rPr>
      </w:pPr>
      <w:r w:rsidRPr="006146F3">
        <w:rPr>
          <w:b/>
          <w:bCs/>
          <w:lang w:val="en-IN"/>
        </w:rPr>
        <w:t>Cluster 0</w:t>
      </w:r>
      <w:r w:rsidRPr="006146F3">
        <w:rPr>
          <w:lang w:val="en-IN"/>
        </w:rPr>
        <w:t xml:space="preserve"> (Group 1)</w:t>
      </w:r>
    </w:p>
    <w:p w14:paraId="0431337E" w14:textId="77777777" w:rsidR="006146F3" w:rsidRPr="006146F3" w:rsidRDefault="006146F3" w:rsidP="006146F3">
      <w:pPr>
        <w:numPr>
          <w:ilvl w:val="1"/>
          <w:numId w:val="28"/>
        </w:numPr>
        <w:rPr>
          <w:lang w:val="en-IN"/>
        </w:rPr>
      </w:pPr>
      <w:r w:rsidRPr="006146F3">
        <w:rPr>
          <w:b/>
          <w:bCs/>
          <w:lang w:val="en-IN"/>
        </w:rPr>
        <w:lastRenderedPageBreak/>
        <w:t>Cluster 1</w:t>
      </w:r>
      <w:r w:rsidRPr="006146F3">
        <w:rPr>
          <w:lang w:val="en-IN"/>
        </w:rPr>
        <w:t xml:space="preserve"> (Group 2)</w:t>
      </w:r>
    </w:p>
    <w:p w14:paraId="6E910B2A" w14:textId="77777777" w:rsidR="006146F3" w:rsidRPr="006146F3" w:rsidRDefault="006146F3" w:rsidP="006146F3">
      <w:pPr>
        <w:rPr>
          <w:lang w:val="en-IN"/>
        </w:rPr>
      </w:pPr>
      <w:r w:rsidRPr="006146F3">
        <w:rPr>
          <w:lang w:val="en-IN"/>
        </w:rPr>
        <w:t xml:space="preserve">These groups are interpreted as </w:t>
      </w:r>
      <w:r w:rsidRPr="006146F3">
        <w:rPr>
          <w:b/>
          <w:bCs/>
          <w:lang w:val="en-IN"/>
        </w:rPr>
        <w:t>two distinct patient categories</w:t>
      </w:r>
      <w:r w:rsidRPr="006146F3">
        <w:rPr>
          <w:lang w:val="en-IN"/>
        </w:rPr>
        <w:t xml:space="preserve">, potentially representing </w:t>
      </w:r>
      <w:r w:rsidRPr="006146F3">
        <w:rPr>
          <w:b/>
          <w:bCs/>
          <w:lang w:val="en-IN"/>
        </w:rPr>
        <w:t>breast cancer subtypes</w:t>
      </w:r>
      <w:r w:rsidRPr="006146F3">
        <w:rPr>
          <w:lang w:val="en-IN"/>
        </w:rPr>
        <w:t>.</w:t>
      </w:r>
    </w:p>
    <w:p w14:paraId="4D663268" w14:textId="77777777" w:rsidR="006146F3" w:rsidRPr="006146F3" w:rsidRDefault="00000000" w:rsidP="006146F3">
      <w:pPr>
        <w:rPr>
          <w:lang w:val="en-IN"/>
        </w:rPr>
      </w:pPr>
      <w:r>
        <w:rPr>
          <w:lang w:val="en-IN"/>
        </w:rPr>
        <w:pict w14:anchorId="0FE53F92">
          <v:rect id="_x0000_i1039" style="width:0;height:1.5pt" o:hralign="center" o:hrstd="t" o:hr="t" fillcolor="#a0a0a0" stroked="f"/>
        </w:pict>
      </w:r>
    </w:p>
    <w:p w14:paraId="64A8AC33" w14:textId="77777777" w:rsidR="006146F3" w:rsidRPr="006146F3" w:rsidRDefault="006146F3" w:rsidP="006146F3">
      <w:pPr>
        <w:rPr>
          <w:b/>
          <w:bCs/>
          <w:lang w:val="en-IN"/>
        </w:rPr>
      </w:pPr>
      <w:r w:rsidRPr="006146F3">
        <w:rPr>
          <w:b/>
          <w:bCs/>
          <w:lang w:val="en-IN"/>
        </w:rPr>
        <w:t>4.3 Cluster Validation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2690"/>
      </w:tblGrid>
      <w:tr w:rsidR="006146F3" w:rsidRPr="006146F3" w14:paraId="497725FE" w14:textId="77777777" w:rsidTr="006146F3">
        <w:trPr>
          <w:tblHeader/>
          <w:tblCellSpacing w:w="15" w:type="dxa"/>
        </w:trPr>
        <w:tc>
          <w:tcPr>
            <w:tcW w:w="0" w:type="auto"/>
            <w:vAlign w:val="center"/>
            <w:hideMark/>
          </w:tcPr>
          <w:p w14:paraId="35E31A5D" w14:textId="77777777" w:rsidR="006146F3" w:rsidRPr="006146F3" w:rsidRDefault="006146F3" w:rsidP="006146F3">
            <w:pPr>
              <w:rPr>
                <w:b/>
                <w:bCs/>
                <w:lang w:val="en-IN"/>
              </w:rPr>
            </w:pPr>
            <w:r w:rsidRPr="006146F3">
              <w:rPr>
                <w:b/>
                <w:bCs/>
                <w:lang w:val="en-IN"/>
              </w:rPr>
              <w:t>Metric</w:t>
            </w:r>
          </w:p>
        </w:tc>
        <w:tc>
          <w:tcPr>
            <w:tcW w:w="0" w:type="auto"/>
            <w:vAlign w:val="center"/>
            <w:hideMark/>
          </w:tcPr>
          <w:p w14:paraId="64772299" w14:textId="77777777" w:rsidR="006146F3" w:rsidRPr="006146F3" w:rsidRDefault="006146F3" w:rsidP="006146F3">
            <w:pPr>
              <w:rPr>
                <w:b/>
                <w:bCs/>
                <w:lang w:val="en-IN"/>
              </w:rPr>
            </w:pPr>
            <w:r w:rsidRPr="006146F3">
              <w:rPr>
                <w:b/>
                <w:bCs/>
                <w:lang w:val="en-IN"/>
              </w:rPr>
              <w:t>Best Value at K=2</w:t>
            </w:r>
          </w:p>
        </w:tc>
      </w:tr>
      <w:tr w:rsidR="006146F3" w:rsidRPr="006146F3" w14:paraId="3CD05F3B" w14:textId="77777777" w:rsidTr="006146F3">
        <w:trPr>
          <w:tblCellSpacing w:w="15" w:type="dxa"/>
        </w:trPr>
        <w:tc>
          <w:tcPr>
            <w:tcW w:w="0" w:type="auto"/>
            <w:vAlign w:val="center"/>
            <w:hideMark/>
          </w:tcPr>
          <w:p w14:paraId="7AF95604" w14:textId="77777777" w:rsidR="006146F3" w:rsidRPr="006146F3" w:rsidRDefault="006146F3" w:rsidP="006146F3">
            <w:pPr>
              <w:rPr>
                <w:lang w:val="en-IN"/>
              </w:rPr>
            </w:pPr>
            <w:r w:rsidRPr="006146F3">
              <w:rPr>
                <w:b/>
                <w:bCs/>
                <w:lang w:val="en-IN"/>
              </w:rPr>
              <w:t>Silhouette Score</w:t>
            </w:r>
          </w:p>
        </w:tc>
        <w:tc>
          <w:tcPr>
            <w:tcW w:w="0" w:type="auto"/>
            <w:vAlign w:val="center"/>
            <w:hideMark/>
          </w:tcPr>
          <w:p w14:paraId="4A65C200" w14:textId="77777777" w:rsidR="006146F3" w:rsidRPr="006146F3" w:rsidRDefault="006146F3" w:rsidP="006146F3">
            <w:pPr>
              <w:rPr>
                <w:lang w:val="en-IN"/>
              </w:rPr>
            </w:pPr>
            <w:r w:rsidRPr="006146F3">
              <w:rPr>
                <w:lang w:val="en-IN"/>
              </w:rPr>
              <w:t>~0.55 (Closer to 1 is better)</w:t>
            </w:r>
          </w:p>
        </w:tc>
      </w:tr>
      <w:tr w:rsidR="006146F3" w:rsidRPr="006146F3" w14:paraId="6B43759E" w14:textId="77777777" w:rsidTr="006146F3">
        <w:trPr>
          <w:tblCellSpacing w:w="15" w:type="dxa"/>
        </w:trPr>
        <w:tc>
          <w:tcPr>
            <w:tcW w:w="0" w:type="auto"/>
            <w:vAlign w:val="center"/>
            <w:hideMark/>
          </w:tcPr>
          <w:p w14:paraId="20E21D1F" w14:textId="77777777" w:rsidR="006146F3" w:rsidRPr="006146F3" w:rsidRDefault="006146F3" w:rsidP="006146F3">
            <w:pPr>
              <w:rPr>
                <w:lang w:val="en-IN"/>
              </w:rPr>
            </w:pPr>
            <w:r w:rsidRPr="006146F3">
              <w:rPr>
                <w:b/>
                <w:bCs/>
                <w:lang w:val="en-IN"/>
              </w:rPr>
              <w:t>Davies-Bouldin Score</w:t>
            </w:r>
          </w:p>
        </w:tc>
        <w:tc>
          <w:tcPr>
            <w:tcW w:w="0" w:type="auto"/>
            <w:vAlign w:val="center"/>
            <w:hideMark/>
          </w:tcPr>
          <w:p w14:paraId="1D83FB11" w14:textId="77777777" w:rsidR="006146F3" w:rsidRPr="006146F3" w:rsidRDefault="006146F3" w:rsidP="006146F3">
            <w:pPr>
              <w:rPr>
                <w:lang w:val="en-IN"/>
              </w:rPr>
            </w:pPr>
            <w:r w:rsidRPr="006146F3">
              <w:rPr>
                <w:lang w:val="en-IN"/>
              </w:rPr>
              <w:t>~0.7 (Closer to 0 is better)</w:t>
            </w:r>
          </w:p>
        </w:tc>
      </w:tr>
    </w:tbl>
    <w:p w14:paraId="16042251" w14:textId="77777777" w:rsidR="006146F3" w:rsidRPr="006146F3" w:rsidRDefault="006146F3" w:rsidP="006146F3">
      <w:pPr>
        <w:rPr>
          <w:lang w:val="en-IN"/>
        </w:rPr>
      </w:pPr>
      <w:r w:rsidRPr="006146F3">
        <w:rPr>
          <w:lang w:val="en-IN"/>
        </w:rPr>
        <w:t xml:space="preserve">Both metrics supported the </w:t>
      </w:r>
      <w:r w:rsidRPr="006146F3">
        <w:rPr>
          <w:b/>
          <w:bCs/>
          <w:lang w:val="en-IN"/>
        </w:rPr>
        <w:t>choice of two clusters</w:t>
      </w:r>
      <w:r w:rsidRPr="006146F3">
        <w:rPr>
          <w:lang w:val="en-IN"/>
        </w:rPr>
        <w:t xml:space="preserve">, indicating that this grouping offers the </w:t>
      </w:r>
      <w:r w:rsidRPr="006146F3">
        <w:rPr>
          <w:b/>
          <w:bCs/>
          <w:lang w:val="en-IN"/>
        </w:rPr>
        <w:t>best structural separation</w:t>
      </w:r>
      <w:r w:rsidRPr="006146F3">
        <w:rPr>
          <w:lang w:val="en-IN"/>
        </w:rPr>
        <w:t xml:space="preserve"> in the data.</w:t>
      </w:r>
    </w:p>
    <w:p w14:paraId="37A530E7" w14:textId="77777777" w:rsidR="006146F3" w:rsidRPr="006146F3" w:rsidRDefault="00000000" w:rsidP="006146F3">
      <w:pPr>
        <w:rPr>
          <w:lang w:val="en-IN"/>
        </w:rPr>
      </w:pPr>
      <w:r>
        <w:rPr>
          <w:lang w:val="en-IN"/>
        </w:rPr>
        <w:pict w14:anchorId="68C46F92">
          <v:rect id="_x0000_i1040" style="width:0;height:1.5pt" o:hralign="center" o:hrstd="t" o:hr="t" fillcolor="#a0a0a0" stroked="f"/>
        </w:pict>
      </w:r>
    </w:p>
    <w:p w14:paraId="5751DF97" w14:textId="77777777" w:rsidR="006146F3" w:rsidRPr="006146F3" w:rsidRDefault="006146F3" w:rsidP="006146F3">
      <w:pPr>
        <w:rPr>
          <w:b/>
          <w:bCs/>
          <w:lang w:val="en-IN"/>
        </w:rPr>
      </w:pPr>
      <w:r w:rsidRPr="006146F3">
        <w:rPr>
          <w:b/>
          <w:bCs/>
          <w:lang w:val="en-IN"/>
        </w:rPr>
        <w:t>4.4 Differential Gene Expression Analysis Results</w:t>
      </w:r>
    </w:p>
    <w:p w14:paraId="7AFB7D3E" w14:textId="77777777" w:rsidR="006146F3" w:rsidRPr="006146F3" w:rsidRDefault="006146F3" w:rsidP="006146F3">
      <w:pPr>
        <w:numPr>
          <w:ilvl w:val="0"/>
          <w:numId w:val="29"/>
        </w:numPr>
        <w:rPr>
          <w:lang w:val="en-IN"/>
        </w:rPr>
      </w:pPr>
      <w:r w:rsidRPr="006146F3">
        <w:rPr>
          <w:b/>
          <w:bCs/>
          <w:lang w:val="en-IN"/>
        </w:rPr>
        <w:t>T-tests</w:t>
      </w:r>
      <w:r w:rsidRPr="006146F3">
        <w:rPr>
          <w:lang w:val="en-IN"/>
        </w:rPr>
        <w:t xml:space="preserve"> identified several </w:t>
      </w:r>
      <w:r w:rsidRPr="006146F3">
        <w:rPr>
          <w:b/>
          <w:bCs/>
          <w:lang w:val="en-IN"/>
        </w:rPr>
        <w:t>significantly differentially expressed genes (DEGs)</w:t>
      </w:r>
      <w:r w:rsidRPr="006146F3">
        <w:rPr>
          <w:lang w:val="en-IN"/>
        </w:rPr>
        <w:t xml:space="preserve"> between the two clusters.</w:t>
      </w:r>
    </w:p>
    <w:p w14:paraId="1D00A81D" w14:textId="77777777" w:rsidR="006146F3" w:rsidRPr="006146F3" w:rsidRDefault="006146F3" w:rsidP="006146F3">
      <w:pPr>
        <w:numPr>
          <w:ilvl w:val="0"/>
          <w:numId w:val="29"/>
        </w:numPr>
        <w:rPr>
          <w:lang w:val="en-IN"/>
        </w:rPr>
      </w:pPr>
      <w:r w:rsidRPr="006146F3">
        <w:rPr>
          <w:b/>
          <w:bCs/>
          <w:lang w:val="en-IN"/>
        </w:rPr>
        <w:t>Benjamini-Hochberg FDR correction</w:t>
      </w:r>
      <w:r w:rsidRPr="006146F3">
        <w:rPr>
          <w:lang w:val="en-IN"/>
        </w:rPr>
        <w:t xml:space="preserve"> ensured that the DEGs identified were </w:t>
      </w:r>
      <w:r w:rsidRPr="006146F3">
        <w:rPr>
          <w:b/>
          <w:bCs/>
          <w:lang w:val="en-IN"/>
        </w:rPr>
        <w:t>statistically robust</w:t>
      </w:r>
      <w:r w:rsidRPr="006146F3">
        <w:rPr>
          <w:lang w:val="en-IN"/>
        </w:rPr>
        <w:t>.</w:t>
      </w:r>
    </w:p>
    <w:p w14:paraId="3D3E2C4A" w14:textId="77777777" w:rsidR="006146F3" w:rsidRPr="006146F3" w:rsidRDefault="006146F3" w:rsidP="006146F3">
      <w:pPr>
        <w:rPr>
          <w:b/>
          <w:bCs/>
          <w:lang w:val="en-IN"/>
        </w:rPr>
      </w:pPr>
      <w:r w:rsidRPr="006146F3">
        <w:rPr>
          <w:b/>
          <w:bCs/>
          <w:lang w:val="en-IN"/>
        </w:rPr>
        <w:t>Alternative Validation:</w:t>
      </w:r>
    </w:p>
    <w:p w14:paraId="1535DEDD" w14:textId="77777777" w:rsidR="006146F3" w:rsidRDefault="006146F3" w:rsidP="006146F3">
      <w:pPr>
        <w:numPr>
          <w:ilvl w:val="0"/>
          <w:numId w:val="30"/>
        </w:numPr>
        <w:rPr>
          <w:lang w:val="en-IN"/>
        </w:rPr>
      </w:pPr>
      <w:r w:rsidRPr="006146F3">
        <w:rPr>
          <w:lang w:val="en-IN"/>
        </w:rPr>
        <w:t xml:space="preserve">Using a </w:t>
      </w:r>
      <w:r w:rsidRPr="006146F3">
        <w:rPr>
          <w:b/>
          <w:bCs/>
          <w:lang w:val="en-IN"/>
        </w:rPr>
        <w:t>binomial distribution model</w:t>
      </w:r>
      <w:r w:rsidRPr="006146F3">
        <w:rPr>
          <w:lang w:val="en-IN"/>
        </w:rPr>
        <w:t xml:space="preserve">, the </w:t>
      </w:r>
      <w:r w:rsidRPr="006146F3">
        <w:rPr>
          <w:b/>
          <w:bCs/>
          <w:lang w:val="en-IN"/>
        </w:rPr>
        <w:t>cluster separation was confirmed as statistically significant</w:t>
      </w:r>
      <w:r w:rsidRPr="006146F3">
        <w:rPr>
          <w:lang w:val="en-IN"/>
        </w:rPr>
        <w:t>, providing non-parametric validation of the DEGs and strengthening confidence in the findings.</w:t>
      </w:r>
    </w:p>
    <w:p w14:paraId="04BC584E" w14:textId="2AA6BE44" w:rsidR="006A7DDC" w:rsidRDefault="006A7DDC" w:rsidP="006A7DDC">
      <w:pPr>
        <w:rPr>
          <w:lang w:val="en-IN"/>
        </w:rPr>
      </w:pPr>
      <w:r>
        <w:rPr>
          <w:lang w:val="en-IN"/>
        </w:rPr>
        <w:t>Results:</w:t>
      </w:r>
    </w:p>
    <w:p w14:paraId="3336E22A" w14:textId="77777777" w:rsidR="0059124B" w:rsidRPr="0059124B" w:rsidRDefault="0059124B" w:rsidP="0059124B">
      <w:pPr>
        <w:rPr>
          <w:lang w:val="en-IN"/>
        </w:rPr>
      </w:pPr>
      <w:r w:rsidRPr="0059124B">
        <w:rPr>
          <w:lang w:val="en-IN"/>
        </w:rPr>
        <w:t>Differential Expression Results (first 5 rows):</w:t>
      </w:r>
    </w:p>
    <w:p w14:paraId="5B8F373A" w14:textId="77777777" w:rsidR="0059124B" w:rsidRPr="0059124B" w:rsidRDefault="0059124B" w:rsidP="0059124B">
      <w:pPr>
        <w:rPr>
          <w:lang w:val="en-IN"/>
        </w:rPr>
      </w:pPr>
      <w:r w:rsidRPr="0059124B">
        <w:rPr>
          <w:lang w:val="en-IN"/>
        </w:rPr>
        <w:t xml:space="preserve">       gene  log2_fold_change       </w:t>
      </w:r>
      <w:proofErr w:type="spellStart"/>
      <w:r w:rsidRPr="0059124B">
        <w:rPr>
          <w:lang w:val="en-IN"/>
        </w:rPr>
        <w:t>p_value</w:t>
      </w:r>
      <w:proofErr w:type="spellEnd"/>
      <w:r w:rsidRPr="0059124B">
        <w:rPr>
          <w:lang w:val="en-IN"/>
        </w:rPr>
        <w:t xml:space="preserve">  </w:t>
      </w:r>
      <w:proofErr w:type="spellStart"/>
      <w:r w:rsidRPr="0059124B">
        <w:rPr>
          <w:lang w:val="en-IN"/>
        </w:rPr>
        <w:t>t_statistic</w:t>
      </w:r>
      <w:proofErr w:type="spellEnd"/>
      <w:r w:rsidRPr="0059124B">
        <w:rPr>
          <w:lang w:val="en-IN"/>
        </w:rPr>
        <w:t xml:space="preserve">         </w:t>
      </w:r>
      <w:proofErr w:type="spellStart"/>
      <w:r w:rsidRPr="0059124B">
        <w:rPr>
          <w:lang w:val="en-IN"/>
        </w:rPr>
        <w:t>p_adj</w:t>
      </w:r>
      <w:proofErr w:type="spellEnd"/>
    </w:p>
    <w:p w14:paraId="2046A156" w14:textId="77777777" w:rsidR="0059124B" w:rsidRPr="0059124B" w:rsidRDefault="0059124B" w:rsidP="0059124B">
      <w:pPr>
        <w:rPr>
          <w:lang w:val="en-IN"/>
        </w:rPr>
      </w:pPr>
      <w:r w:rsidRPr="0059124B">
        <w:rPr>
          <w:lang w:val="en-IN"/>
        </w:rPr>
        <w:t>0   CREB3L1         -0.660174  5.204078e-15    -8.508198  1.909021e-14</w:t>
      </w:r>
    </w:p>
    <w:p w14:paraId="50A81DFB" w14:textId="77777777" w:rsidR="0059124B" w:rsidRPr="0059124B" w:rsidRDefault="0059124B" w:rsidP="0059124B">
      <w:pPr>
        <w:rPr>
          <w:lang w:val="en-IN"/>
        </w:rPr>
      </w:pPr>
      <w:r w:rsidRPr="0059124B">
        <w:rPr>
          <w:lang w:val="en-IN"/>
        </w:rPr>
        <w:t>1      MMP2         -0.433000  1.946656e-05    -4.385571  3.375520e-05</w:t>
      </w:r>
    </w:p>
    <w:p w14:paraId="5C9319CC" w14:textId="77777777" w:rsidR="0059124B" w:rsidRPr="0059124B" w:rsidRDefault="0059124B" w:rsidP="0059124B">
      <w:pPr>
        <w:rPr>
          <w:lang w:val="en-IN"/>
        </w:rPr>
      </w:pPr>
      <w:r w:rsidRPr="0059124B">
        <w:rPr>
          <w:lang w:val="en-IN"/>
        </w:rPr>
        <w:t>2  C10orf90          1.022756  1.059134e-11     7.516613  2.965309e-11</w:t>
      </w:r>
    </w:p>
    <w:p w14:paraId="12518B5E" w14:textId="77777777" w:rsidR="0059124B" w:rsidRPr="0059124B" w:rsidRDefault="0059124B" w:rsidP="0059124B">
      <w:pPr>
        <w:rPr>
          <w:lang w:val="en-IN"/>
        </w:rPr>
      </w:pPr>
      <w:r w:rsidRPr="0059124B">
        <w:rPr>
          <w:lang w:val="en-IN"/>
        </w:rPr>
        <w:t>3     GPR98         -1.117735  5.582667e-23   -11.121344  3.566169e-22</w:t>
      </w:r>
    </w:p>
    <w:p w14:paraId="5D5C49F9" w14:textId="77777777" w:rsidR="0059124B" w:rsidRPr="0059124B" w:rsidRDefault="0059124B" w:rsidP="0059124B">
      <w:pPr>
        <w:rPr>
          <w:lang w:val="en-IN"/>
        </w:rPr>
      </w:pPr>
      <w:r w:rsidRPr="0059124B">
        <w:rPr>
          <w:lang w:val="en-IN"/>
        </w:rPr>
        <w:t>4     APBB2         -1.370074  2.757573e-52   -21.140420  1.425601e-50</w:t>
      </w:r>
    </w:p>
    <w:p w14:paraId="388EB178" w14:textId="77777777" w:rsidR="0059124B" w:rsidRPr="0059124B" w:rsidRDefault="0059124B" w:rsidP="0059124B">
      <w:pPr>
        <w:rPr>
          <w:lang w:val="en-IN"/>
        </w:rPr>
      </w:pPr>
    </w:p>
    <w:p w14:paraId="553B2488" w14:textId="77777777" w:rsidR="0059124B" w:rsidRPr="0059124B" w:rsidRDefault="0059124B" w:rsidP="0059124B">
      <w:pPr>
        <w:rPr>
          <w:lang w:val="en-IN"/>
        </w:rPr>
      </w:pPr>
      <w:r w:rsidRPr="0059124B">
        <w:rPr>
          <w:lang w:val="en-IN"/>
        </w:rPr>
        <w:t xml:space="preserve">Shape of Differential Expression Results </w:t>
      </w:r>
      <w:proofErr w:type="spellStart"/>
      <w:r w:rsidRPr="0059124B">
        <w:rPr>
          <w:lang w:val="en-IN"/>
        </w:rPr>
        <w:t>DataFrame</w:t>
      </w:r>
      <w:proofErr w:type="spellEnd"/>
      <w:r w:rsidRPr="0059124B">
        <w:rPr>
          <w:lang w:val="en-IN"/>
        </w:rPr>
        <w:t>: (2223, 5)</w:t>
      </w:r>
    </w:p>
    <w:p w14:paraId="21891085" w14:textId="77777777" w:rsidR="0059124B" w:rsidRPr="0059124B" w:rsidRDefault="0059124B" w:rsidP="0059124B">
      <w:pPr>
        <w:rPr>
          <w:lang w:val="en-IN"/>
        </w:rPr>
      </w:pPr>
      <w:r w:rsidRPr="0059124B">
        <w:rPr>
          <w:lang w:val="en-IN"/>
        </w:rPr>
        <w:t>Number of DEGs found: 504</w:t>
      </w:r>
    </w:p>
    <w:p w14:paraId="3630818D" w14:textId="08C4ED2A" w:rsidR="006A7DDC" w:rsidRDefault="0059124B" w:rsidP="006A7DDC">
      <w:pPr>
        <w:rPr>
          <w:lang w:val="en-IN"/>
        </w:rPr>
      </w:pPr>
      <w:r>
        <w:rPr>
          <w:noProof/>
        </w:rPr>
        <w:drawing>
          <wp:inline distT="0" distB="0" distL="0" distR="0" wp14:anchorId="6C1F5933" wp14:editId="2A0D5157">
            <wp:extent cx="5486400" cy="4525010"/>
            <wp:effectExtent l="0" t="0" r="0" b="8890"/>
            <wp:docPr id="140771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525010"/>
                    </a:xfrm>
                    <a:prstGeom prst="rect">
                      <a:avLst/>
                    </a:prstGeom>
                    <a:noFill/>
                    <a:ln>
                      <a:noFill/>
                    </a:ln>
                  </pic:spPr>
                </pic:pic>
              </a:graphicData>
            </a:graphic>
          </wp:inline>
        </w:drawing>
      </w:r>
    </w:p>
    <w:p w14:paraId="0FCA2182" w14:textId="42413CFE" w:rsidR="0059124B" w:rsidRDefault="0059124B" w:rsidP="006A7DDC">
      <w:pPr>
        <w:rPr>
          <w:lang w:val="en-IN"/>
        </w:rPr>
      </w:pPr>
      <w:r w:rsidRPr="0059124B">
        <w:t xml:space="preserve">This plot visually represents </w:t>
      </w:r>
      <w:r>
        <w:t>the</w:t>
      </w:r>
      <w:r w:rsidRPr="0059124B">
        <w:t xml:space="preserve"> DEG list (</w:t>
      </w:r>
      <w:proofErr w:type="spellStart"/>
      <w:r w:rsidRPr="0059124B">
        <w:t>degs_df</w:t>
      </w:r>
      <w:proofErr w:type="spellEnd"/>
      <w:r w:rsidRPr="0059124B">
        <w:t>) and highlights which of those DEGs were further prioritized based on enrichment analysis.</w:t>
      </w:r>
    </w:p>
    <w:p w14:paraId="26440CD5" w14:textId="77777777" w:rsidR="0059124B" w:rsidRPr="0059124B" w:rsidRDefault="0059124B" w:rsidP="0059124B">
      <w:pPr>
        <w:numPr>
          <w:ilvl w:val="0"/>
          <w:numId w:val="40"/>
        </w:numPr>
        <w:rPr>
          <w:lang w:val="en-IN"/>
        </w:rPr>
      </w:pPr>
      <w:r w:rsidRPr="0059124B">
        <w:rPr>
          <w:b/>
          <w:bCs/>
          <w:lang w:val="en-IN"/>
        </w:rPr>
        <w:t>X-axis:</w:t>
      </w:r>
      <w:r w:rsidRPr="0059124B">
        <w:rPr>
          <w:lang w:val="en-IN"/>
        </w:rPr>
        <w:t> Represents the log2 fold change. Positive values indicate genes upregulated in one cluster compared to the other, while negative values indicate downregulation.</w:t>
      </w:r>
    </w:p>
    <w:p w14:paraId="1BAD05DF" w14:textId="77777777" w:rsidR="0059124B" w:rsidRPr="0059124B" w:rsidRDefault="0059124B" w:rsidP="0059124B">
      <w:pPr>
        <w:numPr>
          <w:ilvl w:val="0"/>
          <w:numId w:val="40"/>
        </w:numPr>
        <w:rPr>
          <w:lang w:val="en-IN"/>
        </w:rPr>
      </w:pPr>
      <w:r w:rsidRPr="0059124B">
        <w:rPr>
          <w:b/>
          <w:bCs/>
          <w:lang w:val="en-IN"/>
        </w:rPr>
        <w:t>Y-axis:</w:t>
      </w:r>
      <w:r w:rsidRPr="0059124B">
        <w:rPr>
          <w:lang w:val="en-IN"/>
        </w:rPr>
        <w:t> Represents the negative logarithm base 10 of the adjusted p-value (-log10(</w:t>
      </w:r>
      <w:proofErr w:type="spellStart"/>
      <w:r w:rsidRPr="0059124B">
        <w:rPr>
          <w:lang w:val="en-IN"/>
        </w:rPr>
        <w:t>p_adj</w:t>
      </w:r>
      <w:proofErr w:type="spellEnd"/>
      <w:r w:rsidRPr="0059124B">
        <w:rPr>
          <w:lang w:val="en-IN"/>
        </w:rPr>
        <w:t>)). Higher values on the y-axis correspond to more statistically significant differences.</w:t>
      </w:r>
    </w:p>
    <w:p w14:paraId="7D051B51" w14:textId="0F872184" w:rsidR="0059124B" w:rsidRPr="006146F3" w:rsidRDefault="0059124B" w:rsidP="006A7DDC">
      <w:pPr>
        <w:rPr>
          <w:lang w:val="en-IN"/>
        </w:rPr>
      </w:pPr>
      <w:r w:rsidRPr="0059124B">
        <w:t>Genes that are both highly differentially expressed (large absolute log2 fold change) and highly statistically significant (large -log10(</w:t>
      </w:r>
      <w:proofErr w:type="spellStart"/>
      <w:r w:rsidRPr="0059124B">
        <w:t>p_adj</w:t>
      </w:r>
      <w:proofErr w:type="spellEnd"/>
      <w:r w:rsidRPr="0059124B">
        <w:t>)) appear in the upper left and upper right corners of the plot</w:t>
      </w:r>
    </w:p>
    <w:p w14:paraId="4EB37ECE" w14:textId="77777777" w:rsidR="006146F3" w:rsidRPr="006146F3" w:rsidRDefault="00000000" w:rsidP="006146F3">
      <w:pPr>
        <w:rPr>
          <w:lang w:val="en-IN"/>
        </w:rPr>
      </w:pPr>
      <w:r>
        <w:rPr>
          <w:lang w:val="en-IN"/>
        </w:rPr>
        <w:lastRenderedPageBreak/>
        <w:pict w14:anchorId="52F92255">
          <v:rect id="_x0000_i1041" style="width:0;height:1.5pt" o:hralign="center" o:hrstd="t" o:hr="t" fillcolor="#a0a0a0" stroked="f"/>
        </w:pict>
      </w:r>
    </w:p>
    <w:p w14:paraId="5714795B" w14:textId="77777777" w:rsidR="006146F3" w:rsidRDefault="006146F3" w:rsidP="006146F3">
      <w:pPr>
        <w:rPr>
          <w:b/>
          <w:bCs/>
          <w:lang w:val="en-IN"/>
        </w:rPr>
      </w:pPr>
      <w:r w:rsidRPr="006146F3">
        <w:rPr>
          <w:b/>
          <w:bCs/>
          <w:lang w:val="en-IN"/>
        </w:rPr>
        <w:t>4.5 Planned Pathway Enrichment Analysis</w:t>
      </w:r>
    </w:p>
    <w:p w14:paraId="761DC191" w14:textId="77777777" w:rsidR="0059124B" w:rsidRDefault="0059124B" w:rsidP="006146F3">
      <w:pPr>
        <w:rPr>
          <w:b/>
          <w:bCs/>
          <w:lang w:val="en-IN"/>
        </w:rPr>
      </w:pPr>
    </w:p>
    <w:p w14:paraId="52A08024" w14:textId="528E380E" w:rsidR="0059124B" w:rsidRPr="006146F3" w:rsidRDefault="0059124B" w:rsidP="0059124B">
      <w:pPr>
        <w:ind w:left="-1418"/>
        <w:rPr>
          <w:b/>
          <w:bCs/>
          <w:lang w:val="en-IN"/>
        </w:rPr>
      </w:pPr>
      <w:r>
        <w:rPr>
          <w:noProof/>
        </w:rPr>
        <w:drawing>
          <wp:inline distT="0" distB="0" distL="0" distR="0" wp14:anchorId="7EDE98A1" wp14:editId="0FE274D0">
            <wp:extent cx="7387237" cy="3190875"/>
            <wp:effectExtent l="0" t="0" r="4445" b="0"/>
            <wp:docPr id="322458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1513" cy="3201361"/>
                    </a:xfrm>
                    <a:prstGeom prst="rect">
                      <a:avLst/>
                    </a:prstGeom>
                    <a:noFill/>
                    <a:ln>
                      <a:noFill/>
                    </a:ln>
                  </pic:spPr>
                </pic:pic>
              </a:graphicData>
            </a:graphic>
          </wp:inline>
        </w:drawing>
      </w:r>
    </w:p>
    <w:p w14:paraId="3358337C" w14:textId="5033D2C2" w:rsidR="0059124B" w:rsidRDefault="0059124B" w:rsidP="006146F3">
      <w:r w:rsidRPr="0059124B">
        <w:t>The bar plot of enriched terms directly visualizes the results of  functional enrichment analysis</w:t>
      </w:r>
      <w:r>
        <w:t>.</w:t>
      </w:r>
    </w:p>
    <w:p w14:paraId="158F779A" w14:textId="7688A0C8" w:rsidR="0059124B" w:rsidRDefault="0059124B" w:rsidP="006146F3">
      <w:pPr>
        <w:rPr>
          <w:lang w:val="en-IN"/>
        </w:rPr>
      </w:pPr>
      <w:r w:rsidRPr="0059124B">
        <w:t>This plot directly shows which pathways or biological processes are statistically enriched in your list of DEGs, providing valuable biological context.</w:t>
      </w:r>
    </w:p>
    <w:p w14:paraId="73B537B5" w14:textId="77777777" w:rsidR="0059124B" w:rsidRPr="0059124B" w:rsidRDefault="0059124B" w:rsidP="0059124B">
      <w:pPr>
        <w:numPr>
          <w:ilvl w:val="0"/>
          <w:numId w:val="41"/>
        </w:numPr>
        <w:rPr>
          <w:lang w:val="en-IN"/>
        </w:rPr>
      </w:pPr>
      <w:r w:rsidRPr="0059124B">
        <w:rPr>
          <w:b/>
          <w:bCs/>
          <w:lang w:val="en-IN"/>
        </w:rPr>
        <w:t>Y-axis:</w:t>
      </w:r>
      <w:r w:rsidRPr="0059124B">
        <w:rPr>
          <w:lang w:val="en-IN"/>
        </w:rPr>
        <w:t> Lists the names of the enriched GO terms or pathways.</w:t>
      </w:r>
    </w:p>
    <w:p w14:paraId="0A271C02" w14:textId="77777777" w:rsidR="0059124B" w:rsidRPr="0059124B" w:rsidRDefault="0059124B" w:rsidP="0059124B">
      <w:pPr>
        <w:numPr>
          <w:ilvl w:val="0"/>
          <w:numId w:val="41"/>
        </w:numPr>
        <w:rPr>
          <w:lang w:val="en-IN"/>
        </w:rPr>
      </w:pPr>
      <w:r w:rsidRPr="0059124B">
        <w:rPr>
          <w:b/>
          <w:bCs/>
          <w:lang w:val="en-IN"/>
        </w:rPr>
        <w:t>X-axis:</w:t>
      </w:r>
      <w:r w:rsidRPr="0059124B">
        <w:rPr>
          <w:lang w:val="en-IN"/>
        </w:rPr>
        <w:t> Represents the adjusted p-value (or sometimes other metrics like enrichment score).</w:t>
      </w:r>
    </w:p>
    <w:p w14:paraId="19146B50" w14:textId="77777777" w:rsidR="0059124B" w:rsidRDefault="0059124B" w:rsidP="006146F3">
      <w:pPr>
        <w:rPr>
          <w:lang w:val="en-IN"/>
        </w:rPr>
      </w:pPr>
    </w:p>
    <w:p w14:paraId="3A8A8167" w14:textId="77777777" w:rsidR="0059124B" w:rsidRDefault="0059124B" w:rsidP="006146F3">
      <w:pPr>
        <w:rPr>
          <w:lang w:val="en-IN"/>
        </w:rPr>
      </w:pPr>
    </w:p>
    <w:p w14:paraId="7F9F1362" w14:textId="2C4C68DD" w:rsidR="0059124B" w:rsidRDefault="0059124B" w:rsidP="006146F3">
      <w:pPr>
        <w:rPr>
          <w:lang w:val="en-IN"/>
        </w:rPr>
      </w:pPr>
    </w:p>
    <w:p w14:paraId="605DE2F6" w14:textId="77777777" w:rsidR="0059124B" w:rsidRDefault="0059124B" w:rsidP="006146F3">
      <w:pPr>
        <w:rPr>
          <w:lang w:val="en-IN"/>
        </w:rPr>
      </w:pPr>
    </w:p>
    <w:p w14:paraId="03678E12" w14:textId="77777777" w:rsidR="00C82E32" w:rsidRDefault="00C82E32" w:rsidP="006146F3">
      <w:pPr>
        <w:rPr>
          <w:lang w:val="en-IN"/>
        </w:rPr>
      </w:pPr>
    </w:p>
    <w:p w14:paraId="4C4F8738" w14:textId="77777777" w:rsidR="00C82E32" w:rsidRDefault="00C82E32" w:rsidP="006146F3">
      <w:pPr>
        <w:rPr>
          <w:lang w:val="en-IN"/>
        </w:rPr>
      </w:pPr>
    </w:p>
    <w:p w14:paraId="411D052D" w14:textId="77777777" w:rsidR="006146F3" w:rsidRPr="006146F3" w:rsidRDefault="00000000" w:rsidP="006146F3">
      <w:pPr>
        <w:rPr>
          <w:lang w:val="en-IN"/>
        </w:rPr>
      </w:pPr>
      <w:r>
        <w:rPr>
          <w:lang w:val="en-IN"/>
        </w:rPr>
        <w:pict w14:anchorId="3AA6FF1B">
          <v:rect id="_x0000_i1042" style="width:0;height:1.5pt" o:hralign="center" o:hrstd="t" o:hr="t" fillcolor="#a0a0a0" stroked="f"/>
        </w:pict>
      </w:r>
    </w:p>
    <w:p w14:paraId="115C67C4" w14:textId="77777777" w:rsidR="006146F3" w:rsidRPr="006146F3" w:rsidRDefault="006146F3" w:rsidP="006146F3">
      <w:pPr>
        <w:rPr>
          <w:b/>
          <w:bCs/>
          <w:lang w:val="en-IN"/>
        </w:rPr>
      </w:pPr>
      <w:r w:rsidRPr="006146F3">
        <w:rPr>
          <w:b/>
          <w:bCs/>
          <w:lang w:val="en-IN"/>
        </w:rPr>
        <w:lastRenderedPageBreak/>
        <w:t>4.6 Biological Relevance and Interpretation</w:t>
      </w:r>
    </w:p>
    <w:p w14:paraId="21058A92" w14:textId="77777777" w:rsidR="006146F3" w:rsidRPr="006146F3" w:rsidRDefault="006146F3" w:rsidP="006146F3">
      <w:pPr>
        <w:rPr>
          <w:lang w:val="en-IN"/>
        </w:rPr>
      </w:pPr>
      <w:r w:rsidRPr="006146F3">
        <w:rPr>
          <w:lang w:val="en-IN"/>
        </w:rPr>
        <w:t xml:space="preserve">The identified subgroups and key genes likely reflect underlying </w:t>
      </w:r>
      <w:r w:rsidRPr="006146F3">
        <w:rPr>
          <w:b/>
          <w:bCs/>
          <w:lang w:val="en-IN"/>
        </w:rPr>
        <w:t>biological heterogeneity</w:t>
      </w:r>
      <w:r w:rsidRPr="006146F3">
        <w:rPr>
          <w:lang w:val="en-IN"/>
        </w:rPr>
        <w:t xml:space="preserve"> in breast cancer, potentially corresponding to:</w:t>
      </w:r>
    </w:p>
    <w:p w14:paraId="6CA1B7A3" w14:textId="77777777" w:rsidR="006146F3" w:rsidRPr="006146F3" w:rsidRDefault="006146F3" w:rsidP="006146F3">
      <w:pPr>
        <w:numPr>
          <w:ilvl w:val="0"/>
          <w:numId w:val="32"/>
        </w:numPr>
        <w:rPr>
          <w:lang w:val="en-IN"/>
        </w:rPr>
      </w:pPr>
      <w:r w:rsidRPr="006146F3">
        <w:rPr>
          <w:lang w:val="en-IN"/>
        </w:rPr>
        <w:t xml:space="preserve">Different </w:t>
      </w:r>
      <w:r w:rsidRPr="006146F3">
        <w:rPr>
          <w:b/>
          <w:bCs/>
          <w:lang w:val="en-IN"/>
        </w:rPr>
        <w:t>cancer subtypes</w:t>
      </w:r>
      <w:r w:rsidRPr="006146F3">
        <w:rPr>
          <w:lang w:val="en-IN"/>
        </w:rPr>
        <w:t xml:space="preserve"> (e.g., Luminal A, HER2-positive, Triple-Negative).</w:t>
      </w:r>
    </w:p>
    <w:p w14:paraId="130ED5B0" w14:textId="77777777" w:rsidR="006146F3" w:rsidRPr="006146F3" w:rsidRDefault="006146F3" w:rsidP="006146F3">
      <w:pPr>
        <w:numPr>
          <w:ilvl w:val="0"/>
          <w:numId w:val="32"/>
        </w:numPr>
        <w:rPr>
          <w:lang w:val="en-IN"/>
        </w:rPr>
      </w:pPr>
      <w:r w:rsidRPr="006146F3">
        <w:rPr>
          <w:lang w:val="en-IN"/>
        </w:rPr>
        <w:t xml:space="preserve">Varying </w:t>
      </w:r>
      <w:r w:rsidRPr="006146F3">
        <w:rPr>
          <w:b/>
          <w:bCs/>
          <w:lang w:val="en-IN"/>
        </w:rPr>
        <w:t>treatment responses</w:t>
      </w:r>
      <w:r w:rsidRPr="006146F3">
        <w:rPr>
          <w:lang w:val="en-IN"/>
        </w:rPr>
        <w:t>.</w:t>
      </w:r>
    </w:p>
    <w:p w14:paraId="3B2882F3" w14:textId="77777777" w:rsidR="006146F3" w:rsidRPr="006146F3" w:rsidRDefault="006146F3" w:rsidP="006146F3">
      <w:pPr>
        <w:numPr>
          <w:ilvl w:val="0"/>
          <w:numId w:val="32"/>
        </w:numPr>
        <w:rPr>
          <w:lang w:val="en-IN"/>
        </w:rPr>
      </w:pPr>
      <w:r w:rsidRPr="006146F3">
        <w:rPr>
          <w:b/>
          <w:bCs/>
          <w:lang w:val="en-IN"/>
        </w:rPr>
        <w:t>Patient-specific molecular profiles</w:t>
      </w:r>
      <w:r w:rsidRPr="006146F3">
        <w:rPr>
          <w:lang w:val="en-IN"/>
        </w:rPr>
        <w:t xml:space="preserve"> that could guide personalized therapies.</w:t>
      </w:r>
    </w:p>
    <w:p w14:paraId="1C347F18" w14:textId="77777777" w:rsidR="006146F3" w:rsidRPr="006146F3" w:rsidRDefault="006146F3" w:rsidP="006146F3">
      <w:pPr>
        <w:rPr>
          <w:lang w:val="en-IN"/>
        </w:rPr>
      </w:pPr>
      <w:r w:rsidRPr="006146F3">
        <w:rPr>
          <w:lang w:val="en-IN"/>
        </w:rPr>
        <w:t xml:space="preserve">While clinical metadata was unavailable, the unsupervised clustering </w:t>
      </w:r>
      <w:r w:rsidRPr="006146F3">
        <w:rPr>
          <w:b/>
          <w:bCs/>
          <w:lang w:val="en-IN"/>
        </w:rPr>
        <w:t>simulates real-world stratification</w:t>
      </w:r>
      <w:r w:rsidRPr="006146F3">
        <w:rPr>
          <w:lang w:val="en-IN"/>
        </w:rPr>
        <w:t xml:space="preserve">, providing a </w:t>
      </w:r>
      <w:r w:rsidRPr="006146F3">
        <w:rPr>
          <w:b/>
          <w:bCs/>
          <w:lang w:val="en-IN"/>
        </w:rPr>
        <w:t>valuable starting point for biomarker discovery</w:t>
      </w:r>
      <w:r w:rsidRPr="006146F3">
        <w:rPr>
          <w:lang w:val="en-IN"/>
        </w:rPr>
        <w:t>.</w:t>
      </w:r>
    </w:p>
    <w:p w14:paraId="24FC74E4" w14:textId="77777777" w:rsidR="006146F3" w:rsidRPr="006146F3" w:rsidRDefault="00000000" w:rsidP="006146F3">
      <w:pPr>
        <w:rPr>
          <w:lang w:val="en-IN"/>
        </w:rPr>
      </w:pPr>
      <w:r>
        <w:rPr>
          <w:lang w:val="en-IN"/>
        </w:rPr>
        <w:pict w14:anchorId="33957BB0">
          <v:rect id="_x0000_i1043" style="width:0;height:1.5pt" o:hralign="center" o:hrstd="t" o:hr="t" fillcolor="#a0a0a0" stroked="f"/>
        </w:pict>
      </w:r>
    </w:p>
    <w:p w14:paraId="041D1903" w14:textId="77777777" w:rsidR="006146F3" w:rsidRPr="006146F3" w:rsidRDefault="006146F3" w:rsidP="006146F3">
      <w:pPr>
        <w:rPr>
          <w:b/>
          <w:bCs/>
          <w:lang w:val="en-IN"/>
        </w:rPr>
      </w:pPr>
      <w:r w:rsidRPr="006146F3">
        <w:rPr>
          <w:b/>
          <w:bCs/>
          <w:lang w:val="en-IN"/>
        </w:rPr>
        <w:t>4.7 Visual Summary of Findings</w:t>
      </w:r>
    </w:p>
    <w:p w14:paraId="6B5534D2" w14:textId="77777777" w:rsidR="006146F3" w:rsidRPr="006146F3" w:rsidRDefault="006146F3" w:rsidP="006146F3">
      <w:pPr>
        <w:numPr>
          <w:ilvl w:val="0"/>
          <w:numId w:val="33"/>
        </w:numPr>
        <w:rPr>
          <w:lang w:val="en-IN"/>
        </w:rPr>
      </w:pPr>
      <w:r w:rsidRPr="006146F3">
        <w:rPr>
          <w:b/>
          <w:bCs/>
          <w:lang w:val="en-IN"/>
        </w:rPr>
        <w:t>PCA Scatter Plots:</w:t>
      </w:r>
      <w:r w:rsidRPr="006146F3">
        <w:rPr>
          <w:lang w:val="en-IN"/>
        </w:rPr>
        <w:t xml:space="preserve"> Showed visible clustering tendencies.</w:t>
      </w:r>
    </w:p>
    <w:p w14:paraId="3ED846FD" w14:textId="77777777" w:rsidR="006146F3" w:rsidRPr="006146F3" w:rsidRDefault="006146F3" w:rsidP="006146F3">
      <w:pPr>
        <w:numPr>
          <w:ilvl w:val="0"/>
          <w:numId w:val="33"/>
        </w:numPr>
        <w:rPr>
          <w:lang w:val="en-IN"/>
        </w:rPr>
      </w:pPr>
      <w:r w:rsidRPr="006146F3">
        <w:rPr>
          <w:b/>
          <w:bCs/>
          <w:lang w:val="en-IN"/>
        </w:rPr>
        <w:t>Heatmap &amp; Dendrogram:</w:t>
      </w:r>
      <w:r w:rsidRPr="006146F3">
        <w:rPr>
          <w:lang w:val="en-IN"/>
        </w:rPr>
        <w:t xml:space="preserve"> Illustrated gene co-expression modules.</w:t>
      </w:r>
    </w:p>
    <w:p w14:paraId="0A282491" w14:textId="77777777" w:rsidR="006146F3" w:rsidRPr="006146F3" w:rsidRDefault="006146F3" w:rsidP="006146F3">
      <w:pPr>
        <w:numPr>
          <w:ilvl w:val="0"/>
          <w:numId w:val="33"/>
        </w:numPr>
        <w:rPr>
          <w:lang w:val="en-IN"/>
        </w:rPr>
      </w:pPr>
      <w:r w:rsidRPr="006146F3">
        <w:rPr>
          <w:b/>
          <w:bCs/>
          <w:lang w:val="en-IN"/>
        </w:rPr>
        <w:t>K-Means Cluster Plot:</w:t>
      </w:r>
      <w:r w:rsidRPr="006146F3">
        <w:rPr>
          <w:lang w:val="en-IN"/>
        </w:rPr>
        <w:t xml:space="preserve"> Clear separation of two patient groups.</w:t>
      </w:r>
    </w:p>
    <w:p w14:paraId="410F7B2F" w14:textId="77777777" w:rsidR="006146F3" w:rsidRPr="006146F3" w:rsidRDefault="006146F3" w:rsidP="006146F3">
      <w:pPr>
        <w:numPr>
          <w:ilvl w:val="0"/>
          <w:numId w:val="33"/>
        </w:numPr>
        <w:rPr>
          <w:lang w:val="en-IN"/>
        </w:rPr>
      </w:pPr>
      <w:r w:rsidRPr="006146F3">
        <w:rPr>
          <w:b/>
          <w:bCs/>
          <w:lang w:val="en-IN"/>
        </w:rPr>
        <w:t>Top Gene Tables:</w:t>
      </w:r>
      <w:r w:rsidRPr="006146F3">
        <w:rPr>
          <w:lang w:val="en-IN"/>
        </w:rPr>
        <w:t xml:space="preserve"> Identified major contributors to variance.</w:t>
      </w:r>
    </w:p>
    <w:p w14:paraId="09F58FDF" w14:textId="77777777" w:rsidR="006146F3" w:rsidRPr="006146F3" w:rsidRDefault="00000000" w:rsidP="006146F3">
      <w:pPr>
        <w:rPr>
          <w:lang w:val="en-IN"/>
        </w:rPr>
      </w:pPr>
      <w:r>
        <w:rPr>
          <w:lang w:val="en-IN"/>
        </w:rPr>
        <w:pict w14:anchorId="08B6D05B">
          <v:rect id="_x0000_i1044" style="width:0;height:1.5pt" o:hralign="center" o:hrstd="t" o:hr="t" fillcolor="#a0a0a0" stroked="f"/>
        </w:pict>
      </w:r>
    </w:p>
    <w:p w14:paraId="2C9D10AA" w14:textId="77777777" w:rsidR="006146F3" w:rsidRPr="006146F3" w:rsidRDefault="006146F3" w:rsidP="006146F3">
      <w:pPr>
        <w:rPr>
          <w:b/>
          <w:bCs/>
          <w:sz w:val="28"/>
          <w:szCs w:val="28"/>
          <w:lang w:val="en-IN"/>
        </w:rPr>
      </w:pPr>
      <w:r w:rsidRPr="006146F3">
        <w:rPr>
          <w:b/>
          <w:bCs/>
          <w:sz w:val="28"/>
          <w:szCs w:val="28"/>
          <w:lang w:val="en-IN"/>
        </w:rPr>
        <w:t>5. Conclusion and Discussion</w:t>
      </w:r>
    </w:p>
    <w:p w14:paraId="20951B82" w14:textId="77777777" w:rsidR="006146F3" w:rsidRPr="006146F3" w:rsidRDefault="006146F3" w:rsidP="006146F3">
      <w:pPr>
        <w:rPr>
          <w:b/>
          <w:bCs/>
          <w:lang w:val="en-IN"/>
        </w:rPr>
      </w:pPr>
      <w:r w:rsidRPr="006146F3">
        <w:rPr>
          <w:b/>
          <w:bCs/>
          <w:lang w:val="en-IN"/>
        </w:rPr>
        <w:t>5.1 Summary of Findings</w:t>
      </w:r>
    </w:p>
    <w:p w14:paraId="134D0439" w14:textId="77777777" w:rsidR="006146F3" w:rsidRPr="006146F3" w:rsidRDefault="006146F3" w:rsidP="006146F3">
      <w:pPr>
        <w:numPr>
          <w:ilvl w:val="0"/>
          <w:numId w:val="34"/>
        </w:numPr>
        <w:rPr>
          <w:lang w:val="en-IN"/>
        </w:rPr>
      </w:pPr>
      <w:r w:rsidRPr="006146F3">
        <w:rPr>
          <w:lang w:val="en-IN"/>
        </w:rPr>
        <w:t xml:space="preserve">Analyzed a </w:t>
      </w:r>
      <w:r w:rsidRPr="006146F3">
        <w:rPr>
          <w:b/>
          <w:bCs/>
          <w:lang w:val="en-IN"/>
        </w:rPr>
        <w:t>large-scale RNA-seq dataset</w:t>
      </w:r>
      <w:r w:rsidRPr="006146F3">
        <w:rPr>
          <w:lang w:val="en-IN"/>
        </w:rPr>
        <w:t xml:space="preserve"> comprising </w:t>
      </w:r>
      <w:r w:rsidRPr="006146F3">
        <w:rPr>
          <w:b/>
          <w:bCs/>
          <w:lang w:val="en-IN"/>
        </w:rPr>
        <w:t>6,150 genes</w:t>
      </w:r>
      <w:r w:rsidRPr="006146F3">
        <w:rPr>
          <w:lang w:val="en-IN"/>
        </w:rPr>
        <w:t xml:space="preserve"> across </w:t>
      </w:r>
      <w:r w:rsidRPr="006146F3">
        <w:rPr>
          <w:b/>
          <w:bCs/>
          <w:lang w:val="en-IN"/>
        </w:rPr>
        <w:t>526 breast cancer samples</w:t>
      </w:r>
      <w:r w:rsidRPr="006146F3">
        <w:rPr>
          <w:lang w:val="en-IN"/>
        </w:rPr>
        <w:t>.</w:t>
      </w:r>
    </w:p>
    <w:p w14:paraId="0CA7C8D1" w14:textId="77777777" w:rsidR="006146F3" w:rsidRPr="006146F3" w:rsidRDefault="006146F3" w:rsidP="006146F3">
      <w:pPr>
        <w:numPr>
          <w:ilvl w:val="0"/>
          <w:numId w:val="34"/>
        </w:numPr>
        <w:rPr>
          <w:lang w:val="en-IN"/>
        </w:rPr>
      </w:pPr>
      <w:r w:rsidRPr="006146F3">
        <w:rPr>
          <w:lang w:val="en-IN"/>
        </w:rPr>
        <w:t xml:space="preserve">PCA revealed moderate variance capture and </w:t>
      </w:r>
      <w:r w:rsidRPr="006146F3">
        <w:rPr>
          <w:b/>
          <w:bCs/>
          <w:lang w:val="en-IN"/>
        </w:rPr>
        <w:t>suggested subgroup separation</w:t>
      </w:r>
      <w:r w:rsidRPr="006146F3">
        <w:rPr>
          <w:lang w:val="en-IN"/>
        </w:rPr>
        <w:t>.</w:t>
      </w:r>
    </w:p>
    <w:p w14:paraId="1BCF9FB1" w14:textId="77777777" w:rsidR="006146F3" w:rsidRPr="006146F3" w:rsidRDefault="006146F3" w:rsidP="006146F3">
      <w:pPr>
        <w:numPr>
          <w:ilvl w:val="0"/>
          <w:numId w:val="34"/>
        </w:numPr>
        <w:rPr>
          <w:lang w:val="en-IN"/>
        </w:rPr>
      </w:pPr>
      <w:r w:rsidRPr="006146F3">
        <w:rPr>
          <w:lang w:val="en-IN"/>
        </w:rPr>
        <w:t xml:space="preserve">K-means and hierarchical clustering </w:t>
      </w:r>
      <w:r w:rsidRPr="006146F3">
        <w:rPr>
          <w:b/>
          <w:bCs/>
          <w:lang w:val="en-IN"/>
        </w:rPr>
        <w:t>successfully identified two patient clusters</w:t>
      </w:r>
      <w:r w:rsidRPr="006146F3">
        <w:rPr>
          <w:lang w:val="en-IN"/>
        </w:rPr>
        <w:t>.</w:t>
      </w:r>
    </w:p>
    <w:p w14:paraId="072E11C3" w14:textId="77777777" w:rsidR="006146F3" w:rsidRPr="006146F3" w:rsidRDefault="006146F3" w:rsidP="006146F3">
      <w:pPr>
        <w:numPr>
          <w:ilvl w:val="0"/>
          <w:numId w:val="34"/>
        </w:numPr>
        <w:rPr>
          <w:lang w:val="en-IN"/>
        </w:rPr>
      </w:pPr>
      <w:r w:rsidRPr="006146F3">
        <w:rPr>
          <w:lang w:val="en-IN"/>
        </w:rPr>
        <w:t xml:space="preserve">Differential expression analysis identified </w:t>
      </w:r>
      <w:r w:rsidRPr="006146F3">
        <w:rPr>
          <w:b/>
          <w:bCs/>
          <w:lang w:val="en-IN"/>
        </w:rPr>
        <w:t>statistically significant DEGs</w:t>
      </w:r>
      <w:r w:rsidRPr="006146F3">
        <w:rPr>
          <w:lang w:val="en-IN"/>
        </w:rPr>
        <w:t xml:space="preserve">, validated by both </w:t>
      </w:r>
      <w:r w:rsidRPr="006146F3">
        <w:rPr>
          <w:b/>
          <w:bCs/>
          <w:lang w:val="en-IN"/>
        </w:rPr>
        <w:t>t-tests</w:t>
      </w:r>
      <w:r w:rsidRPr="006146F3">
        <w:rPr>
          <w:lang w:val="en-IN"/>
        </w:rPr>
        <w:t xml:space="preserve"> and </w:t>
      </w:r>
      <w:r w:rsidRPr="006146F3">
        <w:rPr>
          <w:b/>
          <w:bCs/>
          <w:lang w:val="en-IN"/>
        </w:rPr>
        <w:t>binomial distribution fitting</w:t>
      </w:r>
      <w:r w:rsidRPr="006146F3">
        <w:rPr>
          <w:lang w:val="en-IN"/>
        </w:rPr>
        <w:t>.</w:t>
      </w:r>
    </w:p>
    <w:p w14:paraId="0D6C0BC2" w14:textId="77777777" w:rsidR="006146F3" w:rsidRPr="006146F3" w:rsidRDefault="006146F3" w:rsidP="006146F3">
      <w:pPr>
        <w:numPr>
          <w:ilvl w:val="0"/>
          <w:numId w:val="34"/>
        </w:numPr>
        <w:rPr>
          <w:lang w:val="en-IN"/>
        </w:rPr>
      </w:pPr>
      <w:r w:rsidRPr="006146F3">
        <w:rPr>
          <w:lang w:val="en-IN"/>
        </w:rPr>
        <w:t xml:space="preserve">Plans were outlined for </w:t>
      </w:r>
      <w:r w:rsidRPr="006146F3">
        <w:rPr>
          <w:b/>
          <w:bCs/>
          <w:lang w:val="en-IN"/>
        </w:rPr>
        <w:t>pathway enrichment analysis</w:t>
      </w:r>
      <w:r w:rsidRPr="006146F3">
        <w:rPr>
          <w:lang w:val="en-IN"/>
        </w:rPr>
        <w:t xml:space="preserve"> to contextualize findings biologically.</w:t>
      </w:r>
    </w:p>
    <w:p w14:paraId="050BC182" w14:textId="77777777" w:rsidR="006146F3" w:rsidRPr="006146F3" w:rsidRDefault="00000000" w:rsidP="006146F3">
      <w:pPr>
        <w:rPr>
          <w:lang w:val="en-IN"/>
        </w:rPr>
      </w:pPr>
      <w:r>
        <w:rPr>
          <w:lang w:val="en-IN"/>
        </w:rPr>
        <w:pict w14:anchorId="6863D61F">
          <v:rect id="_x0000_i1045" style="width:0;height:1.5pt" o:hralign="center" o:hrstd="t" o:hr="t" fillcolor="#a0a0a0" stroked="f"/>
        </w:pict>
      </w:r>
    </w:p>
    <w:p w14:paraId="2F0B5C43" w14:textId="77777777" w:rsidR="006146F3" w:rsidRPr="006146F3" w:rsidRDefault="006146F3" w:rsidP="006146F3">
      <w:pPr>
        <w:rPr>
          <w:b/>
          <w:bCs/>
          <w:lang w:val="en-IN"/>
        </w:rPr>
      </w:pPr>
      <w:r w:rsidRPr="006146F3">
        <w:rPr>
          <w:b/>
          <w:bCs/>
          <w:lang w:val="en-IN"/>
        </w:rPr>
        <w:t>5.2 Biological Interpretation</w:t>
      </w:r>
    </w:p>
    <w:p w14:paraId="61DF4D7B" w14:textId="77777777" w:rsidR="006146F3" w:rsidRPr="006146F3" w:rsidRDefault="006146F3" w:rsidP="006146F3">
      <w:pPr>
        <w:numPr>
          <w:ilvl w:val="0"/>
          <w:numId w:val="35"/>
        </w:numPr>
        <w:rPr>
          <w:lang w:val="en-IN"/>
        </w:rPr>
      </w:pPr>
      <w:r w:rsidRPr="006146F3">
        <w:rPr>
          <w:lang w:val="en-IN"/>
        </w:rPr>
        <w:lastRenderedPageBreak/>
        <w:t>No clinical metadata limited the ability to label clusters directly as specific disease subtypes.</w:t>
      </w:r>
    </w:p>
    <w:p w14:paraId="4EAC4B0A" w14:textId="77777777" w:rsidR="006146F3" w:rsidRPr="006146F3" w:rsidRDefault="006146F3" w:rsidP="006146F3">
      <w:pPr>
        <w:numPr>
          <w:ilvl w:val="0"/>
          <w:numId w:val="35"/>
        </w:numPr>
        <w:rPr>
          <w:lang w:val="en-IN"/>
        </w:rPr>
      </w:pPr>
      <w:r w:rsidRPr="006146F3">
        <w:rPr>
          <w:lang w:val="en-IN"/>
        </w:rPr>
        <w:t>The unsupervised clustering and DEG analysis revealed distinct biological patterns that could reflect tumor heterogeneity or treatment response categories.</w:t>
      </w:r>
    </w:p>
    <w:p w14:paraId="42C792ED" w14:textId="77777777" w:rsidR="006146F3" w:rsidRPr="006146F3" w:rsidRDefault="006146F3" w:rsidP="006146F3">
      <w:pPr>
        <w:numPr>
          <w:ilvl w:val="0"/>
          <w:numId w:val="35"/>
        </w:numPr>
        <w:rPr>
          <w:lang w:val="en-IN"/>
        </w:rPr>
      </w:pPr>
      <w:r w:rsidRPr="006146F3">
        <w:rPr>
          <w:lang w:val="en-IN"/>
        </w:rPr>
        <w:t>Identified DEGs may serve as potential biomarkers, warranting further experimental and clinical validation.</w:t>
      </w:r>
    </w:p>
    <w:p w14:paraId="7D5C7532" w14:textId="77777777" w:rsidR="006146F3" w:rsidRPr="006146F3" w:rsidRDefault="00000000" w:rsidP="006146F3">
      <w:pPr>
        <w:rPr>
          <w:lang w:val="en-IN"/>
        </w:rPr>
      </w:pPr>
      <w:r>
        <w:rPr>
          <w:lang w:val="en-IN"/>
        </w:rPr>
        <w:pict w14:anchorId="591A63C3">
          <v:rect id="_x0000_i1046" style="width:0;height:1.5pt" o:hralign="center" o:hrstd="t" o:hr="t" fillcolor="#a0a0a0" stroked="f"/>
        </w:pict>
      </w:r>
    </w:p>
    <w:p w14:paraId="5F08FCF8" w14:textId="77777777" w:rsidR="006146F3" w:rsidRPr="006146F3" w:rsidRDefault="006146F3" w:rsidP="006146F3">
      <w:pPr>
        <w:rPr>
          <w:b/>
          <w:bCs/>
          <w:lang w:val="en-IN"/>
        </w:rPr>
      </w:pPr>
      <w:r w:rsidRPr="006146F3">
        <w:rPr>
          <w:b/>
          <w:bCs/>
          <w:lang w:val="en-IN"/>
        </w:rPr>
        <w:t>5.3 Limitations</w:t>
      </w:r>
    </w:p>
    <w:p w14:paraId="76DD8F08" w14:textId="77777777" w:rsidR="006146F3" w:rsidRPr="006146F3" w:rsidRDefault="006146F3" w:rsidP="006146F3">
      <w:pPr>
        <w:numPr>
          <w:ilvl w:val="0"/>
          <w:numId w:val="36"/>
        </w:numPr>
        <w:rPr>
          <w:lang w:val="en-IN"/>
        </w:rPr>
      </w:pPr>
      <w:r w:rsidRPr="006146F3">
        <w:rPr>
          <w:b/>
          <w:bCs/>
          <w:lang w:val="en-IN"/>
        </w:rPr>
        <w:t>Absence of clinical metadata</w:t>
      </w:r>
      <w:r w:rsidRPr="006146F3">
        <w:rPr>
          <w:lang w:val="en-IN"/>
        </w:rPr>
        <w:t xml:space="preserve"> limits biological interpretation.</w:t>
      </w:r>
    </w:p>
    <w:p w14:paraId="2CC5170D" w14:textId="77777777" w:rsidR="006146F3" w:rsidRPr="006146F3" w:rsidRDefault="006146F3" w:rsidP="006146F3">
      <w:pPr>
        <w:numPr>
          <w:ilvl w:val="0"/>
          <w:numId w:val="36"/>
        </w:numPr>
        <w:rPr>
          <w:lang w:val="en-IN"/>
        </w:rPr>
      </w:pPr>
      <w:r w:rsidRPr="006146F3">
        <w:rPr>
          <w:b/>
          <w:bCs/>
          <w:lang w:val="en-IN"/>
        </w:rPr>
        <w:t>K=2 cluster assumption</w:t>
      </w:r>
      <w:r w:rsidRPr="006146F3">
        <w:rPr>
          <w:lang w:val="en-IN"/>
        </w:rPr>
        <w:t xml:space="preserve"> may oversimplify biological complexity.</w:t>
      </w:r>
    </w:p>
    <w:p w14:paraId="20120BFE" w14:textId="77777777" w:rsidR="006146F3" w:rsidRPr="006146F3" w:rsidRDefault="006146F3" w:rsidP="006146F3">
      <w:pPr>
        <w:numPr>
          <w:ilvl w:val="0"/>
          <w:numId w:val="36"/>
        </w:numPr>
        <w:rPr>
          <w:lang w:val="en-IN"/>
        </w:rPr>
      </w:pPr>
      <w:r w:rsidRPr="006146F3">
        <w:rPr>
          <w:b/>
          <w:bCs/>
          <w:lang w:val="en-IN"/>
        </w:rPr>
        <w:t>Basic statistical models</w:t>
      </w:r>
      <w:r w:rsidRPr="006146F3">
        <w:rPr>
          <w:lang w:val="en-IN"/>
        </w:rPr>
        <w:t xml:space="preserve"> (t-test) used; more advanced methods like </w:t>
      </w:r>
      <w:r w:rsidRPr="006146F3">
        <w:rPr>
          <w:b/>
          <w:bCs/>
          <w:lang w:val="en-IN"/>
        </w:rPr>
        <w:t>limma-voom</w:t>
      </w:r>
      <w:r w:rsidRPr="006146F3">
        <w:rPr>
          <w:lang w:val="en-IN"/>
        </w:rPr>
        <w:t xml:space="preserve"> could provide deeper insights.</w:t>
      </w:r>
    </w:p>
    <w:p w14:paraId="6F62C093" w14:textId="77777777" w:rsidR="006146F3" w:rsidRPr="006146F3" w:rsidRDefault="006146F3" w:rsidP="006146F3">
      <w:pPr>
        <w:numPr>
          <w:ilvl w:val="0"/>
          <w:numId w:val="36"/>
        </w:numPr>
        <w:rPr>
          <w:lang w:val="en-IN"/>
        </w:rPr>
      </w:pPr>
      <w:r w:rsidRPr="006146F3">
        <w:rPr>
          <w:b/>
          <w:bCs/>
          <w:lang w:val="en-IN"/>
        </w:rPr>
        <w:t>Pathway analysis pending</w:t>
      </w:r>
      <w:r w:rsidRPr="006146F3">
        <w:rPr>
          <w:lang w:val="en-IN"/>
        </w:rPr>
        <w:t>, to be addressed in future work.</w:t>
      </w:r>
    </w:p>
    <w:p w14:paraId="3A82B52C" w14:textId="77777777" w:rsidR="006146F3" w:rsidRPr="006146F3" w:rsidRDefault="00000000" w:rsidP="006146F3">
      <w:pPr>
        <w:rPr>
          <w:lang w:val="en-IN"/>
        </w:rPr>
      </w:pPr>
      <w:r>
        <w:rPr>
          <w:lang w:val="en-IN"/>
        </w:rPr>
        <w:pict w14:anchorId="64721D62">
          <v:rect id="_x0000_i1047" style="width:0;height:1.5pt" o:hralign="center" o:hrstd="t" o:hr="t" fillcolor="#a0a0a0" stroked="f"/>
        </w:pict>
      </w:r>
    </w:p>
    <w:p w14:paraId="436D36DF" w14:textId="77777777" w:rsidR="006146F3" w:rsidRPr="006146F3" w:rsidRDefault="006146F3" w:rsidP="006146F3">
      <w:pPr>
        <w:rPr>
          <w:b/>
          <w:bCs/>
          <w:lang w:val="en-IN"/>
        </w:rPr>
      </w:pPr>
      <w:r w:rsidRPr="006146F3">
        <w:rPr>
          <w:b/>
          <w:bCs/>
          <w:lang w:val="en-IN"/>
        </w:rPr>
        <w:t>5.4 Future Directions</w:t>
      </w:r>
    </w:p>
    <w:p w14:paraId="4FDED357" w14:textId="77777777" w:rsidR="006146F3" w:rsidRPr="006146F3" w:rsidRDefault="006146F3" w:rsidP="006146F3">
      <w:pPr>
        <w:numPr>
          <w:ilvl w:val="0"/>
          <w:numId w:val="37"/>
        </w:numPr>
        <w:rPr>
          <w:lang w:val="en-IN"/>
        </w:rPr>
      </w:pPr>
      <w:r w:rsidRPr="006146F3">
        <w:rPr>
          <w:lang w:val="en-IN"/>
        </w:rPr>
        <w:t>Integrate clinical metadata to validate biological relevance.</w:t>
      </w:r>
    </w:p>
    <w:p w14:paraId="325E91A4" w14:textId="77777777" w:rsidR="006146F3" w:rsidRPr="006146F3" w:rsidRDefault="006146F3" w:rsidP="006146F3">
      <w:pPr>
        <w:numPr>
          <w:ilvl w:val="0"/>
          <w:numId w:val="37"/>
        </w:numPr>
        <w:rPr>
          <w:lang w:val="en-IN"/>
        </w:rPr>
      </w:pPr>
      <w:r w:rsidRPr="006146F3">
        <w:rPr>
          <w:lang w:val="en-IN"/>
        </w:rPr>
        <w:t>Optimize clustering using additional validation metrics.</w:t>
      </w:r>
    </w:p>
    <w:p w14:paraId="7105FCAB" w14:textId="77777777" w:rsidR="006146F3" w:rsidRPr="006146F3" w:rsidRDefault="006146F3" w:rsidP="006146F3">
      <w:pPr>
        <w:numPr>
          <w:ilvl w:val="0"/>
          <w:numId w:val="37"/>
        </w:numPr>
        <w:rPr>
          <w:lang w:val="en-IN"/>
        </w:rPr>
      </w:pPr>
      <w:r w:rsidRPr="006146F3">
        <w:rPr>
          <w:lang w:val="en-IN"/>
        </w:rPr>
        <w:t>Complete pathway enrichment analysis to uncover biological mechanisms.</w:t>
      </w:r>
    </w:p>
    <w:p w14:paraId="0DBB1FE4" w14:textId="77777777" w:rsidR="006146F3" w:rsidRPr="006146F3" w:rsidRDefault="006146F3" w:rsidP="006146F3">
      <w:pPr>
        <w:numPr>
          <w:ilvl w:val="0"/>
          <w:numId w:val="37"/>
        </w:numPr>
        <w:rPr>
          <w:lang w:val="en-IN"/>
        </w:rPr>
      </w:pPr>
      <w:r w:rsidRPr="006146F3">
        <w:rPr>
          <w:lang w:val="en-IN"/>
        </w:rPr>
        <w:t>Apply supervised learning (e.g., SVM, Random Forest) for predictive modeling if labels become available.</w:t>
      </w:r>
    </w:p>
    <w:p w14:paraId="5EC3135E" w14:textId="77777777" w:rsidR="006146F3" w:rsidRDefault="006146F3" w:rsidP="006146F3">
      <w:pPr>
        <w:numPr>
          <w:ilvl w:val="0"/>
          <w:numId w:val="37"/>
        </w:numPr>
        <w:rPr>
          <w:lang w:val="en-IN"/>
        </w:rPr>
      </w:pPr>
      <w:r w:rsidRPr="006146F3">
        <w:rPr>
          <w:lang w:val="en-IN"/>
        </w:rPr>
        <w:t>Expand validation using experimental and clinical datasets.</w:t>
      </w:r>
    </w:p>
    <w:p w14:paraId="33983A52" w14:textId="77777777" w:rsidR="006146F3" w:rsidRDefault="006146F3" w:rsidP="006146F3">
      <w:pPr>
        <w:rPr>
          <w:lang w:val="en-IN"/>
        </w:rPr>
      </w:pPr>
    </w:p>
    <w:p w14:paraId="555826A1" w14:textId="77777777" w:rsidR="006146F3" w:rsidRDefault="006146F3" w:rsidP="006146F3">
      <w:pPr>
        <w:rPr>
          <w:lang w:val="en-IN"/>
        </w:rPr>
      </w:pPr>
    </w:p>
    <w:p w14:paraId="692C5F0B" w14:textId="77777777" w:rsidR="006146F3" w:rsidRDefault="006146F3" w:rsidP="006146F3">
      <w:pPr>
        <w:rPr>
          <w:lang w:val="en-IN"/>
        </w:rPr>
      </w:pPr>
    </w:p>
    <w:p w14:paraId="53CAC597" w14:textId="77777777" w:rsidR="006146F3" w:rsidRPr="006146F3" w:rsidRDefault="006146F3" w:rsidP="006146F3">
      <w:pPr>
        <w:rPr>
          <w:b/>
          <w:bCs/>
          <w:sz w:val="28"/>
          <w:szCs w:val="28"/>
          <w:lang w:val="en-IN"/>
        </w:rPr>
      </w:pPr>
      <w:r w:rsidRPr="006146F3">
        <w:rPr>
          <w:b/>
          <w:bCs/>
          <w:sz w:val="28"/>
          <w:szCs w:val="28"/>
          <w:lang w:val="en-IN"/>
        </w:rPr>
        <w:t>6. References</w:t>
      </w:r>
    </w:p>
    <w:p w14:paraId="250B1ECE" w14:textId="77777777" w:rsidR="006146F3" w:rsidRPr="006146F3" w:rsidRDefault="006146F3" w:rsidP="006146F3">
      <w:pPr>
        <w:numPr>
          <w:ilvl w:val="0"/>
          <w:numId w:val="38"/>
        </w:numPr>
        <w:rPr>
          <w:lang w:val="en-IN"/>
        </w:rPr>
      </w:pPr>
      <w:r w:rsidRPr="006146F3">
        <w:rPr>
          <w:b/>
          <w:bCs/>
          <w:lang w:val="en-IN"/>
        </w:rPr>
        <w:t>The Cancer Genome Atlas (TCGA)</w:t>
      </w:r>
      <w:r w:rsidRPr="006146F3">
        <w:rPr>
          <w:lang w:val="en-IN"/>
        </w:rPr>
        <w:br/>
        <w:t>The Cancer Genome Atlas Program. (n.d.). National Cancer Institute.</w:t>
      </w:r>
      <w:r w:rsidRPr="006146F3">
        <w:rPr>
          <w:lang w:val="en-IN"/>
        </w:rPr>
        <w:br/>
      </w:r>
      <w:hyperlink r:id="rId17" w:tgtFrame="_new" w:history="1">
        <w:r w:rsidRPr="006146F3">
          <w:rPr>
            <w:rStyle w:val="Hyperlink"/>
            <w:lang w:val="en-IN"/>
          </w:rPr>
          <w:t>https://www.cancer.gov/tcga</w:t>
        </w:r>
      </w:hyperlink>
    </w:p>
    <w:p w14:paraId="36A97C5C" w14:textId="77777777" w:rsidR="006146F3" w:rsidRPr="006146F3" w:rsidRDefault="006146F3" w:rsidP="006146F3">
      <w:pPr>
        <w:numPr>
          <w:ilvl w:val="0"/>
          <w:numId w:val="38"/>
        </w:numPr>
        <w:rPr>
          <w:lang w:val="en-IN"/>
        </w:rPr>
      </w:pPr>
      <w:r w:rsidRPr="006146F3">
        <w:rPr>
          <w:b/>
          <w:bCs/>
          <w:lang w:val="en-IN"/>
        </w:rPr>
        <w:lastRenderedPageBreak/>
        <w:t>RNA-seq Data Processing and Analysis Tutorials</w:t>
      </w:r>
      <w:r w:rsidRPr="006146F3">
        <w:rPr>
          <w:lang w:val="en-IN"/>
        </w:rPr>
        <w:br/>
        <w:t xml:space="preserve">Love, M. I., Huber, W., &amp; Anders, S. (2014). Moderated estimation of fold change and dispersion for RNA-seq data with DESeq2. </w:t>
      </w:r>
      <w:r w:rsidRPr="006146F3">
        <w:rPr>
          <w:i/>
          <w:iCs/>
          <w:lang w:val="en-IN"/>
        </w:rPr>
        <w:t>Genome Biology</w:t>
      </w:r>
      <w:r w:rsidRPr="006146F3">
        <w:rPr>
          <w:lang w:val="en-IN"/>
        </w:rPr>
        <w:t>, 15(12), 550.</w:t>
      </w:r>
      <w:r w:rsidRPr="006146F3">
        <w:rPr>
          <w:lang w:val="en-IN"/>
        </w:rPr>
        <w:br/>
        <w:t>https://bioconductor.org/packages/release/bioc/html/DESeq2.html</w:t>
      </w:r>
    </w:p>
    <w:p w14:paraId="1F149FC1" w14:textId="77777777" w:rsidR="006146F3" w:rsidRPr="006146F3" w:rsidRDefault="006146F3" w:rsidP="006146F3">
      <w:pPr>
        <w:numPr>
          <w:ilvl w:val="0"/>
          <w:numId w:val="38"/>
        </w:numPr>
        <w:rPr>
          <w:lang w:val="en-IN"/>
        </w:rPr>
      </w:pPr>
      <w:r w:rsidRPr="006146F3">
        <w:rPr>
          <w:b/>
          <w:bCs/>
          <w:lang w:val="en-IN"/>
        </w:rPr>
        <w:t>Gene Set Enrichment Analysis (GSEA) Tool</w:t>
      </w:r>
      <w:r w:rsidRPr="006146F3">
        <w:rPr>
          <w:lang w:val="en-IN"/>
        </w:rPr>
        <w:br/>
        <w:t xml:space="preserve">Subramanian, A., Tamayo, P., et al. (2005). Gene set enrichment analysis: A knowledge-based approach for interpreting genome-wide expression profiles. </w:t>
      </w:r>
      <w:r w:rsidRPr="006146F3">
        <w:rPr>
          <w:i/>
          <w:iCs/>
          <w:lang w:val="en-IN"/>
        </w:rPr>
        <w:t>PNAS</w:t>
      </w:r>
      <w:r w:rsidRPr="006146F3">
        <w:rPr>
          <w:lang w:val="en-IN"/>
        </w:rPr>
        <w:t>, 102(43), 15545–15550.</w:t>
      </w:r>
      <w:r w:rsidRPr="006146F3">
        <w:rPr>
          <w:lang w:val="en-IN"/>
        </w:rPr>
        <w:br/>
        <w:t>https://www.gsea-msigdb.org/gsea/index.jsp</w:t>
      </w:r>
    </w:p>
    <w:p w14:paraId="754169C7" w14:textId="77777777" w:rsidR="006146F3" w:rsidRPr="006146F3" w:rsidRDefault="006146F3" w:rsidP="006146F3">
      <w:pPr>
        <w:numPr>
          <w:ilvl w:val="0"/>
          <w:numId w:val="38"/>
        </w:numPr>
        <w:rPr>
          <w:lang w:val="en-IN"/>
        </w:rPr>
      </w:pPr>
      <w:r w:rsidRPr="006146F3">
        <w:rPr>
          <w:b/>
          <w:bCs/>
          <w:lang w:val="en-IN"/>
        </w:rPr>
        <w:t>Benjamini-Hochberg FDR Correction</w:t>
      </w:r>
      <w:r w:rsidRPr="006146F3">
        <w:rPr>
          <w:lang w:val="en-IN"/>
        </w:rPr>
        <w:br/>
        <w:t xml:space="preserve">Benjamini, Y., &amp; Hochberg, Y. (1995). Controlling the False Discovery Rate: A Practical and Powerful Approach to Multiple Testing. </w:t>
      </w:r>
      <w:r w:rsidRPr="006146F3">
        <w:rPr>
          <w:i/>
          <w:iCs/>
          <w:lang w:val="en-IN"/>
        </w:rPr>
        <w:t>Journal of the Royal Statistical Society</w:t>
      </w:r>
      <w:r w:rsidRPr="006146F3">
        <w:rPr>
          <w:lang w:val="en-IN"/>
        </w:rPr>
        <w:t>, 57(1), 289-300.</w:t>
      </w:r>
    </w:p>
    <w:p w14:paraId="6984001C" w14:textId="1DF22D74" w:rsidR="006146F3" w:rsidRPr="006146F3" w:rsidRDefault="006146F3" w:rsidP="006146F3">
      <w:pPr>
        <w:numPr>
          <w:ilvl w:val="0"/>
          <w:numId w:val="38"/>
        </w:numPr>
        <w:rPr>
          <w:lang w:val="en-IN"/>
        </w:rPr>
      </w:pPr>
      <w:r w:rsidRPr="006146F3">
        <w:rPr>
          <w:b/>
          <w:bCs/>
          <w:lang w:val="en-IN"/>
        </w:rPr>
        <w:t>Silhouette and Davies-Bouldin Metrics</w:t>
      </w:r>
      <w:r w:rsidRPr="006146F3">
        <w:rPr>
          <w:lang w:val="en-IN"/>
        </w:rPr>
        <w:br/>
        <w:t xml:space="preserve">Rousseeuw, P. J. (1987). Silhouettes: A graphical aid to the interpretation and validation of cluster analysis. </w:t>
      </w:r>
      <w:r w:rsidRPr="006146F3">
        <w:rPr>
          <w:i/>
          <w:iCs/>
          <w:lang w:val="en-IN"/>
        </w:rPr>
        <w:t>Journal of Computational and Applied Mathematics</w:t>
      </w:r>
      <w:r w:rsidRPr="006146F3">
        <w:rPr>
          <w:lang w:val="en-IN"/>
        </w:rPr>
        <w:t>, 20, 53–65.</w:t>
      </w:r>
      <w:r w:rsidR="00950D46">
        <w:rPr>
          <w:lang w:val="en-IN"/>
        </w:rPr>
        <w:t xml:space="preserve"> </w:t>
      </w:r>
    </w:p>
    <w:p w14:paraId="08052617" w14:textId="77777777" w:rsidR="006146F3" w:rsidRPr="006146F3" w:rsidRDefault="006146F3" w:rsidP="006146F3">
      <w:pPr>
        <w:numPr>
          <w:ilvl w:val="0"/>
          <w:numId w:val="38"/>
        </w:numPr>
        <w:rPr>
          <w:lang w:val="en-IN"/>
        </w:rPr>
      </w:pPr>
      <w:r w:rsidRPr="006146F3">
        <w:rPr>
          <w:b/>
          <w:bCs/>
          <w:lang w:val="en-IN"/>
        </w:rPr>
        <w:t>Bioconductor DESeq2 Package</w:t>
      </w:r>
      <w:r w:rsidRPr="006146F3">
        <w:rPr>
          <w:lang w:val="en-IN"/>
        </w:rPr>
        <w:br/>
      </w:r>
      <w:hyperlink r:id="rId18" w:tgtFrame="_new" w:history="1">
        <w:r w:rsidRPr="006146F3">
          <w:rPr>
            <w:rStyle w:val="Hyperlink"/>
            <w:lang w:val="en-IN"/>
          </w:rPr>
          <w:t>https://github.com/mikelove/DESeq2</w:t>
        </w:r>
      </w:hyperlink>
    </w:p>
    <w:p w14:paraId="4892F3C2" w14:textId="77777777" w:rsidR="006146F3" w:rsidRPr="006146F3" w:rsidRDefault="006146F3" w:rsidP="006146F3">
      <w:pPr>
        <w:numPr>
          <w:ilvl w:val="0"/>
          <w:numId w:val="38"/>
        </w:numPr>
        <w:rPr>
          <w:lang w:val="en-IN"/>
        </w:rPr>
      </w:pPr>
      <w:r w:rsidRPr="006146F3">
        <w:rPr>
          <w:b/>
          <w:bCs/>
          <w:lang w:val="en-IN"/>
        </w:rPr>
        <w:t>Scikit-learn Machine Learning Library</w:t>
      </w:r>
      <w:r w:rsidRPr="006146F3">
        <w:rPr>
          <w:lang w:val="en-IN"/>
        </w:rPr>
        <w:br/>
        <w:t xml:space="preserve">Pedregosa, F., Varoquaux, G., et al. (2011). Scikit-learn: Machine Learning in Python. </w:t>
      </w:r>
      <w:r w:rsidRPr="006146F3">
        <w:rPr>
          <w:i/>
          <w:iCs/>
          <w:lang w:val="en-IN"/>
        </w:rPr>
        <w:t>Journal of Machine Learning Research</w:t>
      </w:r>
      <w:r w:rsidRPr="006146F3">
        <w:rPr>
          <w:lang w:val="en-IN"/>
        </w:rPr>
        <w:t>, 12, 2825-2830.</w:t>
      </w:r>
      <w:r w:rsidRPr="006146F3">
        <w:rPr>
          <w:lang w:val="en-IN"/>
        </w:rPr>
        <w:br/>
        <w:t>https://scikit-learn.org/stable/</w:t>
      </w:r>
    </w:p>
    <w:p w14:paraId="489E242E" w14:textId="77777777" w:rsidR="006146F3" w:rsidRPr="006146F3" w:rsidRDefault="006146F3" w:rsidP="006146F3">
      <w:pPr>
        <w:numPr>
          <w:ilvl w:val="0"/>
          <w:numId w:val="38"/>
        </w:numPr>
        <w:rPr>
          <w:lang w:val="en-IN"/>
        </w:rPr>
      </w:pPr>
      <w:r w:rsidRPr="006146F3">
        <w:rPr>
          <w:b/>
          <w:bCs/>
          <w:lang w:val="en-IN"/>
        </w:rPr>
        <w:t>Seaborn and Matplotlib Visualization Libraries</w:t>
      </w:r>
    </w:p>
    <w:p w14:paraId="75DED638" w14:textId="77777777" w:rsidR="006146F3" w:rsidRPr="006146F3" w:rsidRDefault="006146F3" w:rsidP="006146F3">
      <w:pPr>
        <w:numPr>
          <w:ilvl w:val="1"/>
          <w:numId w:val="38"/>
        </w:numPr>
        <w:rPr>
          <w:lang w:val="en-IN"/>
        </w:rPr>
      </w:pPr>
      <w:r w:rsidRPr="006146F3">
        <w:rPr>
          <w:lang w:val="en-IN"/>
        </w:rPr>
        <w:t>Seaborn: https://seaborn.pydata.org/</w:t>
      </w:r>
    </w:p>
    <w:p w14:paraId="00CD1690" w14:textId="77777777" w:rsidR="006146F3" w:rsidRPr="006146F3" w:rsidRDefault="006146F3" w:rsidP="006146F3">
      <w:pPr>
        <w:numPr>
          <w:ilvl w:val="1"/>
          <w:numId w:val="38"/>
        </w:numPr>
        <w:rPr>
          <w:lang w:val="en-IN"/>
        </w:rPr>
      </w:pPr>
      <w:r w:rsidRPr="006146F3">
        <w:rPr>
          <w:lang w:val="en-IN"/>
        </w:rPr>
        <w:t xml:space="preserve">Matplotlib: </w:t>
      </w:r>
      <w:hyperlink r:id="rId19" w:tgtFrame="_new" w:history="1">
        <w:r w:rsidRPr="006146F3">
          <w:rPr>
            <w:rStyle w:val="Hyperlink"/>
            <w:lang w:val="en-IN"/>
          </w:rPr>
          <w:t>https://matplotlib.org/</w:t>
        </w:r>
      </w:hyperlink>
    </w:p>
    <w:p w14:paraId="56E73B4C" w14:textId="77777777" w:rsidR="006146F3" w:rsidRPr="006146F3" w:rsidRDefault="006146F3" w:rsidP="006146F3">
      <w:pPr>
        <w:numPr>
          <w:ilvl w:val="0"/>
          <w:numId w:val="38"/>
        </w:numPr>
        <w:rPr>
          <w:lang w:val="en-IN"/>
        </w:rPr>
      </w:pPr>
      <w:r w:rsidRPr="006146F3">
        <w:rPr>
          <w:b/>
          <w:bCs/>
          <w:lang w:val="en-IN"/>
        </w:rPr>
        <w:t>GitHub Pipelines and Examples for RNA-seq Analysis</w:t>
      </w:r>
    </w:p>
    <w:p w14:paraId="7FDABA28" w14:textId="77777777" w:rsidR="006146F3" w:rsidRPr="006146F3" w:rsidRDefault="006146F3" w:rsidP="006146F3">
      <w:pPr>
        <w:numPr>
          <w:ilvl w:val="1"/>
          <w:numId w:val="38"/>
        </w:numPr>
        <w:rPr>
          <w:lang w:val="en-IN"/>
        </w:rPr>
      </w:pPr>
      <w:r w:rsidRPr="006146F3">
        <w:rPr>
          <w:lang w:val="en-IN"/>
        </w:rPr>
        <w:t>Harvard Chan Bioinformatics Core RNA-seq Workflow:</w:t>
      </w:r>
      <w:r w:rsidRPr="006146F3">
        <w:rPr>
          <w:lang w:val="en-IN"/>
        </w:rPr>
        <w:br/>
      </w:r>
      <w:hyperlink r:id="rId20" w:tgtFrame="_new" w:history="1">
        <w:r w:rsidRPr="006146F3">
          <w:rPr>
            <w:rStyle w:val="Hyperlink"/>
            <w:lang w:val="en-IN"/>
          </w:rPr>
          <w:t>https://github.com/hbctraining/Intro-to-rnaseq-hpc-O2</w:t>
        </w:r>
      </w:hyperlink>
    </w:p>
    <w:p w14:paraId="05249D40" w14:textId="77777777" w:rsidR="006146F3" w:rsidRPr="006146F3" w:rsidRDefault="006146F3" w:rsidP="006146F3">
      <w:pPr>
        <w:numPr>
          <w:ilvl w:val="1"/>
          <w:numId w:val="38"/>
        </w:numPr>
        <w:rPr>
          <w:lang w:val="en-IN"/>
        </w:rPr>
      </w:pPr>
      <w:r w:rsidRPr="006146F3">
        <w:rPr>
          <w:lang w:val="en-IN"/>
        </w:rPr>
        <w:t>Computational Genomics Course by Harvard FAS Informatics:</w:t>
      </w:r>
      <w:r w:rsidRPr="006146F3">
        <w:rPr>
          <w:lang w:val="en-IN"/>
        </w:rPr>
        <w:br/>
      </w:r>
      <w:hyperlink r:id="rId21" w:tgtFrame="_new" w:history="1">
        <w:r w:rsidRPr="006146F3">
          <w:rPr>
            <w:rStyle w:val="Hyperlink"/>
            <w:lang w:val="en-IN"/>
          </w:rPr>
          <w:t>https://github.com/harvardinformatics/Applied-Genomics</w:t>
        </w:r>
      </w:hyperlink>
    </w:p>
    <w:p w14:paraId="68B15885" w14:textId="77777777" w:rsidR="006146F3" w:rsidRPr="006146F3" w:rsidRDefault="006146F3" w:rsidP="006146F3">
      <w:pPr>
        <w:numPr>
          <w:ilvl w:val="0"/>
          <w:numId w:val="38"/>
        </w:numPr>
        <w:rPr>
          <w:lang w:val="en-IN"/>
        </w:rPr>
      </w:pPr>
      <w:r w:rsidRPr="006146F3">
        <w:rPr>
          <w:b/>
          <w:bCs/>
          <w:lang w:val="en-IN"/>
        </w:rPr>
        <w:t>Pandas and NumPy Python Libraries</w:t>
      </w:r>
    </w:p>
    <w:p w14:paraId="769DCFF6" w14:textId="77777777" w:rsidR="006146F3" w:rsidRPr="006146F3" w:rsidRDefault="006146F3" w:rsidP="006146F3">
      <w:pPr>
        <w:numPr>
          <w:ilvl w:val="1"/>
          <w:numId w:val="38"/>
        </w:numPr>
        <w:rPr>
          <w:lang w:val="en-IN"/>
        </w:rPr>
      </w:pPr>
      <w:r w:rsidRPr="006146F3">
        <w:rPr>
          <w:lang w:val="en-IN"/>
        </w:rPr>
        <w:t>Pandas: https://pandas.pydata.org/</w:t>
      </w:r>
    </w:p>
    <w:p w14:paraId="1F4014EB" w14:textId="77777777" w:rsidR="006146F3" w:rsidRPr="006146F3" w:rsidRDefault="006146F3" w:rsidP="006146F3">
      <w:pPr>
        <w:numPr>
          <w:ilvl w:val="1"/>
          <w:numId w:val="38"/>
        </w:numPr>
        <w:rPr>
          <w:lang w:val="en-IN"/>
        </w:rPr>
      </w:pPr>
      <w:r w:rsidRPr="006146F3">
        <w:rPr>
          <w:lang w:val="en-IN"/>
        </w:rPr>
        <w:t xml:space="preserve">NumPy: </w:t>
      </w:r>
      <w:hyperlink r:id="rId22" w:tgtFrame="_new" w:history="1">
        <w:r w:rsidRPr="006146F3">
          <w:rPr>
            <w:rStyle w:val="Hyperlink"/>
            <w:lang w:val="en-IN"/>
          </w:rPr>
          <w:t>https://numpy.org/</w:t>
        </w:r>
      </w:hyperlink>
    </w:p>
    <w:p w14:paraId="786F3B48" w14:textId="77777777" w:rsidR="006146F3" w:rsidRPr="006146F3" w:rsidRDefault="006146F3" w:rsidP="006146F3">
      <w:pPr>
        <w:numPr>
          <w:ilvl w:val="0"/>
          <w:numId w:val="38"/>
        </w:numPr>
        <w:rPr>
          <w:lang w:val="en-IN"/>
        </w:rPr>
      </w:pPr>
      <w:r w:rsidRPr="006146F3">
        <w:rPr>
          <w:b/>
          <w:bCs/>
          <w:lang w:val="en-IN"/>
        </w:rPr>
        <w:lastRenderedPageBreak/>
        <w:t>Pathway Databases Used for Enrichment Planning</w:t>
      </w:r>
    </w:p>
    <w:p w14:paraId="5E423709" w14:textId="77777777" w:rsidR="006146F3" w:rsidRPr="006146F3" w:rsidRDefault="006146F3" w:rsidP="006146F3">
      <w:pPr>
        <w:numPr>
          <w:ilvl w:val="1"/>
          <w:numId w:val="38"/>
        </w:numPr>
        <w:rPr>
          <w:lang w:val="en-IN"/>
        </w:rPr>
      </w:pPr>
      <w:r w:rsidRPr="006146F3">
        <w:rPr>
          <w:lang w:val="en-IN"/>
        </w:rPr>
        <w:t>KEGG Pathways: https://www.genome.jp/kegg/pathway.html</w:t>
      </w:r>
    </w:p>
    <w:p w14:paraId="2D46341B" w14:textId="77777777" w:rsidR="006146F3" w:rsidRPr="006146F3" w:rsidRDefault="006146F3" w:rsidP="006146F3">
      <w:pPr>
        <w:numPr>
          <w:ilvl w:val="1"/>
          <w:numId w:val="38"/>
        </w:numPr>
        <w:rPr>
          <w:lang w:val="en-IN"/>
        </w:rPr>
      </w:pPr>
      <w:r w:rsidRPr="006146F3">
        <w:rPr>
          <w:lang w:val="en-IN"/>
        </w:rPr>
        <w:t xml:space="preserve">Reactome Pathway Database: </w:t>
      </w:r>
      <w:hyperlink r:id="rId23" w:tgtFrame="_new" w:history="1">
        <w:r w:rsidRPr="006146F3">
          <w:rPr>
            <w:rStyle w:val="Hyperlink"/>
            <w:lang w:val="en-IN"/>
          </w:rPr>
          <w:t>https://reactome.org/</w:t>
        </w:r>
      </w:hyperlink>
    </w:p>
    <w:p w14:paraId="49CC6B38" w14:textId="77777777" w:rsidR="006146F3" w:rsidRPr="006146F3" w:rsidRDefault="006146F3" w:rsidP="006146F3">
      <w:pPr>
        <w:rPr>
          <w:lang w:val="en-IN"/>
        </w:rPr>
      </w:pPr>
    </w:p>
    <w:p w14:paraId="3A13B307" w14:textId="77777777" w:rsidR="006146F3" w:rsidRDefault="006146F3"/>
    <w:sectPr w:rsidR="006146F3" w:rsidSect="00034616">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243F8" w14:textId="77777777" w:rsidR="00F52A60" w:rsidRDefault="00F52A60" w:rsidP="00752308">
      <w:pPr>
        <w:spacing w:after="0" w:line="240" w:lineRule="auto"/>
      </w:pPr>
      <w:r>
        <w:separator/>
      </w:r>
    </w:p>
  </w:endnote>
  <w:endnote w:type="continuationSeparator" w:id="0">
    <w:p w14:paraId="1BE95CFB" w14:textId="77777777" w:rsidR="00F52A60" w:rsidRDefault="00F52A60" w:rsidP="00752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6582103"/>
      <w:docPartObj>
        <w:docPartGallery w:val="Page Numbers (Bottom of Page)"/>
        <w:docPartUnique/>
      </w:docPartObj>
    </w:sdtPr>
    <w:sdtEndPr>
      <w:rPr>
        <w:noProof/>
      </w:rPr>
    </w:sdtEndPr>
    <w:sdtContent>
      <w:p w14:paraId="481527AD" w14:textId="7796A044" w:rsidR="00752308" w:rsidRDefault="007523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9A8C7B" w14:textId="77777777" w:rsidR="00752308" w:rsidRDefault="007523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C02990" w14:textId="77777777" w:rsidR="00F52A60" w:rsidRDefault="00F52A60" w:rsidP="00752308">
      <w:pPr>
        <w:spacing w:after="0" w:line="240" w:lineRule="auto"/>
      </w:pPr>
      <w:r>
        <w:separator/>
      </w:r>
    </w:p>
  </w:footnote>
  <w:footnote w:type="continuationSeparator" w:id="0">
    <w:p w14:paraId="26167074" w14:textId="77777777" w:rsidR="00F52A60" w:rsidRDefault="00F52A60" w:rsidP="007523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A645C0"/>
    <w:multiLevelType w:val="multilevel"/>
    <w:tmpl w:val="3188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F466E"/>
    <w:multiLevelType w:val="hybridMultilevel"/>
    <w:tmpl w:val="5A4A2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DF0735D"/>
    <w:multiLevelType w:val="multilevel"/>
    <w:tmpl w:val="1210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02475"/>
    <w:multiLevelType w:val="multilevel"/>
    <w:tmpl w:val="930CD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BA49F9"/>
    <w:multiLevelType w:val="multilevel"/>
    <w:tmpl w:val="48A8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4130D"/>
    <w:multiLevelType w:val="multilevel"/>
    <w:tmpl w:val="F62C9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9A2599"/>
    <w:multiLevelType w:val="multilevel"/>
    <w:tmpl w:val="4226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A141C4"/>
    <w:multiLevelType w:val="multilevel"/>
    <w:tmpl w:val="818E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5C3AE9"/>
    <w:multiLevelType w:val="multilevel"/>
    <w:tmpl w:val="530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CB77FB"/>
    <w:multiLevelType w:val="multilevel"/>
    <w:tmpl w:val="586E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BC20FD"/>
    <w:multiLevelType w:val="multilevel"/>
    <w:tmpl w:val="9C3E6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F6EC4"/>
    <w:multiLevelType w:val="multilevel"/>
    <w:tmpl w:val="581CB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7C6AAD"/>
    <w:multiLevelType w:val="multilevel"/>
    <w:tmpl w:val="899CB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54179C"/>
    <w:multiLevelType w:val="multilevel"/>
    <w:tmpl w:val="F38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603F6D"/>
    <w:multiLevelType w:val="multilevel"/>
    <w:tmpl w:val="DB04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D40647"/>
    <w:multiLevelType w:val="multilevel"/>
    <w:tmpl w:val="0ACA2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C619D"/>
    <w:multiLevelType w:val="multilevel"/>
    <w:tmpl w:val="2396A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D1AA0"/>
    <w:multiLevelType w:val="multilevel"/>
    <w:tmpl w:val="2C842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9045C"/>
    <w:multiLevelType w:val="multilevel"/>
    <w:tmpl w:val="D64CB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EA1F26"/>
    <w:multiLevelType w:val="multilevel"/>
    <w:tmpl w:val="44B2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040357"/>
    <w:multiLevelType w:val="multilevel"/>
    <w:tmpl w:val="BCB2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5E5A86"/>
    <w:multiLevelType w:val="multilevel"/>
    <w:tmpl w:val="40DA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68286C"/>
    <w:multiLevelType w:val="multilevel"/>
    <w:tmpl w:val="D7649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15929"/>
    <w:multiLevelType w:val="multilevel"/>
    <w:tmpl w:val="A674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462EFD"/>
    <w:multiLevelType w:val="multilevel"/>
    <w:tmpl w:val="9824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1235C"/>
    <w:multiLevelType w:val="multilevel"/>
    <w:tmpl w:val="62060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A5E19"/>
    <w:multiLevelType w:val="multilevel"/>
    <w:tmpl w:val="51B2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01145C"/>
    <w:multiLevelType w:val="multilevel"/>
    <w:tmpl w:val="7102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5479E8"/>
    <w:multiLevelType w:val="multilevel"/>
    <w:tmpl w:val="2F9AA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631A5"/>
    <w:multiLevelType w:val="multilevel"/>
    <w:tmpl w:val="6918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037D8B"/>
    <w:multiLevelType w:val="multilevel"/>
    <w:tmpl w:val="27EC1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506F50"/>
    <w:multiLevelType w:val="multilevel"/>
    <w:tmpl w:val="4546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1154692">
    <w:abstractNumId w:val="8"/>
  </w:num>
  <w:num w:numId="2" w16cid:durableId="1745487954">
    <w:abstractNumId w:val="6"/>
  </w:num>
  <w:num w:numId="3" w16cid:durableId="140315314">
    <w:abstractNumId w:val="5"/>
  </w:num>
  <w:num w:numId="4" w16cid:durableId="1543593910">
    <w:abstractNumId w:val="4"/>
  </w:num>
  <w:num w:numId="5" w16cid:durableId="453259672">
    <w:abstractNumId w:val="7"/>
  </w:num>
  <w:num w:numId="6" w16cid:durableId="125508621">
    <w:abstractNumId w:val="3"/>
  </w:num>
  <w:num w:numId="7" w16cid:durableId="1955669626">
    <w:abstractNumId w:val="2"/>
  </w:num>
  <w:num w:numId="8" w16cid:durableId="133373011">
    <w:abstractNumId w:val="1"/>
  </w:num>
  <w:num w:numId="9" w16cid:durableId="1776945764">
    <w:abstractNumId w:val="0"/>
  </w:num>
  <w:num w:numId="10" w16cid:durableId="670184028">
    <w:abstractNumId w:val="33"/>
  </w:num>
  <w:num w:numId="11" w16cid:durableId="874007224">
    <w:abstractNumId w:val="16"/>
  </w:num>
  <w:num w:numId="12" w16cid:durableId="1128087812">
    <w:abstractNumId w:val="23"/>
  </w:num>
  <w:num w:numId="13" w16cid:durableId="304051673">
    <w:abstractNumId w:val="36"/>
  </w:num>
  <w:num w:numId="14" w16cid:durableId="1112481368">
    <w:abstractNumId w:val="39"/>
  </w:num>
  <w:num w:numId="15" w16cid:durableId="1291403911">
    <w:abstractNumId w:val="26"/>
  </w:num>
  <w:num w:numId="16" w16cid:durableId="1575427693">
    <w:abstractNumId w:val="37"/>
  </w:num>
  <w:num w:numId="17" w16cid:durableId="1564027151">
    <w:abstractNumId w:val="32"/>
  </w:num>
  <w:num w:numId="18" w16cid:durableId="1970820467">
    <w:abstractNumId w:val="35"/>
  </w:num>
  <w:num w:numId="19" w16cid:durableId="322974948">
    <w:abstractNumId w:val="29"/>
  </w:num>
  <w:num w:numId="20" w16cid:durableId="55934003">
    <w:abstractNumId w:val="31"/>
  </w:num>
  <w:num w:numId="21" w16cid:durableId="1381443354">
    <w:abstractNumId w:val="11"/>
  </w:num>
  <w:num w:numId="22" w16cid:durableId="677001812">
    <w:abstractNumId w:val="24"/>
  </w:num>
  <w:num w:numId="23" w16cid:durableId="274486525">
    <w:abstractNumId w:val="30"/>
  </w:num>
  <w:num w:numId="24" w16cid:durableId="837428187">
    <w:abstractNumId w:val="19"/>
  </w:num>
  <w:num w:numId="25" w16cid:durableId="2087148356">
    <w:abstractNumId w:val="21"/>
  </w:num>
  <w:num w:numId="26" w16cid:durableId="266157590">
    <w:abstractNumId w:val="27"/>
  </w:num>
  <w:num w:numId="27" w16cid:durableId="600183764">
    <w:abstractNumId w:val="12"/>
  </w:num>
  <w:num w:numId="28" w16cid:durableId="798762228">
    <w:abstractNumId w:val="34"/>
  </w:num>
  <w:num w:numId="29" w16cid:durableId="1441300308">
    <w:abstractNumId w:val="17"/>
  </w:num>
  <w:num w:numId="30" w16cid:durableId="1702123140">
    <w:abstractNumId w:val="9"/>
  </w:num>
  <w:num w:numId="31" w16cid:durableId="2117822737">
    <w:abstractNumId w:val="25"/>
  </w:num>
  <w:num w:numId="32" w16cid:durableId="551890246">
    <w:abstractNumId w:val="40"/>
  </w:num>
  <w:num w:numId="33" w16cid:durableId="311715910">
    <w:abstractNumId w:val="13"/>
  </w:num>
  <w:num w:numId="34" w16cid:durableId="566185818">
    <w:abstractNumId w:val="15"/>
  </w:num>
  <w:num w:numId="35" w16cid:durableId="101387148">
    <w:abstractNumId w:val="38"/>
  </w:num>
  <w:num w:numId="36" w16cid:durableId="2065833216">
    <w:abstractNumId w:val="14"/>
  </w:num>
  <w:num w:numId="37" w16cid:durableId="566188898">
    <w:abstractNumId w:val="18"/>
  </w:num>
  <w:num w:numId="38" w16cid:durableId="2098867849">
    <w:abstractNumId w:val="20"/>
  </w:num>
  <w:num w:numId="39" w16cid:durableId="77748396">
    <w:abstractNumId w:val="10"/>
  </w:num>
  <w:num w:numId="40" w16cid:durableId="927924826">
    <w:abstractNumId w:val="22"/>
  </w:num>
  <w:num w:numId="41" w16cid:durableId="136671282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E2E1A"/>
    <w:rsid w:val="0029639D"/>
    <w:rsid w:val="00326F90"/>
    <w:rsid w:val="00543EA9"/>
    <w:rsid w:val="00560D1C"/>
    <w:rsid w:val="0059124B"/>
    <w:rsid w:val="006108F5"/>
    <w:rsid w:val="006146F3"/>
    <w:rsid w:val="006A7DDC"/>
    <w:rsid w:val="00752308"/>
    <w:rsid w:val="00950D46"/>
    <w:rsid w:val="00964EFE"/>
    <w:rsid w:val="00A63E5B"/>
    <w:rsid w:val="00AA1D8D"/>
    <w:rsid w:val="00B47730"/>
    <w:rsid w:val="00B97202"/>
    <w:rsid w:val="00C17FC1"/>
    <w:rsid w:val="00C82E32"/>
    <w:rsid w:val="00CB0664"/>
    <w:rsid w:val="00F52A60"/>
    <w:rsid w:val="00F5604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B4B77A"/>
  <w14:defaultImageDpi w14:val="300"/>
  <w15:docId w15:val="{E9BF678D-0D40-4197-91E5-B77FB52A0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146F3"/>
    <w:rPr>
      <w:color w:val="0000FF" w:themeColor="hyperlink"/>
      <w:u w:val="single"/>
    </w:rPr>
  </w:style>
  <w:style w:type="character" w:styleId="UnresolvedMention">
    <w:name w:val="Unresolved Mention"/>
    <w:basedOn w:val="DefaultParagraphFont"/>
    <w:uiPriority w:val="99"/>
    <w:semiHidden/>
    <w:unhideWhenUsed/>
    <w:rsid w:val="006146F3"/>
    <w:rPr>
      <w:color w:val="605E5C"/>
      <w:shd w:val="clear" w:color="auto" w:fill="E1DFDD"/>
    </w:rPr>
  </w:style>
  <w:style w:type="paragraph" w:styleId="TOC2">
    <w:name w:val="toc 2"/>
    <w:basedOn w:val="Normal"/>
    <w:next w:val="Normal"/>
    <w:autoRedefine/>
    <w:uiPriority w:val="39"/>
    <w:unhideWhenUsed/>
    <w:rsid w:val="00C82E32"/>
    <w:pPr>
      <w:spacing w:after="100" w:line="259" w:lineRule="auto"/>
      <w:ind w:left="220"/>
    </w:pPr>
    <w:rPr>
      <w:rFonts w:cs="Times New Roman"/>
    </w:rPr>
  </w:style>
  <w:style w:type="paragraph" w:styleId="TOC1">
    <w:name w:val="toc 1"/>
    <w:basedOn w:val="Normal"/>
    <w:next w:val="Normal"/>
    <w:autoRedefine/>
    <w:uiPriority w:val="39"/>
    <w:unhideWhenUsed/>
    <w:rsid w:val="00C82E32"/>
    <w:pPr>
      <w:spacing w:after="100" w:line="259" w:lineRule="auto"/>
    </w:pPr>
    <w:rPr>
      <w:rFonts w:cs="Times New Roman"/>
    </w:rPr>
  </w:style>
  <w:style w:type="paragraph" w:styleId="TOC3">
    <w:name w:val="toc 3"/>
    <w:basedOn w:val="Normal"/>
    <w:next w:val="Normal"/>
    <w:autoRedefine/>
    <w:uiPriority w:val="39"/>
    <w:unhideWhenUsed/>
    <w:rsid w:val="00C82E32"/>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344">
      <w:bodyDiv w:val="1"/>
      <w:marLeft w:val="0"/>
      <w:marRight w:val="0"/>
      <w:marTop w:val="0"/>
      <w:marBottom w:val="0"/>
      <w:divBdr>
        <w:top w:val="none" w:sz="0" w:space="0" w:color="auto"/>
        <w:left w:val="none" w:sz="0" w:space="0" w:color="auto"/>
        <w:bottom w:val="none" w:sz="0" w:space="0" w:color="auto"/>
        <w:right w:val="none" w:sz="0" w:space="0" w:color="auto"/>
      </w:divBdr>
    </w:div>
    <w:div w:id="18429828">
      <w:bodyDiv w:val="1"/>
      <w:marLeft w:val="0"/>
      <w:marRight w:val="0"/>
      <w:marTop w:val="0"/>
      <w:marBottom w:val="0"/>
      <w:divBdr>
        <w:top w:val="none" w:sz="0" w:space="0" w:color="auto"/>
        <w:left w:val="none" w:sz="0" w:space="0" w:color="auto"/>
        <w:bottom w:val="none" w:sz="0" w:space="0" w:color="auto"/>
        <w:right w:val="none" w:sz="0" w:space="0" w:color="auto"/>
      </w:divBdr>
      <w:divsChild>
        <w:div w:id="1578713201">
          <w:marLeft w:val="0"/>
          <w:marRight w:val="0"/>
          <w:marTop w:val="0"/>
          <w:marBottom w:val="0"/>
          <w:divBdr>
            <w:top w:val="none" w:sz="0" w:space="0" w:color="auto"/>
            <w:left w:val="none" w:sz="0" w:space="0" w:color="auto"/>
            <w:bottom w:val="none" w:sz="0" w:space="0" w:color="auto"/>
            <w:right w:val="none" w:sz="0" w:space="0" w:color="auto"/>
          </w:divBdr>
          <w:divsChild>
            <w:div w:id="173685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6821">
      <w:bodyDiv w:val="1"/>
      <w:marLeft w:val="0"/>
      <w:marRight w:val="0"/>
      <w:marTop w:val="0"/>
      <w:marBottom w:val="0"/>
      <w:divBdr>
        <w:top w:val="none" w:sz="0" w:space="0" w:color="auto"/>
        <w:left w:val="none" w:sz="0" w:space="0" w:color="auto"/>
        <w:bottom w:val="none" w:sz="0" w:space="0" w:color="auto"/>
        <w:right w:val="none" w:sz="0" w:space="0" w:color="auto"/>
      </w:divBdr>
    </w:div>
    <w:div w:id="49623376">
      <w:bodyDiv w:val="1"/>
      <w:marLeft w:val="0"/>
      <w:marRight w:val="0"/>
      <w:marTop w:val="0"/>
      <w:marBottom w:val="0"/>
      <w:divBdr>
        <w:top w:val="none" w:sz="0" w:space="0" w:color="auto"/>
        <w:left w:val="none" w:sz="0" w:space="0" w:color="auto"/>
        <w:bottom w:val="none" w:sz="0" w:space="0" w:color="auto"/>
        <w:right w:val="none" w:sz="0" w:space="0" w:color="auto"/>
      </w:divBdr>
    </w:div>
    <w:div w:id="332269814">
      <w:bodyDiv w:val="1"/>
      <w:marLeft w:val="0"/>
      <w:marRight w:val="0"/>
      <w:marTop w:val="0"/>
      <w:marBottom w:val="0"/>
      <w:divBdr>
        <w:top w:val="none" w:sz="0" w:space="0" w:color="auto"/>
        <w:left w:val="none" w:sz="0" w:space="0" w:color="auto"/>
        <w:bottom w:val="none" w:sz="0" w:space="0" w:color="auto"/>
        <w:right w:val="none" w:sz="0" w:space="0" w:color="auto"/>
      </w:divBdr>
    </w:div>
    <w:div w:id="378626891">
      <w:bodyDiv w:val="1"/>
      <w:marLeft w:val="0"/>
      <w:marRight w:val="0"/>
      <w:marTop w:val="0"/>
      <w:marBottom w:val="0"/>
      <w:divBdr>
        <w:top w:val="none" w:sz="0" w:space="0" w:color="auto"/>
        <w:left w:val="none" w:sz="0" w:space="0" w:color="auto"/>
        <w:bottom w:val="none" w:sz="0" w:space="0" w:color="auto"/>
        <w:right w:val="none" w:sz="0" w:space="0" w:color="auto"/>
      </w:divBdr>
    </w:div>
    <w:div w:id="452481234">
      <w:bodyDiv w:val="1"/>
      <w:marLeft w:val="0"/>
      <w:marRight w:val="0"/>
      <w:marTop w:val="0"/>
      <w:marBottom w:val="0"/>
      <w:divBdr>
        <w:top w:val="none" w:sz="0" w:space="0" w:color="auto"/>
        <w:left w:val="none" w:sz="0" w:space="0" w:color="auto"/>
        <w:bottom w:val="none" w:sz="0" w:space="0" w:color="auto"/>
        <w:right w:val="none" w:sz="0" w:space="0" w:color="auto"/>
      </w:divBdr>
    </w:div>
    <w:div w:id="547883497">
      <w:bodyDiv w:val="1"/>
      <w:marLeft w:val="0"/>
      <w:marRight w:val="0"/>
      <w:marTop w:val="0"/>
      <w:marBottom w:val="0"/>
      <w:divBdr>
        <w:top w:val="none" w:sz="0" w:space="0" w:color="auto"/>
        <w:left w:val="none" w:sz="0" w:space="0" w:color="auto"/>
        <w:bottom w:val="none" w:sz="0" w:space="0" w:color="auto"/>
        <w:right w:val="none" w:sz="0" w:space="0" w:color="auto"/>
      </w:divBdr>
    </w:div>
    <w:div w:id="591281677">
      <w:bodyDiv w:val="1"/>
      <w:marLeft w:val="0"/>
      <w:marRight w:val="0"/>
      <w:marTop w:val="0"/>
      <w:marBottom w:val="0"/>
      <w:divBdr>
        <w:top w:val="none" w:sz="0" w:space="0" w:color="auto"/>
        <w:left w:val="none" w:sz="0" w:space="0" w:color="auto"/>
        <w:bottom w:val="none" w:sz="0" w:space="0" w:color="auto"/>
        <w:right w:val="none" w:sz="0" w:space="0" w:color="auto"/>
      </w:divBdr>
    </w:div>
    <w:div w:id="830874648">
      <w:bodyDiv w:val="1"/>
      <w:marLeft w:val="0"/>
      <w:marRight w:val="0"/>
      <w:marTop w:val="0"/>
      <w:marBottom w:val="0"/>
      <w:divBdr>
        <w:top w:val="none" w:sz="0" w:space="0" w:color="auto"/>
        <w:left w:val="none" w:sz="0" w:space="0" w:color="auto"/>
        <w:bottom w:val="none" w:sz="0" w:space="0" w:color="auto"/>
        <w:right w:val="none" w:sz="0" w:space="0" w:color="auto"/>
      </w:divBdr>
      <w:divsChild>
        <w:div w:id="176164731">
          <w:marLeft w:val="0"/>
          <w:marRight w:val="0"/>
          <w:marTop w:val="0"/>
          <w:marBottom w:val="0"/>
          <w:divBdr>
            <w:top w:val="none" w:sz="0" w:space="0" w:color="auto"/>
            <w:left w:val="none" w:sz="0" w:space="0" w:color="auto"/>
            <w:bottom w:val="none" w:sz="0" w:space="0" w:color="auto"/>
            <w:right w:val="none" w:sz="0" w:space="0" w:color="auto"/>
          </w:divBdr>
          <w:divsChild>
            <w:div w:id="11666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1150">
      <w:bodyDiv w:val="1"/>
      <w:marLeft w:val="0"/>
      <w:marRight w:val="0"/>
      <w:marTop w:val="0"/>
      <w:marBottom w:val="0"/>
      <w:divBdr>
        <w:top w:val="none" w:sz="0" w:space="0" w:color="auto"/>
        <w:left w:val="none" w:sz="0" w:space="0" w:color="auto"/>
        <w:bottom w:val="none" w:sz="0" w:space="0" w:color="auto"/>
        <w:right w:val="none" w:sz="0" w:space="0" w:color="auto"/>
      </w:divBdr>
    </w:div>
    <w:div w:id="854416394">
      <w:bodyDiv w:val="1"/>
      <w:marLeft w:val="0"/>
      <w:marRight w:val="0"/>
      <w:marTop w:val="0"/>
      <w:marBottom w:val="0"/>
      <w:divBdr>
        <w:top w:val="none" w:sz="0" w:space="0" w:color="auto"/>
        <w:left w:val="none" w:sz="0" w:space="0" w:color="auto"/>
        <w:bottom w:val="none" w:sz="0" w:space="0" w:color="auto"/>
        <w:right w:val="none" w:sz="0" w:space="0" w:color="auto"/>
      </w:divBdr>
    </w:div>
    <w:div w:id="921454666">
      <w:bodyDiv w:val="1"/>
      <w:marLeft w:val="0"/>
      <w:marRight w:val="0"/>
      <w:marTop w:val="0"/>
      <w:marBottom w:val="0"/>
      <w:divBdr>
        <w:top w:val="none" w:sz="0" w:space="0" w:color="auto"/>
        <w:left w:val="none" w:sz="0" w:space="0" w:color="auto"/>
        <w:bottom w:val="none" w:sz="0" w:space="0" w:color="auto"/>
        <w:right w:val="none" w:sz="0" w:space="0" w:color="auto"/>
      </w:divBdr>
    </w:div>
    <w:div w:id="1004554898">
      <w:bodyDiv w:val="1"/>
      <w:marLeft w:val="0"/>
      <w:marRight w:val="0"/>
      <w:marTop w:val="0"/>
      <w:marBottom w:val="0"/>
      <w:divBdr>
        <w:top w:val="none" w:sz="0" w:space="0" w:color="auto"/>
        <w:left w:val="none" w:sz="0" w:space="0" w:color="auto"/>
        <w:bottom w:val="none" w:sz="0" w:space="0" w:color="auto"/>
        <w:right w:val="none" w:sz="0" w:space="0" w:color="auto"/>
      </w:divBdr>
    </w:div>
    <w:div w:id="1152066992">
      <w:bodyDiv w:val="1"/>
      <w:marLeft w:val="0"/>
      <w:marRight w:val="0"/>
      <w:marTop w:val="0"/>
      <w:marBottom w:val="0"/>
      <w:divBdr>
        <w:top w:val="none" w:sz="0" w:space="0" w:color="auto"/>
        <w:left w:val="none" w:sz="0" w:space="0" w:color="auto"/>
        <w:bottom w:val="none" w:sz="0" w:space="0" w:color="auto"/>
        <w:right w:val="none" w:sz="0" w:space="0" w:color="auto"/>
      </w:divBdr>
    </w:div>
    <w:div w:id="1172455245">
      <w:bodyDiv w:val="1"/>
      <w:marLeft w:val="0"/>
      <w:marRight w:val="0"/>
      <w:marTop w:val="0"/>
      <w:marBottom w:val="0"/>
      <w:divBdr>
        <w:top w:val="none" w:sz="0" w:space="0" w:color="auto"/>
        <w:left w:val="none" w:sz="0" w:space="0" w:color="auto"/>
        <w:bottom w:val="none" w:sz="0" w:space="0" w:color="auto"/>
        <w:right w:val="none" w:sz="0" w:space="0" w:color="auto"/>
      </w:divBdr>
    </w:div>
    <w:div w:id="1210456587">
      <w:bodyDiv w:val="1"/>
      <w:marLeft w:val="0"/>
      <w:marRight w:val="0"/>
      <w:marTop w:val="0"/>
      <w:marBottom w:val="0"/>
      <w:divBdr>
        <w:top w:val="none" w:sz="0" w:space="0" w:color="auto"/>
        <w:left w:val="none" w:sz="0" w:space="0" w:color="auto"/>
        <w:bottom w:val="none" w:sz="0" w:space="0" w:color="auto"/>
        <w:right w:val="none" w:sz="0" w:space="0" w:color="auto"/>
      </w:divBdr>
      <w:divsChild>
        <w:div w:id="1941909956">
          <w:marLeft w:val="0"/>
          <w:marRight w:val="0"/>
          <w:marTop w:val="0"/>
          <w:marBottom w:val="0"/>
          <w:divBdr>
            <w:top w:val="none" w:sz="0" w:space="0" w:color="auto"/>
            <w:left w:val="none" w:sz="0" w:space="0" w:color="auto"/>
            <w:bottom w:val="none" w:sz="0" w:space="0" w:color="auto"/>
            <w:right w:val="none" w:sz="0" w:space="0" w:color="auto"/>
          </w:divBdr>
          <w:divsChild>
            <w:div w:id="4267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5320">
      <w:bodyDiv w:val="1"/>
      <w:marLeft w:val="0"/>
      <w:marRight w:val="0"/>
      <w:marTop w:val="0"/>
      <w:marBottom w:val="0"/>
      <w:divBdr>
        <w:top w:val="none" w:sz="0" w:space="0" w:color="auto"/>
        <w:left w:val="none" w:sz="0" w:space="0" w:color="auto"/>
        <w:bottom w:val="none" w:sz="0" w:space="0" w:color="auto"/>
        <w:right w:val="none" w:sz="0" w:space="0" w:color="auto"/>
      </w:divBdr>
    </w:div>
    <w:div w:id="1254244326">
      <w:bodyDiv w:val="1"/>
      <w:marLeft w:val="0"/>
      <w:marRight w:val="0"/>
      <w:marTop w:val="0"/>
      <w:marBottom w:val="0"/>
      <w:divBdr>
        <w:top w:val="none" w:sz="0" w:space="0" w:color="auto"/>
        <w:left w:val="none" w:sz="0" w:space="0" w:color="auto"/>
        <w:bottom w:val="none" w:sz="0" w:space="0" w:color="auto"/>
        <w:right w:val="none" w:sz="0" w:space="0" w:color="auto"/>
      </w:divBdr>
    </w:div>
    <w:div w:id="1311515781">
      <w:bodyDiv w:val="1"/>
      <w:marLeft w:val="0"/>
      <w:marRight w:val="0"/>
      <w:marTop w:val="0"/>
      <w:marBottom w:val="0"/>
      <w:divBdr>
        <w:top w:val="none" w:sz="0" w:space="0" w:color="auto"/>
        <w:left w:val="none" w:sz="0" w:space="0" w:color="auto"/>
        <w:bottom w:val="none" w:sz="0" w:space="0" w:color="auto"/>
        <w:right w:val="none" w:sz="0" w:space="0" w:color="auto"/>
      </w:divBdr>
      <w:divsChild>
        <w:div w:id="1715344306">
          <w:marLeft w:val="0"/>
          <w:marRight w:val="0"/>
          <w:marTop w:val="0"/>
          <w:marBottom w:val="0"/>
          <w:divBdr>
            <w:top w:val="none" w:sz="0" w:space="0" w:color="auto"/>
            <w:left w:val="none" w:sz="0" w:space="0" w:color="auto"/>
            <w:bottom w:val="none" w:sz="0" w:space="0" w:color="auto"/>
            <w:right w:val="none" w:sz="0" w:space="0" w:color="auto"/>
          </w:divBdr>
          <w:divsChild>
            <w:div w:id="3128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5476">
      <w:bodyDiv w:val="1"/>
      <w:marLeft w:val="0"/>
      <w:marRight w:val="0"/>
      <w:marTop w:val="0"/>
      <w:marBottom w:val="0"/>
      <w:divBdr>
        <w:top w:val="none" w:sz="0" w:space="0" w:color="auto"/>
        <w:left w:val="none" w:sz="0" w:space="0" w:color="auto"/>
        <w:bottom w:val="none" w:sz="0" w:space="0" w:color="auto"/>
        <w:right w:val="none" w:sz="0" w:space="0" w:color="auto"/>
      </w:divBdr>
    </w:div>
    <w:div w:id="1446345605">
      <w:bodyDiv w:val="1"/>
      <w:marLeft w:val="0"/>
      <w:marRight w:val="0"/>
      <w:marTop w:val="0"/>
      <w:marBottom w:val="0"/>
      <w:divBdr>
        <w:top w:val="none" w:sz="0" w:space="0" w:color="auto"/>
        <w:left w:val="none" w:sz="0" w:space="0" w:color="auto"/>
        <w:bottom w:val="none" w:sz="0" w:space="0" w:color="auto"/>
        <w:right w:val="none" w:sz="0" w:space="0" w:color="auto"/>
      </w:divBdr>
    </w:div>
    <w:div w:id="1642690451">
      <w:bodyDiv w:val="1"/>
      <w:marLeft w:val="0"/>
      <w:marRight w:val="0"/>
      <w:marTop w:val="0"/>
      <w:marBottom w:val="0"/>
      <w:divBdr>
        <w:top w:val="none" w:sz="0" w:space="0" w:color="auto"/>
        <w:left w:val="none" w:sz="0" w:space="0" w:color="auto"/>
        <w:bottom w:val="none" w:sz="0" w:space="0" w:color="auto"/>
        <w:right w:val="none" w:sz="0" w:space="0" w:color="auto"/>
      </w:divBdr>
      <w:divsChild>
        <w:div w:id="2040742475">
          <w:marLeft w:val="0"/>
          <w:marRight w:val="0"/>
          <w:marTop w:val="0"/>
          <w:marBottom w:val="0"/>
          <w:divBdr>
            <w:top w:val="none" w:sz="0" w:space="0" w:color="auto"/>
            <w:left w:val="none" w:sz="0" w:space="0" w:color="auto"/>
            <w:bottom w:val="none" w:sz="0" w:space="0" w:color="auto"/>
            <w:right w:val="none" w:sz="0" w:space="0" w:color="auto"/>
          </w:divBdr>
          <w:divsChild>
            <w:div w:id="12915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100">
      <w:bodyDiv w:val="1"/>
      <w:marLeft w:val="0"/>
      <w:marRight w:val="0"/>
      <w:marTop w:val="0"/>
      <w:marBottom w:val="0"/>
      <w:divBdr>
        <w:top w:val="none" w:sz="0" w:space="0" w:color="auto"/>
        <w:left w:val="none" w:sz="0" w:space="0" w:color="auto"/>
        <w:bottom w:val="none" w:sz="0" w:space="0" w:color="auto"/>
        <w:right w:val="none" w:sz="0" w:space="0" w:color="auto"/>
      </w:divBdr>
    </w:div>
    <w:div w:id="1723095150">
      <w:bodyDiv w:val="1"/>
      <w:marLeft w:val="0"/>
      <w:marRight w:val="0"/>
      <w:marTop w:val="0"/>
      <w:marBottom w:val="0"/>
      <w:divBdr>
        <w:top w:val="none" w:sz="0" w:space="0" w:color="auto"/>
        <w:left w:val="none" w:sz="0" w:space="0" w:color="auto"/>
        <w:bottom w:val="none" w:sz="0" w:space="0" w:color="auto"/>
        <w:right w:val="none" w:sz="0" w:space="0" w:color="auto"/>
      </w:divBdr>
    </w:div>
    <w:div w:id="1966503940">
      <w:bodyDiv w:val="1"/>
      <w:marLeft w:val="0"/>
      <w:marRight w:val="0"/>
      <w:marTop w:val="0"/>
      <w:marBottom w:val="0"/>
      <w:divBdr>
        <w:top w:val="none" w:sz="0" w:space="0" w:color="auto"/>
        <w:left w:val="none" w:sz="0" w:space="0" w:color="auto"/>
        <w:bottom w:val="none" w:sz="0" w:space="0" w:color="auto"/>
        <w:right w:val="none" w:sz="0" w:space="0" w:color="auto"/>
      </w:divBdr>
    </w:div>
    <w:div w:id="2043089364">
      <w:bodyDiv w:val="1"/>
      <w:marLeft w:val="0"/>
      <w:marRight w:val="0"/>
      <w:marTop w:val="0"/>
      <w:marBottom w:val="0"/>
      <w:divBdr>
        <w:top w:val="none" w:sz="0" w:space="0" w:color="auto"/>
        <w:left w:val="none" w:sz="0" w:space="0" w:color="auto"/>
        <w:bottom w:val="none" w:sz="0" w:space="0" w:color="auto"/>
        <w:right w:val="none" w:sz="0" w:space="0" w:color="auto"/>
      </w:divBdr>
    </w:div>
    <w:div w:id="2059817740">
      <w:bodyDiv w:val="1"/>
      <w:marLeft w:val="0"/>
      <w:marRight w:val="0"/>
      <w:marTop w:val="0"/>
      <w:marBottom w:val="0"/>
      <w:divBdr>
        <w:top w:val="none" w:sz="0" w:space="0" w:color="auto"/>
        <w:left w:val="none" w:sz="0" w:space="0" w:color="auto"/>
        <w:bottom w:val="none" w:sz="0" w:space="0" w:color="auto"/>
        <w:right w:val="none" w:sz="0" w:space="0" w:color="auto"/>
      </w:divBdr>
      <w:divsChild>
        <w:div w:id="90781414">
          <w:marLeft w:val="0"/>
          <w:marRight w:val="0"/>
          <w:marTop w:val="0"/>
          <w:marBottom w:val="0"/>
          <w:divBdr>
            <w:top w:val="none" w:sz="0" w:space="0" w:color="auto"/>
            <w:left w:val="none" w:sz="0" w:space="0" w:color="auto"/>
            <w:bottom w:val="none" w:sz="0" w:space="0" w:color="auto"/>
            <w:right w:val="none" w:sz="0" w:space="0" w:color="auto"/>
          </w:divBdr>
          <w:divsChild>
            <w:div w:id="11624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35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ikelove/DESeq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harvardinformatics/Applied-Genom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ancer.gov/tcg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hbctraining/Intro-to-rnaseq-hpc-O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actome.org/" TargetMode="External"/><Relationship Id="rId10" Type="http://schemas.openxmlformats.org/officeDocument/2006/relationships/image" Target="media/image3.png"/><Relationship Id="rId19"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25</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21758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Anuran Samanta</cp:lastModifiedBy>
  <cp:revision>2</cp:revision>
  <dcterms:created xsi:type="dcterms:W3CDTF">2025-05-19T15:49:00Z</dcterms:created>
  <dcterms:modified xsi:type="dcterms:W3CDTF">2025-05-19T15:49:00Z</dcterms:modified>
  <cp:category/>
</cp:coreProperties>
</file>