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6A3DBF14" w14:textId="340FD6B7" w:rsidR="00FE6ABC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jzzheng@caltech.edu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Pr="00882C2C">
        <w:rPr>
          <w:rFonts w:ascii="Times New Roman" w:hAnsi="Times New Roman" w:cs="Times New Roman"/>
          <w:sz w:val="20"/>
          <w:szCs w:val="20"/>
        </w:rPr>
        <w:t>ob: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+8615553580139</w:t>
      </w:r>
      <w:r w:rsidR="001D2DC5" w:rsidRPr="00882C2C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Address: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 xml:space="preserve"> 766 Binhai East Road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Yantai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5761D">
        <w:rPr>
          <w:rFonts w:ascii="Times New Roman" w:hAnsi="Times New Roman" w:cs="Times New Roman" w:hint="eastAsia"/>
          <w:sz w:val="20"/>
          <w:szCs w:val="20"/>
          <w:lang w:eastAsia="zh-CN"/>
        </w:rPr>
        <w:t>China</w:t>
      </w:r>
      <w:r w:rsidR="0065761D">
        <w:rPr>
          <w:rFonts w:ascii="Times New Roman" w:hAnsi="Times New Roman" w:cs="Times New Roman"/>
          <w:sz w:val="20"/>
          <w:szCs w:val="20"/>
          <w:lang w:val="en-GB" w:eastAsia="zh-CN"/>
        </w:rPr>
        <w:t xml:space="preserve">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264100</w:t>
      </w:r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2CCE37A5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>in Aug. 2026</w:t>
      </w:r>
    </w:p>
    <w:p w14:paraId="42E045F3" w14:textId="1368F106" w:rsidR="00BF1697" w:rsidRDefault="00695867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| </w:t>
      </w:r>
      <w:r w:rsidR="00BF1697">
        <w:rPr>
          <w:rFonts w:ascii="Times New Roman" w:hAnsi="Times New Roman" w:cs="Times New Roman"/>
          <w:sz w:val="21"/>
          <w:szCs w:val="21"/>
          <w:lang w:eastAsia="zh-CN"/>
        </w:rPr>
        <w:t>The Routing Problem: Understanding Cognitive Flexibility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 xml:space="preserve">Maze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Navigation and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>Microtasking</w:t>
      </w:r>
    </w:p>
    <w:p w14:paraId="7E3990E0" w14:textId="075135EE" w:rsidR="0086772A" w:rsidRDefault="0086772A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Supervisor: 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79E3E0CF" w14:textId="429D2278" w:rsidR="007B422A" w:rsidRPr="007B422A" w:rsidRDefault="00BB6D95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2023 Chen Diversity and Inclusion Grant Award</w:t>
      </w:r>
      <w:r w:rsidR="009E3FB0">
        <w:rPr>
          <w:rFonts w:ascii="Times New Roman" w:hAnsi="Times New Roman" w:cs="Times New Roman"/>
          <w:sz w:val="22"/>
          <w:szCs w:val="22"/>
          <w:lang w:eastAsia="zh-CN"/>
        </w:rPr>
        <w:t>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University of Cambridge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2D5D920E" w14:textId="016F658B" w:rsidR="00217A2C" w:rsidRPr="00E842A2" w:rsidRDefault="00167414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</w:p>
    <w:p w14:paraId="3499D92F" w14:textId="75F5820C" w:rsidR="005B4CCA" w:rsidRPr="00E842A2" w:rsidRDefault="00217A2C" w:rsidP="00550F98">
      <w:pPr>
        <w:tabs>
          <w:tab w:val="right" w:pos="10800"/>
        </w:tabs>
        <w:spacing w:line="280" w:lineRule="exact"/>
        <w:contextualSpacing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Peer</w:t>
      </w:r>
      <w:r w:rsidR="00932438" w:rsidRPr="00E842A2">
        <w:rPr>
          <w:rFonts w:ascii="Times New Roman" w:hAnsi="Times New Roman" w:cs="Times New Roman"/>
          <w:sz w:val="20"/>
          <w:szCs w:val="20"/>
          <w:lang w:eastAsia="zh-CN"/>
        </w:rPr>
        <w:t>-</w:t>
      </w:r>
      <w:proofErr w:type="spellStart"/>
      <w:r w:rsidRPr="00E842A2">
        <w:rPr>
          <w:rFonts w:ascii="Times New Roman" w:hAnsi="Times New Roman" w:cs="Times New Roman"/>
          <w:sz w:val="20"/>
          <w:szCs w:val="20"/>
          <w:lang w:eastAsia="zh-CN"/>
        </w:rPr>
        <w:t>reviewer</w:t>
      </w:r>
      <w:proofErr w:type="spellEnd"/>
      <w:r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for Cambridge Open Review Educational Research Journal </w:t>
      </w:r>
      <w:r w:rsidR="00B92A70" w:rsidRPr="00E842A2">
        <w:rPr>
          <w:rFonts w:ascii="Times New Roman" w:hAnsi="Times New Roman" w:cs="Times New Roman"/>
          <w:sz w:val="20"/>
          <w:szCs w:val="20"/>
          <w:lang w:eastAsia="zh-CN"/>
        </w:rPr>
        <w:t>(2019)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Cornell University, Ithaca, NY, U.S.A.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148B4CF1" w14:textId="7777777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3F1384DB" w14:textId="2C5BB03A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485EFBC9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>RESEARCH EXPERIENCE</w:t>
      </w:r>
      <w:r w:rsidR="005D2947">
        <w:rPr>
          <w:rFonts w:ascii="Times New Roman" w:hAnsi="Times New Roman" w:cs="Times New Roman"/>
          <w:b/>
        </w:rPr>
        <w:t>S</w:t>
      </w:r>
    </w:p>
    <w:p w14:paraId="40936A73" w14:textId="6731F1D3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Mice in Manhattan: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fficient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xploration and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utomated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heory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esting in a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apidly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econfigurable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aze</w:t>
      </w:r>
      <w:r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>|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</w:t>
      </w:r>
      <w:r w:rsidR="0036600F">
        <w:rPr>
          <w:rFonts w:ascii="Times New Roman" w:hAnsi="Times New Roman" w:cs="Times New Roman"/>
          <w:i/>
          <w:sz w:val="23"/>
          <w:szCs w:val="23"/>
          <w:lang w:eastAsia="zh-CN"/>
        </w:rPr>
        <w:t>Principal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Investigator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7FB79C29" w14:textId="3B3961BD" w:rsidR="003E5F19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>Markus Meister,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41EEDD4F" w14:textId="6C242D65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Designed behavioral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apparatus, </w:t>
      </w:r>
      <w:r>
        <w:rPr>
          <w:rFonts w:ascii="Times New Roman" w:hAnsi="Times New Roman" w:cs="Times New Roman"/>
          <w:sz w:val="21"/>
          <w:szCs w:val="22"/>
          <w:lang w:eastAsia="zh-CN"/>
        </w:rPr>
        <w:t>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516FF93C" w14:textId="0393B2D1" w:rsidR="0036600F" w:rsidRPr="0036600F" w:rsidRDefault="00477183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Processed 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 xml:space="preserve">the </w:t>
      </w:r>
      <w:r>
        <w:rPr>
          <w:rFonts w:ascii="Times New Roman" w:hAnsi="Times New Roman" w:cs="Times New Roman"/>
          <w:sz w:val="21"/>
          <w:szCs w:val="22"/>
          <w:lang w:eastAsia="zh-CN"/>
        </w:rPr>
        <w:t>videos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and analyzed 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data using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self-developed </w:t>
      </w:r>
      <w:r>
        <w:rPr>
          <w:rFonts w:ascii="Times New Roman" w:hAnsi="Times New Roman" w:cs="Times New Roman"/>
          <w:sz w:val="21"/>
          <w:szCs w:val="22"/>
          <w:lang w:eastAsia="zh-CN"/>
        </w:rPr>
        <w:t>python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packages. </w:t>
      </w:r>
    </w:p>
    <w:p w14:paraId="2A1095E7" w14:textId="1C7092F3" w:rsidR="0036600F" w:rsidRPr="0036600F" w:rsidRDefault="00550F98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2022,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uriosity, 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proofErr w:type="spellStart"/>
      <w:r w:rsidR="00D84B75">
        <w:rPr>
          <w:rFonts w:ascii="Times New Roman" w:hAnsi="Times New Roman" w:cs="Times New Roman"/>
          <w:sz w:val="21"/>
          <w:szCs w:val="22"/>
          <w:lang w:eastAsia="zh-CN"/>
        </w:rPr>
        <w:t>Collaboraton</w:t>
      </w:r>
      <w:proofErr w:type="spellEnd"/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visit). </w:t>
      </w:r>
    </w:p>
    <w:p w14:paraId="488E67B8" w14:textId="1B1D6981" w:rsidR="0087344C" w:rsidRPr="00882C2C" w:rsidRDefault="000E3352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Mesolimbic</w:t>
      </w:r>
      <w:r w:rsidR="00974A77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395664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Dopamine Signaling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</w:t>
      </w:r>
      <w:r w:rsidR="00C86F9F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Cognitive Flexibility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26367E"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882C2C" w:rsidRDefault="00E30DDC" w:rsidP="00026C77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="00026C77" w:rsidRPr="00882C2C">
        <w:rPr>
          <w:rFonts w:ascii="Times New Roman" w:hAnsi="Times New Roman" w:cs="Times New Roman"/>
          <w:sz w:val="22"/>
          <w:szCs w:val="22"/>
          <w:lang w:eastAsia="zh-CN"/>
        </w:rPr>
        <w:t>: Trevor Robbins, Professor of Cognitive Neuroscience, University of Cambridge</w:t>
      </w:r>
    </w:p>
    <w:p w14:paraId="409BC23A" w14:textId="154118CE" w:rsidR="005F1988" w:rsidRDefault="00CD2767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Maintained</w:t>
      </w:r>
      <w:r w:rsidR="007C5703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>facilities and</w:t>
      </w:r>
      <w:r w:rsidR="004364DC">
        <w:rPr>
          <w:rFonts w:ascii="Times New Roman" w:hAnsi="Times New Roman" w:cs="Times New Roman"/>
          <w:sz w:val="21"/>
          <w:szCs w:val="22"/>
          <w:lang w:eastAsia="zh-CN"/>
        </w:rPr>
        <w:t xml:space="preserve"> trained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rat subjects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C21AE">
        <w:rPr>
          <w:rFonts w:ascii="Times New Roman" w:hAnsi="Times New Roman" w:cs="Times New Roman"/>
          <w:sz w:val="21"/>
          <w:szCs w:val="22"/>
          <w:lang w:eastAsia="zh-CN"/>
        </w:rPr>
        <w:t xml:space="preserve">for </w:t>
      </w:r>
      <w:r w:rsidR="007548DD">
        <w:rPr>
          <w:rFonts w:ascii="Times New Roman" w:hAnsi="Times New Roman" w:cs="Times New Roman"/>
          <w:sz w:val="21"/>
          <w:szCs w:val="22"/>
          <w:lang w:eastAsia="zh-CN"/>
        </w:rPr>
        <w:t xml:space="preserve">four </w:t>
      </w:r>
      <w:r w:rsidR="0016537D">
        <w:rPr>
          <w:rFonts w:ascii="Times New Roman" w:hAnsi="Times New Roman" w:cs="Times New Roman"/>
          <w:sz w:val="21"/>
          <w:szCs w:val="22"/>
          <w:lang w:eastAsia="zh-CN"/>
        </w:rPr>
        <w:t>different</w:t>
      </w:r>
      <w:r w:rsidR="0050597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4D7B26">
        <w:rPr>
          <w:rFonts w:ascii="Times New Roman" w:hAnsi="Times New Roman" w:cs="Times New Roman"/>
          <w:sz w:val="21"/>
          <w:szCs w:val="22"/>
          <w:lang w:eastAsia="zh-CN"/>
        </w:rPr>
        <w:t xml:space="preserve">behavioral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paradigms</w:t>
      </w:r>
      <w:r w:rsidR="00E94B2B">
        <w:rPr>
          <w:rFonts w:ascii="Times New Roman" w:hAnsi="Times New Roman" w:cs="Times New Roman"/>
          <w:sz w:val="21"/>
          <w:szCs w:val="22"/>
          <w:lang w:eastAsia="zh-CN"/>
        </w:rPr>
        <w:t xml:space="preserve">.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Performed </w:t>
      </w:r>
      <w:proofErr w:type="spellStart"/>
      <w:r w:rsidR="00B15610">
        <w:rPr>
          <w:rFonts w:ascii="Times New Roman" w:hAnsi="Times New Roman" w:cs="Times New Roman"/>
          <w:sz w:val="21"/>
          <w:szCs w:val="22"/>
          <w:lang w:eastAsia="zh-CN"/>
        </w:rPr>
        <w:t>microinfusion</w:t>
      </w:r>
      <w:proofErr w:type="spellEnd"/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on animals.</w:t>
      </w:r>
    </w:p>
    <w:p w14:paraId="1CC29C35" w14:textId="3AEF1D02" w:rsidR="004C718D" w:rsidRPr="00477183" w:rsidRDefault="00233A2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="00D214F7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6A46A4" w:rsidRPr="00882C2C">
        <w:rPr>
          <w:rFonts w:ascii="Times New Roman" w:hAnsi="Times New Roman" w:cs="Times New Roman"/>
          <w:sz w:val="21"/>
          <w:szCs w:val="22"/>
          <w:lang w:eastAsia="zh-CN"/>
        </w:rPr>
        <w:t>behavioral test</w:t>
      </w:r>
      <w:r w:rsidR="00DC77B0">
        <w:rPr>
          <w:rFonts w:ascii="Times New Roman" w:hAnsi="Times New Roman" w:cs="Times New Roman"/>
          <w:sz w:val="21"/>
          <w:szCs w:val="22"/>
          <w:lang w:eastAsia="zh-CN"/>
        </w:rPr>
        <w:t xml:space="preserve"> results</w:t>
      </w:r>
      <w:r w:rsidR="002D0F19">
        <w:rPr>
          <w:rFonts w:ascii="Times New Roman" w:hAnsi="Times New Roman" w:cs="Times New Roman"/>
          <w:sz w:val="21"/>
          <w:szCs w:val="22"/>
          <w:lang w:eastAsia="zh-CN"/>
        </w:rPr>
        <w:t>, fitted with reinforcement learning models</w:t>
      </w:r>
      <w:r w:rsidR="00AB0A19">
        <w:rPr>
          <w:rFonts w:ascii="Times New Roman" w:hAnsi="Times New Roman" w:cs="Times New Roman"/>
          <w:sz w:val="21"/>
          <w:szCs w:val="22"/>
          <w:lang w:eastAsia="zh-CN"/>
        </w:rPr>
        <w:t xml:space="preserve">, using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R</w:t>
      </w:r>
      <w:r w:rsidR="0049445A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sdt>
      <w:sdtPr>
        <w:id w:val="841903614"/>
        <w:bibliography/>
      </w:sdtPr>
      <w:sdtEndPr>
        <w:rPr>
          <w:lang w:eastAsia="zh-CN"/>
        </w:rPr>
      </w:sdtEndPr>
      <w:sdtContent>
        <w:p w14:paraId="1DFA1730" w14:textId="0F41D6B9" w:rsidR="002A56A6" w:rsidRPr="006E4D8C" w:rsidRDefault="002A56A6" w:rsidP="006E4D8C">
          <w:pPr>
            <w:tabs>
              <w:tab w:val="right" w:pos="10800"/>
            </w:tabs>
            <w:spacing w:before="60"/>
            <w:jc w:val="both"/>
            <w:rPr>
              <w:rFonts w:ascii="Times New Roman" w:hAnsi="Times New Roman" w:cs="Times New Roman"/>
              <w:sz w:val="21"/>
              <w:szCs w:val="22"/>
              <w:lang w:eastAsia="zh-CN"/>
            </w:rPr>
          </w:pPr>
          <w:r w:rsidRPr="00882C2C">
            <w:rPr>
              <w:rFonts w:ascii="Times New Roman" w:hAnsi="Times New Roman" w:cs="Times New Roman"/>
              <w:b/>
              <w:sz w:val="23"/>
              <w:szCs w:val="23"/>
              <w:lang w:eastAsia="zh-CN"/>
            </w:rPr>
            <w:t xml:space="preserve">High Fat Diet and Alzheimer’s Disease-related Pathology </w:t>
          </w:r>
          <w:r w:rsidRPr="00882C2C">
            <w:rPr>
              <w:rFonts w:ascii="Times New Roman" w:hAnsi="Times New Roman" w:cs="Times New Roman"/>
              <w:b/>
              <w:sz w:val="23"/>
              <w:szCs w:val="23"/>
            </w:rPr>
            <w:t xml:space="preserve">|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R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esearch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A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ssistant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ab/>
          </w:r>
          <w:r w:rsidRPr="00882C2C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1E583FC4" w14:textId="77777777" w:rsidR="002A56A6" w:rsidRPr="00882C2C" w:rsidRDefault="002A56A6" w:rsidP="002A56A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Chris Schaffer, Associate Professor of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Meinig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School of Biomedical Engineering, Cornell University</w:t>
      </w:r>
    </w:p>
    <w:p w14:paraId="3A9305F0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Obtained and analyzed stacked images of mouse cerebral vasculature via three-photon microscopy.</w:t>
      </w:r>
    </w:p>
    <w:p w14:paraId="3557A9D2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immunohistological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staining of brain tissues and obtained images via one-photon microscopy. </w:t>
      </w:r>
    </w:p>
    <w:p w14:paraId="7F1AAAC3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Monitored behavioral assessments of mice and programmed analytical sheets.</w:t>
      </w:r>
    </w:p>
    <w:p w14:paraId="3FE0611B" w14:textId="467030B5" w:rsidR="002A56A6" w:rsidRPr="002A56A6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Analyzed stall counting data for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EyesOnALZ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>, a crowdsourcing website for Alzheimer research.</w:t>
      </w:r>
    </w:p>
    <w:p w14:paraId="1AB2BFDA" w14:textId="3DC4BF01" w:rsidR="0042059A" w:rsidRPr="00882C2C" w:rsidRDefault="0042059A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lastRenderedPageBreak/>
        <w:t>Ex vivo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Imaging of </w:t>
      </w: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t>Drosophila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Olfactory System Development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May - Aug. 2017</w:t>
      </w:r>
    </w:p>
    <w:p w14:paraId="5676CBB6" w14:textId="5A4965AD" w:rsidR="0042059A" w:rsidRPr="00882C2C" w:rsidRDefault="0042059A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Liqun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Luo, </w:t>
      </w:r>
      <w:r w:rsidR="005C08DF" w:rsidRPr="00882C2C">
        <w:rPr>
          <w:rFonts w:ascii="Times New Roman" w:hAnsi="Times New Roman" w:cs="Times New Roman"/>
          <w:sz w:val="22"/>
          <w:szCs w:val="22"/>
          <w:lang w:eastAsia="zh-CN"/>
        </w:rPr>
        <w:t>Professor of Biology, Investigator of</w:t>
      </w:r>
      <w:r w:rsidRPr="00882C2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Howard Hughes Medical Institute, Stanford University</w:t>
      </w:r>
    </w:p>
    <w:p w14:paraId="2671E3D4" w14:textId="280296FC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Set up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Drosophila melanogaster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crosses for dynamic process imaging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A3E0644" w14:textId="6600CCD2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confocal and two-photon imaging of </w:t>
      </w:r>
      <w:r w:rsidR="00D64834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dissected and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ex vivo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cultured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Drosophila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pupal brain tissues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38835F22" w14:textId="7B470E9E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Processed and </w:t>
      </w:r>
      <w:r w:rsidR="00202759" w:rsidRPr="00882C2C"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confocal images and two-photon images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ACD8005" w14:textId="26BA9E42" w:rsidR="005C08DF" w:rsidRPr="00882C2C" w:rsidRDefault="00E70C72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Presented final results 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to the </w:t>
      </w:r>
      <w:proofErr w:type="spellStart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Zhiyuan</w:t>
      </w:r>
      <w:proofErr w:type="spellEnd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Honor Research Scholarship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Committee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>,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awarded 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1st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p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rize</w:t>
      </w:r>
      <w:r w:rsidR="00D0643E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2E55BB8" w14:textId="446DF056" w:rsidR="00D56235" w:rsidRPr="00882C2C" w:rsidRDefault="00D56235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>Functions of CXCL12 during Recovery from Ischemic Strokes in Mice</w:t>
      </w:r>
      <w:r w:rsidRPr="00882C2C">
        <w:rPr>
          <w:rFonts w:ascii="Times New Roman" w:hAnsi="Times New Roman" w:cs="Times New Roman"/>
          <w:b/>
          <w:sz w:val="23"/>
          <w:szCs w:val="23"/>
        </w:rPr>
        <w:t xml:space="preserve"> 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882C2C" w:rsidRDefault="00D56235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Yongting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Wang, Professor of Med-X </w:t>
      </w:r>
      <w:r w:rsidR="00202759" w:rsidRPr="00882C2C">
        <w:rPr>
          <w:rFonts w:ascii="Times New Roman" w:hAnsi="Times New Roman" w:cs="Times New Roman"/>
          <w:sz w:val="22"/>
          <w:szCs w:val="22"/>
          <w:lang w:eastAsia="zh-CN"/>
        </w:rPr>
        <w:t>Neuroscience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and Engineering Cent</w:t>
      </w:r>
      <w:r w:rsidR="00775887" w:rsidRPr="00882C2C">
        <w:rPr>
          <w:rFonts w:ascii="Times New Roman" w:hAnsi="Times New Roman" w:cs="Times New Roman"/>
          <w:sz w:val="22"/>
          <w:szCs w:val="22"/>
          <w:lang w:eastAsia="zh-CN"/>
        </w:rPr>
        <w:t>re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, SJTU</w:t>
      </w:r>
    </w:p>
    <w:p w14:paraId="128D1A86" w14:textId="21F0D303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Generated four types of 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mutated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plasmids</w:t>
      </w:r>
      <w:r w:rsidR="009314D1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as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gene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>tic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therapy for ischemic stroke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4A3F489E" w14:textId="5980885D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>Conducted virus packaging of mutated plasmids in preparation for cell and animal tests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8D1A93D" w14:textId="6DF9DF4A" w:rsidR="00D56235" w:rsidRPr="00882C2C" w:rsidRDefault="00B72A8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Submitted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Participation in Research Project (PRP) summary</w:t>
      </w:r>
      <w:r w:rsidR="001026BC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essay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and presentation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7CF26CA8" w14:textId="3289F1E7" w:rsidR="001026BC" w:rsidRPr="00882C2C" w:rsidRDefault="001026BC">
      <w:pPr>
        <w:tabs>
          <w:tab w:val="right" w:pos="10800"/>
        </w:tabs>
        <w:spacing w:before="60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BEE 2600 Principles of Biological Engineering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Jan. </w:t>
      </w:r>
      <w:r w:rsidR="007575DD" w:rsidRPr="00882C2C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F008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Dec. 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2017</w:t>
      </w:r>
    </w:p>
    <w:p w14:paraId="7B3F5885" w14:textId="77777777" w:rsidR="001026BC" w:rsidRPr="00882C2C" w:rsidRDefault="001026BC" w:rsidP="00B72A8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Mingming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Wu, Associate Professor of Department of Biological Engineering, Cornell University</w:t>
      </w:r>
    </w:p>
    <w:p w14:paraId="4833F14F" w14:textId="5047755F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Designed a homework assignment about growth kinetics in a neurobiological background.</w:t>
      </w:r>
    </w:p>
    <w:p w14:paraId="0BBD3B72" w14:textId="39B01178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 TA meetings and monitored Piazza, an online Q&amp;A platform for the course.</w:t>
      </w:r>
    </w:p>
    <w:p w14:paraId="345EF8FA" w14:textId="1A77F514" w:rsidR="00A94C96" w:rsidRPr="00145609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Graded homework and proctored examinations.</w:t>
      </w:r>
    </w:p>
    <w:p w14:paraId="6A672E84" w14:textId="00C27167" w:rsidR="00A94C96" w:rsidRPr="00A94C96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President for the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Jun. 2023 - Present</w:t>
      </w:r>
    </w:p>
    <w:p w14:paraId="6C54292F" w14:textId="1FEF8736" w:rsidR="001C7164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Academic Event Co-chair for the </w:t>
      </w:r>
      <w:proofErr w:type="spellStart"/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 w:rsidR="00D51AC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</w:t>
      </w:r>
      <w:r w:rsidR="00D51ACC">
        <w:rPr>
          <w:rFonts w:ascii="Times New Roman" w:hAnsi="Times New Roman" w:cs="Times New Roman"/>
          <w:sz w:val="22"/>
          <w:szCs w:val="22"/>
          <w:lang w:eastAsia="zh-CN"/>
        </w:rPr>
        <w:t>ch</w:t>
      </w:r>
      <w:r w:rsidR="001C7164" w:rsidRPr="00D43DB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1E5419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D50E5E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5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Executive Education</w:t>
      </w:r>
      <w:r w:rsidR="00A71618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Program</w:t>
      </w:r>
      <w:r w:rsidR="003E5F19" w:rsidRPr="00D50E5E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at </w:t>
      </w:r>
      <w:proofErr w:type="spellStart"/>
      <w:r w:rsidRPr="00D50E5E">
        <w:rPr>
          <w:rFonts w:ascii="Times New Roman" w:hAnsi="Times New Roman" w:cs="Times New Roman"/>
          <w:sz w:val="20"/>
          <w:szCs w:val="20"/>
          <w:lang w:eastAsia="zh-CN"/>
        </w:rPr>
        <w:t>Møller</w:t>
      </w:r>
      <w:proofErr w:type="spellEnd"/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Centre, University of Cambridge</w:t>
      </w:r>
      <w:r w:rsidRPr="00D50E5E">
        <w:rPr>
          <w:rFonts w:ascii="Times New Roman" w:hAnsi="Times New Roman" w:cs="Times New Roman"/>
          <w:b/>
          <w:sz w:val="21"/>
          <w:szCs w:val="22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1"/>
          <w:szCs w:val="22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Client Relationship Assistant</w:t>
      </w:r>
      <w:r w:rsidRPr="00D50E5E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3E5F19" w:rsidRPr="00D50E5E">
        <w:rPr>
          <w:rFonts w:ascii="Times New Roman" w:hAnsi="Times New Roman" w:cs="Times New Roman"/>
          <w:sz w:val="16"/>
          <w:szCs w:val="16"/>
          <w:lang w:eastAsia="zh-CN"/>
        </w:rPr>
        <w:t>Jul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.</w:t>
      </w:r>
      <w:r w:rsidR="003E5F19"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- Sep.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2019</w:t>
      </w:r>
    </w:p>
    <w:p w14:paraId="78633C4F" w14:textId="68626060" w:rsidR="002B6670" w:rsidRPr="00D50E5E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Cooperative Extension</w:t>
      </w:r>
      <w:r w:rsidR="00B235C1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for </w:t>
      </w:r>
      <w:r w:rsidR="007A47E4" w:rsidRPr="00D50E5E">
        <w:rPr>
          <w:rFonts w:ascii="Times New Roman" w:hAnsi="Times New Roman" w:cs="Times New Roman"/>
          <w:sz w:val="20"/>
          <w:szCs w:val="20"/>
          <w:lang w:eastAsia="zh-CN"/>
        </w:rPr>
        <w:t>Students with Special Needs</w:t>
      </w:r>
      <w:r w:rsidR="00F65EEC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Mentor</w:t>
      </w:r>
      <w:r w:rsidRPr="00D50E5E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Feb. - May 201</w:t>
      </w:r>
      <w:r w:rsidR="00B235C1" w:rsidRPr="00D50E5E">
        <w:rPr>
          <w:rFonts w:ascii="Times New Roman" w:hAnsi="Times New Roman" w:cs="Times New Roman"/>
          <w:sz w:val="16"/>
          <w:szCs w:val="16"/>
          <w:lang w:eastAsia="zh-CN"/>
        </w:rPr>
        <w:t>8</w:t>
      </w:r>
    </w:p>
    <w:p w14:paraId="21182555" w14:textId="574FEE96" w:rsidR="001E5419" w:rsidRPr="00D50E5E" w:rsidRDefault="001E5419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Empathy, Assistance and Referral Service (EARS)</w:t>
      </w:r>
      <w:r w:rsidRPr="00D50E5E">
        <w:rPr>
          <w:rFonts w:ascii="Times New Roman" w:hAnsi="Times New Roman" w:cs="Times New Roman"/>
          <w:sz w:val="18"/>
          <w:szCs w:val="21"/>
          <w:lang w:eastAsia="zh-CN"/>
        </w:rPr>
        <w:t xml:space="preserve"> | </w:t>
      </w:r>
      <w:r w:rsidR="003519B7"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Peer Counsellor</w:t>
      </w:r>
      <w:r w:rsidRPr="00D50E5E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148F64D4" w14:textId="46061E3E" w:rsidR="00946E57" w:rsidRPr="00D50E5E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Harvard College AUSCR Summit for Young Leaders in China | </w:t>
      </w:r>
      <w:r w:rsidR="00EF4D18"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 xml:space="preserve">Exceptional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Teaching Fellow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2018</w:t>
      </w:r>
    </w:p>
    <w:p w14:paraId="5F503A86" w14:textId="31A7CF91" w:rsidR="00C33326" w:rsidRPr="00D50E5E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bCs/>
          <w:sz w:val="20"/>
          <w:szCs w:val="21"/>
          <w:lang w:eastAsia="zh-CN"/>
        </w:rPr>
        <w:t>BEE 4890 Social Entrepreneurship with the SOS Children’s Village in Chile</w:t>
      </w:r>
      <w:r w:rsidRPr="00D50E5E">
        <w:rPr>
          <w:rFonts w:ascii="Times New Roman" w:hAnsi="Times New Roman" w:cs="Times New Roman"/>
          <w:sz w:val="20"/>
          <w:szCs w:val="21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Project Manager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0B3A4866" w14:textId="4445CC93" w:rsidR="007F68CB" w:rsidRPr="00D50E5E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China Thinks Big Venture Challenge Program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Team Leader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ab/>
        <w:t>Jan. 2015</w:t>
      </w:r>
      <w:r w:rsidR="00E04412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2522A149" w14:textId="7DE8E310" w:rsidR="0036600F" w:rsidRDefault="0036600F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>
        <w:rPr>
          <w:rFonts w:ascii="Times New Roman" w:hAnsi="Times New Roman" w:cs="Times New Roman"/>
          <w:bCs/>
          <w:sz w:val="22"/>
          <w:szCs w:val="22"/>
        </w:rPr>
        <w:t xml:space="preserve">Hu,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Guimaraes, R., </w:t>
      </w:r>
      <w:proofErr w:type="spellStart"/>
      <w:r w:rsidRPr="0036600F">
        <w:rPr>
          <w:rFonts w:ascii="Times New Roman" w:hAnsi="Times New Roman" w:cs="Times New Roman"/>
          <w:bCs/>
          <w:sz w:val="22"/>
          <w:szCs w:val="22"/>
        </w:rPr>
        <w:t>Perona</w:t>
      </w:r>
      <w:proofErr w:type="spellEnd"/>
      <w:r w:rsidRPr="0036600F">
        <w:rPr>
          <w:rFonts w:ascii="Times New Roman" w:hAnsi="Times New Roman" w:cs="Times New Roman"/>
          <w:bCs/>
          <w:sz w:val="22"/>
          <w:szCs w:val="22"/>
        </w:rPr>
        <w:t>, P. and Meister, M.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36600F">
        <w:rPr>
          <w:rFonts w:ascii="Times New Roman" w:hAnsi="Times New Roman" w:cs="Times New Roman"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Mice in Manhattan: Rapid Learning and Flexible Routing in a Massively Reconfigurable Maze.</w:t>
      </w:r>
      <w:r w:rsidRPr="00882C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9F223D" w14:textId="52D18928" w:rsidR="00653FAA" w:rsidRDefault="00653FAA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53FAA">
        <w:rPr>
          <w:rFonts w:ascii="Times New Roman" w:hAnsi="Times New Roman" w:cs="Times New Roman"/>
          <w:bCs/>
          <w:sz w:val="22"/>
          <w:szCs w:val="22"/>
        </w:rPr>
        <w:t>Turan</w:t>
      </w:r>
      <w:proofErr w:type="spellEnd"/>
      <w:r w:rsidRPr="00653FAA">
        <w:rPr>
          <w:rFonts w:ascii="Times New Roman" w:hAnsi="Times New Roman" w:cs="Times New Roman"/>
          <w:bCs/>
          <w:sz w:val="22"/>
          <w:szCs w:val="22"/>
        </w:rPr>
        <w:t>, Z.,</w:t>
      </w:r>
      <w:r>
        <w:rPr>
          <w:rFonts w:ascii="Times New Roman" w:hAnsi="Times New Roman" w:cs="Times New Roman"/>
          <w:b/>
          <w:sz w:val="22"/>
          <w:szCs w:val="22"/>
        </w:rPr>
        <w:t xml:space="preserve"> Zheng,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</w:t>
      </w:r>
      <w:r w:rsidR="0042311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23115" w:rsidRPr="0036600F">
        <w:rPr>
          <w:rFonts w:ascii="Times New Roman" w:hAnsi="Times New Roman" w:cs="Times New Roman"/>
          <w:bCs/>
          <w:sz w:val="22"/>
          <w:szCs w:val="22"/>
        </w:rPr>
        <w:t>(</w:t>
      </w:r>
      <w:r w:rsidR="00423115">
        <w:rPr>
          <w:rFonts w:ascii="Times New Roman" w:hAnsi="Times New Roman" w:cs="Times New Roman"/>
          <w:sz w:val="22"/>
          <w:szCs w:val="22"/>
        </w:rPr>
        <w:t>In prep</w:t>
      </w:r>
      <w:r w:rsidR="00423115" w:rsidRPr="00882C2C">
        <w:rPr>
          <w:rFonts w:ascii="Times New Roman" w:hAnsi="Times New Roman" w:cs="Times New Roman"/>
          <w:sz w:val="22"/>
          <w:szCs w:val="22"/>
        </w:rPr>
        <w:t>).</w:t>
      </w:r>
      <w:r w:rsidR="00423115">
        <w:rPr>
          <w:rFonts w:ascii="Times New Roman" w:hAnsi="Times New Roman" w:cs="Times New Roman"/>
          <w:sz w:val="22"/>
          <w:szCs w:val="22"/>
        </w:rPr>
        <w:t xml:space="preserve"> Life Without Cortex.</w:t>
      </w:r>
    </w:p>
    <w:p w14:paraId="0CF8C54C" w14:textId="25C22C1A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882C2C">
        <w:rPr>
          <w:rFonts w:ascii="Times New Roman" w:hAnsi="Times New Roman" w:cs="Times New Roman"/>
          <w:sz w:val="22"/>
          <w:szCs w:val="22"/>
        </w:rPr>
        <w:t xml:space="preserve">Jiang, L., Li, W., </w:t>
      </w:r>
      <w:proofErr w:type="spellStart"/>
      <w:r w:rsidRPr="00882C2C">
        <w:rPr>
          <w:rFonts w:ascii="Times New Roman" w:hAnsi="Times New Roman" w:cs="Times New Roman"/>
          <w:sz w:val="22"/>
          <w:szCs w:val="22"/>
        </w:rPr>
        <w:t>Mamtilahun</w:t>
      </w:r>
      <w:proofErr w:type="spellEnd"/>
      <w:r w:rsidRPr="00882C2C">
        <w:rPr>
          <w:rFonts w:ascii="Times New Roman" w:hAnsi="Times New Roman" w:cs="Times New Roman"/>
          <w:sz w:val="22"/>
          <w:szCs w:val="22"/>
        </w:rPr>
        <w:t xml:space="preserve">, M., Song, Y., Ma, Y., Qu, M., Lu, Y., He, X., </w:t>
      </w:r>
      <w:r w:rsidRPr="00882C2C">
        <w:rPr>
          <w:rFonts w:ascii="Times New Roman" w:hAnsi="Times New Roman" w:cs="Times New Roman"/>
          <w:b/>
          <w:sz w:val="22"/>
          <w:szCs w:val="22"/>
        </w:rPr>
        <w:t>Zheng, J.</w:t>
      </w:r>
      <w:r w:rsidRPr="00882C2C">
        <w:rPr>
          <w:rFonts w:ascii="Times New Roman" w:hAnsi="Times New Roman" w:cs="Times New Roman"/>
          <w:sz w:val="22"/>
          <w:szCs w:val="22"/>
        </w:rPr>
        <w:t xml:space="preserve"> . . . Wang, Y. (2017). Optogenetic Inhibition of Striatal GABAergic Neuronal Activity Improves Outcomes After Ischemic Brain Injury. </w:t>
      </w:r>
      <w:r w:rsidRPr="00882C2C">
        <w:rPr>
          <w:rFonts w:ascii="Times New Roman" w:hAnsi="Times New Roman" w:cs="Times New Roman"/>
          <w:i/>
          <w:iCs/>
          <w:sz w:val="22"/>
          <w:szCs w:val="22"/>
        </w:rPr>
        <w:t>Stroke, 48</w:t>
      </w:r>
      <w:r w:rsidRPr="00882C2C">
        <w:rPr>
          <w:rFonts w:ascii="Times New Roman" w:hAnsi="Times New Roman" w:cs="Times New Roman"/>
          <w:sz w:val="22"/>
          <w:szCs w:val="22"/>
        </w:rPr>
        <w:t xml:space="preserve">(12), 3375-3383. </w:t>
      </w:r>
    </w:p>
    <w:p w14:paraId="3EB5A77C" w14:textId="77777777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lastRenderedPageBreak/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N. </w:t>
      </w:r>
      <w:proofErr w:type="spellStart"/>
      <w:r w:rsidRPr="00882C2C">
        <w:rPr>
          <w:rFonts w:ascii="Times New Roman" w:hAnsi="Times New Roman" w:cs="Times New Roman"/>
          <w:sz w:val="22"/>
        </w:rPr>
        <w:t>Njiru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B.,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Ali, M.,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Stalled Blood Flow in Brain Capillaries Is Responsible for Reduced Cortical Perfusion and Impacts Cognitive Function in Mouse Models of Alzheimer's Disease.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P651–P652. </w:t>
      </w:r>
    </w:p>
    <w:p w14:paraId="44C5FC01" w14:textId="13C47506" w:rsidR="007C6605" w:rsidRPr="007C6605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K. </w:t>
      </w:r>
      <w:proofErr w:type="spellStart"/>
      <w:r w:rsidRPr="00882C2C">
        <w:rPr>
          <w:rFonts w:ascii="Times New Roman" w:hAnsi="Times New Roman" w:cs="Times New Roman"/>
          <w:sz w:val="22"/>
        </w:rPr>
        <w:t>Vinarcsik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L., Ali, M.,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High Fat Diet Exacerbates Capillary Stalling in Alzheimer's Disease-related Pathology in the APP/PS1 Mice Model.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P749–P750. </w:t>
      </w:r>
    </w:p>
    <w:sectPr w:rsidR="007C6605" w:rsidRPr="007C6605" w:rsidSect="00112B63">
      <w:headerReference w:type="default" r:id="rId8"/>
      <w:footerReference w:type="default" r:id="rId9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89E7" w14:textId="77777777" w:rsidR="0064416F" w:rsidRDefault="0064416F" w:rsidP="00515FB1">
      <w:r>
        <w:separator/>
      </w:r>
    </w:p>
  </w:endnote>
  <w:endnote w:type="continuationSeparator" w:id="0">
    <w:p w14:paraId="4D05FED6" w14:textId="77777777" w:rsidR="0064416F" w:rsidRDefault="0064416F" w:rsidP="00515FB1">
      <w:r>
        <w:continuationSeparator/>
      </w:r>
    </w:p>
  </w:endnote>
  <w:endnote w:type="continuationNotice" w:id="1">
    <w:p w14:paraId="0C3AE232" w14:textId="77777777" w:rsidR="0064416F" w:rsidRDefault="00644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BF95" w14:textId="77777777" w:rsidR="0064416F" w:rsidRDefault="0064416F" w:rsidP="00515FB1">
      <w:r>
        <w:separator/>
      </w:r>
    </w:p>
  </w:footnote>
  <w:footnote w:type="continuationSeparator" w:id="0">
    <w:p w14:paraId="2F0EA50B" w14:textId="77777777" w:rsidR="0064416F" w:rsidRDefault="0064416F" w:rsidP="00515FB1">
      <w:r>
        <w:continuationSeparator/>
      </w:r>
    </w:p>
  </w:footnote>
  <w:footnote w:type="continuationNotice" w:id="1">
    <w:p w14:paraId="73483729" w14:textId="77777777" w:rsidR="0064416F" w:rsidRDefault="006441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111E9"/>
    <w:rsid w:val="0002382F"/>
    <w:rsid w:val="00026AFE"/>
    <w:rsid w:val="00026C77"/>
    <w:rsid w:val="000321BB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44A"/>
    <w:rsid w:val="000C7EDD"/>
    <w:rsid w:val="000D002F"/>
    <w:rsid w:val="000D082E"/>
    <w:rsid w:val="000D1BEC"/>
    <w:rsid w:val="000D3B1F"/>
    <w:rsid w:val="000E13A7"/>
    <w:rsid w:val="000E3352"/>
    <w:rsid w:val="000E68FA"/>
    <w:rsid w:val="000E7B0D"/>
    <w:rsid w:val="000F21BF"/>
    <w:rsid w:val="000F2726"/>
    <w:rsid w:val="000F35AB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71D7"/>
    <w:rsid w:val="001607E7"/>
    <w:rsid w:val="00161087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5FA0"/>
    <w:rsid w:val="00202759"/>
    <w:rsid w:val="00204331"/>
    <w:rsid w:val="00211689"/>
    <w:rsid w:val="002119E0"/>
    <w:rsid w:val="0021422D"/>
    <w:rsid w:val="00214484"/>
    <w:rsid w:val="00217A2C"/>
    <w:rsid w:val="0022644C"/>
    <w:rsid w:val="002304B0"/>
    <w:rsid w:val="002309E1"/>
    <w:rsid w:val="00233A28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00F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115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47B1"/>
    <w:rsid w:val="005F7D45"/>
    <w:rsid w:val="00604B23"/>
    <w:rsid w:val="00610DDD"/>
    <w:rsid w:val="006117ED"/>
    <w:rsid w:val="00614228"/>
    <w:rsid w:val="0062289C"/>
    <w:rsid w:val="00625371"/>
    <w:rsid w:val="00636A5E"/>
    <w:rsid w:val="00636E2A"/>
    <w:rsid w:val="0064416F"/>
    <w:rsid w:val="00647B19"/>
    <w:rsid w:val="00653FAA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3F8D"/>
    <w:rsid w:val="00726025"/>
    <w:rsid w:val="007374DD"/>
    <w:rsid w:val="00740B6A"/>
    <w:rsid w:val="00744CB7"/>
    <w:rsid w:val="00750460"/>
    <w:rsid w:val="00751B72"/>
    <w:rsid w:val="00753A6F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C5703"/>
    <w:rsid w:val="007C6605"/>
    <w:rsid w:val="007F02C0"/>
    <w:rsid w:val="007F68CB"/>
    <w:rsid w:val="007F702A"/>
    <w:rsid w:val="00801957"/>
    <w:rsid w:val="008024D8"/>
    <w:rsid w:val="00807AC4"/>
    <w:rsid w:val="00813105"/>
    <w:rsid w:val="00821FD0"/>
    <w:rsid w:val="00822576"/>
    <w:rsid w:val="00823FE4"/>
    <w:rsid w:val="00835F24"/>
    <w:rsid w:val="0084400E"/>
    <w:rsid w:val="00847828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80F4E"/>
    <w:rsid w:val="009841CD"/>
    <w:rsid w:val="00984CA8"/>
    <w:rsid w:val="0098546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FC0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70A9"/>
    <w:rsid w:val="00B122DB"/>
    <w:rsid w:val="00B14B3D"/>
    <w:rsid w:val="00B15610"/>
    <w:rsid w:val="00B212D1"/>
    <w:rsid w:val="00B226C8"/>
    <w:rsid w:val="00B235C1"/>
    <w:rsid w:val="00B273C2"/>
    <w:rsid w:val="00B27CE0"/>
    <w:rsid w:val="00B35B80"/>
    <w:rsid w:val="00B35D6B"/>
    <w:rsid w:val="00B371B1"/>
    <w:rsid w:val="00B4445E"/>
    <w:rsid w:val="00B518EC"/>
    <w:rsid w:val="00B61176"/>
    <w:rsid w:val="00B61E34"/>
    <w:rsid w:val="00B635F5"/>
    <w:rsid w:val="00B6480F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6A58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0E5E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2049"/>
    <w:rsid w:val="00FE65A9"/>
    <w:rsid w:val="00FE6ABC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6</cp:revision>
  <dcterms:created xsi:type="dcterms:W3CDTF">2023-06-14T23:10:00Z</dcterms:created>
  <dcterms:modified xsi:type="dcterms:W3CDTF">2023-06-29T20:45:00Z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