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#1 Cargar información de los mapas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permite cargar un archivo con la información de los mapas  desde el sistema de archivos de computador.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a cargar.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 cargado y listo para el siguiente requerimiento.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#2 Mostrar información del archivo cargado previamente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permite mostrar la información del archivo cargado previamente y lo carga en un componente de tipo hoja de cálculo ( tabla)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cargado previamente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tabla que muestra la información  del archivo cargado</w:t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#3 Buscar y mostrar los datos para  un departamento en la tabla.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mostrar los datos del departamento seleccionado y filtra estos datos en la tabla del punto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departamento seleccionado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tabla con los datos filtrados del departamentos seleccionado</w:t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 #4 Reporte 2 Gráfica de barras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gráfico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barras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generado con base en la cantidad de municipios por región de la siguiente forma: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409575</wp:posOffset>
                  </wp:positionV>
                  <wp:extent cx="2424113" cy="1962150"/>
                  <wp:effectExtent b="0" l="0" r="0" t="0"/>
                  <wp:wrapSquare wrapText="left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113" cy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21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21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de texto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gráfico de Barras</w:t>
            </w:r>
          </w:p>
        </w:tc>
      </w:tr>
    </w:tbl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RNF #1 Interfaz gráfica.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permite mostrar una interfaz gráfica y visualizar el archivo cargado</w:t>
            </w:r>
          </w:p>
        </w:tc>
      </w:tr>
    </w:tbl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  <w:t xml:space="preserve">A00355202 Juan Andres Orozco Nuñez  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A00354996 Christian Camilo Rivadeneira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