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https://eternalblog.azurewebsites.net/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115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1943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Azure, as the instructions showed.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azurewebsite.net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20.119.8.24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Washington, Virginia, 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record found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 7.4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 images and formatting for the images.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Front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customer who purchases cloud computing resources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Determines access authority to Key Vault secrets, keys, and certificates.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 are asymmetric algorithms, Certificate is used to bind a name to a public key, and Secrets are anything sensitive that isn’t an asymmetric key or a certificate.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Free, used for internal network websites and dev/testing environments, has the same encryption and decryption ciphers as paid SSL certs.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Browsers and Operating Systems do not trust self-signed certificates and are prone to man-in-the-middle attacks.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Has * in the domain name field.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disabled SSL 3.0 due to vulnerabilities.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No, because the SSL cert was provided by Azure.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3/14/22 - 3/9/2023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Azure TLS Issuing CA 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DigiCert Global Root 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Entrust Root Certification Authority - 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Both reside in front of the web application, they work on application layer, primary solution is load balancer, use WAF, and have additional features like URL path-based routing and SSL/TLS termination.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 Web Application Gateway is more regional to protect a web application in a single region in your cloud.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 Azure Front Door is more global and is better suited when you have a variety of regions in a cloud environment.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the process of removing the SSL based encryption from incoming traffic that a web server receives to relieve it from decryption of data. SSL offloading relieves a web server of the processing burden of encrypting and decrypting traffic sent via SSL.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Application Layer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Injection for WAF rules is a SQL match condition that specifies the web request portion that you want to verify with WAF, such as the Address or the query string.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Absolutely. There would be no defense against Address or query string manipulations.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No, a Canadian resident could use a VPN to act like they are in the US.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908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115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A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 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document/d/1ZzC4oTJFdlkkeWuzuJAyVSqtDFbuAWilmwXg8PZgzMs/edit" TargetMode="Externa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