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ind w:left="3502" w:firstLine="480"/>
        <w:jc w:val="right"/>
      </w:pPr>
      <w:r>
        <w:rPr>
          <w:rtl w:val="0"/>
          <w:lang w:val="ru-RU"/>
        </w:rPr>
        <w:tab/>
        <w:t>Отчет выполнил</w:t>
      </w:r>
      <w:r>
        <w:rPr>
          <w:rtl w:val="0"/>
        </w:rPr>
        <w:t xml:space="preserve">: </w:t>
      </w:r>
      <w:r>
        <w:rPr>
          <w:rtl w:val="0"/>
          <w:lang w:val="ru-RU"/>
        </w:rPr>
        <w:t>Максим Спирянов</w:t>
      </w:r>
    </w:p>
    <w:p>
      <w:pPr>
        <w:pStyle w:val="Основной текст"/>
        <w:ind w:left="3502" w:firstLine="480"/>
        <w:jc w:val="right"/>
      </w:pPr>
      <w:r>
        <w:rPr>
          <w:rtl w:val="0"/>
          <w:lang w:val="ru-RU"/>
        </w:rPr>
        <w:t>Руководитель</w:t>
      </w:r>
      <w:r>
        <w:rPr>
          <w:rtl w:val="0"/>
        </w:rPr>
        <w:t xml:space="preserve">: </w:t>
      </w:r>
      <w:r>
        <w:rPr>
          <w:rtl w:val="0"/>
          <w:lang w:val="ru-RU"/>
        </w:rPr>
        <w:t>Сурков Андрей</w:t>
      </w:r>
    </w:p>
    <w:p>
      <w:pPr>
        <w:pStyle w:val="Основной текст"/>
        <w:ind w:left="4636" w:firstLine="480"/>
        <w:jc w:val="right"/>
      </w:pPr>
      <w:r>
        <w:rPr>
          <w:rtl w:val="0"/>
          <w:lang w:val="ru-RU"/>
        </w:rPr>
        <w:t>Название курса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Управление программными проектами</w:t>
      </w:r>
    </w:p>
    <w:p>
      <w:pPr>
        <w:pStyle w:val="Основной текст"/>
        <w:ind w:left="3502" w:firstLine="480"/>
        <w:jc w:val="right"/>
      </w:pPr>
      <w:r>
        <w:tab/>
      </w:r>
      <w:r>
        <w:rPr/>
        <w:fldChar w:fldCharType="begin" w:fldLock="0"/>
      </w:r>
      <w:r>
        <w:instrText xml:space="preserve"> DATE \@ "d MMMM y 'г'." </w:instrText>
      </w:r>
      <w:r>
        <w:rPr/>
        <w:fldChar w:fldCharType="separate" w:fldLock="0"/>
      </w:r>
      <w:r>
        <w:rPr>
          <w:rtl w:val="0"/>
          <w:lang w:val="fr-FR"/>
        </w:rPr>
        <w:t>17 сентября 2025 г.</w:t>
      </w:r>
      <w:r>
        <w:rPr/>
        <w:fldChar w:fldCharType="end" w:fldLock="1"/>
      </w:r>
    </w:p>
    <w:p>
      <w:pPr>
        <w:pStyle w:val="Основной текст 2"/>
        <w:tabs>
          <w:tab w:val="left" w:pos="6000"/>
        </w:tabs>
        <w:spacing w:line="312" w:lineRule="auto"/>
        <w:outlineLvl w:val="0"/>
        <w:rPr>
          <w:rFonts w:ascii="Helvetica Neue Medium" w:cs="Helvetica Neue Medium" w:hAnsi="Helvetica Neue Medium" w:eastAsia="Helvetica Neue Medium"/>
          <w:outline w:val="0"/>
          <w:color w:val="222222"/>
          <w:sz w:val="20"/>
          <w:szCs w:val="20"/>
          <w14:textFill>
            <w14:solidFill>
              <w14:srgbClr w14:val="232323"/>
            </w14:solidFill>
          </w14:textFill>
        </w:rPr>
      </w:pPr>
    </w:p>
    <w:p>
      <w:pPr>
        <w:pStyle w:val="Основной текст 2"/>
        <w:tabs>
          <w:tab w:val="left" w:pos="6000"/>
        </w:tabs>
        <w:spacing w:line="312" w:lineRule="auto"/>
        <w:outlineLvl w:val="0"/>
        <w:rPr>
          <w:rFonts w:ascii="Helvetica Neue Medium" w:cs="Helvetica Neue Medium" w:hAnsi="Helvetica Neue Medium" w:eastAsia="Helvetica Neue Medium"/>
          <w:outline w:val="0"/>
          <w:color w:val="222222"/>
          <w:sz w:val="20"/>
          <w:szCs w:val="20"/>
          <w14:textFill>
            <w14:solidFill>
              <w14:srgbClr w14:val="232323"/>
            </w14:solidFill>
          </w14:textFill>
        </w:rPr>
      </w:pPr>
    </w:p>
    <w:p>
      <w:pPr>
        <w:pStyle w:val="Основной текст 2"/>
        <w:tabs>
          <w:tab w:val="left" w:pos="6000"/>
        </w:tabs>
        <w:spacing w:line="312" w:lineRule="auto"/>
        <w:outlineLvl w:val="0"/>
        <w:rPr>
          <w:rFonts w:ascii="Helvetica Neue Medium" w:cs="Helvetica Neue Medium" w:hAnsi="Helvetica Neue Medium" w:eastAsia="Helvetica Neue Medium"/>
          <w:outline w:val="0"/>
          <w:color w:val="222222"/>
          <w:sz w:val="20"/>
          <w:szCs w:val="20"/>
          <w14:textFill>
            <w14:solidFill>
              <w14:srgbClr w14:val="232323"/>
            </w14:solidFill>
          </w14:textFill>
        </w:rPr>
      </w:pPr>
    </w:p>
    <w:p>
      <w:pPr>
        <w:pStyle w:val="Основной текст 2"/>
        <w:tabs>
          <w:tab w:val="left" w:pos="6000"/>
        </w:tabs>
        <w:spacing w:line="312" w:lineRule="auto"/>
        <w:outlineLvl w:val="0"/>
        <w:rPr>
          <w:rFonts w:ascii="Helvetica Neue Medium" w:cs="Helvetica Neue Medium" w:hAnsi="Helvetica Neue Medium" w:eastAsia="Helvetica Neue Medium"/>
          <w:outline w:val="0"/>
          <w:color w:val="222222"/>
          <w:sz w:val="20"/>
          <w:szCs w:val="20"/>
          <w14:textFill>
            <w14:solidFill>
              <w14:srgbClr w14:val="232323"/>
            </w14:solidFill>
          </w14:textFill>
        </w:rPr>
      </w:pPr>
    </w:p>
    <w:p>
      <w:pPr>
        <w:pStyle w:val="Основной текст 2"/>
        <w:tabs>
          <w:tab w:val="left" w:pos="6000"/>
        </w:tabs>
        <w:spacing w:line="312" w:lineRule="auto"/>
        <w:outlineLvl w:val="0"/>
        <w:rPr>
          <w:rFonts w:ascii="Helvetica Neue Medium" w:cs="Helvetica Neue Medium" w:hAnsi="Helvetica Neue Medium" w:eastAsia="Helvetica Neue Medium"/>
          <w:outline w:val="0"/>
          <w:color w:val="222222"/>
          <w:sz w:val="20"/>
          <w:szCs w:val="20"/>
          <w14:textFill>
            <w14:solidFill>
              <w14:srgbClr w14:val="232323"/>
            </w14:solidFill>
          </w14:textFill>
        </w:rPr>
      </w:pPr>
    </w:p>
    <w:p>
      <w:pPr>
        <w:pStyle w:val="Основной текст 2"/>
        <w:tabs>
          <w:tab w:val="left" w:pos="6000"/>
        </w:tabs>
        <w:spacing w:line="312" w:lineRule="auto"/>
        <w:outlineLvl w:val="0"/>
        <w:rPr>
          <w:rFonts w:ascii="Helvetica Neue Medium" w:cs="Helvetica Neue Medium" w:hAnsi="Helvetica Neue Medium" w:eastAsia="Helvetica Neue Medium"/>
          <w:outline w:val="0"/>
          <w:color w:val="222222"/>
          <w:sz w:val="20"/>
          <w:szCs w:val="20"/>
          <w14:textFill>
            <w14:solidFill>
              <w14:srgbClr w14:val="232323"/>
            </w14:solidFill>
          </w14:textFill>
        </w:rPr>
      </w:pPr>
    </w:p>
    <w:p>
      <w:pPr>
        <w:pStyle w:val="Основной текст 2"/>
        <w:tabs>
          <w:tab w:val="left" w:pos="6000"/>
        </w:tabs>
        <w:spacing w:line="312" w:lineRule="auto"/>
        <w:outlineLvl w:val="0"/>
        <w:rPr>
          <w:rFonts w:ascii="Helvetica Neue Medium" w:cs="Helvetica Neue Medium" w:hAnsi="Helvetica Neue Medium" w:eastAsia="Helvetica Neue Medium"/>
          <w:outline w:val="0"/>
          <w:color w:val="222222"/>
          <w:sz w:val="20"/>
          <w:szCs w:val="20"/>
          <w14:textFill>
            <w14:solidFill>
              <w14:srgbClr w14:val="232323"/>
            </w14:solidFill>
          </w14:textFill>
        </w:rPr>
      </w:pPr>
    </w:p>
    <w:p>
      <w:pPr>
        <w:pStyle w:val="Основной текст 2"/>
        <w:tabs>
          <w:tab w:val="left" w:pos="6000"/>
        </w:tabs>
        <w:spacing w:line="312" w:lineRule="auto"/>
        <w:outlineLvl w:val="0"/>
        <w:rPr>
          <w:rFonts w:ascii="Helvetica Neue Medium" w:cs="Helvetica Neue Medium" w:hAnsi="Helvetica Neue Medium" w:eastAsia="Helvetica Neue Medium"/>
          <w:outline w:val="0"/>
          <w:color w:val="222222"/>
          <w:sz w:val="20"/>
          <w:szCs w:val="20"/>
          <w14:textFill>
            <w14:solidFill>
              <w14:srgbClr w14:val="232323"/>
            </w14:solidFill>
          </w14:textFill>
        </w:rPr>
      </w:pPr>
    </w:p>
    <w:p>
      <w:pPr>
        <w:pStyle w:val="Основной текст 2"/>
        <w:tabs>
          <w:tab w:val="left" w:pos="6000"/>
        </w:tabs>
        <w:spacing w:line="312" w:lineRule="auto"/>
        <w:outlineLvl w:val="0"/>
        <w:rPr>
          <w:rFonts w:ascii="Helvetica Neue Medium" w:cs="Helvetica Neue Medium" w:hAnsi="Helvetica Neue Medium" w:eastAsia="Helvetica Neue Medium"/>
          <w:outline w:val="0"/>
          <w:color w:val="222222"/>
          <w:sz w:val="20"/>
          <w:szCs w:val="20"/>
          <w14:textFill>
            <w14:solidFill>
              <w14:srgbClr w14:val="232323"/>
            </w14:solidFill>
          </w14:textFill>
        </w:rPr>
      </w:pPr>
    </w:p>
    <w:p>
      <w:pPr>
        <w:pStyle w:val="Основной текст 2"/>
        <w:tabs>
          <w:tab w:val="left" w:pos="6000"/>
        </w:tabs>
        <w:spacing w:line="312" w:lineRule="auto"/>
        <w:outlineLvl w:val="0"/>
        <w:rPr>
          <w:rFonts w:ascii="Helvetica Neue Medium" w:cs="Helvetica Neue Medium" w:hAnsi="Helvetica Neue Medium" w:eastAsia="Helvetica Neue Medium"/>
          <w:outline w:val="0"/>
          <w:color w:val="222222"/>
          <w:sz w:val="20"/>
          <w:szCs w:val="20"/>
          <w14:textFill>
            <w14:solidFill>
              <w14:srgbClr w14:val="232323"/>
            </w14:solidFill>
          </w14:textFill>
        </w:rPr>
      </w:pPr>
    </w:p>
    <w:p>
      <w:pPr>
        <w:pStyle w:val="Заголовок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Отчет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проделанной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работе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над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проектом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автоматизации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коммерческого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предприятия</w:t>
      </w:r>
      <w:r>
        <w:rPr>
          <w:rtl w:val="0"/>
        </w:rPr>
        <w:t xml:space="preserve"> </w:t>
      </w:r>
      <w:r>
        <w:rPr>
          <w:rtl w:val="0"/>
          <w:lang w:val="en-US"/>
        </w:rPr>
        <w:t>«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АтлетПит</w:t>
      </w:r>
      <w:r>
        <w:rPr>
          <w:rtl w:val="0"/>
          <w:lang w:val="en-US"/>
        </w:rPr>
        <w:t>»</w:t>
      </w:r>
    </w:p>
    <w:p>
      <w:pPr>
        <w:pStyle w:val="Заголовок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Заголовок"/>
        <w:bidi w:val="0"/>
      </w:pPr>
      <w:r>
        <w:rPr/>
        <w:fldChar w:fldCharType="begin" w:fldLock="0"/>
      </w:r>
      <w:r>
        <w:instrText xml:space="preserve"> TOC \t "Подзаголовок, 1"</w:instrText>
      </w:r>
      <w:r>
        <w:rPr/>
        <w:fldChar w:fldCharType="separate" w:fldLock="0"/>
      </w:r>
    </w:p>
    <w:p>
      <w:pPr>
        <w:pStyle w:val="TOC 1"/>
        <w:numPr>
          <w:ilvl w:val="0"/>
          <w:numId w:val="1"/>
        </w:numPr>
        <w:bidi w:val="0"/>
        <w:rPr>
          <w:lang w:val="ru-RU"/>
        </w:rPr>
      </w:pPr>
      <w:r>
        <w:rPr>
          <w:rtl w:val="0"/>
          <w:lang w:val="ru-RU"/>
        </w:rPr>
        <w:t>Подсистемы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tl w:val="0"/>
        </w:rPr>
        <w:t>4</w:t>
      </w:r>
      <w:r>
        <w:rPr/>
        <w:fldChar w:fldCharType="end" w:fldLock="0"/>
      </w:r>
    </w:p>
    <w:p>
      <w:pPr>
        <w:pStyle w:val="TOC 1"/>
        <w:numPr>
          <w:ilvl w:val="1"/>
          <w:numId w:val="1"/>
        </w:numPr>
        <w:bidi w:val="0"/>
      </w:pPr>
      <w:r>
        <w:rPr>
          <w:rtl w:val="0"/>
        </w:rPr>
        <w:t>Продажа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tl w:val="0"/>
        </w:rPr>
        <w:t>4</w:t>
      </w:r>
      <w:r>
        <w:rPr/>
        <w:fldChar w:fldCharType="end" w:fldLock="0"/>
      </w:r>
    </w:p>
    <w:p>
      <w:pPr>
        <w:pStyle w:val="TOC 1"/>
        <w:numPr>
          <w:ilvl w:val="1"/>
          <w:numId w:val="2"/>
        </w:numPr>
        <w:bidi w:val="0"/>
        <w:rPr>
          <w:lang w:val="ru-RU"/>
        </w:rPr>
      </w:pPr>
      <w:r>
        <w:rPr>
          <w:rtl w:val="0"/>
          <w:lang w:val="ru-RU"/>
        </w:rPr>
        <w:t>Поступление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tl w:val="0"/>
        </w:rPr>
        <w:t>4</w:t>
      </w:r>
      <w:r>
        <w:rPr/>
        <w:fldChar w:fldCharType="end" w:fldLock="0"/>
      </w:r>
    </w:p>
    <w:p>
      <w:pPr>
        <w:pStyle w:val="TOC 1"/>
        <w:numPr>
          <w:ilvl w:val="1"/>
          <w:numId w:val="3"/>
        </w:numPr>
        <w:bidi w:val="0"/>
        <w:rPr>
          <w:lang w:val="ru-RU"/>
        </w:rPr>
      </w:pPr>
      <w:r>
        <w:rPr>
          <w:rtl w:val="0"/>
          <w:lang w:val="ru-RU"/>
        </w:rPr>
        <w:t>Поступление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tl w:val="0"/>
        </w:rPr>
        <w:t>4</w:t>
      </w:r>
      <w:r>
        <w:rPr/>
        <w:fldChar w:fldCharType="end" w:fldLock="0"/>
      </w:r>
    </w:p>
    <w:p>
      <w:pPr>
        <w:pStyle w:val="TOC 1"/>
        <w:numPr>
          <w:ilvl w:val="0"/>
          <w:numId w:val="4"/>
        </w:numPr>
        <w:bidi w:val="0"/>
        <w:rPr>
          <w:lang w:val="ru-RU"/>
        </w:rPr>
      </w:pPr>
      <w:r>
        <w:rPr>
          <w:rtl w:val="0"/>
          <w:lang w:val="ru-RU"/>
        </w:rPr>
        <w:t>Роли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tl w:val="0"/>
        </w:rPr>
        <w:t>5</w:t>
      </w:r>
      <w:r>
        <w:rPr/>
        <w:fldChar w:fldCharType="end" w:fldLock="0"/>
      </w:r>
    </w:p>
    <w:p>
      <w:pPr>
        <w:pStyle w:val="TOC 1"/>
        <w:numPr>
          <w:ilvl w:val="1"/>
          <w:numId w:val="1"/>
        </w:numPr>
        <w:bidi w:val="0"/>
      </w:pPr>
      <w:r>
        <w:rPr>
          <w:rtl w:val="0"/>
        </w:rPr>
        <w:t>Администратор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tl w:val="0"/>
        </w:rPr>
        <w:t>5</w:t>
      </w:r>
      <w:r>
        <w:rPr/>
        <w:fldChar w:fldCharType="end" w:fldLock="0"/>
      </w:r>
    </w:p>
    <w:p>
      <w:pPr>
        <w:pStyle w:val="TOC 1"/>
        <w:numPr>
          <w:ilvl w:val="1"/>
          <w:numId w:val="5"/>
        </w:numPr>
        <w:bidi w:val="0"/>
      </w:pPr>
      <w:r>
        <w:rPr>
          <w:rtl w:val="0"/>
        </w:rPr>
        <w:t>Продавец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tl w:val="0"/>
        </w:rPr>
        <w:t>5</w:t>
      </w:r>
      <w:r>
        <w:rPr/>
        <w:fldChar w:fldCharType="end" w:fldLock="0"/>
      </w:r>
    </w:p>
    <w:p>
      <w:pPr>
        <w:pStyle w:val="TOC 1"/>
        <w:numPr>
          <w:ilvl w:val="1"/>
          <w:numId w:val="6"/>
        </w:numPr>
        <w:bidi w:val="0"/>
        <w:rPr>
          <w:lang w:val="ru-RU"/>
        </w:rPr>
      </w:pPr>
      <w:r>
        <w:rPr>
          <w:rtl w:val="0"/>
          <w:lang w:val="ru-RU"/>
        </w:rPr>
        <w:t>Закупщик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tl w:val="0"/>
        </w:rPr>
        <w:t>6</w:t>
      </w:r>
      <w:r>
        <w:rPr/>
        <w:fldChar w:fldCharType="end" w:fldLock="0"/>
      </w:r>
    </w:p>
    <w:p>
      <w:pPr>
        <w:pStyle w:val="TOC 1"/>
        <w:numPr>
          <w:ilvl w:val="0"/>
          <w:numId w:val="7"/>
        </w:numPr>
        <w:bidi w:val="0"/>
        <w:rPr>
          <w:lang w:val="ru-RU"/>
        </w:rPr>
      </w:pPr>
      <w:r>
        <w:rPr>
          <w:rtl w:val="0"/>
          <w:lang w:val="ru-RU"/>
        </w:rPr>
        <w:t>Константы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tl w:val="0"/>
        </w:rPr>
        <w:t>6</w:t>
      </w:r>
      <w:r>
        <w:rPr/>
        <w:fldChar w:fldCharType="end" w:fldLock="0"/>
      </w:r>
    </w:p>
    <w:p>
      <w:pPr>
        <w:pStyle w:val="TOC 1"/>
        <w:numPr>
          <w:ilvl w:val="1"/>
          <w:numId w:val="1"/>
        </w:numPr>
        <w:bidi w:val="0"/>
        <w:rPr>
          <w:lang w:val="ru-RU"/>
        </w:rPr>
      </w:pPr>
      <w:r>
        <w:rPr>
          <w:rtl w:val="0"/>
          <w:lang w:val="ru-RU"/>
        </w:rPr>
        <w:t>Константа «НазваниеМагазина»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tl w:val="0"/>
        </w:rPr>
        <w:t>6</w:t>
      </w:r>
      <w:r>
        <w:rPr/>
        <w:fldChar w:fldCharType="end" w:fldLock="0"/>
      </w:r>
    </w:p>
    <w:p>
      <w:pPr>
        <w:pStyle w:val="TOC 1"/>
        <w:numPr>
          <w:ilvl w:val="0"/>
          <w:numId w:val="8"/>
        </w:numPr>
        <w:bidi w:val="0"/>
        <w:rPr>
          <w:lang w:val="ru-RU"/>
        </w:rPr>
      </w:pPr>
      <w:r>
        <w:rPr>
          <w:rtl w:val="0"/>
          <w:lang w:val="ru-RU"/>
        </w:rPr>
        <w:t>Справочники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tl w:val="0"/>
        </w:rPr>
        <w:t>7</w:t>
      </w:r>
      <w:r>
        <w:rPr/>
        <w:fldChar w:fldCharType="end" w:fldLock="0"/>
      </w:r>
    </w:p>
    <w:p>
      <w:pPr>
        <w:pStyle w:val="TOC 1"/>
        <w:numPr>
          <w:ilvl w:val="1"/>
          <w:numId w:val="1"/>
        </w:numPr>
        <w:bidi w:val="0"/>
        <w:rPr>
          <w:lang w:val="ru-RU"/>
        </w:rPr>
      </w:pPr>
      <w:r>
        <w:rPr>
          <w:rtl w:val="0"/>
          <w:lang w:val="ru-RU"/>
        </w:rPr>
        <w:t>Номенклатура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tl w:val="0"/>
        </w:rPr>
        <w:t>7</w:t>
      </w:r>
      <w:r>
        <w:rPr/>
        <w:fldChar w:fldCharType="end" w:fldLock="0"/>
      </w:r>
    </w:p>
    <w:p>
      <w:pPr>
        <w:pStyle w:val="TOC 1"/>
        <w:numPr>
          <w:ilvl w:val="1"/>
          <w:numId w:val="9"/>
        </w:numPr>
        <w:bidi w:val="0"/>
      </w:pPr>
      <w:r>
        <w:rPr>
          <w:rtl w:val="0"/>
        </w:rPr>
        <w:t>Покупатели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tl w:val="0"/>
        </w:rPr>
        <w:t>9</w:t>
      </w:r>
      <w:r>
        <w:rPr/>
        <w:fldChar w:fldCharType="end" w:fldLock="0"/>
      </w:r>
    </w:p>
    <w:p>
      <w:pPr>
        <w:pStyle w:val="TOC 1"/>
        <w:numPr>
          <w:ilvl w:val="1"/>
          <w:numId w:val="10"/>
        </w:numPr>
        <w:bidi w:val="0"/>
        <w:rPr>
          <w:lang w:val="ru-RU"/>
        </w:rPr>
      </w:pPr>
      <w:r>
        <w:rPr>
          <w:rtl w:val="0"/>
          <w:lang w:val="ru-RU"/>
        </w:rPr>
        <w:t>Пользователи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tl w:val="0"/>
        </w:rPr>
        <w:t>9</w:t>
      </w:r>
      <w:r>
        <w:rPr/>
        <w:fldChar w:fldCharType="end" w:fldLock="0"/>
      </w:r>
    </w:p>
    <w:p>
      <w:pPr>
        <w:pStyle w:val="TOC 1"/>
        <w:numPr>
          <w:ilvl w:val="1"/>
          <w:numId w:val="11"/>
        </w:numPr>
        <w:bidi w:val="0"/>
      </w:pPr>
      <w:r>
        <w:rPr>
          <w:rtl w:val="0"/>
        </w:rPr>
        <w:t>Организации</w:t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tl w:val="0"/>
        </w:rPr>
        <w:t>10</w:t>
      </w:r>
      <w:r>
        <w:rPr/>
        <w:fldChar w:fldCharType="end" w:fldLock="0"/>
      </w:r>
    </w:p>
    <w:p>
      <w:pPr>
        <w:pStyle w:val="TOC 1"/>
        <w:numPr>
          <w:ilvl w:val="0"/>
          <w:numId w:val="12"/>
        </w:numPr>
        <w:bidi w:val="0"/>
        <w:rPr>
          <w:lang w:val="ru-RU"/>
        </w:rPr>
      </w:pPr>
      <w:r>
        <w:rPr>
          <w:rtl w:val="0"/>
          <w:lang w:val="ru-RU"/>
        </w:rPr>
        <w:t>Документы</w:t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tl w:val="0"/>
        </w:rPr>
        <w:t>11</w:t>
      </w:r>
      <w:r>
        <w:rPr/>
        <w:fldChar w:fldCharType="end" w:fldLock="0"/>
      </w:r>
    </w:p>
    <w:p>
      <w:pPr>
        <w:pStyle w:val="TOC 1"/>
        <w:numPr>
          <w:ilvl w:val="1"/>
          <w:numId w:val="1"/>
        </w:numPr>
        <w:bidi w:val="0"/>
        <w:rPr>
          <w:lang w:val="ru-RU"/>
        </w:rPr>
      </w:pPr>
      <w:r>
        <w:rPr>
          <w:rtl w:val="0"/>
          <w:lang w:val="ru-RU"/>
        </w:rPr>
        <w:t>Документ «ПоступлениеТоваров»</w:t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tl w:val="0"/>
        </w:rPr>
        <w:t>11</w:t>
      </w:r>
      <w:r>
        <w:rPr/>
        <w:fldChar w:fldCharType="end" w:fldLock="0"/>
      </w:r>
    </w:p>
    <w:p>
      <w:pPr>
        <w:pStyle w:val="TOC 1"/>
        <w:numPr>
          <w:ilvl w:val="1"/>
          <w:numId w:val="13"/>
        </w:numPr>
        <w:bidi w:val="0"/>
        <w:rPr>
          <w:lang w:val="fr-FR"/>
        </w:rPr>
      </w:pPr>
      <w:r>
        <w:rPr>
          <w:rtl w:val="0"/>
          <w:lang w:val="fr-FR"/>
        </w:rPr>
        <w:t>Документ « ПродажаТоваров»</w:t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tl w:val="0"/>
        </w:rPr>
        <w:t>13</w:t>
      </w:r>
      <w:r>
        <w:rPr/>
        <w:fldChar w:fldCharType="end" w:fldLock="0"/>
      </w:r>
    </w:p>
    <w:p>
      <w:pPr>
        <w:pStyle w:val="TOC 1"/>
        <w:numPr>
          <w:ilvl w:val="0"/>
          <w:numId w:val="14"/>
        </w:numPr>
        <w:bidi w:val="0"/>
        <w:rPr>
          <w:lang w:val="ru-RU"/>
        </w:rPr>
      </w:pPr>
      <w:r>
        <w:rPr>
          <w:rtl w:val="0"/>
          <w:lang w:val="ru-RU"/>
        </w:rPr>
        <w:t>Перечисления</w:t>
        <w:tab/>
      </w:r>
      <w:r>
        <w:rPr/>
        <w:fldChar w:fldCharType="begin" w:fldLock="0"/>
      </w:r>
      <w:r>
        <w:instrText xml:space="preserve"> PAGEREF _Toc18 \h </w:instrText>
      </w:r>
      <w:r>
        <w:rPr/>
        <w:fldChar w:fldCharType="separate" w:fldLock="0"/>
      </w:r>
      <w:r>
        <w:rPr>
          <w:rtl w:val="0"/>
        </w:rPr>
        <w:t>15</w:t>
      </w:r>
      <w:r>
        <w:rPr/>
        <w:fldChar w:fldCharType="end" w:fldLock="0"/>
      </w:r>
    </w:p>
    <w:p>
      <w:pPr>
        <w:pStyle w:val="TOC 1"/>
        <w:numPr>
          <w:ilvl w:val="1"/>
          <w:numId w:val="9"/>
        </w:numPr>
        <w:bidi w:val="0"/>
        <w:rPr>
          <w:lang w:val="ru-RU"/>
        </w:rPr>
      </w:pPr>
      <w:r>
        <w:rPr>
          <w:rtl w:val="0"/>
          <w:lang w:val="ru-RU"/>
        </w:rPr>
        <w:t>Перечисление «ВидыТоваров»</w:t>
        <w:tab/>
      </w:r>
      <w:r>
        <w:rPr/>
        <w:fldChar w:fldCharType="begin" w:fldLock="0"/>
      </w:r>
      <w:r>
        <w:instrText xml:space="preserve"> PAGEREF _Toc19 \h </w:instrText>
      </w:r>
      <w:r>
        <w:rPr/>
        <w:fldChar w:fldCharType="separate" w:fldLock="0"/>
      </w:r>
      <w:r>
        <w:rPr>
          <w:rtl w:val="0"/>
        </w:rPr>
        <w:t>15</w:t>
      </w:r>
      <w:r>
        <w:rPr/>
        <w:fldChar w:fldCharType="end" w:fldLock="0"/>
      </w:r>
    </w:p>
    <w:p>
      <w:pPr>
        <w:pStyle w:val="TOC 1"/>
        <w:numPr>
          <w:ilvl w:val="1"/>
          <w:numId w:val="15"/>
        </w:numPr>
        <w:bidi w:val="0"/>
        <w:rPr>
          <w:lang w:val="fr-FR"/>
        </w:rPr>
      </w:pPr>
      <w:r>
        <w:rPr>
          <w:rtl w:val="0"/>
          <w:lang w:val="fr-FR"/>
        </w:rPr>
        <w:t>Перечисление « ВидыЛиц»</w:t>
        <w:tab/>
      </w:r>
      <w:r>
        <w:rPr/>
        <w:fldChar w:fldCharType="begin" w:fldLock="0"/>
      </w:r>
      <w:r>
        <w:instrText xml:space="preserve"> PAGEREF _Toc20 \h </w:instrText>
      </w:r>
      <w:r>
        <w:rPr/>
        <w:fldChar w:fldCharType="separate" w:fldLock="0"/>
      </w:r>
      <w:r>
        <w:rPr>
          <w:rtl w:val="0"/>
        </w:rPr>
        <w:t>16</w:t>
      </w:r>
      <w:r>
        <w:rPr/>
        <w:fldChar w:fldCharType="end" w:fldLock="0"/>
      </w:r>
    </w:p>
    <w:p>
      <w:pPr>
        <w:pStyle w:val="TOC 1"/>
        <w:numPr>
          <w:ilvl w:val="1"/>
          <w:numId w:val="16"/>
        </w:numPr>
        <w:bidi w:val="0"/>
        <w:rPr>
          <w:lang w:val="fr-FR"/>
        </w:rPr>
      </w:pPr>
      <w:r>
        <w:rPr>
          <w:rtl w:val="0"/>
          <w:lang w:val="fr-FR"/>
        </w:rPr>
        <w:t>Перечисление « ЕдиницыИзмерения»</w:t>
        <w:tab/>
      </w:r>
      <w:r>
        <w:rPr/>
        <w:fldChar w:fldCharType="begin" w:fldLock="0"/>
      </w:r>
      <w:r>
        <w:instrText xml:space="preserve"> PAGEREF _Toc21 \h </w:instrText>
      </w:r>
      <w:r>
        <w:rPr/>
        <w:fldChar w:fldCharType="separate" w:fldLock="0"/>
      </w:r>
      <w:r>
        <w:rPr>
          <w:rtl w:val="0"/>
        </w:rPr>
        <w:t>17</w:t>
      </w:r>
      <w:r>
        <w:rPr/>
        <w:fldChar w:fldCharType="end" w:fldLock="0"/>
      </w:r>
    </w:p>
    <w:p>
      <w:pPr>
        <w:pStyle w:val="TOC 1"/>
        <w:numPr>
          <w:ilvl w:val="1"/>
          <w:numId w:val="17"/>
        </w:numPr>
        <w:bidi w:val="0"/>
        <w:rPr>
          <w:lang w:val="ru-RU"/>
        </w:rPr>
      </w:pPr>
      <w:r>
        <w:rPr>
          <w:rtl w:val="0"/>
          <w:lang w:val="ru-RU"/>
        </w:rPr>
        <w:t>Перечисление « ВидыЦен»</w:t>
        <w:tab/>
      </w:r>
      <w:r>
        <w:rPr/>
        <w:fldChar w:fldCharType="begin" w:fldLock="0"/>
      </w:r>
      <w:r>
        <w:instrText xml:space="preserve"> PAGEREF _Toc22 \h </w:instrText>
      </w:r>
      <w:r>
        <w:rPr/>
        <w:fldChar w:fldCharType="separate" w:fldLock="0"/>
      </w:r>
      <w:r>
        <w:rPr>
          <w:rtl w:val="0"/>
        </w:rPr>
        <w:t>18</w:t>
      </w:r>
      <w:r>
        <w:rPr/>
        <w:fldChar w:fldCharType="end" w:fldLock="0"/>
      </w:r>
    </w:p>
    <w:p>
      <w:pPr>
        <w:pStyle w:val="TOC 1"/>
        <w:numPr>
          <w:ilvl w:val="0"/>
          <w:numId w:val="18"/>
        </w:numPr>
        <w:bidi w:val="0"/>
        <w:rPr>
          <w:lang w:val="ru-RU"/>
        </w:rPr>
      </w:pPr>
      <w:r>
        <w:rPr>
          <w:rtl w:val="0"/>
          <w:lang w:val="ru-RU"/>
        </w:rPr>
        <w:t>Регистры сведений</w:t>
        <w:tab/>
      </w:r>
      <w:r>
        <w:rPr/>
        <w:fldChar w:fldCharType="begin" w:fldLock="0"/>
      </w:r>
      <w:r>
        <w:instrText xml:space="preserve"> PAGEREF _Toc23 \h </w:instrText>
      </w:r>
      <w:r>
        <w:rPr/>
        <w:fldChar w:fldCharType="separate" w:fldLock="0"/>
      </w:r>
      <w:r>
        <w:rPr>
          <w:rtl w:val="0"/>
        </w:rPr>
        <w:t>19</w:t>
      </w:r>
      <w:r>
        <w:rPr/>
        <w:fldChar w:fldCharType="end" w:fldLock="0"/>
      </w:r>
    </w:p>
    <w:p>
      <w:pPr>
        <w:pStyle w:val="TOC 1"/>
        <w:numPr>
          <w:ilvl w:val="1"/>
          <w:numId w:val="9"/>
        </w:numPr>
        <w:bidi w:val="0"/>
        <w:rPr>
          <w:lang w:val="ru-RU"/>
        </w:rPr>
      </w:pPr>
      <w:r>
        <w:rPr>
          <w:rtl w:val="0"/>
          <w:lang w:val="ru-RU"/>
        </w:rPr>
        <w:t>Регистр сведений «ЦеныНаТовары»</w:t>
        <w:tab/>
      </w:r>
      <w:r>
        <w:rPr/>
        <w:fldChar w:fldCharType="begin" w:fldLock="0"/>
      </w:r>
      <w:r>
        <w:instrText xml:space="preserve"> PAGEREF _Toc24 \h </w:instrText>
      </w:r>
      <w:r>
        <w:rPr/>
        <w:fldChar w:fldCharType="separate" w:fldLock="0"/>
      </w:r>
      <w:r>
        <w:rPr>
          <w:rtl w:val="0"/>
        </w:rPr>
        <w:t>19</w:t>
      </w:r>
      <w:r>
        <w:rPr/>
        <w:fldChar w:fldCharType="end" w:fldLock="0"/>
      </w:r>
    </w:p>
    <w:p>
      <w:pPr>
        <w:pStyle w:val="TOC 1"/>
        <w:numPr>
          <w:ilvl w:val="0"/>
          <w:numId w:val="19"/>
        </w:numPr>
        <w:bidi w:val="0"/>
        <w:rPr>
          <w:lang w:val="ru-RU"/>
        </w:rPr>
      </w:pPr>
      <w:r>
        <w:rPr>
          <w:rtl w:val="0"/>
          <w:lang w:val="ru-RU"/>
        </w:rPr>
        <w:t>Регистры Накопления</w:t>
        <w:tab/>
      </w:r>
      <w:r>
        <w:rPr/>
        <w:fldChar w:fldCharType="begin" w:fldLock="0"/>
      </w:r>
      <w:r>
        <w:instrText xml:space="preserve"> PAGEREF _Toc25 \h </w:instrText>
      </w:r>
      <w:r>
        <w:rPr/>
        <w:fldChar w:fldCharType="separate" w:fldLock="0"/>
      </w:r>
      <w:r>
        <w:rPr>
          <w:rtl w:val="0"/>
        </w:rPr>
        <w:t>20</w:t>
      </w:r>
      <w:r>
        <w:rPr/>
        <w:fldChar w:fldCharType="end" w:fldLock="0"/>
      </w:r>
    </w:p>
    <w:p>
      <w:pPr>
        <w:pStyle w:val="TOC 1"/>
        <w:numPr>
          <w:ilvl w:val="1"/>
          <w:numId w:val="1"/>
        </w:numPr>
        <w:bidi w:val="0"/>
        <w:rPr>
          <w:lang w:val="ru-RU"/>
        </w:rPr>
      </w:pPr>
      <w:r>
        <w:rPr>
          <w:rtl w:val="0"/>
          <w:lang w:val="ru-RU"/>
        </w:rPr>
        <w:t>Регистр накопления «РегистрОстатков»</w:t>
        <w:tab/>
      </w:r>
      <w:r>
        <w:rPr/>
        <w:fldChar w:fldCharType="begin" w:fldLock="0"/>
      </w:r>
      <w:r>
        <w:instrText xml:space="preserve"> PAGEREF _Toc26 \h </w:instrText>
      </w:r>
      <w:r>
        <w:rPr/>
        <w:fldChar w:fldCharType="separate" w:fldLock="0"/>
      </w:r>
      <w:r>
        <w:rPr>
          <w:rtl w:val="0"/>
        </w:rPr>
        <w:t>21</w:t>
      </w:r>
      <w:r>
        <w:rPr/>
        <w:fldChar w:fldCharType="end" w:fldLock="0"/>
      </w:r>
    </w:p>
    <w:p>
      <w:pPr>
        <w:pStyle w:val="TOC 1"/>
        <w:numPr>
          <w:ilvl w:val="1"/>
          <w:numId w:val="20"/>
        </w:numPr>
        <w:bidi w:val="0"/>
        <w:rPr>
          <w:lang w:val="ru-RU"/>
        </w:rPr>
      </w:pPr>
      <w:r>
        <w:rPr>
          <w:rtl w:val="0"/>
          <w:lang w:val="ru-RU"/>
        </w:rPr>
        <w:t>Регистр накопления «РегистрОборота»</w:t>
        <w:tab/>
      </w:r>
      <w:r>
        <w:rPr/>
        <w:fldChar w:fldCharType="begin" w:fldLock="0"/>
      </w:r>
      <w:r>
        <w:instrText xml:space="preserve"> PAGEREF _Toc27 \h </w:instrText>
      </w:r>
      <w:r>
        <w:rPr/>
        <w:fldChar w:fldCharType="separate" w:fldLock="0"/>
      </w:r>
      <w:r>
        <w:rPr>
          <w:rtl w:val="0"/>
        </w:rPr>
        <w:t>21</w:t>
      </w:r>
      <w:r>
        <w:rPr/>
        <w:fldChar w:fldCharType="end" w:fldLock="0"/>
      </w:r>
    </w:p>
    <w:p>
      <w:pPr>
        <w:pStyle w:val="TOC 1"/>
        <w:numPr>
          <w:ilvl w:val="0"/>
          <w:numId w:val="21"/>
        </w:numPr>
        <w:bidi w:val="0"/>
        <w:rPr>
          <w:lang w:val="ru-RU"/>
        </w:rPr>
      </w:pPr>
      <w:r>
        <w:rPr>
          <w:rtl w:val="0"/>
          <w:lang w:val="ru-RU"/>
        </w:rPr>
        <w:t>Отчеты</w:t>
        <w:tab/>
      </w:r>
      <w:r>
        <w:rPr/>
        <w:fldChar w:fldCharType="begin" w:fldLock="0"/>
      </w:r>
      <w:r>
        <w:instrText xml:space="preserve"> PAGEREF _Toc28 \h </w:instrText>
      </w:r>
      <w:r>
        <w:rPr/>
        <w:fldChar w:fldCharType="separate" w:fldLock="0"/>
      </w:r>
      <w:r>
        <w:rPr>
          <w:rtl w:val="0"/>
        </w:rPr>
        <w:t>22</w:t>
      </w:r>
      <w:r>
        <w:rPr/>
        <w:fldChar w:fldCharType="end" w:fldLock="0"/>
      </w:r>
    </w:p>
    <w:p>
      <w:pPr>
        <w:pStyle w:val="TOC 1"/>
        <w:numPr>
          <w:ilvl w:val="1"/>
          <w:numId w:val="1"/>
        </w:numPr>
        <w:bidi w:val="0"/>
        <w:rPr>
          <w:lang w:val="ru-RU"/>
        </w:rPr>
      </w:pPr>
      <w:r>
        <w:rPr>
          <w:rtl w:val="0"/>
          <w:lang w:val="ru-RU"/>
        </w:rPr>
        <w:t>Отчет «Товарооборот»</w:t>
        <w:tab/>
      </w:r>
      <w:r>
        <w:rPr/>
        <w:fldChar w:fldCharType="begin" w:fldLock="0"/>
      </w:r>
      <w:r>
        <w:instrText xml:space="preserve"> PAGEREF _Toc29 \h </w:instrText>
      </w:r>
      <w:r>
        <w:rPr/>
        <w:fldChar w:fldCharType="separate" w:fldLock="0"/>
      </w:r>
      <w:r>
        <w:rPr>
          <w:rtl w:val="0"/>
        </w:rPr>
        <w:t>22</w:t>
      </w:r>
      <w:r>
        <w:rPr/>
        <w:fldChar w:fldCharType="end" w:fldLock="0"/>
      </w:r>
    </w:p>
    <w:p>
      <w:pPr>
        <w:pStyle w:val="TOC 1"/>
        <w:numPr>
          <w:ilvl w:val="1"/>
          <w:numId w:val="22"/>
        </w:numPr>
        <w:bidi w:val="0"/>
        <w:rPr>
          <w:lang w:val="ru-RU"/>
        </w:rPr>
      </w:pPr>
      <w:r>
        <w:rPr>
          <w:rtl w:val="0"/>
          <w:lang w:val="ru-RU"/>
        </w:rPr>
        <w:t>Отчет «ОстаткиТоваров»</w:t>
        <w:tab/>
      </w:r>
      <w:r>
        <w:rPr/>
        <w:fldChar w:fldCharType="begin" w:fldLock="0"/>
      </w:r>
      <w:r>
        <w:instrText xml:space="preserve"> PAGEREF _Toc30 \h </w:instrText>
      </w:r>
      <w:r>
        <w:rPr/>
        <w:fldChar w:fldCharType="separate" w:fldLock="0"/>
      </w:r>
      <w:r>
        <w:rPr>
          <w:rtl w:val="0"/>
        </w:rPr>
        <w:t>24</w:t>
      </w:r>
      <w:r>
        <w:rPr/>
        <w:fldChar w:fldCharType="end" w:fldLock="0"/>
      </w:r>
    </w:p>
    <w:p>
      <w:pPr>
        <w:pStyle w:val="TOC 1"/>
        <w:numPr>
          <w:ilvl w:val="1"/>
          <w:numId w:val="23"/>
        </w:numPr>
        <w:bidi w:val="0"/>
        <w:rPr>
          <w:lang w:val="fr-FR"/>
        </w:rPr>
      </w:pPr>
      <w:r>
        <w:rPr>
          <w:rtl w:val="0"/>
          <w:lang w:val="fr-FR"/>
        </w:rPr>
        <w:t>Отчет « ПоступлениеТоваров»</w:t>
        <w:tab/>
      </w:r>
      <w:r>
        <w:rPr/>
        <w:fldChar w:fldCharType="begin" w:fldLock="0"/>
      </w:r>
      <w:r>
        <w:instrText xml:space="preserve"> PAGEREF _Toc31 \h </w:instrText>
      </w:r>
      <w:r>
        <w:rPr/>
        <w:fldChar w:fldCharType="separate" w:fldLock="0"/>
      </w:r>
      <w:r>
        <w:rPr>
          <w:rtl w:val="0"/>
        </w:rPr>
        <w:t>25</w:t>
      </w:r>
      <w:r>
        <w:rPr/>
        <w:fldChar w:fldCharType="end" w:fldLock="0"/>
      </w:r>
    </w:p>
    <w:p>
      <w:pPr>
        <w:pStyle w:val="TOC 1"/>
        <w:numPr>
          <w:ilvl w:val="0"/>
          <w:numId w:val="24"/>
        </w:numPr>
        <w:bidi w:val="0"/>
      </w:pPr>
      <w:r>
        <w:rPr>
          <w:rtl w:val="0"/>
        </w:rPr>
        <w:t>Дизайн</w:t>
        <w:tab/>
      </w:r>
      <w:r>
        <w:rPr/>
        <w:fldChar w:fldCharType="begin" w:fldLock="0"/>
      </w:r>
      <w:r>
        <w:instrText xml:space="preserve"> PAGEREF _Toc32 \h </w:instrText>
      </w:r>
      <w:r>
        <w:rPr/>
        <w:fldChar w:fldCharType="separate" w:fldLock="0"/>
      </w:r>
      <w:r>
        <w:rPr>
          <w:rtl w:val="0"/>
        </w:rPr>
        <w:t>26</w:t>
      </w:r>
      <w:r>
        <w:rPr/>
        <w:fldChar w:fldCharType="end" w:fldLock="0"/>
      </w:r>
    </w:p>
    <w:p>
      <w:pPr>
        <w:pStyle w:val="Заголовок"/>
        <w:bidi w:val="0"/>
      </w:pPr>
      <w:r>
        <w:rPr/>
        <w:fldChar w:fldCharType="end" w:fldLock="0"/>
      </w:r>
    </w:p>
    <w:p>
      <w:pPr>
        <w:pStyle w:val="Подзаголовок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Подзаголовок"/>
        <w:numPr>
          <w:ilvl w:val="0"/>
          <w:numId w:val="26"/>
        </w:numPr>
        <w:bidi w:val="0"/>
      </w:pPr>
      <w:bookmarkStart w:name="_Toc" w:id="0"/>
      <w:r>
        <w:rPr>
          <w:rFonts w:cs="Arial Unicode MS" w:eastAsia="Arial Unicode MS" w:hint="default"/>
          <w:rtl w:val="0"/>
          <w:lang w:val="ru-RU"/>
        </w:rPr>
        <w:t>Подсистемы</w:t>
      </w:r>
      <w:bookmarkEnd w:id="0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В рамках проекта автоматизации коммерческого предприятия на платформе </w:t>
      </w:r>
      <w:r>
        <w:rPr>
          <w:rFonts w:cs="Arial Unicode MS" w:eastAsia="Arial Unicode MS"/>
          <w:rtl w:val="0"/>
          <w:lang w:val="ru-RU"/>
        </w:rPr>
        <w:t>"1</w:t>
      </w:r>
      <w:r>
        <w:rPr>
          <w:rFonts w:cs="Arial Unicode MS" w:eastAsia="Arial Unicode MS" w:hint="default"/>
          <w:rtl w:val="0"/>
        </w:rPr>
        <w:t>С</w:t>
      </w:r>
      <w:r>
        <w:rPr>
          <w:rFonts w:cs="Arial Unicode MS" w:eastAsia="Arial Unicode MS"/>
          <w:rtl w:val="0"/>
        </w:rPr>
        <w:t>:</w:t>
      </w:r>
      <w:r>
        <w:rPr>
          <w:rFonts w:cs="Arial Unicode MS" w:eastAsia="Arial Unicode MS" w:hint="default"/>
          <w:rtl w:val="0"/>
        </w:rPr>
        <w:t xml:space="preserve">Предприятие </w:t>
      </w:r>
      <w:r>
        <w:rPr>
          <w:rFonts w:cs="Arial Unicode MS" w:eastAsia="Arial Unicode MS"/>
          <w:rtl w:val="0"/>
          <w:lang w:val="ru-RU"/>
        </w:rPr>
        <w:t xml:space="preserve">8" </w:t>
      </w:r>
      <w:r>
        <w:rPr>
          <w:rFonts w:cs="Arial Unicode MS" w:eastAsia="Arial Unicode MS" w:hint="default"/>
          <w:rtl w:val="0"/>
          <w:lang w:val="ru-RU"/>
        </w:rPr>
        <w:t>была разработана и внедрена конфигурация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включающая в себя три основные функциональные подсистемы</w:t>
      </w:r>
      <w:r>
        <w:rPr>
          <w:rFonts w:cs="Arial Unicode MS" w:eastAsia="Arial Unicode MS"/>
          <w:rtl w:val="0"/>
          <w:lang w:val="ru-RU"/>
        </w:rPr>
        <w:t>: "</w:t>
      </w:r>
      <w:r>
        <w:rPr>
          <w:rFonts w:cs="Arial Unicode MS" w:eastAsia="Arial Unicode MS" w:hint="default"/>
          <w:rtl w:val="0"/>
        </w:rPr>
        <w:t>Продажа</w:t>
      </w:r>
      <w:r>
        <w:rPr>
          <w:rFonts w:cs="Arial Unicode MS" w:eastAsia="Arial Unicode MS"/>
          <w:rtl w:val="0"/>
        </w:rPr>
        <w:t>", "</w:t>
      </w:r>
      <w:r>
        <w:rPr>
          <w:rFonts w:cs="Arial Unicode MS" w:eastAsia="Arial Unicode MS" w:hint="default"/>
          <w:rtl w:val="0"/>
          <w:lang w:val="ru-RU"/>
        </w:rPr>
        <w:t>Поступление</w:t>
      </w:r>
      <w:r>
        <w:rPr>
          <w:rFonts w:cs="Arial Unicode MS" w:eastAsia="Arial Unicode MS"/>
          <w:rtl w:val="0"/>
          <w:lang w:val="ru-RU"/>
        </w:rPr>
        <w:t xml:space="preserve">" </w:t>
      </w:r>
      <w:r>
        <w:rPr>
          <w:rFonts w:cs="Arial Unicode MS" w:eastAsia="Arial Unicode MS" w:hint="default"/>
          <w:rtl w:val="0"/>
        </w:rPr>
        <w:t xml:space="preserve">и </w:t>
      </w:r>
      <w:r>
        <w:rPr>
          <w:rFonts w:cs="Arial Unicode MS" w:eastAsia="Arial Unicode MS"/>
          <w:rtl w:val="0"/>
          <w:lang w:val="ru-RU"/>
        </w:rPr>
        <w:t>"</w:t>
      </w:r>
      <w:r>
        <w:rPr>
          <w:rFonts w:cs="Arial Unicode MS" w:eastAsia="Arial Unicode MS" w:hint="default"/>
          <w:rtl w:val="0"/>
          <w:lang w:val="ru-RU"/>
        </w:rPr>
        <w:t>Другое</w:t>
      </w:r>
      <w:r>
        <w:rPr>
          <w:rFonts w:cs="Arial Unicode MS" w:eastAsia="Arial Unicode MS"/>
          <w:rtl w:val="0"/>
          <w:lang w:val="ru-RU"/>
        </w:rPr>
        <w:t xml:space="preserve">". </w:t>
      </w:r>
      <w:r>
        <w:rPr>
          <w:rFonts w:cs="Arial Unicode MS" w:eastAsia="Arial Unicode MS" w:hint="default"/>
          <w:rtl w:val="0"/>
          <w:lang w:val="ru-RU"/>
        </w:rPr>
        <w:t>Каждая подсистема представляет собой логически завершенный модуль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отвечающий за свой участок учета</w:t>
      </w:r>
      <w:r>
        <w:rPr>
          <w:rFonts w:cs="Arial Unicode MS" w:eastAsia="Arial Unicode MS"/>
          <w:rtl w:val="0"/>
        </w:rPr>
        <w:t>.</w:t>
      </w:r>
    </w:p>
    <w:p>
      <w:pPr>
        <w:pStyle w:val="Подзаголовок"/>
        <w:numPr>
          <w:ilvl w:val="1"/>
          <w:numId w:val="26"/>
        </w:numPr>
        <w:bidi w:val="0"/>
      </w:pPr>
      <w:bookmarkStart w:name="_Toc1" w:id="1"/>
      <w:r>
        <w:rPr>
          <w:rFonts w:cs="Arial Unicode MS" w:eastAsia="Arial Unicode MS" w:hint="default"/>
          <w:rtl w:val="0"/>
          <w:lang w:val="ru-RU"/>
        </w:rPr>
        <w:t xml:space="preserve"> Продажа</w:t>
      </w:r>
      <w:bookmarkEnd w:id="1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В подсистему </w:t>
      </w:r>
      <w:r>
        <w:rPr>
          <w:rFonts w:cs="Arial Unicode MS" w:eastAsia="Arial Unicode MS" w:hint="default"/>
          <w:rtl w:val="0"/>
          <w:lang w:val="en-US"/>
        </w:rPr>
        <w:t>«</w:t>
      </w:r>
      <w:r>
        <w:rPr>
          <w:rFonts w:cs="Arial Unicode MS" w:eastAsia="Arial Unicode MS" w:hint="default"/>
          <w:rtl w:val="0"/>
          <w:lang w:val="ru-RU"/>
        </w:rPr>
        <w:t>Продажа</w:t>
      </w:r>
      <w:r>
        <w:rPr>
          <w:rFonts w:cs="Arial Unicode MS" w:eastAsia="Arial Unicode MS" w:hint="default"/>
          <w:rtl w:val="0"/>
          <w:lang w:val="en-US"/>
        </w:rPr>
        <w:t>»</w:t>
      </w:r>
      <w:r>
        <w:rPr>
          <w:rFonts w:cs="Arial Unicode MS" w:eastAsia="Arial Unicode MS" w:hint="default"/>
          <w:rtl w:val="0"/>
          <w:lang w:val="ru-RU"/>
        </w:rPr>
        <w:t xml:space="preserve"> входят следующие объекты</w:t>
      </w:r>
      <w:r>
        <w:rPr>
          <w:rFonts w:cs="Arial Unicode MS" w:eastAsia="Arial Unicode MS"/>
          <w:rtl w:val="0"/>
          <w:lang w:val="ru-RU"/>
        </w:rPr>
        <w:t>:</w:t>
      </w:r>
    </w:p>
    <w:tbl>
      <w:tblPr>
        <w:tblW w:w="8690" w:type="dxa"/>
        <w:jc w:val="left"/>
        <w:tblInd w:w="108" w:type="dxa"/>
        <w:tblBorders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  <w:insideH w:val="single" w:color="000000" w:sz="4" w:space="0" w:shadow="0" w:frame="0"/>
          <w:insideV w:val="single" w:color="000000" w:sz="4" w:space="0" w:shadow="0" w:frame="0"/>
        </w:tblBorders>
        <w:shd w:val="clear" w:color="auto" w:fill="auto"/>
        <w:tblLayout w:type="fixed"/>
      </w:tblPr>
      <w:tblGrid>
        <w:gridCol w:w="2896"/>
        <w:gridCol w:w="2897"/>
        <w:gridCol w:w="2897"/>
      </w:tblGrid>
      <w:tr>
        <w:tblPrEx>
          <w:shd w:val="clear" w:color="auto" w:fill="auto"/>
        </w:tblPrEx>
        <w:trPr>
          <w:trHeight w:val="302" w:hRule="atLeast"/>
        </w:trPr>
        <w:tc>
          <w:tcPr>
            <w:tcW w:type="dxa" w:w="28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right"/>
            </w:pPr>
            <w:r>
              <w:rPr>
                <w:rFonts w:ascii="Avenir Next Regular" w:hAnsi="Avenir Next Regular" w:hint="default"/>
                <w:b w:val="1"/>
                <w:bCs w:val="1"/>
                <w:rtl w:val="0"/>
              </w:rPr>
              <w:t>Справочники</w:t>
            </w:r>
          </w:p>
        </w:tc>
        <w:tc>
          <w:tcPr>
            <w:tcW w:type="dxa" w:w="28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Avenir Next Regular" w:hAnsi="Avenir Next Regular" w:hint="default"/>
                <w:rtl w:val="0"/>
              </w:rPr>
              <w:t>Номенклатура</w:t>
            </w:r>
          </w:p>
        </w:tc>
        <w:tc>
          <w:tcPr>
            <w:tcW w:type="dxa" w:w="28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Avenir Next Regular" w:hAnsi="Avenir Next Regular" w:hint="default"/>
                <w:rtl w:val="0"/>
              </w:rPr>
              <w:t>Покупатели</w:t>
            </w:r>
          </w:p>
        </w:tc>
      </w:tr>
      <w:tr>
        <w:tblPrEx>
          <w:shd w:val="clear" w:color="auto" w:fill="auto"/>
        </w:tblPrEx>
        <w:trPr>
          <w:trHeight w:val="302" w:hRule="atLeast"/>
        </w:trPr>
        <w:tc>
          <w:tcPr>
            <w:tcW w:type="dxa" w:w="28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right"/>
            </w:pPr>
            <w:r>
              <w:rPr>
                <w:rFonts w:ascii="Avenir Next Regular" w:hAnsi="Avenir Next Regular" w:hint="default"/>
                <w:b w:val="1"/>
                <w:bCs w:val="1"/>
                <w:rtl w:val="0"/>
              </w:rPr>
              <w:t>Документы</w:t>
            </w:r>
          </w:p>
        </w:tc>
        <w:tc>
          <w:tcPr>
            <w:tcW w:type="dxa" w:w="5793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Avenir Next Regular" w:hAnsi="Avenir Next Regular" w:hint="default"/>
                <w:rtl w:val="0"/>
              </w:rPr>
              <w:t>ПродажаТоваров</w:t>
            </w:r>
          </w:p>
        </w:tc>
      </w:tr>
      <w:tr>
        <w:tblPrEx>
          <w:shd w:val="clear" w:color="auto" w:fill="auto"/>
        </w:tblPrEx>
        <w:trPr>
          <w:trHeight w:val="302" w:hRule="atLeast"/>
        </w:trPr>
        <w:tc>
          <w:tcPr>
            <w:tcW w:type="dxa" w:w="28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right"/>
            </w:pPr>
            <w:r>
              <w:rPr>
                <w:rFonts w:ascii="Avenir Next Regular" w:hAnsi="Avenir Next Regular" w:hint="default"/>
                <w:b w:val="1"/>
                <w:bCs w:val="1"/>
                <w:rtl w:val="0"/>
              </w:rPr>
              <w:t>Отчеты</w:t>
            </w:r>
          </w:p>
        </w:tc>
        <w:tc>
          <w:tcPr>
            <w:tcW w:type="dxa" w:w="28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Avenir Next Regular" w:hAnsi="Avenir Next Regular" w:hint="default"/>
                <w:rtl w:val="0"/>
              </w:rPr>
              <w:t>Товарооборот</w:t>
            </w:r>
          </w:p>
        </w:tc>
        <w:tc>
          <w:tcPr>
            <w:tcW w:type="dxa" w:w="28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Avenir Next Regular" w:hAnsi="Avenir Next Regular" w:hint="default"/>
                <w:rtl w:val="0"/>
              </w:rPr>
              <w:t>ОстаткиТоваров</w:t>
            </w:r>
          </w:p>
        </w:tc>
      </w:tr>
      <w:tr>
        <w:tblPrEx>
          <w:shd w:val="clear" w:color="auto" w:fill="auto"/>
        </w:tblPrEx>
        <w:trPr>
          <w:trHeight w:val="302" w:hRule="atLeast"/>
        </w:trPr>
        <w:tc>
          <w:tcPr>
            <w:tcW w:type="dxa" w:w="28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right"/>
            </w:pPr>
            <w:r>
              <w:rPr>
                <w:rFonts w:ascii="Avenir Next Regular" w:hAnsi="Avenir Next Regular" w:hint="default"/>
                <w:b w:val="1"/>
                <w:bCs w:val="1"/>
                <w:rtl w:val="0"/>
              </w:rPr>
              <w:t>Регистры Сведений</w:t>
            </w:r>
          </w:p>
        </w:tc>
        <w:tc>
          <w:tcPr>
            <w:tcW w:type="dxa" w:w="5793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Avenir Next Regular" w:hAnsi="Avenir Next Regular" w:hint="default"/>
                <w:rtl w:val="0"/>
              </w:rPr>
              <w:t>ЦеныНаТовары</w:t>
            </w:r>
          </w:p>
        </w:tc>
      </w:tr>
      <w:tr>
        <w:tblPrEx>
          <w:shd w:val="clear" w:color="auto" w:fill="auto"/>
        </w:tblPrEx>
        <w:trPr>
          <w:trHeight w:val="302" w:hRule="atLeast"/>
        </w:trPr>
        <w:tc>
          <w:tcPr>
            <w:tcW w:type="dxa" w:w="28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right"/>
            </w:pPr>
            <w:r>
              <w:rPr>
                <w:rFonts w:ascii="Avenir Next Regular" w:hAnsi="Avenir Next Regular" w:hint="default"/>
                <w:b w:val="1"/>
                <w:bCs w:val="1"/>
                <w:rtl w:val="0"/>
              </w:rPr>
              <w:t>Регистры Накоплений</w:t>
            </w:r>
          </w:p>
        </w:tc>
        <w:tc>
          <w:tcPr>
            <w:tcW w:type="dxa" w:w="28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Avenir Next Regular" w:hAnsi="Avenir Next Regular" w:hint="default"/>
                <w:rtl w:val="0"/>
              </w:rPr>
              <w:t>РегистрОборота</w:t>
            </w:r>
          </w:p>
        </w:tc>
        <w:tc>
          <w:tcPr>
            <w:tcW w:type="dxa" w:w="28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Avenir Next Regular" w:hAnsi="Avenir Next Regular" w:hint="default"/>
                <w:rtl w:val="0"/>
              </w:rPr>
              <w:t>РегистрОстатков</w:t>
            </w:r>
          </w:p>
        </w:tc>
      </w:tr>
    </w:tbl>
    <w:p>
      <w:pPr>
        <w:pStyle w:val="Основной текст"/>
        <w:bidi w:val="0"/>
      </w:pPr>
    </w:p>
    <w:p>
      <w:pPr>
        <w:pStyle w:val="Подзаголовок"/>
        <w:numPr>
          <w:ilvl w:val="1"/>
          <w:numId w:val="27"/>
        </w:numPr>
        <w:bidi w:val="0"/>
      </w:pPr>
      <w:bookmarkStart w:name="_Toc2" w:id="2"/>
      <w:r>
        <w:rPr>
          <w:rFonts w:cs="Arial Unicode MS" w:eastAsia="Arial Unicode MS" w:hint="default"/>
          <w:rtl w:val="0"/>
          <w:lang w:val="ru-RU"/>
        </w:rPr>
        <w:t xml:space="preserve"> Поступление</w:t>
      </w:r>
      <w:bookmarkEnd w:id="2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В подсистему </w:t>
      </w:r>
      <w:r>
        <w:rPr>
          <w:rFonts w:cs="Arial Unicode MS" w:eastAsia="Arial Unicode MS" w:hint="default"/>
          <w:rtl w:val="0"/>
          <w:lang w:val="en-US"/>
        </w:rPr>
        <w:t>«</w:t>
      </w:r>
      <w:r>
        <w:rPr>
          <w:rFonts w:cs="Arial Unicode MS" w:eastAsia="Arial Unicode MS" w:hint="default"/>
          <w:rtl w:val="0"/>
          <w:lang w:val="ru-RU"/>
        </w:rPr>
        <w:t>Продажа</w:t>
      </w:r>
      <w:r>
        <w:rPr>
          <w:rFonts w:cs="Arial Unicode MS" w:eastAsia="Arial Unicode MS" w:hint="default"/>
          <w:rtl w:val="0"/>
          <w:lang w:val="en-US"/>
        </w:rPr>
        <w:t>»</w:t>
      </w:r>
      <w:r>
        <w:rPr>
          <w:rFonts w:cs="Arial Unicode MS" w:eastAsia="Arial Unicode MS" w:hint="default"/>
          <w:rtl w:val="0"/>
          <w:lang w:val="ru-RU"/>
        </w:rPr>
        <w:t xml:space="preserve"> входят следующие объекты</w:t>
      </w:r>
      <w:r>
        <w:rPr>
          <w:rFonts w:cs="Arial Unicode MS" w:eastAsia="Arial Unicode MS"/>
          <w:rtl w:val="0"/>
          <w:lang w:val="ru-RU"/>
        </w:rPr>
        <w:t>:</w:t>
      </w:r>
    </w:p>
    <w:tbl>
      <w:tblPr>
        <w:tblW w:w="8690" w:type="dxa"/>
        <w:jc w:val="left"/>
        <w:tblInd w:w="108" w:type="dxa"/>
        <w:tblBorders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  <w:insideH w:val="single" w:color="000000" w:sz="4" w:space="0" w:shadow="0" w:frame="0"/>
          <w:insideV w:val="single" w:color="000000" w:sz="4" w:space="0" w:shadow="0" w:frame="0"/>
        </w:tblBorders>
        <w:shd w:val="clear" w:color="auto" w:fill="auto"/>
        <w:tblLayout w:type="fixed"/>
      </w:tblPr>
      <w:tblGrid>
        <w:gridCol w:w="2896"/>
        <w:gridCol w:w="2897"/>
        <w:gridCol w:w="2897"/>
      </w:tblGrid>
      <w:tr>
        <w:tblPrEx>
          <w:shd w:val="clear" w:color="auto" w:fill="auto"/>
        </w:tblPrEx>
        <w:trPr>
          <w:trHeight w:val="302" w:hRule="atLeast"/>
        </w:trPr>
        <w:tc>
          <w:tcPr>
            <w:tcW w:type="dxa" w:w="28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right"/>
            </w:pPr>
            <w:r>
              <w:rPr>
                <w:rFonts w:ascii="Avenir Next Regular" w:hAnsi="Avenir Next Regular" w:hint="default"/>
                <w:b w:val="1"/>
                <w:bCs w:val="1"/>
                <w:rtl w:val="0"/>
              </w:rPr>
              <w:t>Справочники</w:t>
            </w:r>
          </w:p>
        </w:tc>
        <w:tc>
          <w:tcPr>
            <w:tcW w:type="dxa" w:w="28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Avenir Next Regular" w:hAnsi="Avenir Next Regular" w:hint="default"/>
                <w:rtl w:val="0"/>
              </w:rPr>
              <w:t>Номенклатура</w:t>
            </w:r>
          </w:p>
        </w:tc>
        <w:tc>
          <w:tcPr>
            <w:tcW w:type="dxa" w:w="28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Avenir Next Regular" w:hAnsi="Avenir Next Regular" w:hint="default"/>
                <w:rtl w:val="0"/>
              </w:rPr>
              <w:t>Организации</w:t>
            </w:r>
          </w:p>
        </w:tc>
      </w:tr>
      <w:tr>
        <w:tblPrEx>
          <w:shd w:val="clear" w:color="auto" w:fill="auto"/>
        </w:tblPrEx>
        <w:trPr>
          <w:trHeight w:val="302" w:hRule="atLeast"/>
        </w:trPr>
        <w:tc>
          <w:tcPr>
            <w:tcW w:type="dxa" w:w="28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right"/>
            </w:pPr>
            <w:r>
              <w:rPr>
                <w:rFonts w:ascii="Avenir Next Regular" w:hAnsi="Avenir Next Regular" w:hint="default"/>
                <w:b w:val="1"/>
                <w:bCs w:val="1"/>
                <w:rtl w:val="0"/>
              </w:rPr>
              <w:t>Документы</w:t>
            </w:r>
          </w:p>
        </w:tc>
        <w:tc>
          <w:tcPr>
            <w:tcW w:type="dxa" w:w="5793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Avenir Next Regular" w:hAnsi="Avenir Next Regular" w:hint="default"/>
                <w:rtl w:val="0"/>
              </w:rPr>
              <w:t>ПоступлениеТоваров</w:t>
            </w:r>
          </w:p>
        </w:tc>
      </w:tr>
      <w:tr>
        <w:tblPrEx>
          <w:shd w:val="clear" w:color="auto" w:fill="auto"/>
        </w:tblPrEx>
        <w:trPr>
          <w:trHeight w:val="302" w:hRule="atLeast"/>
        </w:trPr>
        <w:tc>
          <w:tcPr>
            <w:tcW w:type="dxa" w:w="28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right"/>
            </w:pPr>
            <w:r>
              <w:rPr>
                <w:rFonts w:ascii="Avenir Next Regular" w:hAnsi="Avenir Next Regular" w:hint="default"/>
                <w:b w:val="1"/>
                <w:bCs w:val="1"/>
                <w:rtl w:val="0"/>
              </w:rPr>
              <w:t>Отчеты</w:t>
            </w:r>
          </w:p>
        </w:tc>
        <w:tc>
          <w:tcPr>
            <w:tcW w:type="dxa" w:w="28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Avenir Next Regular" w:hAnsi="Avenir Next Regular" w:hint="default"/>
                <w:rtl w:val="0"/>
              </w:rPr>
              <w:t>ОстаткиТоваров</w:t>
            </w:r>
          </w:p>
        </w:tc>
        <w:tc>
          <w:tcPr>
            <w:tcW w:type="dxa" w:w="28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Avenir Next Regular" w:hAnsi="Avenir Next Regular" w:hint="default"/>
                <w:rtl w:val="0"/>
              </w:rPr>
              <w:t>ПоступлениеТоваров</w:t>
            </w:r>
          </w:p>
        </w:tc>
      </w:tr>
      <w:tr>
        <w:tblPrEx>
          <w:shd w:val="clear" w:color="auto" w:fill="auto"/>
        </w:tblPrEx>
        <w:trPr>
          <w:trHeight w:val="302" w:hRule="atLeast"/>
        </w:trPr>
        <w:tc>
          <w:tcPr>
            <w:tcW w:type="dxa" w:w="28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right"/>
            </w:pPr>
            <w:r>
              <w:rPr>
                <w:rFonts w:ascii="Avenir Next Regular" w:hAnsi="Avenir Next Regular" w:hint="default"/>
                <w:b w:val="1"/>
                <w:bCs w:val="1"/>
                <w:rtl w:val="0"/>
              </w:rPr>
              <w:t>Регистры Накоплений</w:t>
            </w:r>
          </w:p>
        </w:tc>
        <w:tc>
          <w:tcPr>
            <w:tcW w:type="dxa" w:w="5793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Avenir Next Regular" w:hAnsi="Avenir Next Regular" w:hint="default"/>
                <w:rtl w:val="0"/>
              </w:rPr>
              <w:t>РегистрОстатков</w:t>
            </w:r>
          </w:p>
        </w:tc>
      </w:tr>
    </w:tbl>
    <w:p>
      <w:pPr>
        <w:pStyle w:val="Основной текст"/>
        <w:bidi w:val="0"/>
      </w:pPr>
    </w:p>
    <w:p>
      <w:pPr>
        <w:pStyle w:val="Подзаголовок"/>
        <w:numPr>
          <w:ilvl w:val="1"/>
          <w:numId w:val="26"/>
        </w:numPr>
        <w:bidi w:val="0"/>
      </w:pPr>
      <w:bookmarkStart w:name="_Toc3" w:id="3"/>
      <w:r>
        <w:rPr>
          <w:rFonts w:cs="Arial Unicode MS" w:eastAsia="Arial Unicode MS" w:hint="default"/>
          <w:rtl w:val="0"/>
          <w:lang w:val="ru-RU"/>
        </w:rPr>
        <w:t xml:space="preserve"> Поступление</w:t>
      </w:r>
      <w:bookmarkEnd w:id="3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В подсистему </w:t>
      </w:r>
      <w:r>
        <w:rPr>
          <w:rFonts w:cs="Arial Unicode MS" w:eastAsia="Arial Unicode MS" w:hint="default"/>
          <w:rtl w:val="0"/>
          <w:lang w:val="en-US"/>
        </w:rPr>
        <w:t>«</w:t>
      </w:r>
      <w:r>
        <w:rPr>
          <w:rFonts w:cs="Arial Unicode MS" w:eastAsia="Arial Unicode MS" w:hint="default"/>
          <w:rtl w:val="0"/>
          <w:lang w:val="ru-RU"/>
        </w:rPr>
        <w:t>Продажа</w:t>
      </w:r>
      <w:r>
        <w:rPr>
          <w:rFonts w:cs="Arial Unicode MS" w:eastAsia="Arial Unicode MS" w:hint="default"/>
          <w:rtl w:val="0"/>
          <w:lang w:val="en-US"/>
        </w:rPr>
        <w:t>»</w:t>
      </w:r>
      <w:r>
        <w:rPr>
          <w:rFonts w:cs="Arial Unicode MS" w:eastAsia="Arial Unicode MS" w:hint="default"/>
          <w:rtl w:val="0"/>
          <w:lang w:val="ru-RU"/>
        </w:rPr>
        <w:t xml:space="preserve"> входят следующие объекты</w:t>
      </w:r>
      <w:r>
        <w:rPr>
          <w:rFonts w:cs="Arial Unicode MS" w:eastAsia="Arial Unicode MS"/>
          <w:rtl w:val="0"/>
          <w:lang w:val="ru-RU"/>
        </w:rPr>
        <w:t>:</w:t>
      </w:r>
    </w:p>
    <w:tbl>
      <w:tblPr>
        <w:tblW w:w="8690" w:type="dxa"/>
        <w:jc w:val="left"/>
        <w:tblInd w:w="108" w:type="dxa"/>
        <w:tblBorders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  <w:insideH w:val="single" w:color="000000" w:sz="4" w:space="0" w:shadow="0" w:frame="0"/>
          <w:insideV w:val="single" w:color="000000" w:sz="4" w:space="0" w:shadow="0" w:frame="0"/>
        </w:tblBorders>
        <w:shd w:val="clear" w:color="auto" w:fill="auto"/>
        <w:tblLayout w:type="fixed"/>
      </w:tblPr>
      <w:tblGrid>
        <w:gridCol w:w="2896"/>
        <w:gridCol w:w="5794"/>
      </w:tblGrid>
      <w:tr>
        <w:tblPrEx>
          <w:shd w:val="clear" w:color="auto" w:fill="auto"/>
        </w:tblPrEx>
        <w:trPr>
          <w:trHeight w:val="302" w:hRule="atLeast"/>
        </w:trPr>
        <w:tc>
          <w:tcPr>
            <w:tcW w:type="dxa" w:w="28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right"/>
            </w:pPr>
            <w:r>
              <w:rPr>
                <w:rFonts w:ascii="Avenir Next Regular" w:hAnsi="Avenir Next Regular" w:hint="default"/>
                <w:b w:val="1"/>
                <w:bCs w:val="1"/>
                <w:rtl w:val="0"/>
              </w:rPr>
              <w:t>Константы</w:t>
            </w:r>
          </w:p>
        </w:tc>
        <w:tc>
          <w:tcPr>
            <w:tcW w:type="dxa" w:w="57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Avenir Next Regular" w:hAnsi="Avenir Next Regular" w:hint="default"/>
                <w:rtl w:val="0"/>
              </w:rPr>
              <w:t>НазваниеМагазина</w:t>
            </w:r>
          </w:p>
        </w:tc>
      </w:tr>
      <w:tr>
        <w:tblPrEx>
          <w:shd w:val="clear" w:color="auto" w:fill="auto"/>
        </w:tblPrEx>
        <w:trPr>
          <w:trHeight w:val="302" w:hRule="atLeast"/>
        </w:trPr>
        <w:tc>
          <w:tcPr>
            <w:tcW w:type="dxa" w:w="28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right"/>
            </w:pPr>
            <w:r>
              <w:rPr>
                <w:rFonts w:ascii="Avenir Next Regular" w:hAnsi="Avenir Next Regular" w:hint="default"/>
                <w:b w:val="1"/>
                <w:bCs w:val="1"/>
                <w:rtl w:val="0"/>
              </w:rPr>
              <w:t>Справочники</w:t>
            </w:r>
          </w:p>
        </w:tc>
        <w:tc>
          <w:tcPr>
            <w:tcW w:type="dxa" w:w="57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Avenir Next Regular" w:hAnsi="Avenir Next Regular" w:hint="default"/>
                <w:rtl w:val="0"/>
              </w:rPr>
              <w:t>Пользователи</w:t>
            </w:r>
          </w:p>
        </w:tc>
      </w:tr>
    </w:tbl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Подзаголовок"/>
        <w:numPr>
          <w:ilvl w:val="0"/>
          <w:numId w:val="26"/>
        </w:numPr>
        <w:bidi w:val="0"/>
      </w:pPr>
      <w:bookmarkStart w:name="_Toc4" w:id="4"/>
      <w:r>
        <w:rPr>
          <w:rFonts w:cs="Arial Unicode MS" w:eastAsia="Arial Unicode MS" w:hint="default"/>
          <w:rtl w:val="0"/>
          <w:lang w:val="ru-RU"/>
        </w:rPr>
        <w:t>Роли</w:t>
      </w:r>
      <w:bookmarkEnd w:id="4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Для обеспечения информационной безопасности и эффективного разделения обязанностей в системе реализована ролевая модель разграничения прав доступа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>Настроены три основные роли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каждая из которых предоставляет пользователю доступ только к тем функциям и данным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 xml:space="preserve">которые необходимы для выполнения его </w:t>
      </w:r>
      <w:r>
        <w:rPr>
          <w:rFonts w:cs="Arial Unicode MS" w:eastAsia="Arial Unicode MS" w:hint="default"/>
          <w:rtl w:val="0"/>
          <w:lang w:val="ru-RU"/>
        </w:rPr>
        <w:t xml:space="preserve">рабочих </w:t>
      </w:r>
      <w:r>
        <w:rPr>
          <w:rFonts w:cs="Arial Unicode MS" w:eastAsia="Arial Unicode MS" w:hint="default"/>
          <w:rtl w:val="0"/>
        </w:rPr>
        <w:t>задач</w:t>
      </w:r>
      <w:r>
        <w:rPr>
          <w:rFonts w:cs="Arial Unicode MS" w:eastAsia="Arial Unicode MS"/>
          <w:rtl w:val="0"/>
        </w:rPr>
        <w:t>.</w:t>
      </w:r>
    </w:p>
    <w:p>
      <w:pPr>
        <w:pStyle w:val="Подзаголовок"/>
        <w:numPr>
          <w:ilvl w:val="1"/>
          <w:numId w:val="26"/>
        </w:numPr>
        <w:bidi w:val="0"/>
      </w:pPr>
      <w:bookmarkStart w:name="_Toc5" w:id="5"/>
      <w:r>
        <w:rPr>
          <w:rFonts w:cs="Arial Unicode MS" w:eastAsia="Arial Unicode MS" w:hint="default"/>
          <w:rtl w:val="0"/>
          <w:lang w:val="ru-RU"/>
        </w:rPr>
        <w:t xml:space="preserve"> Администратор</w:t>
      </w:r>
      <w:bookmarkEnd w:id="5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Данная роль предоставляет полный неограниченный доступ ко всем объектам системы и функциям администрирования</w:t>
      </w:r>
      <w:r>
        <w:rPr>
          <w:rFonts w:cs="Arial Unicode MS" w:eastAsia="Arial Unicode MS"/>
          <w:rtl w:val="0"/>
        </w:rPr>
        <w:t>.</w:t>
      </w:r>
    </w:p>
    <w:p>
      <w:pPr>
        <w:pStyle w:val="Подзаголовок"/>
        <w:numPr>
          <w:ilvl w:val="1"/>
          <w:numId w:val="28"/>
        </w:numPr>
        <w:bidi w:val="0"/>
      </w:pPr>
      <w:bookmarkStart w:name="_Toc6" w:id="6"/>
      <w:r>
        <w:rPr>
          <w:rFonts w:cs="Arial Unicode MS" w:eastAsia="Arial Unicode MS" w:hint="default"/>
          <w:rtl w:val="0"/>
          <w:lang w:val="ru-RU"/>
        </w:rPr>
        <w:t xml:space="preserve"> Продавец</w:t>
      </w:r>
      <w:bookmarkEnd w:id="6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Роль предназначена для сотрудников отдела продаж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менеджеров по работе с клиентами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>Сфокусирована на работе с подсистемой «Продажа»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Предоставленные права</w:t>
      </w:r>
      <w:r>
        <w:rPr>
          <w:rFonts w:cs="Arial Unicode MS" w:eastAsia="Arial Unicode MS"/>
          <w:rtl w:val="0"/>
          <w:lang w:val="ru-RU"/>
        </w:rPr>
        <w:t>: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Администрирование данных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Обновление конфигурации базы данных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Активные пользователи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Журнал регистрации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Тонкий клиент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Веб</w:t>
      </w:r>
      <w:r>
        <w:rPr>
          <w:rFonts w:cs="Arial Unicode MS" w:eastAsia="Arial Unicode MS"/>
          <w:rtl w:val="0"/>
          <w:lang w:val="ru-RU"/>
        </w:rPr>
        <w:t>-</w:t>
      </w:r>
      <w:r>
        <w:rPr>
          <w:rFonts w:cs="Arial Unicode MS" w:eastAsia="Arial Unicode MS" w:hint="default"/>
          <w:rtl w:val="0"/>
          <w:lang w:val="ru-RU"/>
        </w:rPr>
        <w:t>клиент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Мобильный клиент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Режим основного окна </w:t>
      </w:r>
      <w:r>
        <w:rPr>
          <w:rFonts w:cs="Arial Unicode MS" w:eastAsia="Arial Unicode MS" w:hint="default"/>
          <w:rtl w:val="0"/>
          <w:lang w:val="en-US"/>
        </w:rPr>
        <w:t>«</w:t>
      </w:r>
      <w:r>
        <w:rPr>
          <w:rFonts w:cs="Arial Unicode MS" w:eastAsia="Arial Unicode MS" w:hint="default"/>
          <w:rtl w:val="0"/>
          <w:lang w:val="ru-RU"/>
        </w:rPr>
        <w:t>Обычный</w:t>
      </w:r>
      <w:r>
        <w:rPr>
          <w:rFonts w:cs="Arial Unicode MS" w:eastAsia="Arial Unicode MS" w:hint="default"/>
          <w:rtl w:val="0"/>
          <w:lang w:val="en-US"/>
        </w:rPr>
        <w:t>»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Режим основного окна </w:t>
      </w:r>
      <w:r>
        <w:rPr>
          <w:rFonts w:cs="Arial Unicode MS" w:eastAsia="Arial Unicode MS" w:hint="default"/>
          <w:rtl w:val="0"/>
          <w:lang w:val="en-US"/>
        </w:rPr>
        <w:t>«</w:t>
      </w:r>
      <w:r>
        <w:rPr>
          <w:rFonts w:cs="Arial Unicode MS" w:eastAsia="Arial Unicode MS" w:hint="default"/>
          <w:rtl w:val="0"/>
          <w:lang w:val="ru-RU"/>
        </w:rPr>
        <w:t>Рабочее место</w:t>
      </w:r>
      <w:r>
        <w:rPr>
          <w:rFonts w:cs="Arial Unicode MS" w:eastAsia="Arial Unicode MS" w:hint="default"/>
          <w:rtl w:val="0"/>
          <w:lang w:val="en-US"/>
        </w:rPr>
        <w:t>»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Режим основного окна </w:t>
      </w:r>
      <w:r>
        <w:rPr>
          <w:rFonts w:cs="Arial Unicode MS" w:eastAsia="Arial Unicode MS" w:hint="default"/>
          <w:rtl w:val="0"/>
          <w:lang w:val="en-US"/>
        </w:rPr>
        <w:t>«</w:t>
      </w:r>
      <w:r>
        <w:rPr>
          <w:rFonts w:cs="Arial Unicode MS" w:eastAsia="Arial Unicode MS" w:hint="default"/>
          <w:rtl w:val="0"/>
          <w:lang w:val="ru-RU"/>
        </w:rPr>
        <w:t>Встроенное рабочее место</w:t>
      </w:r>
      <w:r>
        <w:rPr>
          <w:rFonts w:cs="Arial Unicode MS" w:eastAsia="Arial Unicode MS" w:hint="default"/>
          <w:rtl w:val="0"/>
          <w:lang w:val="en-US"/>
        </w:rPr>
        <w:t>»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Режим основного окна </w:t>
      </w:r>
      <w:r>
        <w:rPr>
          <w:rFonts w:cs="Arial Unicode MS" w:eastAsia="Arial Unicode MS" w:hint="default"/>
          <w:rtl w:val="0"/>
          <w:lang w:val="en-US"/>
        </w:rPr>
        <w:t>«</w:t>
      </w:r>
      <w:r>
        <w:rPr>
          <w:rFonts w:cs="Arial Unicode MS" w:eastAsia="Arial Unicode MS" w:hint="default"/>
          <w:rtl w:val="0"/>
          <w:lang w:val="ru-RU"/>
        </w:rPr>
        <w:t>Полноэкранное рабочее место</w:t>
      </w:r>
      <w:r>
        <w:rPr>
          <w:rFonts w:cs="Arial Unicode MS" w:eastAsia="Arial Unicode MS" w:hint="default"/>
          <w:rtl w:val="0"/>
          <w:lang w:val="en-US"/>
        </w:rPr>
        <w:t>»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Режим основного окна </w:t>
      </w:r>
      <w:r>
        <w:rPr>
          <w:rFonts w:cs="Arial Unicode MS" w:eastAsia="Arial Unicode MS" w:hint="default"/>
          <w:rtl w:val="0"/>
          <w:lang w:val="en-US"/>
        </w:rPr>
        <w:t>«</w:t>
      </w:r>
      <w:r>
        <w:rPr>
          <w:rFonts w:cs="Arial Unicode MS" w:eastAsia="Arial Unicode MS" w:hint="default"/>
          <w:rtl w:val="0"/>
          <w:lang w:val="ru-RU"/>
        </w:rPr>
        <w:t>Киоск</w:t>
      </w:r>
      <w:r>
        <w:rPr>
          <w:rFonts w:cs="Arial Unicode MS" w:eastAsia="Arial Unicode MS" w:hint="default"/>
          <w:rtl w:val="0"/>
          <w:lang w:val="en-US"/>
        </w:rPr>
        <w:t>»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Клиент системы аналитики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Сохранение данных пользователя</w:t>
      </w:r>
    </w:p>
    <w:p>
      <w:pPr>
        <w:pStyle w:val="Основной текст"/>
        <w:bidi w:val="0"/>
      </w:pPr>
    </w:p>
    <w:p>
      <w:pPr>
        <w:pStyle w:val="Подзаголовок"/>
        <w:numPr>
          <w:ilvl w:val="1"/>
          <w:numId w:val="31"/>
        </w:numPr>
        <w:bidi w:val="0"/>
      </w:pPr>
      <w:bookmarkStart w:name="_Toc7" w:id="7"/>
      <w:r>
        <w:rPr>
          <w:rFonts w:cs="Arial Unicode MS" w:eastAsia="Arial Unicode MS" w:hint="default"/>
          <w:rtl w:val="0"/>
          <w:lang w:val="ru-RU"/>
        </w:rPr>
        <w:t xml:space="preserve"> Закупщик</w:t>
      </w:r>
      <w:bookmarkEnd w:id="7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Роль предназначена для сотрудников отдела закупок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>Сфокусирована на работе с подсистемой «Поступление»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Предоставленные права</w:t>
      </w:r>
      <w:r>
        <w:rPr>
          <w:rFonts w:cs="Arial Unicode MS" w:eastAsia="Arial Unicode MS"/>
          <w:rtl w:val="0"/>
          <w:lang w:val="ru-RU"/>
        </w:rPr>
        <w:t>: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Администрирование данных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Тонкий клиент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Веб</w:t>
      </w:r>
      <w:r>
        <w:rPr>
          <w:rFonts w:cs="Arial Unicode MS" w:eastAsia="Arial Unicode MS"/>
          <w:rtl w:val="0"/>
          <w:lang w:val="ru-RU"/>
        </w:rPr>
        <w:t>-</w:t>
      </w:r>
      <w:r>
        <w:rPr>
          <w:rFonts w:cs="Arial Unicode MS" w:eastAsia="Arial Unicode MS" w:hint="default"/>
          <w:rtl w:val="0"/>
          <w:lang w:val="ru-RU"/>
        </w:rPr>
        <w:t>клиент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Мобильный клиент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Режим основного окна </w:t>
      </w:r>
      <w:r>
        <w:rPr>
          <w:rFonts w:cs="Arial Unicode MS" w:eastAsia="Arial Unicode MS" w:hint="default"/>
          <w:rtl w:val="0"/>
          <w:lang w:val="en-US"/>
        </w:rPr>
        <w:t>«</w:t>
      </w:r>
      <w:r>
        <w:rPr>
          <w:rFonts w:cs="Arial Unicode MS" w:eastAsia="Arial Unicode MS" w:hint="default"/>
          <w:rtl w:val="0"/>
          <w:lang w:val="ru-RU"/>
        </w:rPr>
        <w:t>Обычный</w:t>
      </w:r>
      <w:r>
        <w:rPr>
          <w:rFonts w:cs="Arial Unicode MS" w:eastAsia="Arial Unicode MS" w:hint="default"/>
          <w:rtl w:val="0"/>
          <w:lang w:val="en-US"/>
        </w:rPr>
        <w:t>»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Режим основного окна </w:t>
      </w:r>
      <w:r>
        <w:rPr>
          <w:rFonts w:cs="Arial Unicode MS" w:eastAsia="Arial Unicode MS" w:hint="default"/>
          <w:rtl w:val="0"/>
          <w:lang w:val="en-US"/>
        </w:rPr>
        <w:t>«</w:t>
      </w:r>
      <w:r>
        <w:rPr>
          <w:rFonts w:cs="Arial Unicode MS" w:eastAsia="Arial Unicode MS" w:hint="default"/>
          <w:rtl w:val="0"/>
          <w:lang w:val="ru-RU"/>
        </w:rPr>
        <w:t>Рабочее место</w:t>
      </w:r>
      <w:r>
        <w:rPr>
          <w:rFonts w:cs="Arial Unicode MS" w:eastAsia="Arial Unicode MS" w:hint="default"/>
          <w:rtl w:val="0"/>
          <w:lang w:val="en-US"/>
        </w:rPr>
        <w:t>»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Режим основного окна </w:t>
      </w:r>
      <w:r>
        <w:rPr>
          <w:rFonts w:cs="Arial Unicode MS" w:eastAsia="Arial Unicode MS" w:hint="default"/>
          <w:rtl w:val="0"/>
          <w:lang w:val="en-US"/>
        </w:rPr>
        <w:t>«</w:t>
      </w:r>
      <w:r>
        <w:rPr>
          <w:rFonts w:cs="Arial Unicode MS" w:eastAsia="Arial Unicode MS" w:hint="default"/>
          <w:rtl w:val="0"/>
          <w:lang w:val="ru-RU"/>
        </w:rPr>
        <w:t>Встроенное рабочее место</w:t>
      </w:r>
      <w:r>
        <w:rPr>
          <w:rFonts w:cs="Arial Unicode MS" w:eastAsia="Arial Unicode MS" w:hint="default"/>
          <w:rtl w:val="0"/>
          <w:lang w:val="en-US"/>
        </w:rPr>
        <w:t>»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Режим основного окна </w:t>
      </w:r>
      <w:r>
        <w:rPr>
          <w:rFonts w:cs="Arial Unicode MS" w:eastAsia="Arial Unicode MS" w:hint="default"/>
          <w:rtl w:val="0"/>
          <w:lang w:val="en-US"/>
        </w:rPr>
        <w:t>«</w:t>
      </w:r>
      <w:r>
        <w:rPr>
          <w:rFonts w:cs="Arial Unicode MS" w:eastAsia="Arial Unicode MS" w:hint="default"/>
          <w:rtl w:val="0"/>
          <w:lang w:val="ru-RU"/>
        </w:rPr>
        <w:t>Полноэкранное рабочее место</w:t>
      </w:r>
      <w:r>
        <w:rPr>
          <w:rFonts w:cs="Arial Unicode MS" w:eastAsia="Arial Unicode MS" w:hint="default"/>
          <w:rtl w:val="0"/>
          <w:lang w:val="en-US"/>
        </w:rPr>
        <w:t>»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Режим основного окна </w:t>
      </w:r>
      <w:r>
        <w:rPr>
          <w:rFonts w:cs="Arial Unicode MS" w:eastAsia="Arial Unicode MS" w:hint="default"/>
          <w:rtl w:val="0"/>
          <w:lang w:val="en-US"/>
        </w:rPr>
        <w:t>«</w:t>
      </w:r>
      <w:r>
        <w:rPr>
          <w:rFonts w:cs="Arial Unicode MS" w:eastAsia="Arial Unicode MS" w:hint="default"/>
          <w:rtl w:val="0"/>
          <w:lang w:val="ru-RU"/>
        </w:rPr>
        <w:t>Киоск</w:t>
      </w:r>
      <w:r>
        <w:rPr>
          <w:rFonts w:cs="Arial Unicode MS" w:eastAsia="Arial Unicode MS" w:hint="default"/>
          <w:rtl w:val="0"/>
          <w:lang w:val="en-US"/>
        </w:rPr>
        <w:t>»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Клиент системы аналитики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Сохранение данных пользователя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Вывод</w:t>
      </w:r>
    </w:p>
    <w:p>
      <w:pPr>
        <w:pStyle w:val="Основной текст"/>
        <w:bidi w:val="0"/>
      </w:pPr>
    </w:p>
    <w:p>
      <w:pPr>
        <w:pStyle w:val="Подзаголовок"/>
        <w:numPr>
          <w:ilvl w:val="0"/>
          <w:numId w:val="26"/>
        </w:numPr>
        <w:bidi w:val="0"/>
      </w:pPr>
      <w:bookmarkStart w:name="_Toc8" w:id="8"/>
      <w:r>
        <w:rPr>
          <w:rFonts w:cs="Arial Unicode MS" w:eastAsia="Arial Unicode MS" w:hint="default"/>
          <w:rtl w:val="0"/>
          <w:lang w:val="ru-RU"/>
        </w:rPr>
        <w:t>Константы</w:t>
      </w:r>
      <w:bookmarkEnd w:id="8"/>
    </w:p>
    <w:p>
      <w:pPr>
        <w:pStyle w:val="Подзаголовок"/>
        <w:numPr>
          <w:ilvl w:val="1"/>
          <w:numId w:val="26"/>
        </w:numPr>
        <w:bidi w:val="0"/>
      </w:pPr>
      <w:bookmarkStart w:name="_Toc9" w:id="9"/>
      <w:r>
        <w:rPr>
          <w:rFonts w:cs="Arial Unicode MS" w:eastAsia="Arial Unicode MS"/>
          <w:rtl w:val="0"/>
          <w:lang w:val="ru-RU"/>
        </w:rPr>
        <w:t xml:space="preserve"> </w:t>
      </w:r>
      <w:r>
        <w:rPr>
          <w:rFonts w:cs="Arial Unicode MS" w:eastAsia="Arial Unicode MS" w:hint="default"/>
          <w:rtl w:val="0"/>
          <w:lang w:val="ru-RU"/>
        </w:rPr>
        <w:t>Константа «НазваниеМагазина»</w:t>
      </w:r>
      <w:bookmarkEnd w:id="9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Данная константа предназначена для централизованного хранения официального наименования предприятия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</w:rPr>
        <w:t>магазина</w:t>
      </w:r>
      <w:r>
        <w:rPr>
          <w:rFonts w:cs="Arial Unicode MS" w:eastAsia="Arial Unicode MS"/>
          <w:rtl w:val="0"/>
        </w:rPr>
        <w:t>).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Используется для автоматического подставления названия организации во все печатные формы документов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  <w:lang w:val="ru-RU"/>
        </w:rPr>
        <w:t>счета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накладные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акты</w:t>
      </w:r>
      <w:r>
        <w:rPr>
          <w:rFonts w:cs="Arial Unicode MS" w:eastAsia="Arial Unicode MS"/>
          <w:rtl w:val="0"/>
        </w:rPr>
        <w:t xml:space="preserve">) </w:t>
      </w:r>
      <w:r>
        <w:rPr>
          <w:rFonts w:cs="Arial Unicode MS" w:eastAsia="Arial Unicode MS" w:hint="default"/>
          <w:rtl w:val="0"/>
          <w:lang w:val="ru-RU"/>
        </w:rPr>
        <w:t>и в шапки отчетов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>Это позволяет избежать ручного ввода названия в каждом документе и обеспечивает единообразие оформления исходящих документов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</w:p>
    <w:p>
      <w:pPr>
        <w:pStyle w:val="Подзаголовок"/>
        <w:numPr>
          <w:ilvl w:val="0"/>
          <w:numId w:val="32"/>
        </w:numPr>
        <w:bidi w:val="0"/>
      </w:pPr>
      <w:bookmarkStart w:name="_Toc10" w:id="10"/>
      <w:r>
        <w:rPr>
          <w:rFonts w:cs="Arial Unicode MS" w:eastAsia="Arial Unicode MS" w:hint="default"/>
          <w:rtl w:val="0"/>
          <w:lang w:val="ru-RU"/>
        </w:rPr>
        <w:t>Справочники</w:t>
      </w:r>
      <w:bookmarkEnd w:id="10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Справочники представляют собой основу нормативно</w:t>
      </w:r>
      <w:r>
        <w:rPr>
          <w:rFonts w:cs="Arial Unicode MS" w:eastAsia="Arial Unicode MS"/>
          <w:rtl w:val="0"/>
        </w:rPr>
        <w:t>-</w:t>
      </w:r>
      <w:r>
        <w:rPr>
          <w:rFonts w:cs="Arial Unicode MS" w:eastAsia="Arial Unicode MS" w:hint="default"/>
          <w:rtl w:val="0"/>
          <w:lang w:val="ru-RU"/>
        </w:rPr>
        <w:t>справочной информации системы и используются для хранения условно</w:t>
      </w:r>
      <w:r>
        <w:rPr>
          <w:rFonts w:cs="Arial Unicode MS" w:eastAsia="Arial Unicode MS"/>
          <w:rtl w:val="0"/>
        </w:rPr>
        <w:t>-</w:t>
      </w:r>
      <w:r>
        <w:rPr>
          <w:rFonts w:cs="Arial Unicode MS" w:eastAsia="Arial Unicode MS" w:hint="default"/>
          <w:rtl w:val="0"/>
          <w:lang w:val="ru-RU"/>
        </w:rPr>
        <w:t>постоянных данных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необходимых для ведения учета</w:t>
      </w:r>
      <w:r>
        <w:rPr>
          <w:rFonts w:cs="Arial Unicode MS" w:eastAsia="Arial Unicode MS"/>
          <w:rtl w:val="0"/>
        </w:rPr>
        <w:t>.</w:t>
      </w:r>
    </w:p>
    <w:p>
      <w:pPr>
        <w:pStyle w:val="Подзаголовок"/>
        <w:numPr>
          <w:ilvl w:val="1"/>
          <w:numId w:val="26"/>
        </w:numPr>
        <w:bidi w:val="0"/>
      </w:pPr>
      <w:bookmarkStart w:name="_Toc11" w:id="11"/>
      <w:r>
        <w:rPr>
          <w:rFonts w:cs="Arial Unicode MS" w:eastAsia="Arial Unicode MS" w:hint="default"/>
          <w:rtl w:val="0"/>
          <w:lang w:val="ru-RU"/>
        </w:rPr>
        <w:t xml:space="preserve"> Номенклатура</w:t>
      </w:r>
      <w:bookmarkEnd w:id="11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Данный справочник является центральным и содержит информацию обо всех товарах и продуктах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которые учитываются в системе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Назначение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 xml:space="preserve">Используется во всех документах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</w:rPr>
        <w:t>продажи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поступления</w:t>
      </w:r>
      <w:r>
        <w:rPr>
          <w:rFonts w:cs="Arial Unicode MS" w:eastAsia="Arial Unicode MS"/>
          <w:rtl w:val="0"/>
        </w:rPr>
        <w:t xml:space="preserve">) </w:t>
      </w:r>
      <w:r>
        <w:rPr>
          <w:rFonts w:cs="Arial Unicode MS" w:eastAsia="Arial Unicode MS" w:hint="default"/>
          <w:rtl w:val="0"/>
        </w:rPr>
        <w:t>для указания товара или услуги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в отчетах для аналитики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Используется в подсистемах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i w:val="1"/>
          <w:iCs w:val="1"/>
          <w:rtl w:val="0"/>
          <w:lang w:val="en-US"/>
        </w:rPr>
        <w:t>«</w:t>
      </w:r>
      <w:r>
        <w:rPr>
          <w:rFonts w:cs="Arial Unicode MS" w:eastAsia="Arial Unicode MS" w:hint="default"/>
          <w:i w:val="1"/>
          <w:iCs w:val="1"/>
          <w:rtl w:val="0"/>
          <w:lang w:val="ru-RU"/>
        </w:rPr>
        <w:t>Продажа</w:t>
      </w:r>
      <w:r>
        <w:rPr>
          <w:rFonts w:cs="Arial Unicode MS" w:eastAsia="Arial Unicode MS" w:hint="default"/>
          <w:i w:val="1"/>
          <w:iCs w:val="1"/>
          <w:rtl w:val="0"/>
          <w:lang w:val="en-US"/>
        </w:rPr>
        <w:t>»</w:t>
      </w:r>
      <w:r>
        <w:rPr>
          <w:rFonts w:cs="Arial Unicode MS" w:eastAsia="Arial Unicode MS"/>
          <w:rtl w:val="0"/>
          <w:lang w:val="en-US"/>
        </w:rPr>
        <w:t xml:space="preserve"> </w:t>
      </w:r>
      <w:r>
        <w:rPr>
          <w:rFonts w:cs="Arial Unicode MS" w:eastAsia="Arial Unicode MS" w:hint="default"/>
          <w:rtl w:val="0"/>
          <w:lang w:val="ru-RU"/>
        </w:rPr>
        <w:t>и</w:t>
      </w:r>
      <w:r>
        <w:rPr>
          <w:rFonts w:cs="Arial Unicode MS" w:eastAsia="Arial Unicode MS"/>
          <w:rtl w:val="0"/>
          <w:lang w:val="en-US"/>
        </w:rPr>
        <w:t xml:space="preserve"> </w:t>
      </w:r>
      <w:r>
        <w:rPr>
          <w:rFonts w:cs="Arial Unicode MS" w:eastAsia="Arial Unicode MS" w:hint="default"/>
          <w:i w:val="1"/>
          <w:iCs w:val="1"/>
          <w:rtl w:val="0"/>
          <w:lang w:val="en-US"/>
        </w:rPr>
        <w:t>«</w:t>
      </w:r>
      <w:r>
        <w:rPr>
          <w:rFonts w:cs="Arial Unicode MS" w:eastAsia="Arial Unicode MS" w:hint="default"/>
          <w:i w:val="1"/>
          <w:iCs w:val="1"/>
          <w:rtl w:val="0"/>
          <w:lang w:val="ru-RU"/>
        </w:rPr>
        <w:t>Поступление</w:t>
      </w:r>
      <w:r>
        <w:rPr>
          <w:rFonts w:cs="Arial Unicode MS" w:eastAsia="Arial Unicode MS" w:hint="default"/>
          <w:i w:val="1"/>
          <w:iCs w:val="1"/>
          <w:rtl w:val="0"/>
          <w:lang w:val="en-US"/>
        </w:rPr>
        <w:t>»</w:t>
      </w:r>
      <w:r>
        <w:rPr>
          <w:rFonts w:cs="Arial Unicode MS" w:eastAsia="Arial Unicode MS"/>
          <w:rtl w:val="0"/>
          <w:lang w:val="ru-RU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Данный справочник </w:t>
      </w:r>
      <w:r>
        <w:rPr>
          <w:rFonts w:cs="Arial Unicode MS" w:eastAsia="Arial Unicode MS" w:hint="default"/>
          <w:b w:val="1"/>
          <w:bCs w:val="1"/>
          <w:rtl w:val="0"/>
          <w:lang w:val="ru-RU"/>
        </w:rPr>
        <w:t>не является иерархическим</w:t>
      </w:r>
      <w:r>
        <w:rPr>
          <w:rFonts w:cs="Arial Unicode MS" w:eastAsia="Arial Unicode MS"/>
          <w:rtl w:val="0"/>
          <w:lang w:val="ru-RU"/>
        </w:rPr>
        <w:t>.</w:t>
      </w: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Основные Реквизиты и Детализация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Длина кода — </w:t>
      </w:r>
      <w:r>
        <w:rPr>
          <w:rFonts w:cs="Arial Unicode MS" w:eastAsia="Arial Unicode MS"/>
          <w:rtl w:val="0"/>
          <w:lang w:val="ru-RU"/>
        </w:rPr>
        <w:t xml:space="preserve">9 </w:t>
      </w:r>
      <w:r>
        <w:rPr>
          <w:rFonts w:cs="Arial Unicode MS" w:eastAsia="Arial Unicode MS" w:hint="default"/>
          <w:rtl w:val="0"/>
          <w:lang w:val="ru-RU"/>
        </w:rPr>
        <w:t>единиц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Проверка заполнения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Не проверять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Длина наименования — </w:t>
      </w:r>
      <w:r>
        <w:rPr>
          <w:rFonts w:cs="Arial Unicode MS" w:eastAsia="Arial Unicode MS"/>
          <w:rtl w:val="0"/>
          <w:lang w:val="ru-RU"/>
        </w:rPr>
        <w:t xml:space="preserve">64 </w:t>
      </w:r>
      <w:r>
        <w:rPr>
          <w:rFonts w:cs="Arial Unicode MS" w:eastAsia="Arial Unicode MS" w:hint="default"/>
          <w:rtl w:val="0"/>
          <w:lang w:val="ru-RU"/>
        </w:rPr>
        <w:t>символов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Тип товара</w:t>
      </w:r>
      <w:r>
        <w:rPr>
          <w:rFonts w:cs="Arial Unicode MS" w:eastAsia="Arial Unicode MS"/>
          <w:rtl w:val="0"/>
          <w:lang w:val="ru-RU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Тип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ПеречислениеСсылка</w:t>
      </w:r>
      <w:r>
        <w:rPr>
          <w:rFonts w:cs="Arial Unicode MS" w:eastAsia="Arial Unicode MS"/>
          <w:rtl w:val="0"/>
          <w:lang w:val="ru-RU"/>
        </w:rPr>
        <w:t>.</w:t>
      </w:r>
      <w:r>
        <w:rPr>
          <w:rFonts w:cs="Arial Unicode MS" w:eastAsia="Arial Unicode MS" w:hint="default"/>
          <w:rtl w:val="0"/>
          <w:lang w:val="ru-RU"/>
        </w:rPr>
        <w:t>ВидыТоваров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Наименование</w:t>
      </w:r>
      <w:r>
        <w:rPr>
          <w:rFonts w:cs="Arial Unicode MS" w:eastAsia="Arial Unicode MS"/>
          <w:rtl w:val="0"/>
          <w:lang w:val="ru-RU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Проверка заполнения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Выдавать ошибку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Производитель</w:t>
      </w:r>
      <w:r>
        <w:rPr>
          <w:rFonts w:cs="Arial Unicode MS" w:eastAsia="Arial Unicode MS"/>
          <w:rtl w:val="0"/>
          <w:lang w:val="ru-RU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Тип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СправочникСсылка</w:t>
      </w:r>
      <w:r>
        <w:rPr>
          <w:rFonts w:cs="Arial Unicode MS" w:eastAsia="Arial Unicode MS"/>
          <w:rtl w:val="0"/>
          <w:lang w:val="ru-RU"/>
        </w:rPr>
        <w:t>.</w:t>
      </w:r>
      <w:r>
        <w:rPr>
          <w:rFonts w:cs="Arial Unicode MS" w:eastAsia="Arial Unicode MS" w:hint="default"/>
          <w:rtl w:val="0"/>
          <w:lang w:val="ru-RU"/>
        </w:rPr>
        <w:t>Организации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СтранаПроизводства</w:t>
      </w:r>
      <w:r>
        <w:rPr>
          <w:rFonts w:cs="Arial Unicode MS" w:eastAsia="Arial Unicode MS"/>
          <w:rtl w:val="0"/>
          <w:lang w:val="ru-RU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Тип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Строка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Длина</w:t>
      </w:r>
      <w:r>
        <w:rPr>
          <w:rFonts w:cs="Arial Unicode MS" w:eastAsia="Arial Unicode MS"/>
          <w:rtl w:val="0"/>
          <w:lang w:val="ru-RU"/>
        </w:rPr>
        <w:t>: 50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Допустимая длина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Переменная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Назначение</w:t>
      </w:r>
      <w:r>
        <w:rPr>
          <w:rFonts w:cs="Arial Unicode MS" w:eastAsia="Arial Unicode MS"/>
          <w:rtl w:val="0"/>
          <w:lang w:val="ru-RU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Тип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Строка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Длина</w:t>
      </w:r>
      <w:r>
        <w:rPr>
          <w:rFonts w:cs="Arial Unicode MS" w:eastAsia="Arial Unicode MS"/>
          <w:rtl w:val="0"/>
          <w:lang w:val="ru-RU"/>
        </w:rPr>
        <w:t>: 256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Вкус</w:t>
      </w:r>
      <w:r>
        <w:rPr>
          <w:rFonts w:cs="Arial Unicode MS" w:eastAsia="Arial Unicode MS"/>
          <w:rtl w:val="0"/>
          <w:lang w:val="ru-RU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Тип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Строка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Длина</w:t>
      </w:r>
      <w:r>
        <w:rPr>
          <w:rFonts w:cs="Arial Unicode MS" w:eastAsia="Arial Unicode MS"/>
          <w:rtl w:val="0"/>
          <w:lang w:val="ru-RU"/>
        </w:rPr>
        <w:t>: 100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Допустимая длина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Переменная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Фасовка</w:t>
      </w:r>
      <w:r>
        <w:rPr>
          <w:rFonts w:cs="Arial Unicode MS" w:eastAsia="Arial Unicode MS"/>
          <w:rtl w:val="0"/>
          <w:lang w:val="ru-RU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Тип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Число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Длина</w:t>
      </w:r>
      <w:r>
        <w:rPr>
          <w:rFonts w:cs="Arial Unicode MS" w:eastAsia="Arial Unicode MS"/>
          <w:rtl w:val="0"/>
          <w:lang w:val="ru-RU"/>
        </w:rPr>
        <w:t>: 10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ЕдиницыИзмерения</w:t>
      </w:r>
      <w:r>
        <w:rPr>
          <w:rFonts w:cs="Arial Unicode MS" w:eastAsia="Arial Unicode MS"/>
          <w:rtl w:val="0"/>
          <w:lang w:val="ru-RU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Тип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ПеречислениеСсылка</w:t>
      </w:r>
      <w:r>
        <w:rPr>
          <w:rFonts w:cs="Arial Unicode MS" w:eastAsia="Arial Unicode MS"/>
          <w:rtl w:val="0"/>
          <w:lang w:val="ru-RU"/>
        </w:rPr>
        <w:t>.</w:t>
      </w:r>
      <w:r>
        <w:rPr>
          <w:rFonts w:cs="Arial Unicode MS" w:eastAsia="Arial Unicode MS" w:hint="default"/>
          <w:rtl w:val="0"/>
          <w:lang w:val="ru-RU"/>
        </w:rPr>
        <w:t>ЕдиницыИзмерения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Картинка</w:t>
      </w:r>
      <w:r>
        <w:rPr>
          <w:rFonts w:cs="Arial Unicode MS" w:eastAsia="Arial Unicode MS"/>
          <w:rtl w:val="0"/>
          <w:lang w:val="ru-RU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Тип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ХранилищеЗначения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СрокГодностиДней</w:t>
      </w:r>
      <w:r>
        <w:rPr>
          <w:rFonts w:cs="Arial Unicode MS" w:eastAsia="Arial Unicode MS"/>
          <w:rtl w:val="0"/>
          <w:lang w:val="ru-RU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Тип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Число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Длина</w:t>
      </w:r>
      <w:r>
        <w:rPr>
          <w:rFonts w:cs="Arial Unicode MS" w:eastAsia="Arial Unicode MS"/>
          <w:rtl w:val="0"/>
          <w:lang w:val="ru-RU"/>
        </w:rPr>
        <w:t>: 4</w:t>
      </w: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Форма Элемента</w:t>
      </w:r>
      <w:r>
        <w:rPr>
          <w:b w:val="1"/>
          <w:bCs w:val="1"/>
          <w:rtl w:val="0"/>
          <w:lang w:val="ru-RU"/>
        </w:rPr>
        <w:t>: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Форма элемента Реализована следующим образом</w:t>
      </w:r>
      <w:r>
        <w:rPr>
          <w:rFonts w:cs="Arial Unicode MS" w:eastAsia="Arial Unicode MS"/>
          <w:rtl w:val="0"/>
          <w:lang w:val="ru-RU"/>
        </w:rPr>
        <w:t>: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662138</wp:posOffset>
                </wp:positionH>
                <wp:positionV relativeFrom="line">
                  <wp:posOffset>312702</wp:posOffset>
                </wp:positionV>
                <wp:extent cx="4200224" cy="3196773"/>
                <wp:effectExtent l="0" t="0" r="0" b="0"/>
                <wp:wrapTopAndBottom distT="152400" distB="152400"/>
                <wp:docPr id="1073741827" name="officeArt object" descr="Сгруппировать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0224" cy="3196773"/>
                          <a:chOff x="0" y="0"/>
                          <a:chExt cx="4200223" cy="3196772"/>
                        </a:xfrm>
                      </wpg:grpSpPr>
                      <pic:pic xmlns:pic="http://schemas.openxmlformats.org/drawingml/2006/picture">
                        <pic:nvPicPr>
                          <pic:cNvPr id="1073741825" name="Снимок экрана 2025-09-14 в 01.03.08.png" descr="Снимок экрана 2025-09-14 в 01.03.08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224" cy="276903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6" name="Caption"/>
                        <wps:cNvSpPr/>
                        <wps:spPr>
                          <a:xfrm>
                            <a:off x="0" y="2870636"/>
                            <a:ext cx="4200224" cy="326137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Основной текст"/>
                                <w:jc w:val="center"/>
                              </w:pP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 xml:space="preserve">Рисунок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 xml:space="preserve">1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>— ФормаЭлемента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52.1pt;margin-top:24.6pt;width:330.7pt;height:251.7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4200224,3196773">
                <w10:wrap type="topAndBottom" side="bothSides" anchorx="margin"/>
                <v:shape id="_x0000_s1027" type="#_x0000_t75" style="position:absolute;left:0;top:0;width:4200224;height:2769037;">
                  <v:imagedata r:id="rId4" o:title="Снимок экрана 2025-09-14 в 01.03.08.png"/>
                </v:shape>
                <v:roundrect id="_x0000_s1028" style="position:absolute;left:0;top:2870637;width:4200224;height:326136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Основной текст"/>
                          <w:jc w:val="center"/>
                        </w:pP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 xml:space="preserve">Рисунок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 xml:space="preserve">1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>— ФормаЭлемента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Подзаголовок"/>
        <w:numPr>
          <w:ilvl w:val="1"/>
          <w:numId w:val="33"/>
        </w:numPr>
        <w:bidi w:val="0"/>
      </w:pPr>
      <w:bookmarkStart w:name="_Toc12" w:id="12"/>
      <w:r>
        <w:rPr>
          <w:rFonts w:cs="Arial Unicode MS" w:eastAsia="Arial Unicode MS" w:hint="default"/>
          <w:rtl w:val="0"/>
          <w:lang w:val="ru-RU"/>
        </w:rPr>
        <w:t xml:space="preserve"> Покупатели</w:t>
      </w:r>
      <w:bookmarkEnd w:id="12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Справочник содержит информацию о всех клиентах и заказчиках предприятия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Назначение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Используется в документах продаж для указания контрагента</w:t>
      </w:r>
      <w:r>
        <w:rPr>
          <w:rFonts w:cs="Arial Unicode MS" w:eastAsia="Arial Unicode MS"/>
          <w:rtl w:val="0"/>
        </w:rPr>
        <w:t>-</w:t>
      </w:r>
      <w:r>
        <w:rPr>
          <w:rFonts w:cs="Arial Unicode MS" w:eastAsia="Arial Unicode MS" w:hint="default"/>
          <w:rtl w:val="0"/>
        </w:rPr>
        <w:t>покупателя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в отчетах по продажам и дебиторской задолженности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  <w:rPr>
          <w:i w:val="1"/>
          <w:iCs w:val="1"/>
        </w:rPr>
      </w:pPr>
      <w:r>
        <w:rPr>
          <w:rFonts w:cs="Arial Unicode MS" w:eastAsia="Arial Unicode MS" w:hint="default"/>
          <w:rtl w:val="0"/>
          <w:lang w:val="ru-RU"/>
        </w:rPr>
        <w:t>Используется в подсистеме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i w:val="1"/>
          <w:iCs w:val="1"/>
          <w:rtl w:val="0"/>
          <w:lang w:val="en-US"/>
        </w:rPr>
        <w:t>«</w:t>
      </w:r>
      <w:r>
        <w:rPr>
          <w:rFonts w:cs="Arial Unicode MS" w:eastAsia="Arial Unicode MS" w:hint="default"/>
          <w:i w:val="1"/>
          <w:iCs w:val="1"/>
          <w:rtl w:val="0"/>
          <w:lang w:val="ru-RU"/>
        </w:rPr>
        <w:t>Продажа</w:t>
      </w:r>
      <w:r>
        <w:rPr>
          <w:rFonts w:cs="Arial Unicode MS" w:eastAsia="Arial Unicode MS" w:hint="default"/>
          <w:i w:val="1"/>
          <w:iCs w:val="1"/>
          <w:rtl w:val="0"/>
          <w:lang w:val="en-US"/>
        </w:rPr>
        <w:t>»</w:t>
      </w:r>
      <w:r>
        <w:rPr>
          <w:rFonts w:cs="Arial Unicode MS" w:eastAsia="Arial Unicode MS"/>
          <w:i w:val="1"/>
          <w:iCs w:val="1"/>
          <w:rtl w:val="0"/>
          <w:lang w:val="ru-RU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Данный справочник </w:t>
      </w:r>
      <w:r>
        <w:rPr>
          <w:rFonts w:cs="Arial Unicode MS" w:eastAsia="Arial Unicode MS" w:hint="default"/>
          <w:b w:val="1"/>
          <w:bCs w:val="1"/>
          <w:rtl w:val="0"/>
          <w:lang w:val="ru-RU"/>
        </w:rPr>
        <w:t>не является иерархическим</w:t>
      </w:r>
      <w:r>
        <w:rPr>
          <w:rFonts w:cs="Arial Unicode MS" w:eastAsia="Arial Unicode MS"/>
          <w:rtl w:val="0"/>
          <w:lang w:val="ru-RU"/>
        </w:rPr>
        <w:t>.</w:t>
      </w: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Основные Реквизиты и Детализация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Длина кода — </w:t>
      </w:r>
      <w:r>
        <w:rPr>
          <w:rFonts w:cs="Arial Unicode MS" w:eastAsia="Arial Unicode MS"/>
          <w:rtl w:val="0"/>
          <w:lang w:val="ru-RU"/>
        </w:rPr>
        <w:t xml:space="preserve">9 </w:t>
      </w:r>
      <w:r>
        <w:rPr>
          <w:rFonts w:cs="Arial Unicode MS" w:eastAsia="Arial Unicode MS" w:hint="default"/>
          <w:rtl w:val="0"/>
          <w:lang w:val="ru-RU"/>
        </w:rPr>
        <w:t>единиц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Проверка заполнения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Не проверять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Длина наименования — </w:t>
      </w:r>
      <w:r>
        <w:rPr>
          <w:rFonts w:cs="Arial Unicode MS" w:eastAsia="Arial Unicode MS"/>
          <w:rtl w:val="0"/>
          <w:lang w:val="ru-RU"/>
        </w:rPr>
        <w:t xml:space="preserve">25 </w:t>
      </w:r>
      <w:r>
        <w:rPr>
          <w:rFonts w:cs="Arial Unicode MS" w:eastAsia="Arial Unicode MS" w:hint="default"/>
          <w:rtl w:val="0"/>
          <w:lang w:val="ru-RU"/>
        </w:rPr>
        <w:t>символов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ТипКлиента</w:t>
      </w:r>
      <w:r>
        <w:rPr>
          <w:rFonts w:cs="Arial Unicode MS" w:eastAsia="Arial Unicode MS"/>
          <w:rtl w:val="0"/>
          <w:lang w:val="ru-RU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Тип</w:t>
      </w:r>
      <w:r>
        <w:rPr>
          <w:rFonts w:cs="Arial Unicode MS" w:eastAsia="Arial Unicode MS"/>
          <w:rtl w:val="0"/>
          <w:lang w:val="ru-RU"/>
        </w:rPr>
        <w:t xml:space="preserve">:  </w:t>
      </w:r>
      <w:r>
        <w:rPr>
          <w:rFonts w:cs="Arial Unicode MS" w:eastAsia="Arial Unicode MS" w:hint="default"/>
          <w:rtl w:val="0"/>
          <w:lang w:val="ru-RU"/>
        </w:rPr>
        <w:t>ПеречислениеСсылка</w:t>
      </w:r>
      <w:r>
        <w:rPr>
          <w:rFonts w:cs="Arial Unicode MS" w:eastAsia="Arial Unicode MS"/>
          <w:rtl w:val="0"/>
          <w:lang w:val="ru-RU"/>
        </w:rPr>
        <w:t>.</w:t>
      </w:r>
      <w:r>
        <w:rPr>
          <w:rFonts w:cs="Arial Unicode MS" w:eastAsia="Arial Unicode MS" w:hint="default"/>
          <w:rtl w:val="0"/>
          <w:lang w:val="ru-RU"/>
        </w:rPr>
        <w:t>ВидыЛиц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НомерТелефона</w:t>
      </w:r>
      <w:r>
        <w:rPr>
          <w:rFonts w:cs="Arial Unicode MS" w:eastAsia="Arial Unicode MS"/>
          <w:rtl w:val="0"/>
          <w:lang w:val="ru-RU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Тип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Строка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Длина</w:t>
      </w:r>
      <w:r>
        <w:rPr>
          <w:rFonts w:cs="Arial Unicode MS" w:eastAsia="Arial Unicode MS"/>
          <w:rtl w:val="0"/>
          <w:lang w:val="ru-RU"/>
        </w:rPr>
        <w:t>: 20</w:t>
      </w:r>
    </w:p>
    <w:p>
      <w:pPr>
        <w:pStyle w:val="Подзаголовок"/>
        <w:numPr>
          <w:ilvl w:val="1"/>
          <w:numId w:val="34"/>
        </w:numPr>
        <w:bidi w:val="0"/>
      </w:pPr>
      <w:bookmarkStart w:name="_Toc13" w:id="13"/>
      <w:r>
        <w:rPr>
          <w:rFonts w:cs="Arial Unicode MS" w:eastAsia="Arial Unicode MS" w:hint="default"/>
          <w:rtl w:val="0"/>
          <w:lang w:val="ru-RU"/>
        </w:rPr>
        <w:t xml:space="preserve"> Пользователи</w:t>
      </w:r>
      <w:bookmarkEnd w:id="13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Справочник содержит перечень сотрудников предприятия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которые являются пользователями системы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Назначение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Используется для</w:t>
      </w:r>
      <w:r>
        <w:rPr>
          <w:rFonts w:cs="Arial Unicode MS" w:eastAsia="Arial Unicode MS" w:hint="default"/>
          <w:rtl w:val="0"/>
          <w:lang w:val="ru-RU"/>
        </w:rPr>
        <w:t xml:space="preserve"> а</w:t>
      </w:r>
      <w:r>
        <w:rPr>
          <w:rFonts w:cs="Arial Unicode MS" w:eastAsia="Arial Unicode MS" w:hint="default"/>
          <w:rtl w:val="0"/>
        </w:rPr>
        <w:t>вторизации</w:t>
      </w:r>
      <w:r>
        <w:rPr>
          <w:rFonts w:cs="Arial Unicode MS" w:eastAsia="Arial Unicode MS" w:hint="default"/>
          <w:rtl w:val="0"/>
          <w:lang w:val="ru-RU"/>
        </w:rPr>
        <w:t xml:space="preserve"> —</w:t>
      </w:r>
      <w:r>
        <w:rPr>
          <w:rFonts w:cs="Arial Unicode MS" w:eastAsia="Arial Unicode MS" w:hint="default"/>
          <w:rtl w:val="0"/>
          <w:lang w:val="ru-RU"/>
        </w:rPr>
        <w:t xml:space="preserve"> Связь элемента справочника с учетной записью пользователя в </w:t>
      </w:r>
      <w:r>
        <w:rPr>
          <w:rFonts w:cs="Arial Unicode MS" w:eastAsia="Arial Unicode MS"/>
          <w:rtl w:val="0"/>
        </w:rPr>
        <w:t>1</w:t>
      </w:r>
      <w:r>
        <w:rPr>
          <w:rFonts w:cs="Arial Unicode MS" w:eastAsia="Arial Unicode MS" w:hint="default"/>
          <w:rtl w:val="0"/>
        </w:rPr>
        <w:t>С</w:t>
      </w:r>
      <w:r>
        <w:rPr>
          <w:rFonts w:cs="Arial Unicode MS" w:eastAsia="Arial Unicode MS"/>
          <w:rtl w:val="0"/>
          <w:lang w:val="ru-RU"/>
        </w:rPr>
        <w:t>.</w:t>
      </w:r>
    </w:p>
    <w:p>
      <w:pPr>
        <w:pStyle w:val="Основной текст"/>
        <w:bidi w:val="0"/>
        <w:rPr>
          <w:i w:val="1"/>
          <w:iCs w:val="1"/>
        </w:rPr>
      </w:pPr>
      <w:r>
        <w:rPr>
          <w:rFonts w:cs="Arial Unicode MS" w:eastAsia="Arial Unicode MS" w:hint="default"/>
          <w:rtl w:val="0"/>
          <w:lang w:val="ru-RU"/>
        </w:rPr>
        <w:t>Используется в подсистеме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i w:val="1"/>
          <w:iCs w:val="1"/>
          <w:rtl w:val="0"/>
          <w:lang w:val="en-US"/>
        </w:rPr>
        <w:t>«</w:t>
      </w:r>
      <w:r>
        <w:rPr>
          <w:rFonts w:cs="Arial Unicode MS" w:eastAsia="Arial Unicode MS" w:hint="default"/>
          <w:i w:val="1"/>
          <w:iCs w:val="1"/>
          <w:rtl w:val="0"/>
          <w:lang w:val="ru-RU"/>
        </w:rPr>
        <w:t>Другое</w:t>
      </w:r>
      <w:r>
        <w:rPr>
          <w:rFonts w:cs="Arial Unicode MS" w:eastAsia="Arial Unicode MS" w:hint="default"/>
          <w:i w:val="1"/>
          <w:iCs w:val="1"/>
          <w:rtl w:val="0"/>
          <w:lang w:val="en-US"/>
        </w:rPr>
        <w:t>»</w:t>
      </w:r>
      <w:r>
        <w:rPr>
          <w:rFonts w:cs="Arial Unicode MS" w:eastAsia="Arial Unicode MS"/>
          <w:i w:val="1"/>
          <w:iCs w:val="1"/>
          <w:rtl w:val="0"/>
          <w:lang w:val="ru-RU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Является иерархическим</w:t>
      </w:r>
      <w:r>
        <w:rPr>
          <w:rFonts w:cs="Arial Unicode MS" w:eastAsia="Arial Unicode MS" w:hint="default"/>
          <w:rtl w:val="0"/>
          <w:lang w:val="ru-RU"/>
        </w:rPr>
        <w:t xml:space="preserve"> справочником</w:t>
      </w:r>
      <w:r>
        <w:rPr>
          <w:rFonts w:cs="Arial Unicode MS" w:eastAsia="Arial Unicode MS"/>
          <w:rtl w:val="0"/>
          <w:lang w:val="ru-RU"/>
        </w:rPr>
        <w:t>: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Вид Иерархии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Иерархия групп и элементов</w:t>
      </w: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Основные Реквизиты и Детализация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Длина кода — </w:t>
      </w:r>
      <w:r>
        <w:rPr>
          <w:rFonts w:cs="Arial Unicode MS" w:eastAsia="Arial Unicode MS"/>
          <w:rtl w:val="0"/>
          <w:lang w:val="ru-RU"/>
        </w:rPr>
        <w:t xml:space="preserve">9 </w:t>
      </w:r>
      <w:r>
        <w:rPr>
          <w:rFonts w:cs="Arial Unicode MS" w:eastAsia="Arial Unicode MS" w:hint="default"/>
          <w:rtl w:val="0"/>
          <w:lang w:val="ru-RU"/>
        </w:rPr>
        <w:t>единиц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Длина наименования — </w:t>
      </w:r>
      <w:r>
        <w:rPr>
          <w:rFonts w:cs="Arial Unicode MS" w:eastAsia="Arial Unicode MS"/>
          <w:rtl w:val="0"/>
          <w:lang w:val="ru-RU"/>
        </w:rPr>
        <w:t xml:space="preserve">25 </w:t>
      </w:r>
      <w:r>
        <w:rPr>
          <w:rFonts w:cs="Arial Unicode MS" w:eastAsia="Arial Unicode MS" w:hint="default"/>
          <w:rtl w:val="0"/>
          <w:lang w:val="ru-RU"/>
        </w:rPr>
        <w:t>символов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Тип Кода — Строка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Основное представление — В виде наименования</w:t>
      </w:r>
    </w:p>
    <w:p>
      <w:pPr>
        <w:pStyle w:val="Подзаголовок"/>
        <w:numPr>
          <w:ilvl w:val="1"/>
          <w:numId w:val="35"/>
        </w:numPr>
        <w:bidi w:val="0"/>
      </w:pPr>
      <w:bookmarkStart w:name="_Toc14" w:id="14"/>
      <w:r>
        <w:rPr>
          <w:rFonts w:cs="Arial Unicode MS" w:eastAsia="Arial Unicode MS" w:hint="default"/>
          <w:rtl w:val="0"/>
          <w:lang w:val="ru-RU"/>
        </w:rPr>
        <w:t xml:space="preserve"> Организации</w:t>
      </w:r>
      <w:bookmarkEnd w:id="14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Справочник содержит сведения о юридических лицах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от имени которых ведется деятельность в системе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Назначение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Используется для</w:t>
      </w:r>
      <w:r>
        <w:rPr>
          <w:rFonts w:cs="Arial Unicode MS" w:eastAsia="Arial Unicode MS" w:hint="default"/>
          <w:rtl w:val="0"/>
          <w:lang w:val="ru-RU"/>
        </w:rPr>
        <w:t xml:space="preserve"> у</w:t>
      </w:r>
      <w:r>
        <w:rPr>
          <w:rFonts w:cs="Arial Unicode MS" w:eastAsia="Arial Unicode MS" w:hint="default"/>
          <w:rtl w:val="0"/>
        </w:rPr>
        <w:t>казания организации</w:t>
      </w:r>
      <w:r>
        <w:rPr>
          <w:rFonts w:cs="Arial Unicode MS" w:eastAsia="Arial Unicode MS"/>
          <w:rtl w:val="0"/>
        </w:rPr>
        <w:t>-</w:t>
      </w:r>
      <w:r>
        <w:rPr>
          <w:rFonts w:cs="Arial Unicode MS" w:eastAsia="Arial Unicode MS" w:hint="default"/>
          <w:rtl w:val="0"/>
        </w:rPr>
        <w:t>продавца в документах реализации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  <w:rPr>
          <w:i w:val="1"/>
          <w:iCs w:val="1"/>
        </w:rPr>
      </w:pPr>
      <w:r>
        <w:rPr>
          <w:rFonts w:cs="Arial Unicode MS" w:eastAsia="Arial Unicode MS" w:hint="default"/>
          <w:rtl w:val="0"/>
          <w:lang w:val="ru-RU"/>
        </w:rPr>
        <w:t>Используется в подсистеме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i w:val="1"/>
          <w:iCs w:val="1"/>
          <w:rtl w:val="0"/>
          <w:lang w:val="en-US"/>
        </w:rPr>
        <w:t>«</w:t>
      </w:r>
      <w:r>
        <w:rPr>
          <w:rFonts w:cs="Arial Unicode MS" w:eastAsia="Arial Unicode MS" w:hint="default"/>
          <w:i w:val="1"/>
          <w:iCs w:val="1"/>
          <w:rtl w:val="0"/>
          <w:lang w:val="ru-RU"/>
        </w:rPr>
        <w:t>Поступление</w:t>
      </w:r>
      <w:r>
        <w:rPr>
          <w:rFonts w:cs="Arial Unicode MS" w:eastAsia="Arial Unicode MS" w:hint="default"/>
          <w:i w:val="1"/>
          <w:iCs w:val="1"/>
          <w:rtl w:val="0"/>
          <w:lang w:val="en-US"/>
        </w:rPr>
        <w:t>»</w:t>
      </w:r>
      <w:r>
        <w:rPr>
          <w:rFonts w:cs="Arial Unicode MS" w:eastAsia="Arial Unicode MS"/>
          <w:i w:val="1"/>
          <w:iCs w:val="1"/>
          <w:rtl w:val="0"/>
          <w:lang w:val="ru-RU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Данный справочник </w:t>
      </w:r>
      <w:r>
        <w:rPr>
          <w:rFonts w:cs="Arial Unicode MS" w:eastAsia="Arial Unicode MS" w:hint="default"/>
          <w:b w:val="1"/>
          <w:bCs w:val="1"/>
          <w:rtl w:val="0"/>
          <w:lang w:val="ru-RU"/>
        </w:rPr>
        <w:t>не является иерархическим</w:t>
      </w:r>
      <w:r>
        <w:rPr>
          <w:rFonts w:cs="Arial Unicode MS" w:eastAsia="Arial Unicode MS"/>
          <w:rtl w:val="0"/>
          <w:lang w:val="ru-RU"/>
        </w:rPr>
        <w:t>.</w:t>
      </w: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Основные Реквизиты и Детализация</w:t>
      </w:r>
      <w:r>
        <w:rPr>
          <w:b w:val="1"/>
          <w:bCs w:val="1"/>
          <w:rtl w:val="0"/>
          <w:lang w:val="ru-RU"/>
        </w:rPr>
        <w:t>: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Длина кода — </w:t>
      </w:r>
      <w:r>
        <w:rPr>
          <w:rFonts w:cs="Arial Unicode MS" w:eastAsia="Arial Unicode MS"/>
          <w:rtl w:val="0"/>
          <w:lang w:val="ru-RU"/>
        </w:rPr>
        <w:t xml:space="preserve">9 </w:t>
      </w:r>
      <w:r>
        <w:rPr>
          <w:rFonts w:cs="Arial Unicode MS" w:eastAsia="Arial Unicode MS" w:hint="default"/>
          <w:rtl w:val="0"/>
          <w:lang w:val="ru-RU"/>
        </w:rPr>
        <w:t>единиц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Длина наименования — </w:t>
      </w:r>
      <w:r>
        <w:rPr>
          <w:rFonts w:cs="Arial Unicode MS" w:eastAsia="Arial Unicode MS"/>
          <w:rtl w:val="0"/>
          <w:lang w:val="ru-RU"/>
        </w:rPr>
        <w:t xml:space="preserve">25 </w:t>
      </w:r>
      <w:r>
        <w:rPr>
          <w:rFonts w:cs="Arial Unicode MS" w:eastAsia="Arial Unicode MS" w:hint="default"/>
          <w:rtl w:val="0"/>
          <w:lang w:val="ru-RU"/>
        </w:rPr>
        <w:t>символов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Тип Кода — Строка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Основное представление — В виде наименования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Префикс</w:t>
      </w:r>
      <w:r>
        <w:rPr>
          <w:rFonts w:cs="Arial Unicode MS" w:eastAsia="Arial Unicode MS"/>
          <w:rtl w:val="0"/>
          <w:lang w:val="ru-RU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Тип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Строка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Длина</w:t>
      </w:r>
      <w:r>
        <w:rPr>
          <w:rFonts w:cs="Arial Unicode MS" w:eastAsia="Arial Unicode MS"/>
          <w:rtl w:val="0"/>
          <w:lang w:val="ru-RU"/>
        </w:rPr>
        <w:t>: 4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ПолноеНаименование</w:t>
      </w:r>
      <w:r>
        <w:rPr>
          <w:rFonts w:cs="Arial Unicode MS" w:eastAsia="Arial Unicode MS"/>
          <w:rtl w:val="0"/>
          <w:lang w:val="ru-RU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Тип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Строка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Длина</w:t>
      </w:r>
      <w:r>
        <w:rPr>
          <w:rFonts w:cs="Arial Unicode MS" w:eastAsia="Arial Unicode MS"/>
          <w:rtl w:val="0"/>
          <w:lang w:val="ru-RU"/>
        </w:rPr>
        <w:t>: 256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ИНН</w:t>
      </w:r>
      <w:r>
        <w:rPr>
          <w:rFonts w:cs="Arial Unicode MS" w:eastAsia="Arial Unicode MS"/>
          <w:rtl w:val="0"/>
          <w:lang w:val="ru-RU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Тип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Строка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Длина</w:t>
      </w:r>
      <w:r>
        <w:rPr>
          <w:rFonts w:cs="Arial Unicode MS" w:eastAsia="Arial Unicode MS"/>
          <w:rtl w:val="0"/>
          <w:lang w:val="ru-RU"/>
        </w:rPr>
        <w:t>: 12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КПП</w:t>
      </w:r>
      <w:r>
        <w:rPr>
          <w:rFonts w:cs="Arial Unicode MS" w:eastAsia="Arial Unicode MS"/>
          <w:rtl w:val="0"/>
          <w:lang w:val="ru-RU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Тип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Строка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Длина</w:t>
      </w:r>
      <w:r>
        <w:rPr>
          <w:rFonts w:cs="Arial Unicode MS" w:eastAsia="Arial Unicode MS"/>
          <w:rtl w:val="0"/>
          <w:lang w:val="ru-RU"/>
        </w:rPr>
        <w:t>: 12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ОГРН</w:t>
      </w:r>
      <w:r>
        <w:rPr>
          <w:rFonts w:cs="Arial Unicode MS" w:eastAsia="Arial Unicode MS"/>
          <w:rtl w:val="0"/>
          <w:lang w:val="ru-RU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Тип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Строка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Длина</w:t>
      </w:r>
      <w:r>
        <w:rPr>
          <w:rFonts w:cs="Arial Unicode MS" w:eastAsia="Arial Unicode MS"/>
          <w:rtl w:val="0"/>
          <w:lang w:val="ru-RU"/>
        </w:rPr>
        <w:t>: 16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ФИОРуководителя</w:t>
      </w:r>
      <w:r>
        <w:rPr>
          <w:rFonts w:cs="Arial Unicode MS" w:eastAsia="Arial Unicode MS"/>
          <w:rtl w:val="0"/>
          <w:lang w:val="ru-RU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Тип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Строка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Длина</w:t>
      </w:r>
      <w:r>
        <w:rPr>
          <w:rFonts w:cs="Arial Unicode MS" w:eastAsia="Arial Unicode MS"/>
          <w:rtl w:val="0"/>
          <w:lang w:val="ru-RU"/>
        </w:rPr>
        <w:t>: 128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ДолжностьРуководителя</w:t>
      </w:r>
      <w:r>
        <w:rPr>
          <w:rFonts w:cs="Arial Unicode MS" w:eastAsia="Arial Unicode MS"/>
          <w:rtl w:val="0"/>
          <w:lang w:val="ru-RU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Тип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Строка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Длина</w:t>
      </w:r>
      <w:r>
        <w:rPr>
          <w:rFonts w:cs="Arial Unicode MS" w:eastAsia="Arial Unicode MS"/>
          <w:rtl w:val="0"/>
          <w:lang w:val="ru-RU"/>
        </w:rPr>
        <w:t>: 128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ЮридическийАдрес</w:t>
      </w:r>
      <w:r>
        <w:rPr>
          <w:rFonts w:cs="Arial Unicode MS" w:eastAsia="Arial Unicode MS"/>
          <w:rtl w:val="0"/>
          <w:lang w:val="ru-RU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Тип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Строка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Длина</w:t>
      </w:r>
      <w:r>
        <w:rPr>
          <w:rFonts w:cs="Arial Unicode MS" w:eastAsia="Arial Unicode MS"/>
          <w:rtl w:val="0"/>
          <w:lang w:val="ru-RU"/>
        </w:rPr>
        <w:t>: 256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ЭлектроннаяПочта</w:t>
      </w:r>
      <w:r>
        <w:rPr>
          <w:rFonts w:cs="Arial Unicode MS" w:eastAsia="Arial Unicode MS"/>
          <w:rtl w:val="0"/>
          <w:lang w:val="ru-RU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Тип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Строка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Длина</w:t>
      </w:r>
      <w:r>
        <w:rPr>
          <w:rFonts w:cs="Arial Unicode MS" w:eastAsia="Arial Unicode MS"/>
          <w:rtl w:val="0"/>
          <w:lang w:val="ru-RU"/>
        </w:rPr>
        <w:t>: 64</w:t>
      </w:r>
    </w:p>
    <w:p>
      <w:pPr>
        <w:pStyle w:val="Подзаголовок"/>
        <w:numPr>
          <w:ilvl w:val="0"/>
          <w:numId w:val="36"/>
        </w:numPr>
        <w:bidi w:val="0"/>
      </w:pPr>
      <w:bookmarkStart w:name="_Toc15" w:id="15"/>
      <w:r>
        <w:rPr>
          <w:rFonts w:cs="Arial Unicode MS" w:eastAsia="Arial Unicode MS" w:hint="default"/>
          <w:rtl w:val="0"/>
          <w:lang w:val="ru-RU"/>
        </w:rPr>
        <w:t>Документы</w:t>
      </w:r>
      <w:bookmarkEnd w:id="15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Документы предназначены для отражения хозяйственных операций в системе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>Каждый документ формирует движения по регистрам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тем самым влияя на остатки товаров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расчеты с контрагентами и другие показатели учета</w:t>
      </w:r>
      <w:r>
        <w:rPr>
          <w:rFonts w:cs="Arial Unicode MS" w:eastAsia="Arial Unicode MS"/>
          <w:rtl w:val="0"/>
        </w:rPr>
        <w:t>.</w:t>
      </w:r>
    </w:p>
    <w:p>
      <w:pPr>
        <w:pStyle w:val="Подзаголовок"/>
        <w:numPr>
          <w:ilvl w:val="1"/>
          <w:numId w:val="26"/>
        </w:numPr>
        <w:bidi w:val="0"/>
      </w:pPr>
      <w:bookmarkStart w:name="_Toc16" w:id="16"/>
      <w:r>
        <w:rPr>
          <w:rFonts w:cs="Arial Unicode MS" w:eastAsia="Arial Unicode MS"/>
          <w:rtl w:val="0"/>
          <w:lang w:val="ru-RU"/>
        </w:rPr>
        <w:t xml:space="preserve"> </w:t>
      </w:r>
      <w:r>
        <w:rPr>
          <w:rFonts w:cs="Arial Unicode MS" w:eastAsia="Arial Unicode MS" w:hint="default"/>
          <w:rtl w:val="0"/>
          <w:lang w:val="ru-RU"/>
        </w:rPr>
        <w:t>Документ «ПоступлениеТоваров»</w:t>
      </w:r>
      <w:bookmarkEnd w:id="16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</w:rPr>
        <w:t>Документ предназначен для оформления факта получения товарно</w:t>
      </w:r>
      <w:r>
        <w:rPr>
          <w:rFonts w:cs="Arial Unicode MS" w:eastAsia="Arial Unicode MS"/>
          <w:rtl w:val="0"/>
        </w:rPr>
        <w:t>-</w:t>
      </w:r>
      <w:r>
        <w:rPr>
          <w:rFonts w:cs="Arial Unicode MS" w:eastAsia="Arial Unicode MS" w:hint="default"/>
          <w:rtl w:val="0"/>
          <w:lang w:val="ru-RU"/>
        </w:rPr>
        <w:t>материальных ценностей от поставщика на склад предприятия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Назначение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Отражает операцию увеличения складских остатков и возникновения задолженности перед поставщиком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>Является основным документом подсистемы «Поступление»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Метаданные документа</w:t>
      </w:r>
      <w:r>
        <w:rPr>
          <w:b w:val="1"/>
          <w:bCs w:val="1"/>
          <w:rtl w:val="0"/>
        </w:rPr>
        <w:t>:</w:t>
      </w:r>
      <w:r>
        <w:rPr>
          <w:b w:val="1"/>
          <w:bCs w:val="1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line">
                  <wp:posOffset>216202</wp:posOffset>
                </wp:positionV>
                <wp:extent cx="5524500" cy="1161588"/>
                <wp:effectExtent l="0" t="0" r="0" b="0"/>
                <wp:wrapTopAndBottom distT="152400" distB="152400"/>
                <wp:docPr id="1073741830" name="officeArt object" descr="Сгруппировать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0" cy="1161588"/>
                          <a:chOff x="0" y="0"/>
                          <a:chExt cx="5524500" cy="1161587"/>
                        </a:xfrm>
                      </wpg:grpSpPr>
                      <pic:pic xmlns:pic="http://schemas.openxmlformats.org/drawingml/2006/picture">
                        <pic:nvPicPr>
                          <pic:cNvPr id="1073741828" name="Снимок экрана 2025-09-14 в 22.19.56.png" descr="Снимок экрана 2025-09-14 в 22.19.56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73385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9" name="Caption"/>
                        <wps:cNvSpPr/>
                        <wps:spPr>
                          <a:xfrm>
                            <a:off x="0" y="835451"/>
                            <a:ext cx="5524500" cy="326137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Основной текст"/>
                                <w:jc w:val="center"/>
                              </w:pP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 xml:space="preserve">Рисунок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 xml:space="preserve">2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>— Пример проведенного документа о поступлении товара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9" style="visibility:visible;position:absolute;margin-left:-0.0pt;margin-top:17.0pt;width:435.0pt;height:91.5pt;z-index:251660288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524500,1161588">
                <w10:wrap type="topAndBottom" side="bothSides" anchorx="margin"/>
                <v:shape id="_x0000_s1030" type="#_x0000_t75" style="position:absolute;left:0;top:0;width:5524500;height:733851;">
                  <v:imagedata r:id="rId5" o:title="Снимок экрана 2025-09-14 в 22.19.56.png"/>
                </v:shape>
                <v:roundrect id="_x0000_s1031" style="position:absolute;left:0;top:835452;width:5524500;height:326136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Основной текст"/>
                          <w:jc w:val="center"/>
                        </w:pP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 xml:space="preserve">Рисунок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 xml:space="preserve">2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>— Пример проведенного документа о поступлении товара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i w:val="1"/>
          <w:iCs w:val="1"/>
          <w:u w:val="single"/>
          <w:rtl w:val="0"/>
          <w:lang w:val="ru-RU"/>
        </w:rPr>
        <w:t>Номер и дата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Формируются автоматически согласно настроенной нумерации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numPr>
          <w:ilvl w:val="0"/>
          <w:numId w:val="30"/>
        </w:numPr>
        <w:rPr>
          <w:i w:val="1"/>
          <w:iCs w:val="1"/>
          <w:u w:val="single"/>
          <w:lang w:val="ru-RU"/>
        </w:rPr>
      </w:pPr>
      <w:r>
        <w:rPr>
          <w:i w:val="1"/>
          <w:iCs w:val="1"/>
          <w:u w:val="single"/>
          <w:rtl w:val="0"/>
          <w:lang w:val="ru-RU"/>
        </w:rPr>
        <w:t>Итог</w:t>
      </w:r>
      <w:r>
        <w:rPr>
          <w:i w:val="0"/>
          <w:iCs w:val="0"/>
          <w:u w:val="none"/>
          <w:rtl w:val="0"/>
          <w:lang w:val="ru-RU"/>
        </w:rPr>
        <w:t xml:space="preserve">: </w:t>
      </w:r>
      <w:r>
        <w:rPr>
          <w:i w:val="0"/>
          <w:iCs w:val="0"/>
          <w:u w:val="none"/>
          <w:rtl w:val="0"/>
          <w:lang w:val="ru-RU"/>
        </w:rPr>
        <w:t>Формируется автоматически исходя из итоговых затрат на данную поставку</w:t>
      </w:r>
      <w:r>
        <w:rPr>
          <w:i w:val="0"/>
          <w:iCs w:val="0"/>
          <w:u w:val="none"/>
          <w:rtl w:val="0"/>
          <w:lang w:val="ru-RU"/>
        </w:rPr>
        <w:t>.</w:t>
      </w:r>
    </w:p>
    <w:p>
      <w:pPr>
        <w:pStyle w:val="Основной текст"/>
        <w:numPr>
          <w:ilvl w:val="0"/>
          <w:numId w:val="30"/>
        </w:numPr>
        <w:rPr>
          <w:i w:val="1"/>
          <w:iCs w:val="1"/>
          <w:u w:val="single"/>
          <w:lang w:val="ru-RU"/>
        </w:rPr>
      </w:pPr>
      <w:r>
        <w:rPr>
          <w:i w:val="1"/>
          <w:iCs w:val="1"/>
          <w:u w:val="single"/>
          <w:rtl w:val="0"/>
          <w:lang w:val="ru-RU"/>
        </w:rPr>
        <w:t>Номер</w:t>
      </w:r>
      <w:r>
        <w:rPr>
          <w:i w:val="0"/>
          <w:iCs w:val="0"/>
          <w:u w:val="none"/>
          <w:rtl w:val="0"/>
        </w:rPr>
        <w:t xml:space="preserve">: </w:t>
      </w:r>
      <w:r>
        <w:rPr>
          <w:i w:val="0"/>
          <w:iCs w:val="0"/>
          <w:u w:val="none"/>
          <w:rtl w:val="0"/>
        </w:rPr>
        <w:t>Формиру</w:t>
      </w:r>
      <w:r>
        <w:rPr>
          <w:i w:val="0"/>
          <w:iCs w:val="0"/>
          <w:u w:val="none"/>
          <w:rtl w:val="0"/>
          <w:lang w:val="ru-RU"/>
        </w:rPr>
        <w:t>е</w:t>
      </w:r>
      <w:r>
        <w:rPr>
          <w:i w:val="0"/>
          <w:iCs w:val="0"/>
          <w:u w:val="none"/>
          <w:rtl w:val="0"/>
          <w:lang w:val="ru-RU"/>
        </w:rPr>
        <w:t>тся автоматически согласно настроенной нумерации</w:t>
      </w:r>
      <w:r>
        <w:rPr>
          <w:i w:val="0"/>
          <w:iCs w:val="0"/>
          <w:u w:val="none"/>
          <w:rtl w:val="0"/>
        </w:rPr>
        <w:t>.</w:t>
      </w:r>
    </w:p>
    <w:p>
      <w:pPr>
        <w:pStyle w:val="Основной текст"/>
        <w:numPr>
          <w:ilvl w:val="0"/>
          <w:numId w:val="30"/>
        </w:numPr>
        <w:rPr>
          <w:i w:val="1"/>
          <w:iCs w:val="1"/>
          <w:u w:val="single"/>
          <w:lang w:val="ru-RU"/>
        </w:rPr>
      </w:pPr>
      <w:r>
        <w:rPr>
          <w:i w:val="1"/>
          <w:iCs w:val="1"/>
          <w:u w:val="single"/>
          <w:rtl w:val="0"/>
          <w:lang w:val="ru-RU"/>
        </w:rPr>
        <w:t>Товарная табличная часть</w:t>
      </w:r>
      <w:r>
        <w:rPr>
          <w:i w:val="0"/>
          <w:iCs w:val="0"/>
          <w:u w:val="none"/>
          <w:rtl w:val="0"/>
          <w:lang w:val="ru-RU"/>
        </w:rPr>
        <w:t>:</w:t>
      </w:r>
    </w:p>
    <w:p>
      <w:pPr>
        <w:pStyle w:val="Основной текст"/>
        <w:numPr>
          <w:ilvl w:val="1"/>
          <w:numId w:val="30"/>
        </w:numPr>
        <w:rPr>
          <w:i w:val="1"/>
          <w:iCs w:val="1"/>
          <w:u w:val="single"/>
          <w:lang w:val="ru-RU"/>
        </w:rPr>
      </w:pPr>
      <w:r>
        <w:rPr>
          <w:i w:val="1"/>
          <w:iCs w:val="1"/>
          <w:u w:val="single"/>
          <w:rtl w:val="0"/>
          <w:lang w:val="ru-RU"/>
        </w:rPr>
        <w:t>Товар</w:t>
      </w:r>
      <w:r>
        <w:rPr>
          <w:i w:val="0"/>
          <w:iCs w:val="0"/>
          <w:u w:val="none"/>
          <w:rtl w:val="0"/>
          <w:lang w:val="ru-RU"/>
        </w:rPr>
        <w:t xml:space="preserve">: </w:t>
      </w:r>
      <w:r>
        <w:rPr>
          <w:i w:val="0"/>
          <w:iCs w:val="0"/>
          <w:u w:val="none"/>
          <w:rtl w:val="0"/>
          <w:lang w:val="ru-RU"/>
        </w:rPr>
        <w:t xml:space="preserve">Тип — </w:t>
      </w:r>
      <w:r>
        <w:rPr>
          <w:i w:val="1"/>
          <w:iCs w:val="1"/>
          <w:u w:val="none"/>
          <w:rtl w:val="0"/>
          <w:lang w:val="ru-RU"/>
        </w:rPr>
        <w:t>СправочникСсылка</w:t>
      </w:r>
      <w:r>
        <w:rPr>
          <w:i w:val="1"/>
          <w:iCs w:val="1"/>
          <w:u w:val="none"/>
          <w:rtl w:val="0"/>
        </w:rPr>
        <w:t>.</w:t>
      </w:r>
      <w:r>
        <w:rPr>
          <w:i w:val="1"/>
          <w:iCs w:val="1"/>
          <w:u w:val="none"/>
          <w:rtl w:val="0"/>
          <w:lang w:val="ru-RU"/>
        </w:rPr>
        <w:t>Номенклатура</w:t>
      </w:r>
      <w:r>
        <w:rPr>
          <w:i w:val="1"/>
          <w:iCs w:val="1"/>
          <w:u w:val="none"/>
          <w:rtl w:val="0"/>
          <w:lang w:val="ru-RU"/>
        </w:rPr>
        <w:t>.</w:t>
      </w:r>
    </w:p>
    <w:p>
      <w:pPr>
        <w:pStyle w:val="Основной текст"/>
        <w:numPr>
          <w:ilvl w:val="1"/>
          <w:numId w:val="30"/>
        </w:numPr>
        <w:rPr>
          <w:i w:val="1"/>
          <w:iCs w:val="1"/>
          <w:u w:val="single"/>
          <w:lang w:val="ru-RU"/>
        </w:rPr>
      </w:pPr>
      <w:r>
        <w:rPr>
          <w:i w:val="1"/>
          <w:iCs w:val="1"/>
          <w:u w:val="single"/>
          <w:rtl w:val="0"/>
          <w:lang w:val="ru-RU"/>
        </w:rPr>
        <w:t>Рознична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1016000</wp:posOffset>
                </wp:positionH>
                <wp:positionV relativeFrom="page">
                  <wp:posOffset>2255520</wp:posOffset>
                </wp:positionV>
                <wp:extent cx="5524500" cy="3385488"/>
                <wp:effectExtent l="0" t="0" r="0" b="0"/>
                <wp:wrapTopAndBottom distT="152400" distB="152400"/>
                <wp:docPr id="1073741833" name="officeArt object" descr="Сгруппировать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0" cy="3385488"/>
                          <a:chOff x="0" y="0"/>
                          <a:chExt cx="5524500" cy="3385487"/>
                        </a:xfrm>
                      </wpg:grpSpPr>
                      <pic:pic xmlns:pic="http://schemas.openxmlformats.org/drawingml/2006/picture">
                        <pic:nvPicPr>
                          <pic:cNvPr id="1073741831" name="Снимок экрана 2025-09-14 в 22.23.23.png" descr="Снимок экрана 2025-09-14 в 22.23.23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295775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2" name="Caption"/>
                        <wps:cNvSpPr/>
                        <wps:spPr>
                          <a:xfrm>
                            <a:off x="0" y="3059351"/>
                            <a:ext cx="5524500" cy="326137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Основной текст"/>
                                <w:jc w:val="center"/>
                              </w:pP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 xml:space="preserve">Рисунок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 xml:space="preserve">3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>— Пример проведения документа о поступлении товара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2" style="visibility:visible;position:absolute;margin-left:80.0pt;margin-top:177.6pt;width:435.0pt;height:266.6pt;z-index:251661312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5524500,3385488">
                <w10:wrap type="topAndBottom" side="bothSides" anchorx="page" anchory="page"/>
                <v:shape id="_x0000_s1033" type="#_x0000_t75" style="position:absolute;left:0;top:0;width:5524500;height:2957752;">
                  <v:imagedata r:id="rId6" o:title="Снимок экрана 2025-09-14 в 22.23.23.png"/>
                </v:shape>
                <v:roundrect id="_x0000_s1034" style="position:absolute;left:0;top:3059352;width:5524500;height:326136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Основной текст"/>
                          <w:jc w:val="center"/>
                        </w:pP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 xml:space="preserve">Рисунок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 xml:space="preserve">3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>— Пример проведения документа о поступлении товара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i w:val="1"/>
          <w:iCs w:val="1"/>
          <w:u w:val="single"/>
          <w:rtl w:val="0"/>
          <w:lang w:val="ru-RU"/>
        </w:rPr>
        <w:t>я цена</w:t>
      </w:r>
      <w:r>
        <w:rPr>
          <w:i w:val="0"/>
          <w:iCs w:val="0"/>
          <w:u w:val="none"/>
          <w:rtl w:val="0"/>
          <w:lang w:val="ru-RU"/>
        </w:rPr>
        <w:t>:</w:t>
      </w:r>
      <w:r>
        <w:rPr>
          <w:i w:val="1"/>
          <w:iCs w:val="1"/>
          <w:u w:val="none"/>
          <w:rtl w:val="0"/>
          <w:lang w:val="ru-RU"/>
        </w:rPr>
        <w:t xml:space="preserve"> </w:t>
      </w:r>
      <w:r>
        <w:rPr>
          <w:i w:val="0"/>
          <w:iCs w:val="0"/>
          <w:u w:val="none"/>
          <w:rtl w:val="0"/>
          <w:lang w:val="ru-RU"/>
        </w:rPr>
        <w:t>Стоимость продажи</w:t>
      </w:r>
      <w:r>
        <w:rPr>
          <w:i w:val="0"/>
          <w:iCs w:val="0"/>
          <w:u w:val="none"/>
          <w:rtl w:val="0"/>
          <w:lang w:val="ru-RU"/>
        </w:rPr>
        <w:t xml:space="preserve"> единиц</w:t>
      </w:r>
      <w:r>
        <w:rPr>
          <w:i w:val="0"/>
          <w:iCs w:val="0"/>
          <w:u w:val="none"/>
          <w:rtl w:val="0"/>
          <w:lang w:val="ru-RU"/>
        </w:rPr>
        <w:t>ы</w:t>
      </w:r>
      <w:r>
        <w:rPr>
          <w:i w:val="0"/>
          <w:iCs w:val="0"/>
          <w:u w:val="none"/>
          <w:rtl w:val="0"/>
        </w:rPr>
        <w:t xml:space="preserve"> товара</w:t>
      </w:r>
      <w:r>
        <w:rPr>
          <w:i w:val="0"/>
          <w:iCs w:val="0"/>
          <w:u w:val="none"/>
          <w:rtl w:val="0"/>
        </w:rPr>
        <w:t>.</w:t>
      </w:r>
      <w:r>
        <w:rPr>
          <w:i w:val="1"/>
          <w:iCs w:val="1"/>
          <w:u w:val="none"/>
          <w:rtl w:val="0"/>
          <w:lang w:val="en-US"/>
        </w:rPr>
        <w:t xml:space="preserve"> </w:t>
      </w:r>
      <w:r>
        <w:rPr>
          <w:i w:val="0"/>
          <w:iCs w:val="0"/>
          <w:u w:val="none"/>
          <w:rtl w:val="0"/>
          <w:lang w:val="ru-RU"/>
        </w:rPr>
        <w:t>Тип —</w:t>
      </w:r>
      <w:r>
        <w:rPr>
          <w:i w:val="1"/>
          <w:iCs w:val="1"/>
          <w:u w:val="none"/>
          <w:rtl w:val="0"/>
          <w:lang w:val="ru-RU"/>
        </w:rPr>
        <w:t xml:space="preserve"> </w:t>
      </w:r>
      <w:r>
        <w:rPr>
          <w:i w:val="1"/>
          <w:iCs w:val="1"/>
          <w:u w:val="none"/>
          <w:rtl w:val="0"/>
          <w:lang w:val="ru-RU"/>
        </w:rPr>
        <w:t>ОпределяемыйТип</w:t>
      </w:r>
      <w:r>
        <w:rPr>
          <w:i w:val="1"/>
          <w:iCs w:val="1"/>
          <w:u w:val="none"/>
          <w:rtl w:val="0"/>
        </w:rPr>
        <w:t>.</w:t>
      </w:r>
      <w:r>
        <w:rPr>
          <w:i w:val="1"/>
          <w:iCs w:val="1"/>
          <w:u w:val="none"/>
          <w:rtl w:val="0"/>
          <w:lang w:val="ru-RU"/>
        </w:rPr>
        <w:t>Денежный</w:t>
      </w:r>
      <w:r>
        <w:rPr>
          <w:i w:val="1"/>
          <w:iCs w:val="1"/>
          <w:u w:val="none"/>
          <w:rtl w:val="0"/>
          <w:lang w:val="ru-RU"/>
        </w:rPr>
        <w:t>.</w:t>
      </w:r>
    </w:p>
    <w:p>
      <w:pPr>
        <w:pStyle w:val="Основной текст"/>
        <w:numPr>
          <w:ilvl w:val="1"/>
          <w:numId w:val="30"/>
        </w:numPr>
        <w:rPr>
          <w:i w:val="1"/>
          <w:iCs w:val="1"/>
          <w:u w:val="single"/>
          <w:lang w:val="ru-RU"/>
        </w:rPr>
      </w:pPr>
      <w:r>
        <w:rPr>
          <w:i w:val="1"/>
          <w:iCs w:val="1"/>
          <w:u w:val="single"/>
          <w:rtl w:val="0"/>
          <w:lang w:val="ru-RU"/>
        </w:rPr>
        <w:t>Количество</w:t>
      </w:r>
      <w:r>
        <w:rPr>
          <w:i w:val="0"/>
          <w:iCs w:val="0"/>
          <w:u w:val="none"/>
          <w:rtl w:val="0"/>
          <w:lang w:val="ru-RU"/>
        </w:rPr>
        <w:t xml:space="preserve">: </w:t>
      </w:r>
      <w:r>
        <w:rPr>
          <w:i w:val="0"/>
          <w:iCs w:val="0"/>
          <w:u w:val="none"/>
          <w:rtl w:val="0"/>
          <w:lang w:val="ru-RU"/>
        </w:rPr>
        <w:t>Поступившее количество</w:t>
      </w:r>
      <w:r>
        <w:rPr>
          <w:i w:val="0"/>
          <w:iCs w:val="0"/>
          <w:u w:val="none"/>
          <w:rtl w:val="0"/>
        </w:rPr>
        <w:t>.</w:t>
      </w:r>
      <w:r>
        <w:rPr>
          <w:i w:val="0"/>
          <w:iCs w:val="0"/>
          <w:u w:val="none"/>
          <w:rtl w:val="0"/>
          <w:lang w:val="en-US"/>
        </w:rPr>
        <w:t xml:space="preserve"> </w:t>
      </w:r>
      <w:r>
        <w:rPr>
          <w:i w:val="0"/>
          <w:iCs w:val="0"/>
          <w:u w:val="none"/>
          <w:rtl w:val="0"/>
          <w:lang w:val="ru-RU"/>
        </w:rPr>
        <w:t xml:space="preserve">Тип — </w:t>
      </w:r>
      <w:r>
        <w:rPr>
          <w:i w:val="1"/>
          <w:iCs w:val="1"/>
          <w:u w:val="none"/>
          <w:rtl w:val="0"/>
          <w:lang w:val="ru-RU"/>
        </w:rPr>
        <w:t>Число</w:t>
      </w:r>
    </w:p>
    <w:p>
      <w:pPr>
        <w:pStyle w:val="Основной текст"/>
        <w:numPr>
          <w:ilvl w:val="1"/>
          <w:numId w:val="30"/>
        </w:numPr>
        <w:rPr>
          <w:i w:val="1"/>
          <w:iCs w:val="1"/>
          <w:u w:val="single"/>
          <w:lang w:val="ru-RU"/>
        </w:rPr>
      </w:pPr>
      <w:r>
        <w:rPr>
          <w:i w:val="1"/>
          <w:iCs w:val="1"/>
          <w:u w:val="single"/>
          <w:rtl w:val="0"/>
          <w:lang w:val="ru-RU"/>
        </w:rPr>
        <w:t>Закупочнаая цена</w:t>
      </w:r>
      <w:r>
        <w:rPr>
          <w:i w:val="0"/>
          <w:iCs w:val="0"/>
          <w:u w:val="none"/>
          <w:rtl w:val="0"/>
          <w:lang w:val="ru-RU"/>
        </w:rPr>
        <w:t>:</w:t>
      </w:r>
      <w:r>
        <w:rPr>
          <w:i w:val="1"/>
          <w:iCs w:val="1"/>
          <w:u w:val="none"/>
          <w:rtl w:val="0"/>
          <w:lang w:val="ru-RU"/>
        </w:rPr>
        <w:t xml:space="preserve"> </w:t>
      </w:r>
      <w:r>
        <w:rPr>
          <w:i w:val="0"/>
          <w:iCs w:val="0"/>
          <w:u w:val="none"/>
          <w:rtl w:val="0"/>
        </w:rPr>
        <w:t>Цена за единицу товара по накладной поставщика</w:t>
      </w:r>
      <w:r>
        <w:rPr>
          <w:i w:val="0"/>
          <w:iCs w:val="0"/>
          <w:u w:val="none"/>
          <w:rtl w:val="0"/>
        </w:rPr>
        <w:t>.</w:t>
      </w:r>
      <w:r>
        <w:rPr>
          <w:i w:val="1"/>
          <w:iCs w:val="1"/>
          <w:u w:val="none"/>
          <w:rtl w:val="0"/>
          <w:lang w:val="en-US"/>
        </w:rPr>
        <w:t xml:space="preserve"> </w:t>
      </w:r>
      <w:r>
        <w:rPr>
          <w:i w:val="0"/>
          <w:iCs w:val="0"/>
          <w:u w:val="none"/>
          <w:rtl w:val="0"/>
          <w:lang w:val="ru-RU"/>
        </w:rPr>
        <w:t>Тип —</w:t>
      </w:r>
      <w:r>
        <w:rPr>
          <w:i w:val="1"/>
          <w:iCs w:val="1"/>
          <w:u w:val="none"/>
          <w:rtl w:val="0"/>
          <w:lang w:val="ru-RU"/>
        </w:rPr>
        <w:t xml:space="preserve"> </w:t>
      </w:r>
      <w:r>
        <w:rPr>
          <w:i w:val="1"/>
          <w:iCs w:val="1"/>
          <w:u w:val="none"/>
          <w:rtl w:val="0"/>
          <w:lang w:val="ru-RU"/>
        </w:rPr>
        <w:t>ОпределяемыйТип</w:t>
      </w:r>
      <w:r>
        <w:rPr>
          <w:i w:val="1"/>
          <w:iCs w:val="1"/>
          <w:u w:val="none"/>
          <w:rtl w:val="0"/>
        </w:rPr>
        <w:t>.</w:t>
      </w:r>
      <w:r>
        <w:rPr>
          <w:i w:val="1"/>
          <w:iCs w:val="1"/>
          <w:u w:val="none"/>
          <w:rtl w:val="0"/>
          <w:lang w:val="ru-RU"/>
        </w:rPr>
        <w:t>Денежный</w:t>
      </w:r>
      <w:r>
        <w:rPr>
          <w:i w:val="1"/>
          <w:iCs w:val="1"/>
          <w:u w:val="none"/>
          <w:rtl w:val="0"/>
          <w:lang w:val="ru-RU"/>
        </w:rPr>
        <w:t>.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i w:val="1"/>
          <w:iCs w:val="1"/>
          <w:u w:val="single"/>
          <w:rtl w:val="0"/>
          <w:lang w:val="ru-RU"/>
        </w:rPr>
        <w:t>Общая Стоимость</w:t>
      </w:r>
      <w:r>
        <w:rPr>
          <w:rFonts w:cs="Arial Unicode MS" w:eastAsia="Arial Unicode MS"/>
          <w:i w:val="1"/>
          <w:iCs w:val="1"/>
          <w:u w:val="single"/>
          <w:rtl w:val="0"/>
          <w:lang w:val="ru-RU"/>
        </w:rPr>
        <w:t>:</w:t>
      </w:r>
      <w:r>
        <w:rPr>
          <w:rFonts w:cs="Arial Unicode MS" w:eastAsia="Arial Unicode MS"/>
          <w:rtl w:val="0"/>
          <w:lang w:val="ru-RU"/>
        </w:rPr>
        <w:t xml:space="preserve"> </w:t>
      </w:r>
      <w:r>
        <w:rPr>
          <w:rFonts w:cs="Arial Unicode MS" w:eastAsia="Arial Unicode MS" w:hint="default"/>
          <w:rtl w:val="0"/>
          <w:lang w:val="ru-RU"/>
        </w:rPr>
        <w:t xml:space="preserve">Рассчитывается автоматически как </w:t>
      </w:r>
      <w:r>
        <w:rPr>
          <w:rFonts w:cs="Arial Unicode MS" w:eastAsia="Arial Unicode MS" w:hint="default"/>
          <w:i w:val="1"/>
          <w:iCs w:val="1"/>
          <w:rtl w:val="0"/>
          <w:lang w:val="en-US"/>
        </w:rPr>
        <w:t>«</w:t>
      </w:r>
      <w:r>
        <w:rPr>
          <w:rFonts w:cs="Arial Unicode MS" w:eastAsia="Arial Unicode MS" w:hint="default"/>
          <w:i w:val="1"/>
          <w:iCs w:val="1"/>
          <w:rtl w:val="0"/>
        </w:rPr>
        <w:t xml:space="preserve">Количество </w:t>
      </w:r>
      <w:r>
        <w:rPr>
          <w:rFonts w:cs="Arial Unicode MS" w:eastAsia="Arial Unicode MS"/>
          <w:i w:val="1"/>
          <w:iCs w:val="1"/>
          <w:rtl w:val="0"/>
        </w:rPr>
        <w:t xml:space="preserve">* </w:t>
      </w:r>
      <w:r>
        <w:rPr>
          <w:rFonts w:cs="Arial Unicode MS" w:eastAsia="Arial Unicode MS" w:hint="default"/>
          <w:i w:val="1"/>
          <w:iCs w:val="1"/>
          <w:rtl w:val="0"/>
        </w:rPr>
        <w:t>Цена</w:t>
      </w:r>
      <w:r>
        <w:rPr>
          <w:rFonts w:cs="Arial Unicode MS" w:eastAsia="Arial Unicode MS" w:hint="default"/>
          <w:i w:val="1"/>
          <w:iCs w:val="1"/>
          <w:rtl w:val="0"/>
          <w:lang w:val="en-US"/>
        </w:rPr>
        <w:t>»</w:t>
      </w:r>
      <w:r>
        <w:rPr>
          <w:rFonts w:cs="Arial Unicode MS" w:eastAsia="Arial Unicode MS"/>
          <w:i w:val="1"/>
          <w:iCs w:val="1"/>
          <w:rtl w:val="0"/>
          <w:lang w:val="ru-RU"/>
        </w:rPr>
        <w:t>.</w:t>
      </w:r>
    </w:p>
    <w:p>
      <w:pPr>
        <w:pStyle w:val="Основной текст"/>
        <w:rPr>
          <w:b w:val="1"/>
          <w:bCs w:val="1"/>
          <w:i w:val="1"/>
          <w:iCs w:val="1"/>
        </w:rPr>
      </w:pPr>
    </w:p>
    <w:p>
      <w:pPr>
        <w:pStyle w:val="Основной текст"/>
        <w:rPr>
          <w:b w:val="1"/>
          <w:bCs w:val="1"/>
          <w:i w:val="1"/>
          <w:iCs w:val="1"/>
        </w:rPr>
      </w:pP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Проведение документа</w:t>
      </w:r>
      <w:r>
        <w:rPr>
          <w:b w:val="1"/>
          <w:bCs w:val="1"/>
          <w:rtl w:val="0"/>
        </w:rPr>
        <w:t>: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Формирует движения по регистру накопления </w:t>
      </w:r>
      <w:r>
        <w:rPr>
          <w:rFonts w:cs="Arial Unicode MS" w:eastAsia="Arial Unicode MS" w:hint="default"/>
          <w:rtl w:val="0"/>
          <w:lang w:val="ru-RU"/>
        </w:rPr>
        <w:t>РегистрОстатков</w:t>
      </w:r>
      <w:r>
        <w:rPr>
          <w:rFonts w:cs="Arial Unicode MS" w:eastAsia="Arial Unicode MS"/>
          <w:rtl w:val="0"/>
        </w:rPr>
        <w:t xml:space="preserve"> (</w:t>
      </w:r>
      <w:r>
        <w:rPr>
          <w:rFonts w:cs="Arial Unicode MS" w:eastAsia="Arial Unicode MS" w:hint="default"/>
          <w:rtl w:val="0"/>
        </w:rPr>
        <w:t>Приход</w:t>
      </w:r>
      <w:r>
        <w:rPr>
          <w:rFonts w:cs="Arial Unicode MS" w:eastAsia="Arial Unicode MS"/>
          <w:rtl w:val="0"/>
        </w:rPr>
        <w:t xml:space="preserve">), </w:t>
      </w:r>
      <w:r>
        <w:rPr>
          <w:rFonts w:cs="Arial Unicode MS" w:eastAsia="Arial Unicode MS" w:hint="default"/>
          <w:rtl w:val="0"/>
        </w:rPr>
        <w:t>увеличивая остатки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ascii="Helvetica" w:hAnsi="Helvetica" w:hint="default"/>
          <w:b w:val="1"/>
          <w:bCs w:val="1"/>
          <w:rtl w:val="0"/>
          <w:lang w:val="ru-RU"/>
        </w:rPr>
        <w:t>Печатные формы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cs="Arial Unicode MS" w:eastAsia="Arial Unicode MS" w:hint="default"/>
          <w:rtl w:val="0"/>
          <w:lang w:val="ru-RU"/>
        </w:rPr>
        <w:t xml:space="preserve"> На основе документа может быть сформирована печатная форма </w:t>
      </w:r>
      <w:r>
        <w:rPr>
          <w:rFonts w:cs="Arial Unicode MS" w:eastAsia="Arial Unicode MS" w:hint="default"/>
          <w:rtl w:val="0"/>
          <w:lang w:val="en-US"/>
        </w:rPr>
        <w:t>«</w:t>
      </w:r>
      <w:r>
        <w:rPr>
          <w:rFonts w:cs="Arial Unicode MS" w:eastAsia="Arial Unicode MS" w:hint="default"/>
          <w:rtl w:val="0"/>
          <w:lang w:val="ru-RU"/>
        </w:rPr>
        <w:t>Поступление Товаров</w:t>
      </w:r>
      <w:r>
        <w:rPr>
          <w:rFonts w:cs="Arial Unicode MS" w:eastAsia="Arial Unicode MS" w:hint="default"/>
          <w:rtl w:val="0"/>
          <w:lang w:val="en-US"/>
        </w:rPr>
        <w:t xml:space="preserve">» </w:t>
      </w:r>
      <w:r>
        <w:rPr>
          <w:rFonts w:cs="Arial Unicode MS" w:eastAsia="Arial Unicode MS"/>
          <w:rtl w:val="0"/>
          <w:lang w:val="ru-RU"/>
        </w:rPr>
        <w:t>(</w:t>
      </w:r>
      <w:r>
        <w:rPr>
          <w:rFonts w:cs="Arial Unicode MS" w:eastAsia="Arial Unicode MS" w:hint="default"/>
          <w:rtl w:val="0"/>
        </w:rPr>
        <w:t>Акт о приемке товаров</w:t>
      </w:r>
      <w:r>
        <w:rPr>
          <w:rFonts w:cs="Arial Unicode MS" w:eastAsia="Arial Unicode MS"/>
          <w:rtl w:val="0"/>
          <w:lang w:val="ru-RU"/>
        </w:rPr>
        <w:t>)</w:t>
      </w:r>
      <w:r>
        <w:rPr>
          <w:rFonts w:cs="Arial Unicode MS" w:eastAsia="Arial Unicode MS"/>
          <w:rtl w:val="0"/>
        </w:rPr>
        <w:t>.</w:t>
      </w:r>
    </w:p>
    <w:p>
      <w:pPr>
        <w:pStyle w:val="Подзаголовок"/>
        <w:numPr>
          <w:ilvl w:val="1"/>
          <w:numId w:val="37"/>
        </w:numPr>
        <w:bidi w:val="0"/>
      </w:pPr>
      <w:bookmarkStart w:name="_Toc17" w:id="17"/>
      <w:r>
        <w:rPr>
          <w:rFonts w:cs="Arial Unicode MS" w:eastAsia="Arial Unicode MS"/>
          <w:rtl w:val="0"/>
          <w:lang w:val="ru-RU"/>
        </w:rPr>
        <w:t xml:space="preserve"> </w:t>
      </w:r>
      <w:r>
        <w:rPr>
          <w:rFonts w:cs="Arial Unicode MS" w:eastAsia="Arial Unicode MS" w:hint="default"/>
          <w:rtl w:val="0"/>
          <w:lang w:val="fr-FR"/>
        </w:rPr>
        <w:t>Документ « ПродажаТоваров»</w:t>
      </w:r>
      <w:bookmarkEnd w:id="17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</w:rPr>
        <w:t>Документ предназначен для оформления факта отгрузки товаров со склада предприятия покупателю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Назначение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Отражает операцию уменьшения складских остатков и возникновения задолженности покупателя перед предприятием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>Является основным документом подсистемы «Продажа»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Метаданные документа</w:t>
      </w:r>
      <w:r>
        <w:rPr>
          <w:b w:val="1"/>
          <w:bCs w:val="1"/>
          <w:rtl w:val="0"/>
        </w:rPr>
        <w:t>:</w:t>
      </w:r>
      <w:r>
        <w:rPr>
          <w:b w:val="1"/>
          <w:bCs w:val="1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6233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line">
                  <wp:posOffset>247332</wp:posOffset>
                </wp:positionV>
                <wp:extent cx="5524500" cy="2499424"/>
                <wp:effectExtent l="0" t="0" r="0" b="0"/>
                <wp:wrapTopAndBottom distT="152400" distB="152400"/>
                <wp:docPr id="1073741836" name="officeArt object" descr="Сгруппировать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0" cy="2499424"/>
                          <a:chOff x="0" y="0"/>
                          <a:chExt cx="5524500" cy="2499423"/>
                        </a:xfrm>
                      </wpg:grpSpPr>
                      <pic:pic xmlns:pic="http://schemas.openxmlformats.org/drawingml/2006/picture">
                        <pic:nvPicPr>
                          <pic:cNvPr id="1073741834" name="Снимок экрана 2025-09-14 в 22.43.41.png" descr="Снимок экрана 2025-09-14 в 22.43.41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207168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5" name="Caption"/>
                        <wps:cNvSpPr/>
                        <wps:spPr>
                          <a:xfrm>
                            <a:off x="0" y="2173287"/>
                            <a:ext cx="5524500" cy="326137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Основной текст"/>
                              </w:pP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 xml:space="preserve">Рисунок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 xml:space="preserve">4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>— Пример проведенного документа о продаже товара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5" style="visibility:visible;position:absolute;margin-left:0.0pt;margin-top:19.5pt;width:435.0pt;height:196.8pt;z-index:251662336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524500,2499423">
                <w10:wrap type="topAndBottom" side="bothSides" anchorx="margin"/>
                <v:shape id="_x0000_s1036" type="#_x0000_t75" style="position:absolute;left:0;top:0;width:5524500;height:2071688;">
                  <v:imagedata r:id="rId7" o:title="Снимок экрана 2025-09-14 в 22.43.41.png"/>
                </v:shape>
                <v:roundrect id="_x0000_s1037" style="position:absolute;left:0;top:2173287;width:5524500;height:326136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Основной текст"/>
                        </w:pP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 xml:space="preserve">Рисунок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 xml:space="preserve">4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>— Пример проведенного документа о продаже товара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Основной текст"/>
        <w:numPr>
          <w:ilvl w:val="0"/>
          <w:numId w:val="30"/>
        </w:numPr>
        <w:rPr>
          <w:i w:val="1"/>
          <w:iCs w:val="1"/>
          <w:u w:val="single"/>
          <w:lang w:val="ru-RU"/>
        </w:rPr>
      </w:pPr>
      <w:r>
        <w:rPr>
          <w:i w:val="1"/>
          <w:iCs w:val="1"/>
          <w:u w:val="single"/>
          <w:rtl w:val="0"/>
          <w:lang w:val="ru-RU"/>
        </w:rPr>
        <w:t>Номер и дата</w:t>
      </w:r>
      <w:r>
        <w:rPr>
          <w:i w:val="0"/>
          <w:iCs w:val="0"/>
          <w:u w:val="none"/>
          <w:rtl w:val="0"/>
        </w:rPr>
        <w:t xml:space="preserve">: </w:t>
      </w:r>
      <w:r>
        <w:rPr>
          <w:i w:val="0"/>
          <w:iCs w:val="0"/>
          <w:u w:val="none"/>
          <w:rtl w:val="0"/>
          <w:lang w:val="ru-RU"/>
        </w:rPr>
        <w:t>Формируются автоматически согласно настроенной нумерации</w:t>
      </w:r>
      <w:r>
        <w:rPr>
          <w:i w:val="0"/>
          <w:iCs w:val="0"/>
          <w:u w:val="none"/>
          <w:rtl w:val="0"/>
        </w:rPr>
        <w:t>.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i w:val="1"/>
          <w:iCs w:val="1"/>
          <w:u w:val="single"/>
          <w:rtl w:val="0"/>
          <w:lang w:val="ru-RU"/>
        </w:rPr>
        <w:t>Клиент</w:t>
      </w:r>
      <w:r>
        <w:rPr>
          <w:rFonts w:cs="Arial Unicode MS" w:eastAsia="Arial Unicode MS"/>
          <w:rtl w:val="0"/>
          <w:lang w:val="ru-RU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Ссылка на справочник СправочникСсылка</w:t>
      </w:r>
      <w:r>
        <w:rPr>
          <w:rFonts w:cs="Arial Unicode MS" w:eastAsia="Arial Unicode MS"/>
          <w:rtl w:val="0"/>
        </w:rPr>
        <w:t>.</w:t>
      </w:r>
      <w:r>
        <w:rPr>
          <w:rFonts w:cs="Arial Unicode MS" w:eastAsia="Arial Unicode MS" w:hint="default"/>
          <w:rtl w:val="0"/>
        </w:rPr>
        <w:t xml:space="preserve">Покупатели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  <w:lang w:val="ru-RU"/>
        </w:rPr>
        <w:t>покупатель</w:t>
      </w:r>
      <w:r>
        <w:rPr>
          <w:rFonts w:cs="Arial Unicode MS" w:eastAsia="Arial Unicode MS"/>
          <w:rtl w:val="0"/>
        </w:rPr>
        <w:t>).</w:t>
      </w:r>
    </w:p>
    <w:p>
      <w:pPr>
        <w:pStyle w:val="Основной текст"/>
        <w:numPr>
          <w:ilvl w:val="0"/>
          <w:numId w:val="30"/>
        </w:numPr>
        <w:rPr>
          <w:i w:val="1"/>
          <w:iCs w:val="1"/>
          <w:u w:val="single"/>
          <w:lang w:val="ru-RU"/>
        </w:rPr>
      </w:pPr>
      <w:r>
        <w:rPr>
          <w:i w:val="1"/>
          <w:iCs w:val="1"/>
          <w:u w:val="single"/>
          <w:rtl w:val="0"/>
          <w:lang w:val="ru-RU"/>
        </w:rPr>
        <w:t>Итог</w:t>
      </w:r>
      <w:r>
        <w:rPr>
          <w:i w:val="0"/>
          <w:iCs w:val="0"/>
          <w:u w:val="none"/>
          <w:rtl w:val="0"/>
          <w:lang w:val="ru-RU"/>
        </w:rPr>
        <w:t xml:space="preserve">: </w:t>
      </w:r>
      <w:r>
        <w:rPr>
          <w:i w:val="0"/>
          <w:iCs w:val="0"/>
          <w:u w:val="none"/>
          <w:rtl w:val="0"/>
          <w:lang w:val="ru-RU"/>
        </w:rPr>
        <w:t>Формируется автоматически исходя из итоговых продаж на данную транзакцию</w:t>
      </w:r>
      <w:r>
        <w:rPr>
          <w:i w:val="0"/>
          <w:iCs w:val="0"/>
          <w:u w:val="none"/>
          <w:rtl w:val="0"/>
          <w:lang w:val="ru-RU"/>
        </w:rPr>
        <w:t>.</w:t>
      </w:r>
    </w:p>
    <w:p>
      <w:pPr>
        <w:pStyle w:val="Основной текст"/>
        <w:rPr>
          <w:i w:val="0"/>
          <w:iCs w:val="0"/>
          <w:u w:val="none"/>
        </w:rPr>
      </w:pPr>
    </w:p>
    <w:p>
      <w:pPr>
        <w:pStyle w:val="Основной текст"/>
        <w:rPr>
          <w:i w:val="0"/>
          <w:iCs w:val="0"/>
          <w:u w:val="none"/>
        </w:rPr>
      </w:pPr>
    </w:p>
    <w:p>
      <w:pPr>
        <w:pStyle w:val="Основной текст"/>
        <w:numPr>
          <w:ilvl w:val="0"/>
          <w:numId w:val="30"/>
        </w:numPr>
        <w:rPr>
          <w:i w:val="1"/>
          <w:iCs w:val="1"/>
          <w:u w:val="single"/>
          <w:lang w:val="ru-RU"/>
        </w:rPr>
      </w:pPr>
      <w:r>
        <w:rPr>
          <w:i w:val="1"/>
          <w:iCs w:val="1"/>
          <w:u w:val="single"/>
          <w:rtl w:val="0"/>
          <w:lang w:val="ru-RU"/>
        </w:rPr>
        <w:t>Номер</w:t>
      </w:r>
      <w:r>
        <w:rPr>
          <w:i w:val="0"/>
          <w:iCs w:val="0"/>
          <w:u w:val="none"/>
          <w:rtl w:val="0"/>
        </w:rPr>
        <w:t xml:space="preserve">: </w:t>
      </w:r>
      <w:r>
        <w:rPr>
          <w:i w:val="0"/>
          <w:iCs w:val="0"/>
          <w:u w:val="none"/>
          <w:rtl w:val="0"/>
        </w:rPr>
        <w:t>Формиру</w:t>
      </w:r>
      <w:r>
        <w:rPr>
          <w:i w:val="0"/>
          <w:iCs w:val="0"/>
          <w:u w:val="none"/>
          <w:rtl w:val="0"/>
          <w:lang w:val="ru-RU"/>
        </w:rPr>
        <w:t>е</w:t>
      </w:r>
      <w:r>
        <w:rPr>
          <w:i w:val="0"/>
          <w:iCs w:val="0"/>
          <w:u w:val="none"/>
          <w:rtl w:val="0"/>
          <w:lang w:val="ru-RU"/>
        </w:rPr>
        <w:t>тся автоматически согласно настроенной нумерации</w:t>
      </w:r>
      <w:r>
        <w:rPr>
          <w:i w:val="0"/>
          <w:iCs w:val="0"/>
          <w:u w:val="none"/>
          <w:rtl w:val="0"/>
        </w:rPr>
        <w:t>.</w:t>
      </w:r>
    </w:p>
    <w:p>
      <w:pPr>
        <w:pStyle w:val="Основной текст"/>
        <w:numPr>
          <w:ilvl w:val="0"/>
          <w:numId w:val="30"/>
        </w:numPr>
        <w:rPr>
          <w:i w:val="1"/>
          <w:iCs w:val="1"/>
          <w:u w:val="single"/>
          <w:lang w:val="ru-RU"/>
        </w:rPr>
      </w:pPr>
      <w:r>
        <w:rPr>
          <w:i w:val="1"/>
          <w:iCs w:val="1"/>
          <w:u w:val="single"/>
          <w:rtl w:val="0"/>
          <w:lang w:val="ru-RU"/>
        </w:rPr>
        <w:t>Товарная табличная часть</w:t>
      </w:r>
      <w:r>
        <w:rPr>
          <w:i w:val="0"/>
          <w:iCs w:val="0"/>
          <w:u w:val="none"/>
          <w:rtl w:val="0"/>
          <w:lang w:val="ru-RU"/>
        </w:rPr>
        <w:t>:</w:t>
      </w:r>
    </w:p>
    <w:p>
      <w:pPr>
        <w:pStyle w:val="Основной текст"/>
        <w:numPr>
          <w:ilvl w:val="1"/>
          <w:numId w:val="30"/>
        </w:numPr>
        <w:rPr>
          <w:i w:val="1"/>
          <w:iCs w:val="1"/>
          <w:u w:val="single"/>
          <w:lang w:val="ru-RU"/>
        </w:rPr>
      </w:pPr>
      <w:r>
        <w:rPr>
          <w:i w:val="1"/>
          <w:iCs w:val="1"/>
          <w:u w:val="single"/>
          <w:rtl w:val="0"/>
          <w:lang w:val="ru-RU"/>
        </w:rPr>
        <w:t>Товар</w:t>
      </w:r>
      <w:r>
        <w:rPr>
          <w:i w:val="0"/>
          <w:iCs w:val="0"/>
          <w:u w:val="none"/>
          <w:rtl w:val="0"/>
          <w:lang w:val="ru-RU"/>
        </w:rPr>
        <w:t xml:space="preserve">: </w:t>
      </w:r>
      <w:r>
        <w:rPr>
          <w:i w:val="0"/>
          <w:iCs w:val="0"/>
          <w:u w:val="none"/>
          <w:rtl w:val="0"/>
          <w:lang w:val="ru-RU"/>
        </w:rPr>
        <w:t xml:space="preserve">Тип — </w:t>
      </w:r>
      <w:r>
        <w:rPr>
          <w:i w:val="1"/>
          <w:iCs w:val="1"/>
          <w:u w:val="none"/>
          <w:rtl w:val="0"/>
          <w:lang w:val="ru-RU"/>
        </w:rPr>
        <w:t>СправочникСсылка</w:t>
      </w:r>
      <w:r>
        <w:rPr>
          <w:i w:val="1"/>
          <w:iCs w:val="1"/>
          <w:u w:val="none"/>
          <w:rtl w:val="0"/>
        </w:rPr>
        <w:t>.</w:t>
      </w:r>
      <w:r>
        <w:rPr>
          <w:i w:val="1"/>
          <w:iCs w:val="1"/>
          <w:u w:val="none"/>
          <w:rtl w:val="0"/>
          <w:lang w:val="ru-RU"/>
        </w:rPr>
        <w:t>Номенклатура</w:t>
      </w:r>
      <w:r>
        <w:rPr>
          <w:i w:val="1"/>
          <w:iCs w:val="1"/>
          <w:u w:val="none"/>
          <w:rtl w:val="0"/>
          <w:lang w:val="ru-RU"/>
        </w:rPr>
        <w:t>.</w:t>
      </w:r>
    </w:p>
    <w:p>
      <w:pPr>
        <w:pStyle w:val="Основной текст"/>
        <w:numPr>
          <w:ilvl w:val="1"/>
          <w:numId w:val="30"/>
        </w:numPr>
        <w:rPr>
          <w:i w:val="1"/>
          <w:iCs w:val="1"/>
          <w:u w:val="single"/>
          <w:lang w:val="ru-RU"/>
        </w:rPr>
      </w:pPr>
      <w:r>
        <w:rPr>
          <w:i w:val="1"/>
          <w:iCs w:val="1"/>
          <w:u w:val="single"/>
          <w:rtl w:val="0"/>
          <w:lang w:val="ru-RU"/>
        </w:rPr>
        <w:t>Количество</w:t>
      </w:r>
      <w:r>
        <w:rPr>
          <w:i w:val="0"/>
          <w:iCs w:val="0"/>
          <w:u w:val="none"/>
          <w:rtl w:val="0"/>
          <w:lang w:val="ru-RU"/>
        </w:rPr>
        <w:t xml:space="preserve">: </w:t>
      </w:r>
      <w:r>
        <w:rPr>
          <w:i w:val="0"/>
          <w:iCs w:val="0"/>
          <w:u w:val="none"/>
          <w:rtl w:val="0"/>
          <w:lang w:val="ru-RU"/>
        </w:rPr>
        <w:t>Проданное</w:t>
      </w:r>
      <w:r>
        <w:rPr>
          <w:i w:val="0"/>
          <w:iCs w:val="0"/>
          <w:u w:val="none"/>
          <w:rtl w:val="0"/>
        </w:rPr>
        <w:t xml:space="preserve"> количество</w:t>
      </w:r>
      <w:r>
        <w:rPr>
          <w:i w:val="0"/>
          <w:iCs w:val="0"/>
          <w:u w:val="none"/>
          <w:rtl w:val="0"/>
        </w:rPr>
        <w:t>.</w:t>
      </w:r>
      <w:r>
        <w:rPr>
          <w:i w:val="0"/>
          <w:iCs w:val="0"/>
          <w:u w:val="none"/>
          <w:rtl w:val="0"/>
          <w:lang w:val="en-US"/>
        </w:rPr>
        <w:t xml:space="preserve"> </w:t>
      </w:r>
      <w:r>
        <w:rPr>
          <w:i w:val="0"/>
          <w:iCs w:val="0"/>
          <w:u w:val="none"/>
          <w:rtl w:val="0"/>
          <w:lang w:val="ru-RU"/>
        </w:rPr>
        <w:t xml:space="preserve">Тип — </w:t>
      </w:r>
      <w:r>
        <w:rPr>
          <w:i w:val="1"/>
          <w:iCs w:val="1"/>
          <w:u w:val="none"/>
          <w:rtl w:val="0"/>
          <w:lang w:val="ru-RU"/>
        </w:rPr>
        <w:t>Число</w:t>
      </w:r>
      <w:r>
        <w:rPr>
          <w:i w:val="1"/>
          <w:iCs w:val="1"/>
          <w:u w:val="none"/>
          <w:rtl w:val="0"/>
          <w:lang w:val="ru-RU"/>
        </w:rPr>
        <w:t>.</w:t>
      </w:r>
    </w:p>
    <w:p>
      <w:pPr>
        <w:pStyle w:val="Основной текст"/>
        <w:numPr>
          <w:ilvl w:val="1"/>
          <w:numId w:val="30"/>
        </w:numPr>
        <w:rPr>
          <w:i w:val="1"/>
          <w:iCs w:val="1"/>
          <w:u w:val="single"/>
          <w:lang w:val="ru-RU"/>
        </w:rPr>
      </w:pPr>
      <w:r>
        <w:rPr>
          <w:i w:val="1"/>
          <w:iCs w:val="1"/>
          <w:u w:val="none"/>
          <w:rtl w:val="0"/>
          <w:lang w:val="ru-RU"/>
        </w:rPr>
        <w:t>Ц</w:t>
      </w:r>
      <w:r>
        <w:rPr>
          <w:i w:val="1"/>
          <w:iCs w:val="1"/>
          <w:u w:val="single"/>
          <w:rtl w:val="0"/>
          <w:lang w:val="ru-RU"/>
        </w:rPr>
        <w:t>ена</w:t>
      </w:r>
      <w:r>
        <w:rPr>
          <w:i w:val="0"/>
          <w:iCs w:val="0"/>
          <w:u w:val="none"/>
          <w:rtl w:val="0"/>
          <w:lang w:val="ru-RU"/>
        </w:rPr>
        <w:t>:</w:t>
      </w:r>
      <w:r>
        <w:rPr>
          <w:i w:val="1"/>
          <w:iCs w:val="1"/>
          <w:u w:val="none"/>
          <w:rtl w:val="0"/>
          <w:lang w:val="ru-RU"/>
        </w:rPr>
        <w:t xml:space="preserve"> </w:t>
      </w:r>
      <w:r>
        <w:rPr>
          <w:i w:val="0"/>
          <w:iCs w:val="0"/>
          <w:u w:val="none"/>
          <w:rtl w:val="0"/>
          <w:lang w:val="ru-RU"/>
        </w:rPr>
        <w:t>Стоимость продажи</w:t>
      </w:r>
      <w:r>
        <w:rPr>
          <w:i w:val="0"/>
          <w:iCs w:val="0"/>
          <w:u w:val="none"/>
          <w:rtl w:val="0"/>
          <w:lang w:val="ru-RU"/>
        </w:rPr>
        <w:t xml:space="preserve"> единиц</w:t>
      </w:r>
      <w:r>
        <w:rPr>
          <w:i w:val="0"/>
          <w:iCs w:val="0"/>
          <w:u w:val="none"/>
          <w:rtl w:val="0"/>
          <w:lang w:val="ru-RU"/>
        </w:rPr>
        <w:t>ы</w:t>
      </w:r>
      <w:r>
        <w:rPr>
          <w:i w:val="0"/>
          <w:iCs w:val="0"/>
          <w:u w:val="none"/>
          <w:rtl w:val="0"/>
        </w:rPr>
        <w:t xml:space="preserve"> товара</w:t>
      </w:r>
      <w:r>
        <w:rPr>
          <w:i w:val="0"/>
          <w:iCs w:val="0"/>
          <w:u w:val="none"/>
          <w:rtl w:val="0"/>
        </w:rPr>
        <w:t>.</w:t>
      </w:r>
      <w:r>
        <w:rPr>
          <w:i w:val="1"/>
          <w:iCs w:val="1"/>
          <w:u w:val="none"/>
          <w:rtl w:val="0"/>
          <w:lang w:val="en-US"/>
        </w:rPr>
        <w:t xml:space="preserve"> </w:t>
      </w:r>
      <w:r>
        <w:rPr>
          <w:i w:val="0"/>
          <w:iCs w:val="0"/>
          <w:u w:val="none"/>
          <w:rtl w:val="0"/>
          <w:lang w:val="ru-RU"/>
        </w:rPr>
        <w:t>Тип —</w:t>
      </w:r>
      <w:r>
        <w:rPr>
          <w:i w:val="1"/>
          <w:iCs w:val="1"/>
          <w:u w:val="none"/>
          <w:rtl w:val="0"/>
          <w:lang w:val="ru-RU"/>
        </w:rPr>
        <w:t xml:space="preserve"> </w:t>
      </w:r>
      <w:r>
        <w:rPr>
          <w:i w:val="1"/>
          <w:iCs w:val="1"/>
          <w:u w:val="none"/>
          <w:rtl w:val="0"/>
          <w:lang w:val="ru-RU"/>
        </w:rPr>
        <w:t>ОпределяемыйТип</w:t>
      </w:r>
      <w:r>
        <w:rPr>
          <w:i w:val="1"/>
          <w:iCs w:val="1"/>
          <w:u w:val="none"/>
          <w:rtl w:val="0"/>
        </w:rPr>
        <w:t>.</w:t>
      </w:r>
      <w:r>
        <w:rPr>
          <w:i w:val="1"/>
          <w:iCs w:val="1"/>
          <w:u w:val="none"/>
          <w:rtl w:val="0"/>
          <w:lang w:val="ru-RU"/>
        </w:rPr>
        <w:t>Денежный</w:t>
      </w:r>
      <w:r>
        <w:rPr>
          <w:i w:val="1"/>
          <w:iCs w:val="1"/>
          <w:u w:val="none"/>
          <w:rtl w:val="0"/>
          <w:lang w:val="ru-RU"/>
        </w:rPr>
        <w:t>.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i w:val="1"/>
          <w:iCs w:val="1"/>
          <w:u w:val="single"/>
          <w:rtl w:val="0"/>
          <w:lang w:val="ru-RU"/>
        </w:rPr>
        <w:t>Общая Стоимость</w:t>
      </w:r>
      <w:r>
        <w:rPr>
          <w:rFonts w:cs="Arial Unicode MS" w:eastAsia="Arial Unicode MS"/>
          <w:i w:val="1"/>
          <w:iCs w:val="1"/>
          <w:u w:val="single"/>
          <w:rtl w:val="0"/>
          <w:lang w:val="ru-RU"/>
        </w:rPr>
        <w:t>:</w:t>
      </w:r>
      <w:r>
        <w:rPr>
          <w:rFonts w:cs="Arial Unicode MS" w:eastAsia="Arial Unicode MS"/>
          <w:rtl w:val="0"/>
          <w:lang w:val="ru-RU"/>
        </w:rPr>
        <w:t xml:space="preserve"> </w:t>
      </w:r>
      <w:r>
        <w:rPr>
          <w:rFonts w:cs="Arial Unicode MS" w:eastAsia="Arial Unicode MS" w:hint="default"/>
          <w:rtl w:val="0"/>
          <w:lang w:val="ru-RU"/>
        </w:rPr>
        <w:t xml:space="preserve">Рассчитывается автоматически как </w:t>
      </w:r>
      <w:r>
        <w:rPr>
          <w:rFonts w:cs="Arial Unicode MS" w:eastAsia="Arial Unicode MS" w:hint="default"/>
          <w:i w:val="1"/>
          <w:iCs w:val="1"/>
          <w:rtl w:val="0"/>
          <w:lang w:val="en-US"/>
        </w:rPr>
        <w:t>«</w:t>
      </w:r>
      <w:r>
        <w:rPr>
          <w:rFonts w:cs="Arial Unicode MS" w:eastAsia="Arial Unicode MS" w:hint="default"/>
          <w:i w:val="1"/>
          <w:iCs w:val="1"/>
          <w:rtl w:val="0"/>
        </w:rPr>
        <w:t xml:space="preserve">Количество </w:t>
      </w:r>
      <w:r>
        <w:rPr>
          <w:rFonts w:cs="Arial Unicode MS" w:eastAsia="Arial Unicode MS"/>
          <w:i w:val="1"/>
          <w:iCs w:val="1"/>
          <w:rtl w:val="0"/>
        </w:rPr>
        <w:t xml:space="preserve">* </w:t>
      </w:r>
      <w:r>
        <w:rPr>
          <w:rFonts w:cs="Arial Unicode MS" w:eastAsia="Arial Unicode MS" w:hint="default"/>
          <w:i w:val="1"/>
          <w:iCs w:val="1"/>
          <w:rtl w:val="0"/>
        </w:rPr>
        <w:t>Цена</w:t>
      </w:r>
      <w:r>
        <w:rPr>
          <w:rFonts w:cs="Arial Unicode MS" w:eastAsia="Arial Unicode MS" w:hint="default"/>
          <w:i w:val="1"/>
          <w:iCs w:val="1"/>
          <w:rtl w:val="0"/>
          <w:lang w:val="en-US"/>
        </w:rPr>
        <w:t>»</w:t>
      </w:r>
      <w:r>
        <w:rPr>
          <w:rFonts w:cs="Arial Unicode MS" w:eastAsia="Arial Unicode MS"/>
          <w:i w:val="1"/>
          <w:iCs w:val="1"/>
          <w:rtl w:val="0"/>
          <w:lang w:val="ru-RU"/>
        </w:rPr>
        <w:t>.</w:t>
      </w:r>
    </w:p>
    <w:p>
      <w:pPr>
        <w:pStyle w:val="Основной текст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Проведение документ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1015999</wp:posOffset>
                </wp:positionH>
                <wp:positionV relativeFrom="page">
                  <wp:posOffset>914399</wp:posOffset>
                </wp:positionV>
                <wp:extent cx="5524500" cy="2502636"/>
                <wp:effectExtent l="0" t="0" r="0" b="0"/>
                <wp:wrapTopAndBottom distT="152400" distB="152400"/>
                <wp:docPr id="1073741839" name="officeArt object" descr="Сгруппировать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0" cy="2502636"/>
                          <a:chOff x="0" y="0"/>
                          <a:chExt cx="5524500" cy="2502635"/>
                        </a:xfrm>
                      </wpg:grpSpPr>
                      <pic:pic xmlns:pic="http://schemas.openxmlformats.org/drawingml/2006/picture">
                        <pic:nvPicPr>
                          <pic:cNvPr id="1073741837" name="Снимок экрана 2025-09-14 в 22.49.37.png" descr="Снимок экрана 2025-09-14 в 22.49.37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20749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8" name="Caption"/>
                        <wps:cNvSpPr/>
                        <wps:spPr>
                          <a:xfrm>
                            <a:off x="0" y="2176499"/>
                            <a:ext cx="5524500" cy="326137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Основной текст"/>
                              </w:pP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 xml:space="preserve">Рисунок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 xml:space="preserve">5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>— Пример проведения документа о продаже товара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8" style="visibility:visible;position:absolute;margin-left:80.0pt;margin-top:72.0pt;width:435.0pt;height:197.1pt;z-index:251663360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5524500,2502635">
                <w10:wrap type="topAndBottom" side="bothSides" anchorx="page" anchory="page"/>
                <v:shape id="_x0000_s1039" type="#_x0000_t75" style="position:absolute;left:0;top:0;width:5524500;height:2074900;">
                  <v:imagedata r:id="rId8" o:title="Снимок экрана 2025-09-14 в 22.49.37.png"/>
                </v:shape>
                <v:roundrect id="_x0000_s1040" style="position:absolute;left:0;top:2176499;width:5524500;height:326136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Основной текст"/>
                        </w:pP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 xml:space="preserve">Рисунок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 xml:space="preserve">5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>— Пример проведения документа о продаже товара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b w:val="1"/>
          <w:bCs w:val="1"/>
          <w:rtl w:val="0"/>
          <w:lang w:val="ru-RU"/>
        </w:rPr>
        <w:t>а</w:t>
      </w:r>
      <w:r>
        <w:rPr>
          <w:b w:val="1"/>
          <w:bCs w:val="1"/>
          <w:rtl w:val="0"/>
        </w:rPr>
        <w:t>: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Формирует движения по регистру накопления РегистрОстатков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  <w:lang w:val="ru-RU"/>
        </w:rPr>
        <w:t>Расход</w:t>
      </w:r>
      <w:r>
        <w:rPr>
          <w:rFonts w:cs="Arial Unicode MS" w:eastAsia="Arial Unicode MS"/>
          <w:rtl w:val="0"/>
        </w:rPr>
        <w:t xml:space="preserve">), </w:t>
      </w:r>
      <w:r>
        <w:rPr>
          <w:rFonts w:cs="Arial Unicode MS" w:eastAsia="Arial Unicode MS" w:hint="default"/>
          <w:rtl w:val="0"/>
          <w:lang w:val="ru-RU"/>
        </w:rPr>
        <w:t>уменьшая остатки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Также ф</w:t>
      </w:r>
      <w:r>
        <w:rPr>
          <w:rFonts w:cs="Arial Unicode MS" w:eastAsia="Arial Unicode MS" w:hint="default"/>
          <w:rtl w:val="0"/>
          <w:lang w:val="ru-RU"/>
        </w:rPr>
        <w:t>ормирует движения по регистру накопления Регистр</w:t>
      </w:r>
      <w:r>
        <w:rPr>
          <w:rFonts w:cs="Arial Unicode MS" w:eastAsia="Arial Unicode MS" w:hint="default"/>
          <w:rtl w:val="0"/>
          <w:lang w:val="ru-RU"/>
        </w:rPr>
        <w:t>Оборота</w:t>
      </w:r>
      <w:r>
        <w:rPr>
          <w:rFonts w:cs="Arial Unicode MS" w:eastAsia="Arial Unicode MS"/>
          <w:rtl w:val="0"/>
          <w:lang w:val="ru-RU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позволяя на его основе сформировать отчет товарооборота</w:t>
      </w:r>
    </w:p>
    <w:p>
      <w:pPr>
        <w:pStyle w:val="Основной текст"/>
        <w:bidi w:val="0"/>
      </w:pPr>
      <w:r>
        <w:rPr>
          <w:rFonts w:ascii="Helvetica" w:hAnsi="Helvetica" w:hint="default"/>
          <w:b w:val="1"/>
          <w:bCs w:val="1"/>
          <w:rtl w:val="0"/>
          <w:lang w:val="ru-RU"/>
        </w:rPr>
        <w:t>Печатные формы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cs="Arial Unicode MS" w:eastAsia="Arial Unicode MS" w:hint="default"/>
          <w:rtl w:val="0"/>
        </w:rPr>
        <w:t xml:space="preserve"> На основе документа мо</w:t>
      </w:r>
      <w:r>
        <w:rPr>
          <w:rFonts w:cs="Arial Unicode MS" w:eastAsia="Arial Unicode MS" w:hint="default"/>
          <w:rtl w:val="0"/>
          <w:lang w:val="ru-RU"/>
        </w:rPr>
        <w:t>жет</w:t>
      </w:r>
      <w:r>
        <w:rPr>
          <w:rFonts w:cs="Arial Unicode MS" w:eastAsia="Arial Unicode MS" w:hint="default"/>
          <w:rtl w:val="0"/>
          <w:lang w:val="ru-RU"/>
        </w:rPr>
        <w:t xml:space="preserve"> быть автоматически сформирован</w:t>
      </w:r>
      <w:r>
        <w:rPr>
          <w:rFonts w:cs="Arial Unicode MS" w:eastAsia="Arial Unicode MS" w:hint="default"/>
          <w:rtl w:val="0"/>
          <w:lang w:val="ru-RU"/>
        </w:rPr>
        <w:t>а</w:t>
      </w:r>
      <w:r>
        <w:rPr>
          <w:rFonts w:cs="Arial Unicode MS" w:eastAsia="Arial Unicode MS" w:hint="default"/>
          <w:rtl w:val="0"/>
        </w:rPr>
        <w:t xml:space="preserve"> стандартн</w:t>
      </w:r>
      <w:r>
        <w:rPr>
          <w:rFonts w:cs="Arial Unicode MS" w:eastAsia="Arial Unicode MS" w:hint="default"/>
          <w:rtl w:val="0"/>
          <w:lang w:val="ru-RU"/>
        </w:rPr>
        <w:t>ая</w:t>
      </w:r>
      <w:r>
        <w:rPr>
          <w:rFonts w:cs="Arial Unicode MS" w:eastAsia="Arial Unicode MS" w:hint="default"/>
          <w:rtl w:val="0"/>
        </w:rPr>
        <w:t xml:space="preserve"> печатн</w:t>
      </w:r>
      <w:r>
        <w:rPr>
          <w:rFonts w:cs="Arial Unicode MS" w:eastAsia="Arial Unicode MS" w:hint="default"/>
          <w:rtl w:val="0"/>
          <w:lang w:val="ru-RU"/>
        </w:rPr>
        <w:t>ая</w:t>
      </w:r>
      <w:r>
        <w:rPr>
          <w:rFonts w:cs="Arial Unicode MS" w:eastAsia="Arial Unicode MS" w:hint="default"/>
          <w:rtl w:val="0"/>
        </w:rPr>
        <w:t xml:space="preserve"> форм</w:t>
      </w:r>
      <w:r>
        <w:rPr>
          <w:rFonts w:cs="Arial Unicode MS" w:eastAsia="Arial Unicode MS" w:hint="default"/>
          <w:rtl w:val="0"/>
          <w:lang w:val="ru-RU"/>
        </w:rPr>
        <w:t xml:space="preserve">а — </w:t>
      </w:r>
      <w:r>
        <w:rPr>
          <w:rFonts w:cs="Arial Unicode MS" w:eastAsia="Arial Unicode MS" w:hint="default"/>
          <w:rtl w:val="0"/>
          <w:lang w:val="en-US"/>
        </w:rPr>
        <w:t>«</w:t>
      </w:r>
      <w:r>
        <w:rPr>
          <w:rFonts w:cs="Arial Unicode MS" w:eastAsia="Arial Unicode MS" w:hint="default"/>
          <w:rtl w:val="0"/>
          <w:lang w:val="ru-RU"/>
        </w:rPr>
        <w:t>Товарооборот</w:t>
      </w:r>
      <w:r>
        <w:rPr>
          <w:rFonts w:cs="Arial Unicode MS" w:eastAsia="Arial Unicode MS" w:hint="default"/>
          <w:rtl w:val="0"/>
          <w:lang w:val="en-US"/>
        </w:rPr>
        <w:t xml:space="preserve">» </w:t>
      </w:r>
      <w:r>
        <w:rPr>
          <w:rFonts w:cs="Arial Unicode MS" w:eastAsia="Arial Unicode MS"/>
          <w:rtl w:val="0"/>
          <w:lang w:val="ru-RU"/>
        </w:rPr>
        <w:t>(</w:t>
      </w:r>
      <w:r>
        <w:rPr>
          <w:rFonts w:cs="Arial Unicode MS" w:eastAsia="Arial Unicode MS" w:hint="default"/>
          <w:rtl w:val="0"/>
          <w:lang w:val="ru-RU"/>
        </w:rPr>
        <w:t>Счет</w:t>
      </w:r>
      <w:r>
        <w:rPr>
          <w:rFonts w:cs="Arial Unicode MS" w:eastAsia="Arial Unicode MS"/>
          <w:rtl w:val="0"/>
          <w:lang w:val="ru-RU"/>
        </w:rPr>
        <w:t>-</w:t>
      </w:r>
      <w:r>
        <w:rPr>
          <w:rFonts w:cs="Arial Unicode MS" w:eastAsia="Arial Unicode MS" w:hint="default"/>
          <w:rtl w:val="0"/>
          <w:lang w:val="ru-RU"/>
        </w:rPr>
        <w:t>фактура</w:t>
      </w:r>
      <w:r>
        <w:rPr>
          <w:rFonts w:cs="Arial Unicode MS" w:eastAsia="Arial Unicode MS"/>
          <w:rtl w:val="0"/>
          <w:lang w:val="ru-RU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Подзаголовок"/>
        <w:numPr>
          <w:ilvl w:val="0"/>
          <w:numId w:val="38"/>
        </w:numPr>
        <w:bidi w:val="0"/>
      </w:pPr>
      <w:bookmarkStart w:name="_Toc18" w:id="18"/>
      <w:r>
        <w:rPr>
          <w:rFonts w:cs="Arial Unicode MS" w:eastAsia="Arial Unicode MS" w:hint="default"/>
          <w:rtl w:val="0"/>
          <w:lang w:val="ru-RU"/>
        </w:rPr>
        <w:t>Перечисления</w:t>
      </w:r>
      <w:bookmarkEnd w:id="18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Перечисления используются для описания свойств объектов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которые могут принимать строго ограниченный набор значений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>Это обеспечивает единообразие вводимых данных и упрощает их последующую аналитику</w:t>
      </w:r>
      <w:r>
        <w:rPr>
          <w:rFonts w:cs="Arial Unicode MS" w:eastAsia="Arial Unicode MS"/>
          <w:rtl w:val="0"/>
        </w:rPr>
        <w:t>.</w:t>
      </w:r>
    </w:p>
    <w:p>
      <w:pPr>
        <w:pStyle w:val="Подзаголовок"/>
        <w:numPr>
          <w:ilvl w:val="1"/>
          <w:numId w:val="33"/>
        </w:numPr>
        <w:bidi w:val="0"/>
      </w:pPr>
      <w:bookmarkStart w:name="_Toc19" w:id="19"/>
      <w:r>
        <w:rPr>
          <w:rFonts w:cs="Arial Unicode MS" w:eastAsia="Arial Unicode MS"/>
          <w:rtl w:val="0"/>
          <w:lang w:val="ru-RU"/>
        </w:rPr>
        <w:t xml:space="preserve"> </w:t>
      </w:r>
      <w:r>
        <w:rPr>
          <w:rFonts w:cs="Arial Unicode MS" w:eastAsia="Arial Unicode MS" w:hint="default"/>
          <w:rtl w:val="0"/>
          <w:lang w:val="ru-RU"/>
        </w:rPr>
        <w:t>Перечисление «ВидыТоваров»</w:t>
      </w:r>
      <w:bookmarkEnd w:id="19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Определяет категории товарной номенклатуры для аналитики и группировки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Назначение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 xml:space="preserve">Используется в качестве вида номенклатуры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</w:rPr>
        <w:t>например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 xml:space="preserve">в качестве плана видов характеристик для справочника </w:t>
      </w:r>
      <w:r>
        <w:rPr>
          <w:rFonts w:cs="Arial Unicode MS" w:eastAsia="Arial Unicode MS" w:hint="default"/>
          <w:i w:val="1"/>
          <w:iCs w:val="1"/>
          <w:u w:val="single"/>
          <w:rtl w:val="0"/>
          <w:lang w:val="ru-RU"/>
        </w:rPr>
        <w:t>Номенклатура</w:t>
      </w:r>
      <w:r>
        <w:rPr>
          <w:rFonts w:cs="Arial Unicode MS" w:eastAsia="Arial Unicode MS"/>
          <w:rtl w:val="0"/>
        </w:rPr>
        <w:t xml:space="preserve">). </w:t>
      </w:r>
      <w:r>
        <w:rPr>
          <w:rFonts w:cs="Arial Unicode MS" w:eastAsia="Arial Unicode MS" w:hint="default"/>
          <w:rtl w:val="0"/>
          <w:lang w:val="ru-RU"/>
        </w:rPr>
        <w:t>Позволяет фильтровать и строить отчеты по категориям товаров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  <w:rPr>
          <w:rFonts w:ascii="Helvetica Neue" w:cs="Helvetica Neue" w:hAnsi="Helvetica Neue" w:eastAsia="Helvetica Neue"/>
        </w:rPr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Значения</w:t>
      </w:r>
      <w:r>
        <w:rPr>
          <w:rFonts w:cs="Arial Unicode MS" w:eastAsia="Arial Unicode MS"/>
          <w:rtl w:val="0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Аксессуары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Протеин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Гейнер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Креатин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Витамины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</w:rPr>
        <w:t>Снеки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Аминокислоты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Предтрены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Использование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 xml:space="preserve">Значение выбирается при создании новой позиции в справочнике </w:t>
      </w:r>
      <w:r>
        <w:rPr>
          <w:rFonts w:cs="Arial Unicode MS" w:eastAsia="Arial Unicode MS" w:hint="default"/>
          <w:i w:val="1"/>
          <w:iCs w:val="1"/>
          <w:u w:val="single"/>
          <w:rtl w:val="0"/>
          <w:lang w:val="ru-RU"/>
        </w:rPr>
        <w:t>Номенклатура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Подзаголовок"/>
        <w:bidi w:val="0"/>
      </w:pPr>
    </w:p>
    <w:p>
      <w:pPr>
        <w:pStyle w:val="Подзаголовок"/>
        <w:bidi w:val="0"/>
      </w:pPr>
    </w:p>
    <w:p>
      <w:pPr>
        <w:pStyle w:val="Подзаголовок"/>
        <w:numPr>
          <w:ilvl w:val="1"/>
          <w:numId w:val="33"/>
        </w:numPr>
        <w:bidi w:val="0"/>
      </w:pPr>
      <w:bookmarkStart w:name="_Toc20" w:id="20"/>
      <w:r>
        <w:rPr>
          <w:rFonts w:cs="Arial Unicode MS" w:eastAsia="Arial Unicode MS" w:hint="default"/>
          <w:rtl w:val="0"/>
          <w:lang w:val="fr-FR"/>
        </w:rPr>
        <w:t>Перечисление « ВидыЛиц»</w:t>
      </w:r>
      <w:bookmarkEnd w:id="20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Определяет правовой статус контрагента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Назначение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 xml:space="preserve">Используется в справочнике </w:t>
      </w:r>
      <w:r>
        <w:rPr>
          <w:rFonts w:cs="Arial Unicode MS" w:eastAsia="Arial Unicode MS" w:hint="default"/>
          <w:i w:val="1"/>
          <w:iCs w:val="1"/>
          <w:u w:val="single"/>
          <w:rtl w:val="0"/>
        </w:rPr>
        <w:t>Покупатели</w:t>
      </w:r>
      <w:r>
        <w:rPr>
          <w:rFonts w:cs="Arial Unicode MS" w:eastAsia="Arial Unicode MS" w:hint="default"/>
          <w:rtl w:val="0"/>
          <w:lang w:val="ru-RU"/>
        </w:rPr>
        <w:t xml:space="preserve"> для разделения клиентов на физических и юридических лиц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>Это может влиять на обязательно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1015999</wp:posOffset>
                </wp:positionH>
                <wp:positionV relativeFrom="page">
                  <wp:posOffset>914400</wp:posOffset>
                </wp:positionV>
                <wp:extent cx="5524500" cy="4067215"/>
                <wp:effectExtent l="0" t="0" r="0" b="0"/>
                <wp:wrapTopAndBottom distT="152400" distB="152400"/>
                <wp:docPr id="1073741842" name="officeArt object" descr="Сгруппировать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0" cy="4067215"/>
                          <a:chOff x="0" y="0"/>
                          <a:chExt cx="5524500" cy="4067214"/>
                        </a:xfrm>
                      </wpg:grpSpPr>
                      <pic:pic xmlns:pic="http://schemas.openxmlformats.org/drawingml/2006/picture">
                        <pic:nvPicPr>
                          <pic:cNvPr id="1073741840" name="Снимок экрана 2025-09-14 в 23.07.14.png" descr="Снимок экрана 2025-09-14 в 23.07.14.pn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363947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41" name="Caption"/>
                        <wps:cNvSpPr/>
                        <wps:spPr>
                          <a:xfrm>
                            <a:off x="0" y="3741078"/>
                            <a:ext cx="5524500" cy="326137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Основной текст"/>
                              </w:pP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 xml:space="preserve">Рисунок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 xml:space="preserve">6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 xml:space="preserve">— Пример использования перечисления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en-US"/>
                                </w:rPr>
                                <w:t>«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>ВидыТоваров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41" style="visibility:visible;position:absolute;margin-left:80.0pt;margin-top:72.0pt;width:435.0pt;height:320.3pt;z-index:251664384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5524500,4067215">
                <w10:wrap type="topAndBottom" side="bothSides" anchorx="page" anchory="page"/>
                <v:shape id="_x0000_s1042" type="#_x0000_t75" style="position:absolute;left:0;top:0;width:5524500;height:3639479;">
                  <v:imagedata r:id="rId9" o:title="Снимок экрана 2025-09-14 в 23.07.14.png"/>
                </v:shape>
                <v:roundrect id="_x0000_s1043" style="position:absolute;left:0;top:3741079;width:5524500;height:326136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Основной текст"/>
                        </w:pP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 xml:space="preserve">Рисунок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 xml:space="preserve">6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 xml:space="preserve">— Пример использования перечисления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en-US"/>
                          </w:rPr>
                          <w:t>«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>ВидыТоваров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rFonts w:cs="Arial Unicode MS" w:eastAsia="Arial Unicode MS" w:hint="default"/>
          <w:rtl w:val="0"/>
          <w:lang w:val="ru-RU"/>
        </w:rPr>
        <w:t xml:space="preserve">сть заполнения тех или иных реквизитов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</w:rPr>
        <w:t>ИНН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КПП</w:t>
      </w:r>
      <w:r>
        <w:rPr>
          <w:rFonts w:cs="Arial Unicode MS" w:eastAsia="Arial Unicode MS"/>
          <w:rtl w:val="0"/>
        </w:rPr>
        <w:t xml:space="preserve">) </w:t>
      </w:r>
      <w:r>
        <w:rPr>
          <w:rFonts w:cs="Arial Unicode MS" w:eastAsia="Arial Unicode MS" w:hint="default"/>
          <w:rtl w:val="0"/>
          <w:lang w:val="ru-RU"/>
        </w:rPr>
        <w:t>и на алгоритм формирования печатных форм документов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Значения</w:t>
      </w:r>
      <w:r>
        <w:rPr>
          <w:rFonts w:cs="Arial Unicode MS" w:eastAsia="Arial Unicode MS"/>
          <w:rtl w:val="0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Юр лицо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Физ лицо</w:t>
      </w:r>
    </w:p>
    <w:p>
      <w:pPr>
        <w:pStyle w:val="Основной текст"/>
        <w:bidi w:val="0"/>
        <w:rPr>
          <w:i w:val="1"/>
          <w:iCs w:val="1"/>
          <w:u w:val="single"/>
        </w:rPr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Использование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 xml:space="preserve">Указывается для каждого элемента справочника </w:t>
      </w:r>
      <w:r>
        <w:rPr>
          <w:rFonts w:cs="Arial Unicode MS" w:eastAsia="Arial Unicode MS" w:hint="default"/>
          <w:i w:val="1"/>
          <w:iCs w:val="1"/>
          <w:u w:val="single"/>
          <w:rtl w:val="0"/>
        </w:rPr>
        <w:t>Покупатели</w:t>
      </w:r>
      <w:r>
        <w:rPr>
          <w:rFonts w:cs="Arial Unicode MS" w:eastAsia="Arial Unicode MS"/>
          <w:i w:val="1"/>
          <w:iCs w:val="1"/>
          <w:u w:val="single"/>
          <w:rtl w:val="0"/>
          <w:lang w:val="ru-RU"/>
        </w:rPr>
        <w:t>.</w:t>
      </w:r>
    </w:p>
    <w:p>
      <w:pPr>
        <w:pStyle w:val="Основной текст"/>
        <w:bidi w:val="0"/>
        <w:rPr>
          <w:i w:val="1"/>
          <w:iCs w:val="1"/>
          <w:u w:val="single"/>
        </w:rPr>
      </w:pPr>
    </w:p>
    <w:p>
      <w:pPr>
        <w:pStyle w:val="Основной текст"/>
        <w:bidi w:val="0"/>
        <w:rPr>
          <w:i w:val="1"/>
          <w:iCs w:val="1"/>
          <w:u w:val="single"/>
        </w:rPr>
      </w:pP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ru-RU"/>
        </w:rPr>
        <w:t xml:space="preserve"> </w:t>
      </w:r>
    </w:p>
    <w:p>
      <w:pPr>
        <w:pStyle w:val="Подзаголовок"/>
        <w:numPr>
          <w:ilvl w:val="1"/>
          <w:numId w:val="33"/>
        </w:numPr>
        <w:bidi w:val="0"/>
      </w:pPr>
      <w:bookmarkStart w:name="_Toc21" w:id="21"/>
      <w:r>
        <w:rPr>
          <w:rFonts w:cs="Arial Unicode MS" w:eastAsia="Arial Unicode MS" w:hint="default"/>
          <w:rtl w:val="0"/>
          <w:lang w:val="fr-FR"/>
        </w:rPr>
        <w:t>Перечисление « ЕдиницыИзмерения»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540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ge">
                  <wp:posOffset>914399</wp:posOffset>
                </wp:positionV>
                <wp:extent cx="5524500" cy="2549730"/>
                <wp:effectExtent l="0" t="0" r="0" b="0"/>
                <wp:wrapTopAndBottom distT="152400" distB="152400"/>
                <wp:docPr id="1073741845" name="officeArt object" descr="Сгруппировать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0" cy="2549730"/>
                          <a:chOff x="0" y="0"/>
                          <a:chExt cx="5524500" cy="2549729"/>
                        </a:xfrm>
                      </wpg:grpSpPr>
                      <pic:pic xmlns:pic="http://schemas.openxmlformats.org/drawingml/2006/picture">
                        <pic:nvPicPr>
                          <pic:cNvPr id="1073741843" name="Снимок экрана 2025-09-14 в 23.14.36.png" descr="Снимок экрана 2025-09-14 в 23.14.36.pn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212199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44" name="Caption"/>
                        <wps:cNvSpPr/>
                        <wps:spPr>
                          <a:xfrm>
                            <a:off x="0" y="2223593"/>
                            <a:ext cx="5524500" cy="326137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Основной текст"/>
                              </w:pPr>
                              <w:r>
                                <w:rPr>
                                  <w:i w:val="1"/>
                                  <w:iCs w:val="1"/>
                                  <w:rtl w:val="0"/>
                                </w:rPr>
                                <w:t xml:space="preserve">Рисунок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>7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 xml:space="preserve"> — Пример использования перечисления «Виды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>Лиц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it-IT"/>
                                </w:rPr>
                                <w:t>»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44" style="visibility:visible;position:absolute;margin-left:0.0pt;margin-top:72.0pt;width:435.0pt;height:200.8pt;z-index:251665408;mso-position-horizontal:absolute;mso-position-horizontal-relative:margin;mso-position-vertical:absolute;mso-position-vertical-relative:page;mso-wrap-distance-left:12.0pt;mso-wrap-distance-top:12.0pt;mso-wrap-distance-right:12.0pt;mso-wrap-distance-bottom:12.0pt;" coordorigin="0,0" coordsize="5524500,2549729">
                <w10:wrap type="topAndBottom" side="bothSides" anchorx="margin" anchory="page"/>
                <v:shape id="_x0000_s1045" type="#_x0000_t75" style="position:absolute;left:0;top:0;width:5524500;height:2121993;">
                  <v:imagedata r:id="rId10" o:title="Снимок экрана 2025-09-14 в 23.14.36.png"/>
                </v:shape>
                <v:roundrect id="_x0000_s1046" style="position:absolute;left:0;top:2223593;width:5524500;height:326136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Основной текст"/>
                        </w:pPr>
                        <w:r>
                          <w:rPr>
                            <w:i w:val="1"/>
                            <w:iCs w:val="1"/>
                            <w:rtl w:val="0"/>
                          </w:rPr>
                          <w:t xml:space="preserve">Рисунок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>7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 xml:space="preserve"> — Пример использования перечисления «Виды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>Лиц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it-IT"/>
                          </w:rPr>
                          <w:t>»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bookmarkEnd w:id="21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Содержит стандартные единицы измерения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используемые при учете номенклатуры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Назначение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 xml:space="preserve">Используется в справочнике </w:t>
      </w:r>
      <w:r>
        <w:rPr>
          <w:rFonts w:cs="Arial Unicode MS" w:eastAsia="Arial Unicode MS" w:hint="default"/>
          <w:i w:val="1"/>
          <w:iCs w:val="1"/>
          <w:u w:val="single"/>
          <w:rtl w:val="0"/>
          <w:lang w:val="ru-RU"/>
        </w:rPr>
        <w:t>Номенклатура</w:t>
      </w:r>
      <w:r>
        <w:rPr>
          <w:rFonts w:cs="Arial Unicode MS" w:eastAsia="Arial Unicode MS" w:hint="default"/>
          <w:rtl w:val="0"/>
          <w:lang w:val="ru-RU"/>
        </w:rPr>
        <w:t xml:space="preserve"> для указания базовой единицы измерения товара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>Обеспечивает корректный учет количества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Значения</w:t>
      </w:r>
      <w:r>
        <w:rPr>
          <w:rFonts w:cs="Arial Unicode MS" w:eastAsia="Arial Unicode MS"/>
          <w:rtl w:val="0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шт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  <w:lang w:val="ru-RU"/>
        </w:rPr>
        <w:t>штуки</w:t>
      </w:r>
      <w:r>
        <w:rPr>
          <w:rFonts w:cs="Arial Unicode MS" w:eastAsia="Arial Unicode MS"/>
          <w:rtl w:val="0"/>
        </w:rPr>
        <w:t>)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</w:rPr>
        <w:t xml:space="preserve">гр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  <w:lang w:val="ru-RU"/>
        </w:rPr>
        <w:t>граммы</w:t>
      </w:r>
      <w:r>
        <w:rPr>
          <w:rFonts w:cs="Arial Unicode MS" w:eastAsia="Arial Unicode MS"/>
          <w:rtl w:val="0"/>
        </w:rPr>
        <w:t>)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</w:rPr>
        <w:t xml:space="preserve">кг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  <w:lang w:val="ru-RU"/>
        </w:rPr>
        <w:t>килограммы</w:t>
      </w:r>
      <w:r>
        <w:rPr>
          <w:rFonts w:cs="Arial Unicode MS" w:eastAsia="Arial Unicode MS"/>
          <w:rtl w:val="0"/>
        </w:rPr>
        <w:t>)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мл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  <w:lang w:val="ru-RU"/>
        </w:rPr>
        <w:t>миллилитры</w:t>
      </w:r>
      <w:r>
        <w:rPr>
          <w:rFonts w:cs="Arial Unicode MS" w:eastAsia="Arial Unicode MS"/>
          <w:rtl w:val="0"/>
        </w:rPr>
        <w:t>)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л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  <w:lang w:val="ru-RU"/>
        </w:rPr>
        <w:t>литры</w:t>
      </w:r>
      <w:r>
        <w:rPr>
          <w:rFonts w:cs="Arial Unicode MS" w:eastAsia="Arial Unicode MS"/>
          <w:rtl w:val="0"/>
        </w:rPr>
        <w:t>)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Использование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Выбирается для каждой товарной позиции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 xml:space="preserve">Значение выбирается при создании новой позиции в справочнике </w:t>
      </w:r>
      <w:r>
        <w:rPr>
          <w:rFonts w:cs="Arial Unicode MS" w:eastAsia="Arial Unicode MS" w:hint="default"/>
          <w:i w:val="1"/>
          <w:iCs w:val="1"/>
          <w:u w:val="single"/>
          <w:rtl w:val="0"/>
          <w:lang w:val="ru-RU"/>
        </w:rPr>
        <w:t>Номенклатура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Подзаголовок"/>
        <w:bidi w:val="0"/>
      </w:pPr>
    </w:p>
    <w:p>
      <w:pPr>
        <w:pStyle w:val="Подзаголовок"/>
        <w:numPr>
          <w:ilvl w:val="1"/>
          <w:numId w:val="26"/>
        </w:numPr>
        <w:bidi w:val="0"/>
      </w:pPr>
      <w:bookmarkStart w:name="_Toc22" w:id="22"/>
      <w:r>
        <w:rPr>
          <w:rFonts w:cs="Arial Unicode MS" w:eastAsia="Arial Unicode MS"/>
          <w:rtl w:val="0"/>
          <w:lang w:val="ru-RU"/>
        </w:rPr>
        <w:t xml:space="preserve"> </w:t>
      </w:r>
      <w:r>
        <w:rPr>
          <w:rFonts w:cs="Arial Unicode MS" w:eastAsia="Arial Unicode MS" w:hint="default"/>
          <w:rtl w:val="0"/>
          <w:lang w:val="ru-RU"/>
        </w:rPr>
        <w:t>Перечисление « ВидыЦен»</w:t>
      </w:r>
      <w:bookmarkEnd w:id="22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Определяет типы цен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используемые в системе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Назначение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Используется в механизмах установки и получения цен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>Позволяет хранить и использовать различны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1016000</wp:posOffset>
                </wp:positionH>
                <wp:positionV relativeFrom="page">
                  <wp:posOffset>914400</wp:posOffset>
                </wp:positionV>
                <wp:extent cx="5524500" cy="4952492"/>
                <wp:effectExtent l="0" t="0" r="0" b="0"/>
                <wp:wrapTopAndBottom distT="152400" distB="152400"/>
                <wp:docPr id="1073741848" name="officeArt object" descr="Сгруппировать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0" cy="4952492"/>
                          <a:chOff x="0" y="0"/>
                          <a:chExt cx="5524500" cy="4952491"/>
                        </a:xfrm>
                      </wpg:grpSpPr>
                      <pic:pic xmlns:pic="http://schemas.openxmlformats.org/drawingml/2006/picture">
                        <pic:nvPicPr>
                          <pic:cNvPr id="1073741846" name="Снимок экрана 2025-09-14 в 23.19.32.png" descr="Снимок экрана 2025-09-14 в 23.19.32.png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419862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47" name="Caption"/>
                        <wps:cNvSpPr/>
                        <wps:spPr>
                          <a:xfrm>
                            <a:off x="0" y="4300220"/>
                            <a:ext cx="5524500" cy="652272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Основной текст"/>
                                <w:jc w:val="center"/>
                              </w:pPr>
                              <w:r>
                                <w:rPr>
                                  <w:i w:val="1"/>
                                  <w:iCs w:val="1"/>
                                  <w:rtl w:val="0"/>
                                </w:rPr>
                                <w:t xml:space="preserve">Рисунок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>8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 xml:space="preserve"> — Пример использования перечисления «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>ЕдиницыИзмерения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it-IT"/>
                                </w:rPr>
                                <w:t>»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47" style="visibility:visible;position:absolute;margin-left:80.0pt;margin-top:72.0pt;width:435.0pt;height:390.0pt;z-index:251666432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5524500,4952492">
                <w10:wrap type="topAndBottom" side="bothSides" anchorx="page" anchory="page"/>
                <v:shape id="_x0000_s1048" type="#_x0000_t75" style="position:absolute;left:0;top:0;width:5524500;height:4198620;">
                  <v:imagedata r:id="rId11" o:title="Снимок экрана 2025-09-14 в 23.19.32.png"/>
                </v:shape>
                <v:roundrect id="_x0000_s1049" style="position:absolute;left:0;top:4300220;width:5524500;height:652272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Основной текст"/>
                          <w:jc w:val="center"/>
                        </w:pPr>
                        <w:r>
                          <w:rPr>
                            <w:i w:val="1"/>
                            <w:iCs w:val="1"/>
                            <w:rtl w:val="0"/>
                          </w:rPr>
                          <w:t xml:space="preserve">Рисунок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>8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 xml:space="preserve"> — Пример использования перечисления «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>ЕдиницыИзмерения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it-IT"/>
                          </w:rPr>
                          <w:t>»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rFonts w:cs="Arial Unicode MS" w:eastAsia="Arial Unicode MS" w:hint="default"/>
          <w:rtl w:val="0"/>
          <w:lang w:val="ru-RU"/>
        </w:rPr>
        <w:t>е типы цен для одних и тех же товаров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  <w:rPr>
          <w:b w:val="1"/>
          <w:bCs w:val="1"/>
        </w:rPr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Значения</w:t>
      </w:r>
      <w:r>
        <w:rPr>
          <w:rFonts w:cs="Arial Unicode MS" w:eastAsia="Arial Unicode MS"/>
          <w:b w:val="1"/>
          <w:bCs w:val="1"/>
          <w:rtl w:val="0"/>
          <w:lang w:val="ru-RU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Закупочная</w:t>
      </w:r>
      <w:r>
        <w:rPr>
          <w:rFonts w:cs="Arial Unicode MS" w:eastAsia="Arial Unicode MS"/>
          <w:rtl w:val="0"/>
          <w:lang w:val="ru-RU"/>
        </w:rPr>
        <w:t xml:space="preserve"> (</w:t>
      </w:r>
      <w:r>
        <w:rPr>
          <w:rFonts w:cs="Arial Unicode MS" w:eastAsia="Arial Unicode MS" w:hint="default"/>
          <w:rtl w:val="0"/>
        </w:rPr>
        <w:t>цена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по которой товар закупается у поставщика</w:t>
      </w:r>
      <w:r>
        <w:rPr>
          <w:rFonts w:cs="Arial Unicode MS" w:eastAsia="Arial Unicode MS"/>
          <w:rtl w:val="0"/>
          <w:lang w:val="ru-RU"/>
        </w:rPr>
        <w:t>)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Розничная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</w:rPr>
        <w:t>цена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по которой товар продается конечному покупателю</w:t>
      </w:r>
      <w:r>
        <w:rPr>
          <w:rFonts w:cs="Arial Unicode MS" w:eastAsia="Arial Unicode MS"/>
          <w:rtl w:val="0"/>
          <w:lang w:val="ru-RU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Использование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 xml:space="preserve">Вид цены указывается при записи значения в регистр сведений </w:t>
      </w:r>
      <w:r>
        <w:rPr>
          <w:rFonts w:cs="Arial Unicode MS" w:eastAsia="Arial Unicode MS" w:hint="default"/>
          <w:rtl w:val="0"/>
          <w:lang w:val="ru-RU"/>
        </w:rPr>
        <w:t>ЦеныНаТовары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>И и</w:t>
      </w:r>
      <w:r>
        <w:rPr>
          <w:rFonts w:cs="Arial Unicode MS" w:eastAsia="Arial Unicode MS" w:hint="default"/>
          <w:rtl w:val="0"/>
          <w:lang w:val="ru-RU"/>
        </w:rPr>
        <w:t>спольз</w:t>
      </w:r>
      <w:r>
        <w:rPr>
          <w:rFonts w:cs="Arial Unicode MS" w:eastAsia="Arial Unicode MS" w:hint="default"/>
          <w:rtl w:val="0"/>
          <w:lang w:val="ru-RU"/>
        </w:rPr>
        <w:t>уется</w:t>
      </w:r>
      <w:r>
        <w:rPr>
          <w:rFonts w:cs="Arial Unicode MS" w:eastAsia="Arial Unicode MS" w:hint="default"/>
          <w:rtl w:val="0"/>
          <w:lang w:val="ru-RU"/>
        </w:rPr>
        <w:t xml:space="preserve"> в документах для автоматической подстановки нужной цены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</w:rPr>
        <w:t>например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 xml:space="preserve">в </w:t>
      </w:r>
      <w:r>
        <w:rPr>
          <w:rFonts w:cs="Arial Unicode MS" w:eastAsia="Arial Unicode MS" w:hint="default"/>
          <w:i w:val="1"/>
          <w:iCs w:val="1"/>
          <w:u w:val="single"/>
          <w:rtl w:val="0"/>
          <w:lang w:val="ru-RU"/>
        </w:rPr>
        <w:t>Поступлении</w:t>
      </w:r>
      <w:r>
        <w:rPr>
          <w:rFonts w:cs="Arial Unicode MS" w:eastAsia="Arial Unicode MS" w:hint="default"/>
          <w:rtl w:val="0"/>
          <w:lang w:val="en-US"/>
        </w:rPr>
        <w:t xml:space="preserve"> — закупочная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 xml:space="preserve">в </w:t>
      </w:r>
      <w:r>
        <w:rPr>
          <w:rFonts w:cs="Arial Unicode MS" w:eastAsia="Arial Unicode MS" w:hint="default"/>
          <w:i w:val="1"/>
          <w:iCs w:val="1"/>
          <w:u w:val="single"/>
          <w:rtl w:val="0"/>
        </w:rPr>
        <w:t>Продаже</w:t>
      </w:r>
      <w:r>
        <w:rPr>
          <w:rFonts w:cs="Arial Unicode MS" w:eastAsia="Arial Unicode MS" w:hint="default"/>
          <w:rtl w:val="0"/>
          <w:lang w:val="en-US"/>
        </w:rPr>
        <w:t xml:space="preserve"> — розничная</w:t>
      </w:r>
      <w:r>
        <w:rPr>
          <w:rFonts w:cs="Arial Unicode MS" w:eastAsia="Arial Unicode MS"/>
          <w:rtl w:val="0"/>
        </w:rPr>
        <w:t>).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line">
                  <wp:posOffset>274716</wp:posOffset>
                </wp:positionV>
                <wp:extent cx="5524500" cy="2519109"/>
                <wp:effectExtent l="0" t="0" r="0" b="0"/>
                <wp:wrapTopAndBottom distT="152400" distB="152400"/>
                <wp:docPr id="1073741851" name="officeArt object" descr="Сгруппировать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0" cy="2519109"/>
                          <a:chOff x="0" y="0"/>
                          <a:chExt cx="5524500" cy="2519108"/>
                        </a:xfrm>
                      </wpg:grpSpPr>
                      <pic:pic xmlns:pic="http://schemas.openxmlformats.org/drawingml/2006/picture">
                        <pic:nvPicPr>
                          <pic:cNvPr id="1073741849" name="Снимок экрана 2025-09-14 в 23.30.42.png" descr="Снимок экрана 2025-09-14 в 23.30.42.pn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209137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50" name="Caption"/>
                        <wps:cNvSpPr/>
                        <wps:spPr>
                          <a:xfrm>
                            <a:off x="0" y="2192972"/>
                            <a:ext cx="5524500" cy="326137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Основной текст"/>
                                <w:jc w:val="center"/>
                              </w:pPr>
                              <w:r>
                                <w:rPr>
                                  <w:i w:val="1"/>
                                  <w:iCs w:val="1"/>
                                  <w:rtl w:val="0"/>
                                </w:rPr>
                                <w:t xml:space="preserve">Рисунок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>9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 xml:space="preserve"> — Пример использования перечисления «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>ВидыЦен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it-IT"/>
                                </w:rPr>
                                <w:t>»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50" style="visibility:visible;position:absolute;margin-left:-0.0pt;margin-top:21.6pt;width:435.0pt;height:198.4pt;z-index:251667456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524500,2519109">
                <w10:wrap type="topAndBottom" side="bothSides" anchorx="margin"/>
                <v:shape id="_x0000_s1051" type="#_x0000_t75" style="position:absolute;left:0;top:0;width:5524500;height:2091373;">
                  <v:imagedata r:id="rId12" o:title="Снимок экрана 2025-09-14 в 23.30.42.png"/>
                </v:shape>
                <v:roundrect id="_x0000_s1052" style="position:absolute;left:0;top:2192973;width:5524500;height:326136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Основной текст"/>
                          <w:jc w:val="center"/>
                        </w:pPr>
                        <w:r>
                          <w:rPr>
                            <w:i w:val="1"/>
                            <w:iCs w:val="1"/>
                            <w:rtl w:val="0"/>
                          </w:rPr>
                          <w:t xml:space="preserve">Рисунок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>9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 xml:space="preserve"> — Пример использования перечисления «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>ВидыЦен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it-IT"/>
                          </w:rPr>
                          <w:t>»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Основной текст"/>
        <w:bidi w:val="0"/>
      </w:pPr>
    </w:p>
    <w:p>
      <w:pPr>
        <w:pStyle w:val="Подзаголовок"/>
        <w:numPr>
          <w:ilvl w:val="0"/>
          <w:numId w:val="39"/>
        </w:numPr>
        <w:bidi w:val="0"/>
      </w:pPr>
      <w:bookmarkStart w:name="_Toc23" w:id="23"/>
      <w:r>
        <w:rPr>
          <w:rFonts w:cs="Arial Unicode MS" w:eastAsia="Arial Unicode MS" w:hint="default"/>
          <w:rtl w:val="0"/>
          <w:lang w:val="ru-RU"/>
        </w:rPr>
        <w:t>Регистры сведений</w:t>
      </w:r>
      <w:bookmarkEnd w:id="23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Регистры сведений используются для хранения периодически изменяющихся данных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которые не относятся напрямую к проводкам и остаткам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но критически важны для работы системы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 xml:space="preserve">В конфигурации </w:t>
      </w:r>
      <w:r>
        <w:rPr>
          <w:rFonts w:cs="Arial Unicode MS" w:eastAsia="Arial Unicode MS" w:hint="default"/>
          <w:rtl w:val="0"/>
          <w:lang w:val="ru-RU"/>
        </w:rPr>
        <w:t xml:space="preserve">на момент написания документации </w:t>
      </w:r>
      <w:r>
        <w:rPr>
          <w:rFonts w:cs="Arial Unicode MS" w:eastAsia="Arial Unicode MS" w:hint="default"/>
          <w:rtl w:val="0"/>
          <w:lang w:val="ru-RU"/>
        </w:rPr>
        <w:t>реализован один ключевой регистр</w:t>
      </w:r>
      <w:r>
        <w:rPr>
          <w:rFonts w:cs="Arial Unicode MS" w:eastAsia="Arial Unicode MS"/>
          <w:rtl w:val="0"/>
        </w:rPr>
        <w:t>.</w:t>
      </w:r>
    </w:p>
    <w:p>
      <w:pPr>
        <w:pStyle w:val="Подзаголовок"/>
        <w:numPr>
          <w:ilvl w:val="1"/>
          <w:numId w:val="33"/>
        </w:numPr>
        <w:bidi w:val="0"/>
      </w:pPr>
      <w:bookmarkStart w:name="_Toc24" w:id="24"/>
      <w:r>
        <w:rPr>
          <w:rFonts w:cs="Arial Unicode MS" w:eastAsia="Arial Unicode MS"/>
          <w:rtl w:val="0"/>
          <w:lang w:val="ru-RU"/>
        </w:rPr>
        <w:t xml:space="preserve"> </w:t>
      </w:r>
      <w:r>
        <w:rPr>
          <w:rFonts w:cs="Arial Unicode MS" w:eastAsia="Arial Unicode MS" w:hint="default"/>
          <w:rtl w:val="0"/>
          <w:lang w:val="ru-RU"/>
        </w:rPr>
        <w:t>Регистр сведений «ЦеныНаТовары»</w:t>
      </w:r>
      <w:bookmarkEnd w:id="24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Данный регистр предназначен для хранения истории цен на номенклатуру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>Он позволяет устанавливать разные типы цен для одних и тех же товаров и управлять их актуальностью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Назначение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Централизованное хранение всех видов цен на товары с возможностью их легкого изменения и получения актуального значения на любую дату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</w:rPr>
        <w:t>Структура регистра</w:t>
      </w:r>
      <w:r>
        <w:rPr>
          <w:rFonts w:cs="Arial Unicode MS" w:eastAsia="Arial Unicode MS"/>
          <w:rtl w:val="0"/>
        </w:rPr>
        <w:t>: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i w:val="1"/>
          <w:iCs w:val="1"/>
          <w:u w:val="single"/>
          <w:rtl w:val="0"/>
          <w:lang w:val="ru-RU"/>
        </w:rPr>
        <w:t>Период</w:t>
      </w:r>
      <w:r>
        <w:rPr>
          <w:rFonts w:cs="Arial Unicode MS" w:eastAsia="Arial Unicode MS" w:hint="default"/>
          <w:rtl w:val="0"/>
          <w:lang w:val="ru-RU"/>
        </w:rPr>
        <w:t xml:space="preserve"> — Дата с наступления которой</w:t>
      </w:r>
      <w:r>
        <w:rPr>
          <w:rFonts w:cs="Arial Unicode MS" w:eastAsia="Arial Unicode MS"/>
          <w:rtl w:val="0"/>
          <w:lang w:val="ru-RU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цена на товар будет изменена в соответствии с выставленной</w:t>
      </w:r>
      <w:r>
        <w:rPr>
          <w:rFonts w:cs="Arial Unicode MS" w:eastAsia="Arial Unicode MS"/>
          <w:rtl w:val="0"/>
          <w:lang w:val="ru-RU"/>
        </w:rPr>
        <w:t>.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i w:val="1"/>
          <w:iCs w:val="1"/>
          <w:u w:val="single"/>
          <w:rtl w:val="0"/>
          <w:lang w:val="ru-RU"/>
        </w:rPr>
        <w:t>Товар</w:t>
      </w:r>
      <w:r>
        <w:rPr>
          <w:rFonts w:cs="Arial Unicode MS" w:eastAsia="Arial Unicode MS"/>
          <w:rtl w:val="0"/>
          <w:lang w:val="ru-RU"/>
        </w:rPr>
        <w:t xml:space="preserve">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i w:val="1"/>
          <w:iCs w:val="1"/>
          <w:rtl w:val="0"/>
          <w:lang w:val="ru-RU"/>
        </w:rPr>
        <w:t>СправочникСсылка</w:t>
      </w:r>
      <w:r>
        <w:rPr>
          <w:rFonts w:cs="Arial Unicode MS" w:eastAsia="Arial Unicode MS"/>
          <w:i w:val="1"/>
          <w:iCs w:val="1"/>
          <w:rtl w:val="0"/>
        </w:rPr>
        <w:t>.</w:t>
      </w:r>
      <w:r>
        <w:rPr>
          <w:rFonts w:cs="Arial Unicode MS" w:eastAsia="Arial Unicode MS" w:hint="default"/>
          <w:i w:val="1"/>
          <w:iCs w:val="1"/>
          <w:rtl w:val="0"/>
          <w:lang w:val="ru-RU"/>
        </w:rPr>
        <w:t>Номенклатура</w:t>
      </w:r>
      <w:r>
        <w:rPr>
          <w:rFonts w:cs="Arial Unicode MS" w:eastAsia="Arial Unicode MS"/>
          <w:rtl w:val="0"/>
        </w:rPr>
        <w:t>)</w:t>
      </w:r>
      <w:r>
        <w:rPr>
          <w:rFonts w:cs="Arial Unicode MS" w:eastAsia="Arial Unicode MS" w:hint="default"/>
          <w:rtl w:val="0"/>
          <w:lang w:val="ru-RU"/>
        </w:rPr>
        <w:t xml:space="preserve"> — Т</w:t>
      </w:r>
      <w:r>
        <w:rPr>
          <w:rFonts w:cs="Arial Unicode MS" w:eastAsia="Arial Unicode MS" w:hint="default"/>
          <w:rtl w:val="0"/>
        </w:rPr>
        <w:t>овар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для которого устанавливается цена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i w:val="1"/>
          <w:iCs w:val="1"/>
          <w:u w:val="single"/>
          <w:rtl w:val="0"/>
        </w:rPr>
        <w:t>Вид</w:t>
      </w:r>
      <w:r>
        <w:rPr>
          <w:rFonts w:cs="Arial Unicode MS" w:eastAsia="Arial Unicode MS" w:hint="default"/>
          <w:i w:val="1"/>
          <w:iCs w:val="1"/>
          <w:u w:val="single"/>
          <w:rtl w:val="0"/>
          <w:lang w:val="ru-RU"/>
        </w:rPr>
        <w:t xml:space="preserve"> ц</w:t>
      </w:r>
      <w:r>
        <w:rPr>
          <w:rFonts w:cs="Arial Unicode MS" w:eastAsia="Arial Unicode MS" w:hint="default"/>
          <w:i w:val="1"/>
          <w:iCs w:val="1"/>
          <w:u w:val="single"/>
          <w:rtl w:val="0"/>
          <w:lang w:val="ru-RU"/>
        </w:rPr>
        <w:t>ены</w:t>
      </w:r>
      <w:r>
        <w:rPr>
          <w:rFonts w:cs="Arial Unicode MS" w:eastAsia="Arial Unicode MS"/>
          <w:rtl w:val="0"/>
        </w:rPr>
        <w:t xml:space="preserve"> (</w:t>
      </w:r>
      <w:r>
        <w:rPr>
          <w:rFonts w:cs="Arial Unicode MS" w:eastAsia="Arial Unicode MS" w:hint="default"/>
          <w:i w:val="1"/>
          <w:iCs w:val="1"/>
          <w:rtl w:val="0"/>
          <w:lang w:val="ru-RU"/>
        </w:rPr>
        <w:t>ПеречислениеСсылка</w:t>
      </w:r>
      <w:r>
        <w:rPr>
          <w:rFonts w:cs="Arial Unicode MS" w:eastAsia="Arial Unicode MS"/>
          <w:i w:val="1"/>
          <w:iCs w:val="1"/>
          <w:rtl w:val="0"/>
        </w:rPr>
        <w:t>.</w:t>
      </w:r>
      <w:r>
        <w:rPr>
          <w:rFonts w:cs="Arial Unicode MS" w:eastAsia="Arial Unicode MS" w:hint="default"/>
          <w:i w:val="1"/>
          <w:iCs w:val="1"/>
          <w:rtl w:val="0"/>
          <w:lang w:val="ru-RU"/>
        </w:rPr>
        <w:t>ВидыЦен</w:t>
      </w:r>
      <w:r>
        <w:rPr>
          <w:rFonts w:cs="Arial Unicode MS" w:eastAsia="Arial Unicode MS"/>
          <w:rtl w:val="0"/>
        </w:rPr>
        <w:t xml:space="preserve">) </w:t>
      </w:r>
      <w:r>
        <w:rPr>
          <w:rFonts w:cs="Arial Unicode MS" w:eastAsia="Arial Unicode MS" w:hint="default"/>
          <w:rtl w:val="0"/>
          <w:lang w:val="ru-RU"/>
        </w:rPr>
        <w:t xml:space="preserve">— тип устанавливаемой цены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  <w:lang w:val="ru-RU"/>
        </w:rPr>
        <w:t>Закупочная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Розничная</w:t>
      </w:r>
      <w:r>
        <w:rPr>
          <w:rFonts w:cs="Arial Unicode MS" w:eastAsia="Arial Unicode MS"/>
          <w:rtl w:val="0"/>
        </w:rPr>
        <w:t>).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i w:val="1"/>
          <w:iCs w:val="1"/>
          <w:u w:val="single"/>
          <w:rtl w:val="0"/>
          <w:lang w:val="ru-RU"/>
        </w:rPr>
        <w:t>Цена</w:t>
      </w:r>
      <w:r>
        <w:rPr>
          <w:rFonts w:cs="Arial Unicode MS" w:eastAsia="Arial Unicode MS" w:hint="default"/>
          <w:rtl w:val="0"/>
          <w:lang w:val="ru-RU"/>
        </w:rPr>
        <w:t xml:space="preserve"> — Значение стоимости товара</w:t>
      </w:r>
      <w:r>
        <w:rPr>
          <w:rFonts w:cs="Arial Unicode MS" w:eastAsia="Arial Unicode MS"/>
          <w:rtl w:val="0"/>
          <w:lang w:val="ru-RU"/>
        </w:rPr>
        <w:t>.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8480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line">
                  <wp:posOffset>234910</wp:posOffset>
                </wp:positionV>
                <wp:extent cx="5524500" cy="2519109"/>
                <wp:effectExtent l="0" t="0" r="0" b="0"/>
                <wp:wrapTopAndBottom distT="152400" distB="152400"/>
                <wp:docPr id="1073741854" name="officeArt object" descr="Сгруппировать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0" cy="2519109"/>
                          <a:chOff x="0" y="0"/>
                          <a:chExt cx="5524500" cy="2519108"/>
                        </a:xfrm>
                      </wpg:grpSpPr>
                      <pic:pic xmlns:pic="http://schemas.openxmlformats.org/drawingml/2006/picture">
                        <pic:nvPicPr>
                          <pic:cNvPr id="1073741852" name="Снимок экрана 2025-09-14 в 23.30.42.png" descr="Снимок экрана 2025-09-14 в 23.30.42.pn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209137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53" name="Caption"/>
                        <wps:cNvSpPr/>
                        <wps:spPr>
                          <a:xfrm>
                            <a:off x="0" y="2192972"/>
                            <a:ext cx="5524500" cy="326137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Основной текст"/>
                                <w:jc w:val="center"/>
                              </w:pPr>
                              <w:r>
                                <w:rPr>
                                  <w:i w:val="1"/>
                                  <w:iCs w:val="1"/>
                                  <w:rtl w:val="0"/>
                                </w:rPr>
                                <w:t xml:space="preserve">Рисунок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>9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en-US"/>
                                </w:rPr>
                                <w:t xml:space="preserve"> — Пример использования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>Регистра Сведений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53" style="visibility:visible;position:absolute;margin-left:0.0pt;margin-top:18.5pt;width:435.0pt;height:198.4pt;z-index:251668480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524500,2519109">
                <w10:wrap type="topAndBottom" side="bothSides" anchorx="margin"/>
                <v:shape id="_x0000_s1054" type="#_x0000_t75" style="position:absolute;left:0;top:0;width:5524500;height:2091373;">
                  <v:imagedata r:id="rId12" o:title="Снимок экрана 2025-09-14 в 23.30.42.png"/>
                </v:shape>
                <v:roundrect id="_x0000_s1055" style="position:absolute;left:0;top:2192973;width:5524500;height:326136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Основной текст"/>
                          <w:jc w:val="center"/>
                        </w:pPr>
                        <w:r>
                          <w:rPr>
                            <w:i w:val="1"/>
                            <w:iCs w:val="1"/>
                            <w:rtl w:val="0"/>
                          </w:rPr>
                          <w:t xml:space="preserve">Рисунок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>9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en-US"/>
                          </w:rPr>
                          <w:t xml:space="preserve"> — Пример использования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>Регистра Сведений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Механизм использования</w:t>
      </w:r>
      <w:r>
        <w:rPr>
          <w:rFonts w:cs="Arial Unicode MS" w:eastAsia="Arial Unicode MS"/>
          <w:rtl w:val="0"/>
        </w:rPr>
        <w:t>: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Регистр является </w:t>
      </w:r>
      <w:r>
        <w:rPr>
          <w:rFonts w:cs="Arial Unicode MS" w:eastAsia="Arial Unicode MS" w:hint="default"/>
          <w:i w:val="1"/>
          <w:iCs w:val="1"/>
          <w:u w:val="single"/>
          <w:rtl w:val="0"/>
          <w:lang w:val="ru-RU"/>
        </w:rPr>
        <w:t>периодическим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>Это означает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что для одной и той же номенклатуры и вида цены можно иметь несколько записей с разной датой актуальности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>Система всегда будет выбирать последнюю действующую запись на указанную дату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</w:rPr>
        <w:t>Например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 xml:space="preserve">у товара </w:t>
      </w:r>
      <w:r>
        <w:rPr>
          <w:rFonts w:cs="Arial Unicode MS" w:eastAsia="Arial Unicode MS"/>
          <w:rtl w:val="0"/>
          <w:lang w:val="ru-RU"/>
        </w:rPr>
        <w:t>"</w:t>
      </w:r>
      <w:r>
        <w:rPr>
          <w:rFonts w:cs="Arial Unicode MS" w:eastAsia="Arial Unicode MS" w:hint="default"/>
          <w:rtl w:val="0"/>
          <w:lang w:val="ru-RU"/>
        </w:rPr>
        <w:t>Креатин</w:t>
      </w:r>
      <w:r>
        <w:rPr>
          <w:rFonts w:cs="Arial Unicode MS" w:eastAsia="Arial Unicode MS"/>
          <w:rtl w:val="0"/>
          <w:lang w:val="ru-RU"/>
        </w:rPr>
        <w:t xml:space="preserve">" </w:t>
      </w:r>
      <w:r>
        <w:rPr>
          <w:rFonts w:cs="Arial Unicode MS" w:eastAsia="Arial Unicode MS" w:hint="default"/>
          <w:rtl w:val="0"/>
          <w:lang w:val="ru-RU"/>
        </w:rPr>
        <w:t xml:space="preserve">Розничная цена была </w:t>
      </w:r>
      <w:r>
        <w:rPr>
          <w:rFonts w:cs="Arial Unicode MS" w:eastAsia="Arial Unicode MS"/>
          <w:rtl w:val="0"/>
          <w:lang w:val="ru-RU"/>
        </w:rPr>
        <w:t>5390</w:t>
      </w:r>
      <w:r>
        <w:rPr>
          <w:rFonts w:cs="Arial Unicode MS" w:eastAsia="Arial Unicode MS" w:hint="default"/>
          <w:rtl w:val="0"/>
        </w:rPr>
        <w:t xml:space="preserve"> руб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 xml:space="preserve">с </w:t>
      </w:r>
      <w:r>
        <w:rPr>
          <w:rFonts w:cs="Arial Unicode MS" w:eastAsia="Arial Unicode MS"/>
          <w:rtl w:val="0"/>
        </w:rPr>
        <w:t>01.0</w:t>
      </w:r>
      <w:r>
        <w:rPr>
          <w:rFonts w:cs="Arial Unicode MS" w:eastAsia="Arial Unicode MS"/>
          <w:rtl w:val="0"/>
          <w:lang w:val="ru-RU"/>
        </w:rPr>
        <w:t>8</w:t>
      </w:r>
      <w:r>
        <w:rPr>
          <w:rFonts w:cs="Arial Unicode MS" w:eastAsia="Arial Unicode MS"/>
          <w:rtl w:val="0"/>
        </w:rPr>
        <w:t>.202</w:t>
      </w:r>
      <w:r>
        <w:rPr>
          <w:rFonts w:cs="Arial Unicode MS" w:eastAsia="Arial Unicode MS"/>
          <w:rtl w:val="0"/>
          <w:lang w:val="ru-RU"/>
        </w:rPr>
        <w:t>5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 xml:space="preserve">а с </w:t>
      </w:r>
      <w:r>
        <w:rPr>
          <w:rFonts w:cs="Arial Unicode MS" w:eastAsia="Arial Unicode MS"/>
          <w:rtl w:val="0"/>
        </w:rPr>
        <w:t>1</w:t>
      </w:r>
      <w:r>
        <w:rPr>
          <w:rFonts w:cs="Arial Unicode MS" w:eastAsia="Arial Unicode MS"/>
          <w:rtl w:val="0"/>
          <w:lang w:val="ru-RU"/>
        </w:rPr>
        <w:t>1</w:t>
      </w:r>
      <w:r>
        <w:rPr>
          <w:rFonts w:cs="Arial Unicode MS" w:eastAsia="Arial Unicode MS"/>
          <w:rtl w:val="0"/>
        </w:rPr>
        <w:t>.0</w:t>
      </w:r>
      <w:r>
        <w:rPr>
          <w:rFonts w:cs="Arial Unicode MS" w:eastAsia="Arial Unicode MS"/>
          <w:rtl w:val="0"/>
          <w:lang w:val="ru-RU"/>
        </w:rPr>
        <w:t>9</w:t>
      </w:r>
      <w:r>
        <w:rPr>
          <w:rFonts w:cs="Arial Unicode MS" w:eastAsia="Arial Unicode MS"/>
          <w:rtl w:val="0"/>
        </w:rPr>
        <w:t>.202</w:t>
      </w:r>
      <w:r>
        <w:rPr>
          <w:rFonts w:cs="Arial Unicode MS" w:eastAsia="Arial Unicode MS"/>
          <w:rtl w:val="0"/>
          <w:lang w:val="ru-RU"/>
        </w:rPr>
        <w:t>5</w:t>
      </w:r>
      <w:r>
        <w:rPr>
          <w:rFonts w:cs="Arial Unicode MS" w:eastAsia="Arial Unicode MS" w:hint="default"/>
          <w:rtl w:val="0"/>
        </w:rPr>
        <w:t xml:space="preserve"> стала </w:t>
      </w:r>
      <w:r>
        <w:rPr>
          <w:rFonts w:cs="Arial Unicode MS" w:eastAsia="Arial Unicode MS"/>
          <w:rtl w:val="0"/>
          <w:lang w:val="ru-RU"/>
        </w:rPr>
        <w:t>4990</w:t>
      </w:r>
      <w:r>
        <w:rPr>
          <w:rFonts w:cs="Arial Unicode MS" w:eastAsia="Arial Unicode MS" w:hint="default"/>
          <w:rtl w:val="0"/>
        </w:rPr>
        <w:t xml:space="preserve"> руб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>В регистре будут две записи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</w:p>
    <w:p>
      <w:pPr>
        <w:pStyle w:val="Подзаголовок"/>
        <w:numPr>
          <w:ilvl w:val="0"/>
          <w:numId w:val="40"/>
        </w:numPr>
        <w:bidi w:val="0"/>
      </w:pPr>
      <w:bookmarkStart w:name="_Toc25" w:id="25"/>
      <w:r>
        <w:rPr>
          <w:rFonts w:cs="Arial Unicode MS" w:eastAsia="Arial Unicode MS" w:hint="default"/>
          <w:rtl w:val="0"/>
          <w:lang w:val="ru-RU"/>
        </w:rPr>
        <w:t>Регистры Накопления</w:t>
      </w:r>
      <w:bookmarkEnd w:id="25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Регистры накопления предназначены для хранения итоговой информации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остатков товаров на складах и оборотов по взаиморасчетам с контрагентами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>На основе движений по этим регистрам формируются все основные отчеты системы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>В конфигурации реализованы два ключевых регистра</w:t>
      </w:r>
      <w:r>
        <w:rPr>
          <w:rFonts w:cs="Arial Unicode MS" w:eastAsia="Arial Unicode MS"/>
          <w:rtl w:val="0"/>
        </w:rPr>
        <w:t>.</w:t>
      </w:r>
    </w:p>
    <w:p>
      <w:pPr>
        <w:pStyle w:val="Подзаголовок"/>
        <w:numPr>
          <w:ilvl w:val="1"/>
          <w:numId w:val="26"/>
        </w:numPr>
        <w:bidi w:val="0"/>
      </w:pPr>
      <w:bookmarkStart w:name="_Toc26" w:id="26"/>
      <w:r>
        <w:rPr>
          <w:rFonts w:cs="Arial Unicode MS" w:eastAsia="Arial Unicode MS"/>
          <w:rtl w:val="0"/>
          <w:lang w:val="ru-RU"/>
        </w:rPr>
        <w:t xml:space="preserve"> </w:t>
      </w:r>
      <w:r>
        <w:rPr>
          <w:rFonts w:cs="Arial Unicode MS" w:eastAsia="Arial Unicode MS" w:hint="default"/>
          <w:rtl w:val="0"/>
          <w:lang w:val="ru-RU"/>
        </w:rPr>
        <w:t>Регистр накопления «РегистрОстатков»</w:t>
      </w:r>
      <w:bookmarkEnd w:id="26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Данный регистр предназначен для учета количественных остатков товарно</w:t>
      </w:r>
      <w:r>
        <w:rPr>
          <w:rFonts w:cs="Arial Unicode MS" w:eastAsia="Arial Unicode MS"/>
          <w:rtl w:val="0"/>
        </w:rPr>
        <w:t>-</w:t>
      </w:r>
      <w:r>
        <w:rPr>
          <w:rFonts w:cs="Arial Unicode MS" w:eastAsia="Arial Unicode MS" w:hint="default"/>
          <w:rtl w:val="0"/>
          <w:lang w:val="ru-RU"/>
        </w:rPr>
        <w:t>материальных ценностей на складах предприятия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Назначение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Оперативный учет наличия товаров на складах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>Является основой для формирования отчетов об остатках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а также для контроля достаточности товаров при проведении документов продажи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  <w:rPr>
          <w:rFonts w:ascii="Helvetica Neue" w:cs="Helvetica Neue" w:hAnsi="Helvetica Neue" w:eastAsia="Helvetica Neue"/>
        </w:rPr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Вид</w:t>
      </w:r>
      <w:r>
        <w:rPr>
          <w:rFonts w:cs="Arial Unicode MS" w:eastAsia="Arial Unicode MS" w:hint="default"/>
          <w:b w:val="1"/>
          <w:bCs w:val="1"/>
          <w:rtl w:val="0"/>
          <w:lang w:val="ru-RU"/>
        </w:rPr>
        <w:t xml:space="preserve"> регистра</w:t>
      </w:r>
      <w:r>
        <w:rPr>
          <w:rFonts w:cs="Arial Unicode MS" w:eastAsia="Arial Unicode MS"/>
          <w:rtl w:val="0"/>
        </w:rPr>
        <w:t>:</w:t>
      </w:r>
      <w:r>
        <w:rPr>
          <w:rFonts w:ascii="Helvetica Neue" w:hAnsi="Helvetica Neue"/>
          <w:rtl w:val="0"/>
        </w:rPr>
        <w:t xml:space="preserve"> </w:t>
      </w:r>
      <w:r>
        <w:rPr>
          <w:rFonts w:cs="Arial Unicode MS" w:eastAsia="Arial Unicode MS" w:hint="default"/>
          <w:i w:val="1"/>
          <w:iCs w:val="1"/>
          <w:u w:val="single"/>
          <w:rtl w:val="0"/>
        </w:rPr>
        <w:t>Остатки</w:t>
      </w:r>
      <w:r>
        <w:rPr>
          <w:rFonts w:ascii="Helvetica Neue" w:hAnsi="Helvetica Neue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</w:rPr>
        <w:t>Структура регистра</w:t>
      </w:r>
      <w:r>
        <w:rPr>
          <w:rFonts w:cs="Arial Unicode MS" w:eastAsia="Arial Unicode MS"/>
          <w:rtl w:val="0"/>
        </w:rPr>
        <w:t>: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Измерения</w:t>
      </w:r>
      <w:r>
        <w:rPr>
          <w:rFonts w:cs="Arial Unicode MS" w:eastAsia="Arial Unicode MS"/>
          <w:rtl w:val="0"/>
          <w:lang w:val="ru-RU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Товар </w:t>
      </w:r>
      <w:r>
        <w:rPr>
          <w:rFonts w:cs="Arial Unicode MS" w:eastAsia="Arial Unicode MS"/>
          <w:rtl w:val="0"/>
          <w:lang w:val="ru-RU"/>
        </w:rPr>
        <w:t>(</w:t>
      </w:r>
      <w:r>
        <w:rPr>
          <w:rFonts w:cs="Arial Unicode MS" w:eastAsia="Arial Unicode MS" w:hint="default"/>
          <w:rtl w:val="0"/>
          <w:lang w:val="ru-RU"/>
        </w:rPr>
        <w:t>СправочникСсылка</w:t>
      </w:r>
      <w:r>
        <w:rPr>
          <w:rFonts w:cs="Arial Unicode MS" w:eastAsia="Arial Unicode MS"/>
          <w:rtl w:val="0"/>
        </w:rPr>
        <w:t>.</w:t>
      </w:r>
      <w:r>
        <w:rPr>
          <w:rFonts w:cs="Arial Unicode MS" w:eastAsia="Arial Unicode MS" w:hint="default"/>
          <w:rtl w:val="0"/>
          <w:lang w:val="ru-RU"/>
        </w:rPr>
        <w:t>Номенклатура</w:t>
      </w:r>
      <w:r>
        <w:rPr>
          <w:rFonts w:cs="Arial Unicode MS" w:eastAsia="Arial Unicode MS"/>
          <w:rtl w:val="0"/>
          <w:lang w:val="ru-RU"/>
        </w:rPr>
        <w:t xml:space="preserve">) </w:t>
      </w:r>
      <w:r>
        <w:rPr>
          <w:rFonts w:cs="Arial Unicode MS" w:eastAsia="Arial Unicode MS" w:hint="default"/>
          <w:rtl w:val="0"/>
          <w:lang w:val="ru-RU"/>
        </w:rPr>
        <w:t>— У</w:t>
      </w:r>
      <w:r>
        <w:rPr>
          <w:rFonts w:cs="Arial Unicode MS" w:eastAsia="Arial Unicode MS" w:hint="default"/>
          <w:rtl w:val="0"/>
          <w:lang w:val="ru-RU"/>
        </w:rPr>
        <w:t>читываемый товар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Ресурсы</w:t>
      </w:r>
      <w:r>
        <w:rPr>
          <w:rFonts w:cs="Arial Unicode MS" w:eastAsia="Arial Unicode MS"/>
          <w:rtl w:val="0"/>
          <w:lang w:val="ru-RU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</w:rPr>
        <w:t>Количество</w:t>
      </w:r>
      <w:r>
        <w:rPr>
          <w:rFonts w:cs="Arial Unicode MS" w:eastAsia="Arial Unicode MS" w:hint="default"/>
          <w:rtl w:val="0"/>
          <w:lang w:val="ru-RU"/>
        </w:rPr>
        <w:t xml:space="preserve"> — К</w:t>
      </w:r>
      <w:r>
        <w:rPr>
          <w:rFonts w:cs="Arial Unicode MS" w:eastAsia="Arial Unicode MS" w:hint="default"/>
          <w:rtl w:val="0"/>
          <w:lang w:val="ru-RU"/>
        </w:rPr>
        <w:t>оличественный остаток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Принцип работы</w:t>
      </w:r>
      <w:r>
        <w:rPr>
          <w:rFonts w:cs="Arial Unicode MS" w:eastAsia="Arial Unicode MS"/>
          <w:rtl w:val="0"/>
        </w:rPr>
        <w:t>: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</w:rPr>
        <w:t xml:space="preserve">Документ </w:t>
      </w:r>
      <w:r>
        <w:rPr>
          <w:rFonts w:cs="Arial Unicode MS" w:eastAsia="Arial Unicode MS" w:hint="default"/>
          <w:i w:val="1"/>
          <w:iCs w:val="1"/>
          <w:u w:val="single"/>
          <w:rtl w:val="0"/>
        </w:rPr>
        <w:t>ПоступлениеТоваров</w:t>
      </w:r>
      <w:r>
        <w:rPr>
          <w:rFonts w:cs="Arial Unicode MS" w:eastAsia="Arial Unicode MS" w:hint="default"/>
          <w:rtl w:val="0"/>
          <w:lang w:val="ru-RU"/>
        </w:rPr>
        <w:t xml:space="preserve"> формирует движение </w:t>
      </w:r>
      <w:r>
        <w:rPr>
          <w:rFonts w:cs="Arial Unicode MS" w:eastAsia="Arial Unicode MS" w:hint="default"/>
          <w:i w:val="1"/>
          <w:iCs w:val="1"/>
          <w:u w:val="single"/>
          <w:rtl w:val="0"/>
        </w:rPr>
        <w:t>Приход</w:t>
      </w:r>
      <w:r>
        <w:rPr>
          <w:rFonts w:cs="Arial Unicode MS" w:eastAsia="Arial Unicode MS" w:hint="default"/>
          <w:rtl w:val="0"/>
          <w:lang w:val="ru-RU"/>
        </w:rPr>
        <w:t xml:space="preserve"> по данному регистру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увеличивая остатки</w:t>
      </w:r>
      <w:r>
        <w:rPr>
          <w:rFonts w:cs="Arial Unicode MS" w:eastAsia="Arial Unicode MS"/>
          <w:rtl w:val="0"/>
        </w:rPr>
        <w:t>.</w:t>
      </w:r>
      <w:r>
        <w:rPr>
          <w:rFonts w:cs="Arial Unicode MS" w:eastAsia="Arial Unicode MS"/>
          <w:rtl w:val="0"/>
          <w:lang w:val="ru-RU"/>
        </w:rPr>
        <w:t xml:space="preserve"> </w:t>
      </w:r>
      <w:r>
        <w:rPr>
          <w:rFonts w:cs="Arial Unicode MS" w:eastAsia="Arial Unicode MS" w:hint="default"/>
          <w:rtl w:val="0"/>
        </w:rPr>
        <w:t xml:space="preserve">Документ </w:t>
      </w:r>
      <w:r>
        <w:rPr>
          <w:rFonts w:cs="Arial Unicode MS" w:eastAsia="Arial Unicode MS" w:hint="default"/>
          <w:i w:val="1"/>
          <w:iCs w:val="1"/>
          <w:u w:val="single"/>
          <w:rtl w:val="0"/>
        </w:rPr>
        <w:t>ПродажаТоваров</w:t>
      </w:r>
      <w:r>
        <w:rPr>
          <w:rFonts w:cs="Arial Unicode MS" w:eastAsia="Arial Unicode MS" w:hint="default"/>
          <w:rtl w:val="0"/>
          <w:lang w:val="ru-RU"/>
        </w:rPr>
        <w:t xml:space="preserve"> формирует движение </w:t>
      </w:r>
      <w:r>
        <w:rPr>
          <w:rFonts w:cs="Arial Unicode MS" w:eastAsia="Arial Unicode MS" w:hint="default"/>
          <w:i w:val="1"/>
          <w:iCs w:val="1"/>
          <w:u w:val="single"/>
          <w:rtl w:val="0"/>
          <w:lang w:val="ru-RU"/>
        </w:rPr>
        <w:t>Расход</w:t>
      </w:r>
      <w:r>
        <w:rPr>
          <w:rFonts w:cs="Arial Unicode MS" w:eastAsia="Arial Unicode MS" w:hint="default"/>
          <w:rtl w:val="0"/>
          <w:lang w:val="ru-RU"/>
        </w:rPr>
        <w:t xml:space="preserve"> по данному регистру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уменьшая остатки</w:t>
      </w:r>
      <w:r>
        <w:rPr>
          <w:rFonts w:cs="Arial Unicode MS" w:eastAsia="Arial Unicode MS"/>
          <w:rtl w:val="0"/>
        </w:rPr>
        <w:t>.</w:t>
      </w:r>
      <w:r>
        <w:rPr>
          <w:rFonts w:cs="Arial Unicode MS" w:eastAsia="Arial Unicode MS"/>
          <w:rtl w:val="0"/>
          <w:lang w:val="ru-RU"/>
        </w:rPr>
        <w:t xml:space="preserve"> </w:t>
      </w:r>
      <w:r>
        <w:rPr>
          <w:rFonts w:cs="Arial Unicode MS" w:eastAsia="Arial Unicode MS" w:hint="default"/>
          <w:rtl w:val="0"/>
          <w:lang w:val="ru-RU"/>
        </w:rPr>
        <w:t>Отчеты обращаются к этому регистру для получения актуальных данных на запрашиваемую дату</w:t>
      </w:r>
      <w:r>
        <w:rPr>
          <w:rFonts w:cs="Arial Unicode MS" w:eastAsia="Arial Unicode MS"/>
          <w:rtl w:val="0"/>
        </w:rPr>
        <w:t>.</w:t>
      </w:r>
    </w:p>
    <w:p>
      <w:pPr>
        <w:pStyle w:val="Подзаголовок"/>
        <w:numPr>
          <w:ilvl w:val="1"/>
          <w:numId w:val="41"/>
        </w:numPr>
        <w:bidi w:val="0"/>
      </w:pPr>
      <w:bookmarkStart w:name="_Toc27" w:id="27"/>
      <w:r>
        <w:rPr>
          <w:rFonts w:cs="Arial Unicode MS" w:eastAsia="Arial Unicode MS"/>
          <w:rtl w:val="0"/>
          <w:lang w:val="ru-RU"/>
        </w:rPr>
        <w:t xml:space="preserve"> </w:t>
      </w:r>
      <w:r>
        <w:rPr>
          <w:rFonts w:cs="Arial Unicode MS" w:eastAsia="Arial Unicode MS" w:hint="default"/>
          <w:rtl w:val="0"/>
          <w:lang w:val="ru-RU"/>
        </w:rPr>
        <w:t>Регистр накопления «РегистрОборота»</w:t>
      </w:r>
      <w:bookmarkEnd w:id="27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Данный регистр предназначен для накопления информации о продажах с целью последующего анализа товарооборота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кто из покупателей принес какую выручку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какие товары пользуются наибольшим спросом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Назначение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 xml:space="preserve">Накопление данных для анализа продаж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  <w:lang w:val="ru-RU"/>
        </w:rPr>
        <w:t>товарооборота</w:t>
      </w:r>
      <w:r>
        <w:rPr>
          <w:rFonts w:cs="Arial Unicode MS" w:eastAsia="Arial Unicode MS"/>
          <w:rtl w:val="0"/>
        </w:rPr>
        <w:t xml:space="preserve">) </w:t>
      </w:r>
      <w:r>
        <w:rPr>
          <w:rFonts w:cs="Arial Unicode MS" w:eastAsia="Arial Unicode MS" w:hint="default"/>
          <w:rtl w:val="0"/>
          <w:lang w:val="ru-RU"/>
        </w:rPr>
        <w:t>по клиентам и товарам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>На основе этого регистра строятся отчеты о доле продаж по клиентам</w:t>
      </w:r>
      <w:r>
        <w:rPr>
          <w:rFonts w:cs="Arial Unicode MS" w:eastAsia="Arial Unicode MS"/>
          <w:rtl w:val="0"/>
          <w:lang w:val="ru-RU"/>
        </w:rPr>
        <w:t>.</w:t>
      </w:r>
    </w:p>
    <w:p>
      <w:pPr>
        <w:pStyle w:val="Основной текст"/>
        <w:bidi w:val="0"/>
        <w:rPr>
          <w:rFonts w:ascii="Helvetica Neue" w:cs="Helvetica Neue" w:hAnsi="Helvetica Neue" w:eastAsia="Helvetica Neue"/>
        </w:rPr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Вид</w:t>
      </w:r>
      <w:r>
        <w:rPr>
          <w:rFonts w:cs="Arial Unicode MS" w:eastAsia="Arial Unicode MS" w:hint="default"/>
          <w:b w:val="1"/>
          <w:bCs w:val="1"/>
          <w:rtl w:val="0"/>
          <w:lang w:val="ru-RU"/>
        </w:rPr>
        <w:t xml:space="preserve"> регистра</w:t>
      </w:r>
      <w:r>
        <w:rPr>
          <w:rFonts w:cs="Arial Unicode MS" w:eastAsia="Arial Unicode MS"/>
          <w:rtl w:val="0"/>
        </w:rPr>
        <w:t>:</w:t>
      </w:r>
      <w:r>
        <w:rPr>
          <w:rFonts w:ascii="Helvetica Neue" w:hAnsi="Helvetica Neue"/>
          <w:rtl w:val="0"/>
        </w:rPr>
        <w:t xml:space="preserve"> </w:t>
      </w:r>
      <w:r>
        <w:rPr>
          <w:rFonts w:cs="Arial Unicode MS" w:eastAsia="Arial Unicode MS" w:hint="default"/>
          <w:i w:val="1"/>
          <w:iCs w:val="1"/>
          <w:u w:val="single"/>
          <w:rtl w:val="0"/>
          <w:lang w:val="ru-RU"/>
        </w:rPr>
        <w:t>Остатки</w:t>
      </w:r>
      <w:r>
        <w:rPr>
          <w:rFonts w:ascii="Helvetica Neue" w:hAnsi="Helvetica Neue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</w:rPr>
        <w:t>Структура регистра</w:t>
      </w:r>
      <w:r>
        <w:rPr>
          <w:rFonts w:cs="Arial Unicode MS" w:eastAsia="Arial Unicode MS"/>
          <w:rtl w:val="0"/>
        </w:rPr>
        <w:t>: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Измерения</w:t>
      </w:r>
      <w:r>
        <w:rPr>
          <w:rFonts w:cs="Arial Unicode MS" w:eastAsia="Arial Unicode MS"/>
          <w:rtl w:val="0"/>
          <w:lang w:val="ru-RU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</w:rPr>
        <w:t xml:space="preserve">Клиент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  <w:lang w:val="ru-RU"/>
        </w:rPr>
        <w:t>СправочникСсылка</w:t>
      </w:r>
      <w:r>
        <w:rPr>
          <w:rFonts w:cs="Arial Unicode MS" w:eastAsia="Arial Unicode MS"/>
          <w:rtl w:val="0"/>
        </w:rPr>
        <w:t>.</w:t>
      </w:r>
      <w:r>
        <w:rPr>
          <w:rFonts w:cs="Arial Unicode MS" w:eastAsia="Arial Unicode MS" w:hint="default"/>
          <w:rtl w:val="0"/>
        </w:rPr>
        <w:t>Покупатели</w:t>
      </w:r>
      <w:r>
        <w:rPr>
          <w:rFonts w:cs="Arial Unicode MS" w:eastAsia="Arial Unicode MS"/>
          <w:rtl w:val="0"/>
        </w:rPr>
        <w:t xml:space="preserve">) </w:t>
      </w:r>
      <w:r>
        <w:rPr>
          <w:rFonts w:cs="Arial Unicode MS" w:eastAsia="Arial Unicode MS" w:hint="default"/>
          <w:rtl w:val="0"/>
          <w:lang w:val="en-US"/>
        </w:rPr>
        <w:t xml:space="preserve">— </w:t>
      </w:r>
      <w:r>
        <w:rPr>
          <w:rFonts w:cs="Arial Unicode MS" w:eastAsia="Arial Unicode MS" w:hint="default"/>
          <w:rtl w:val="0"/>
          <w:lang w:val="ru-RU"/>
        </w:rPr>
        <w:t>П</w:t>
      </w:r>
      <w:r>
        <w:rPr>
          <w:rFonts w:cs="Arial Unicode MS" w:eastAsia="Arial Unicode MS" w:hint="default"/>
          <w:rtl w:val="0"/>
          <w:lang w:val="ru-RU"/>
        </w:rPr>
        <w:t>окупатель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который совершил покупку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</w:rPr>
        <w:t xml:space="preserve">Товар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  <w:lang w:val="ru-RU"/>
        </w:rPr>
        <w:t>СправочникСсылка</w:t>
      </w:r>
      <w:r>
        <w:rPr>
          <w:rFonts w:cs="Arial Unicode MS" w:eastAsia="Arial Unicode MS"/>
          <w:rtl w:val="0"/>
        </w:rPr>
        <w:t>.</w:t>
      </w:r>
      <w:r>
        <w:rPr>
          <w:rFonts w:cs="Arial Unicode MS" w:eastAsia="Arial Unicode MS" w:hint="default"/>
          <w:rtl w:val="0"/>
          <w:lang w:val="ru-RU"/>
        </w:rPr>
        <w:t>Номенклатура</w:t>
      </w:r>
      <w:r>
        <w:rPr>
          <w:rFonts w:cs="Arial Unicode MS" w:eastAsia="Arial Unicode MS"/>
          <w:rtl w:val="0"/>
        </w:rPr>
        <w:t xml:space="preserve">) </w:t>
      </w:r>
      <w:r>
        <w:rPr>
          <w:rFonts w:cs="Arial Unicode MS" w:eastAsia="Arial Unicode MS" w:hint="default"/>
          <w:rtl w:val="0"/>
          <w:lang w:val="en-US"/>
        </w:rPr>
        <w:t xml:space="preserve">— </w:t>
      </w:r>
      <w:r>
        <w:rPr>
          <w:rFonts w:cs="Arial Unicode MS" w:eastAsia="Arial Unicode MS" w:hint="default"/>
          <w:rtl w:val="0"/>
          <w:lang w:val="ru-RU"/>
        </w:rPr>
        <w:t>П</w:t>
      </w:r>
      <w:r>
        <w:rPr>
          <w:rFonts w:cs="Arial Unicode MS" w:eastAsia="Arial Unicode MS" w:hint="default"/>
          <w:rtl w:val="0"/>
          <w:lang w:val="ru-RU"/>
        </w:rPr>
        <w:t>роданный товар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numPr>
          <w:ilvl w:val="0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Ресурсы</w:t>
      </w:r>
      <w:r>
        <w:rPr>
          <w:rFonts w:cs="Arial Unicode MS" w:eastAsia="Arial Unicode MS"/>
          <w:rtl w:val="0"/>
          <w:lang w:val="ru-RU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en-US"/>
        </w:rPr>
        <w:t xml:space="preserve">Сумма — </w:t>
      </w:r>
      <w:r>
        <w:rPr>
          <w:rFonts w:cs="Arial Unicode MS" w:eastAsia="Arial Unicode MS" w:hint="default"/>
          <w:rtl w:val="0"/>
          <w:lang w:val="ru-RU"/>
        </w:rPr>
        <w:t>В</w:t>
      </w:r>
      <w:r>
        <w:rPr>
          <w:rFonts w:cs="Arial Unicode MS" w:eastAsia="Arial Unicode MS" w:hint="default"/>
          <w:rtl w:val="0"/>
          <w:lang w:val="ru-RU"/>
        </w:rPr>
        <w:t xml:space="preserve">ыручка от продажи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</w:rPr>
        <w:t>по цене продажи</w:t>
      </w:r>
      <w:r>
        <w:rPr>
          <w:rFonts w:cs="Arial Unicode MS" w:eastAsia="Arial Unicode MS"/>
          <w:rtl w:val="0"/>
        </w:rPr>
        <w:t>).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</w:rPr>
        <w:t>Количество</w:t>
      </w:r>
      <w:r>
        <w:rPr>
          <w:rFonts w:cs="Arial Unicode MS" w:eastAsia="Arial Unicode MS" w:hint="default"/>
          <w:rtl w:val="0"/>
          <w:lang w:val="ru-RU"/>
        </w:rPr>
        <w:t xml:space="preserve"> — П</w:t>
      </w:r>
      <w:r>
        <w:rPr>
          <w:rFonts w:cs="Arial Unicode MS" w:eastAsia="Arial Unicode MS" w:hint="default"/>
          <w:rtl w:val="0"/>
          <w:lang w:val="ru-RU"/>
        </w:rPr>
        <w:t>роданное количество</w:t>
      </w:r>
      <w:r>
        <w:rPr>
          <w:rFonts w:cs="Arial Unicode MS" w:eastAsia="Arial Unicode MS"/>
          <w:rtl w:val="0"/>
        </w:rPr>
        <w:t>..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Принцип работы</w:t>
      </w:r>
      <w:r>
        <w:rPr>
          <w:rFonts w:cs="Arial Unicode MS" w:eastAsia="Arial Unicode MS"/>
          <w:rtl w:val="0"/>
        </w:rPr>
        <w:t>: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</w:rPr>
        <w:t xml:space="preserve">Документ </w:t>
      </w:r>
      <w:r>
        <w:rPr>
          <w:rFonts w:cs="Arial Unicode MS" w:eastAsia="Arial Unicode MS" w:hint="default"/>
          <w:i w:val="1"/>
          <w:iCs w:val="1"/>
          <w:u w:val="single"/>
          <w:rtl w:val="0"/>
        </w:rPr>
        <w:t>ПродажаТоваров</w:t>
      </w:r>
      <w:r>
        <w:rPr>
          <w:rFonts w:cs="Arial Unicode MS" w:eastAsia="Arial Unicode MS" w:hint="default"/>
          <w:rtl w:val="0"/>
          <w:lang w:val="ru-RU"/>
        </w:rPr>
        <w:t xml:space="preserve"> формирует движение </w:t>
      </w:r>
      <w:r>
        <w:rPr>
          <w:rFonts w:cs="Arial Unicode MS" w:eastAsia="Arial Unicode MS" w:hint="default"/>
          <w:i w:val="1"/>
          <w:iCs w:val="1"/>
          <w:u w:val="single"/>
          <w:rtl w:val="0"/>
        </w:rPr>
        <w:t>Приход</w:t>
      </w:r>
      <w:r>
        <w:rPr>
          <w:rFonts w:cs="Arial Unicode MS" w:eastAsia="Arial Unicode MS" w:hint="default"/>
          <w:rtl w:val="0"/>
          <w:lang w:val="ru-RU"/>
        </w:rPr>
        <w:t xml:space="preserve"> по данному регистру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>Сумма и количество в движение берутся из документа</w:t>
      </w:r>
      <w:r>
        <w:rPr>
          <w:rFonts w:cs="Arial Unicode MS" w:eastAsia="Arial Unicode MS"/>
          <w:rtl w:val="0"/>
        </w:rPr>
        <w:t>.</w:t>
      </w:r>
      <w:r>
        <w:rPr>
          <w:rFonts w:cs="Arial Unicode MS" w:eastAsia="Arial Unicode MS"/>
          <w:rtl w:val="0"/>
          <w:lang w:val="ru-RU"/>
        </w:rPr>
        <w:t xml:space="preserve"> </w:t>
      </w:r>
      <w:r>
        <w:rPr>
          <w:rFonts w:cs="Arial Unicode MS" w:eastAsia="Arial Unicode MS" w:hint="default"/>
          <w:rtl w:val="0"/>
          <w:lang w:val="ru-RU"/>
        </w:rPr>
        <w:t xml:space="preserve">Регистр является </w:t>
      </w:r>
      <w:r>
        <w:rPr>
          <w:rFonts w:cs="Arial Unicode MS" w:eastAsia="Arial Unicode MS" w:hint="default"/>
          <w:i w:val="1"/>
          <w:iCs w:val="1"/>
          <w:rtl w:val="0"/>
          <w:lang w:val="ru-RU"/>
        </w:rPr>
        <w:t>оборотным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поэтому он не имеет остатков</w:t>
      </w:r>
      <w:r>
        <w:rPr>
          <w:rFonts w:cs="Arial Unicode MS" w:eastAsia="Arial Unicode MS"/>
          <w:rtl w:val="0"/>
        </w:rPr>
        <w:t>.</w:t>
      </w:r>
      <w:r>
        <w:rPr>
          <w:rFonts w:cs="Arial Unicode MS" w:eastAsia="Arial Unicode MS"/>
          <w:rtl w:val="0"/>
          <w:lang w:val="ru-RU"/>
        </w:rPr>
        <w:t xml:space="preserve"> </w:t>
      </w:r>
      <w:r>
        <w:rPr>
          <w:rFonts w:cs="Arial Unicode MS" w:eastAsia="Arial Unicode MS" w:hint="default"/>
          <w:rtl w:val="0"/>
          <w:lang w:val="ru-RU"/>
        </w:rPr>
        <w:t>Отчет</w:t>
      </w:r>
      <w:r>
        <w:rPr>
          <w:rFonts w:cs="Arial Unicode MS" w:eastAsia="Arial Unicode MS" w:hint="default"/>
          <w:rtl w:val="0"/>
          <w:lang w:val="ru-RU"/>
        </w:rPr>
        <w:t xml:space="preserve"> Товарооборот</w:t>
      </w:r>
      <w:r>
        <w:rPr>
          <w:rFonts w:cs="Arial Unicode MS" w:eastAsia="Arial Unicode MS" w:hint="default"/>
          <w:rtl w:val="0"/>
          <w:lang w:val="ru-RU"/>
        </w:rPr>
        <w:t xml:space="preserve"> обращаются к этому регистру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суммируя обороты за нужный период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</w:p>
    <w:p>
      <w:pPr>
        <w:pStyle w:val="Подзаголовок"/>
        <w:numPr>
          <w:ilvl w:val="0"/>
          <w:numId w:val="42"/>
        </w:numPr>
        <w:bidi w:val="0"/>
      </w:pPr>
      <w:bookmarkStart w:name="_Toc28" w:id="28"/>
      <w:r>
        <w:rPr>
          <w:rFonts w:cs="Arial Unicode MS" w:eastAsia="Arial Unicode MS" w:hint="default"/>
          <w:rtl w:val="0"/>
          <w:lang w:val="ru-RU"/>
        </w:rPr>
        <w:t>Отчеты</w:t>
      </w:r>
      <w:bookmarkEnd w:id="28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Отчеты являются конечным продуктом работы системы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преобразующим накопленные данные в структурированную и наглядную информацию для анализа и принятия управленческих решений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>В системе реализованы три основных отчета</w:t>
      </w:r>
      <w:r>
        <w:rPr>
          <w:rFonts w:cs="Arial Unicode MS" w:eastAsia="Arial Unicode MS"/>
          <w:rtl w:val="0"/>
        </w:rPr>
        <w:t>.</w:t>
      </w:r>
    </w:p>
    <w:p>
      <w:pPr>
        <w:pStyle w:val="Подзаголовок"/>
        <w:numPr>
          <w:ilvl w:val="1"/>
          <w:numId w:val="26"/>
        </w:numPr>
        <w:bidi w:val="0"/>
      </w:pPr>
      <w:bookmarkStart w:name="_Toc29" w:id="29"/>
      <w:r>
        <w:rPr>
          <w:rFonts w:cs="Arial Unicode MS" w:eastAsia="Arial Unicode MS"/>
          <w:rtl w:val="0"/>
          <w:lang w:val="ru-RU"/>
        </w:rPr>
        <w:t xml:space="preserve"> </w:t>
      </w:r>
      <w:r>
        <w:rPr>
          <w:rFonts w:cs="Arial Unicode MS" w:eastAsia="Arial Unicode MS" w:hint="default"/>
          <w:rtl w:val="0"/>
          <w:lang w:val="ru-RU"/>
        </w:rPr>
        <w:t>Отчет «Товарооборот»</w:t>
      </w:r>
      <w:bookmarkEnd w:id="29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Данный отчет предназначен для анализа продаж предприятия за выбранный период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Назначение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Анализ объема выручки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определение наиболее прибыльных клиентов и товаров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вычисление доли каждого клиента в общем объеме продаж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Источник данных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 xml:space="preserve">Регистр накопления </w:t>
      </w:r>
      <w:r>
        <w:rPr>
          <w:rFonts w:cs="Arial Unicode MS" w:eastAsia="Arial Unicode MS" w:hint="default"/>
          <w:i w:val="1"/>
          <w:iCs w:val="1"/>
          <w:u w:val="single"/>
          <w:rtl w:val="0"/>
          <w:lang w:val="ru-RU"/>
        </w:rPr>
        <w:t>РегистрПродаж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</w:p>
    <w:p>
      <w:pPr>
        <w:pStyle w:val="Подзаголовок"/>
        <w:bidi w:val="0"/>
      </w:pPr>
    </w:p>
    <w:p>
      <w:pPr>
        <w:pStyle w:val="Подзаголовок"/>
        <w:bidi w:val="0"/>
      </w:pPr>
    </w:p>
    <w:p>
      <w:pPr>
        <w:pStyle w:val="Подзаголовок"/>
        <w:bidi w:val="0"/>
      </w:pPr>
    </w:p>
    <w:p>
      <w:pPr>
        <w:pStyle w:val="Подзаголовок"/>
        <w:bidi w:val="0"/>
      </w:pPr>
    </w:p>
    <w:p>
      <w:pPr>
        <w:pStyle w:val="Подзаголовок"/>
        <w:bidi w:val="0"/>
      </w:pPr>
    </w:p>
    <w:p>
      <w:pPr>
        <w:pStyle w:val="Подзаголовок"/>
        <w:bidi w:val="0"/>
      </w:pPr>
    </w:p>
    <w:p>
      <w:pPr>
        <w:pStyle w:val="Подзаголовок"/>
        <w:bidi w:val="0"/>
      </w:pPr>
    </w:p>
    <w:p>
      <w:pPr>
        <w:pStyle w:val="Подзаголовок"/>
        <w:bidi w:val="0"/>
      </w:pPr>
    </w:p>
    <w:p>
      <w:pPr>
        <w:pStyle w:val="Подзаголовок"/>
        <w:numPr>
          <w:ilvl w:val="1"/>
          <w:numId w:val="26"/>
        </w:numPr>
        <w:bidi w:val="0"/>
      </w:pPr>
      <w:bookmarkStart w:name="_Toc30" w:id="30"/>
      <w:r>
        <w:rPr>
          <w:rFonts w:cs="Arial Unicode MS" w:eastAsia="Arial Unicode MS"/>
          <w:rtl w:val="0"/>
          <w:lang w:val="ru-RU"/>
        </w:rPr>
        <w:t xml:space="preserve"> </w:t>
      </w:r>
      <w:r>
        <w:rPr>
          <w:rFonts w:cs="Arial Unicode MS" w:eastAsia="Arial Unicode MS" w:hint="default"/>
          <w:rtl w:val="0"/>
          <w:lang w:val="ru-RU"/>
        </w:rPr>
        <w:t>Отчет «ОстаткиТоваров»</w:t>
      </w:r>
      <w:bookmarkEnd w:id="30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Данный отчет предназначен для оперативного контроля наличия товарно</w:t>
      </w:r>
      <w:r>
        <w:rPr>
          <w:rFonts w:cs="Arial Unicode MS" w:eastAsia="Arial Unicode MS"/>
          <w:rtl w:val="0"/>
        </w:rPr>
        <w:t>-</w:t>
      </w:r>
      <w:r>
        <w:rPr>
          <w:rFonts w:cs="Arial Unicode MS" w:eastAsia="Arial Unicode MS" w:hint="default"/>
          <w:rtl w:val="0"/>
          <w:lang w:val="ru-RU"/>
        </w:rPr>
        <w:t>материальных ценностей на складах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Назначение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Получе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70528" behindDoc="0" locked="0" layoutInCell="1" allowOverlap="1">
                <wp:simplePos x="0" y="0"/>
                <wp:positionH relativeFrom="page">
                  <wp:posOffset>1016000</wp:posOffset>
                </wp:positionH>
                <wp:positionV relativeFrom="page">
                  <wp:posOffset>3056782</wp:posOffset>
                </wp:positionV>
                <wp:extent cx="5524500" cy="5007674"/>
                <wp:effectExtent l="0" t="0" r="0" b="0"/>
                <wp:wrapTopAndBottom distT="152400" distB="152400"/>
                <wp:docPr id="1073741857" name="officeArt object" descr="Сгруппировать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0" cy="5007674"/>
                          <a:chOff x="0" y="0"/>
                          <a:chExt cx="5524500" cy="5007673"/>
                        </a:xfrm>
                      </wpg:grpSpPr>
                      <pic:pic xmlns:pic="http://schemas.openxmlformats.org/drawingml/2006/picture">
                        <pic:nvPicPr>
                          <pic:cNvPr id="1073741855" name="Снимок экрана 2025-09-15 в 00.37.45.png" descr="Снимок экрана 2025-09-15 в 00.37.45.png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457983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56" name="Caption"/>
                        <wps:cNvSpPr/>
                        <wps:spPr>
                          <a:xfrm>
                            <a:off x="0" y="4681537"/>
                            <a:ext cx="5524500" cy="326137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Основной текст"/>
                                <w:jc w:val="center"/>
                              </w:pPr>
                              <w:r>
                                <w:rPr>
                                  <w:i w:val="1"/>
                                  <w:iCs w:val="1"/>
                                  <w:rtl w:val="0"/>
                                </w:rPr>
                                <w:t xml:space="preserve">Рисунок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</w:rPr>
                                <w:t xml:space="preserve">10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en-US"/>
                                </w:rPr>
                                <w:t xml:space="preserve">— Пример отчета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>Остатки Товара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56" style="visibility:visible;position:absolute;margin-left:80.0pt;margin-top:240.7pt;width:435.0pt;height:394.3pt;z-index:251670528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5524500,5007673">
                <w10:wrap type="topAndBottom" side="bothSides" anchorx="page" anchory="page"/>
                <v:shape id="_x0000_s1057" type="#_x0000_t75" style="position:absolute;left:0;top:0;width:5524500;height:4579834;">
                  <v:imagedata r:id="rId13" o:title="Снимок экрана 2025-09-15 в 00.37.45.png" croptop="0.0%"/>
                </v:shape>
                <v:roundrect id="_x0000_s1058" style="position:absolute;left:0;top:4681537;width:5524500;height:326136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Основной текст"/>
                          <w:jc w:val="center"/>
                        </w:pPr>
                        <w:r>
                          <w:rPr>
                            <w:i w:val="1"/>
                            <w:iCs w:val="1"/>
                            <w:rtl w:val="0"/>
                          </w:rPr>
                          <w:t xml:space="preserve">Рисунок </w:t>
                        </w:r>
                        <w:r>
                          <w:rPr>
                            <w:i w:val="1"/>
                            <w:iCs w:val="1"/>
                            <w:rtl w:val="0"/>
                          </w:rPr>
                          <w:t xml:space="preserve">10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en-US"/>
                          </w:rPr>
                          <w:t xml:space="preserve">— Пример отчета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>Остатки Товара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rFonts w:cs="Arial Unicode MS" w:eastAsia="Arial Unicode MS" w:hint="default"/>
          <w:rtl w:val="0"/>
          <w:lang w:val="ru-RU"/>
        </w:rPr>
        <w:t>ние актуальной информации о наличии товаров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выявление дефицита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планирование закупок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Источник данных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 xml:space="preserve">Регистр накопления </w:t>
      </w:r>
      <w:r>
        <w:rPr>
          <w:rFonts w:cs="Arial Unicode MS" w:eastAsia="Arial Unicode MS" w:hint="default"/>
          <w:i w:val="1"/>
          <w:iCs w:val="1"/>
          <w:u w:val="single"/>
          <w:rtl w:val="0"/>
          <w:lang w:val="ru-RU"/>
        </w:rPr>
        <w:t>РегистрОстатков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Подзаголовок"/>
        <w:numPr>
          <w:ilvl w:val="1"/>
          <w:numId w:val="26"/>
        </w:numPr>
        <w:bidi w:val="0"/>
      </w:pPr>
      <w:bookmarkStart w:name="_Toc31" w:id="31"/>
      <w:r>
        <w:rPr>
          <w:rFonts w:cs="Arial Unicode MS" w:eastAsia="Arial Unicode MS"/>
          <w:rtl w:val="0"/>
          <w:lang w:val="ru-RU"/>
        </w:rPr>
        <w:t xml:space="preserve"> </w:t>
      </w:r>
      <w:r>
        <w:rPr>
          <w:rFonts w:cs="Arial Unicode MS" w:eastAsia="Arial Unicode MS" w:hint="default"/>
          <w:rtl w:val="0"/>
          <w:lang w:val="fr-FR"/>
        </w:rPr>
        <w:t>Отчет « ПоступлениеТоваров»</w:t>
      </w:r>
      <w:bookmarkEnd w:id="31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Данный отчет предназначен для анализа деятельности отдела закупок и объемов поставок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Назначение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Контроль объемов закупок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анализ работы с поставщиками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отслеживание динамики поступления товаров на склад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  <w:rPr>
          <w:i w:val="1"/>
          <w:iCs w:val="1"/>
          <w:u w:val="single"/>
        </w:rPr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Источник данных</w:t>
      </w:r>
      <w:r>
        <w:rPr>
          <w:rFonts w:cs="Arial Unicode MS" w:eastAsia="Arial Unicode MS"/>
          <w:rtl w:val="0"/>
        </w:rPr>
        <w:t xml:space="preserve">: 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950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ge">
                  <wp:posOffset>914400</wp:posOffset>
                </wp:positionV>
                <wp:extent cx="5524500" cy="5081890"/>
                <wp:effectExtent l="0" t="0" r="0" b="0"/>
                <wp:wrapTopAndBottom distT="152400" distB="152400"/>
                <wp:docPr id="1073741860" name="officeArt object" descr="Сгруппировать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0" cy="5081890"/>
                          <a:chOff x="0" y="0"/>
                          <a:chExt cx="5524500" cy="5081889"/>
                        </a:xfrm>
                      </wpg:grpSpPr>
                      <pic:pic xmlns:pic="http://schemas.openxmlformats.org/drawingml/2006/picture">
                        <pic:nvPicPr>
                          <pic:cNvPr id="1073741858" name="Снимок экрана 2025-09-15 в 00.34.08.png" descr="Снимок экрана 2025-09-15 в 00.34.08.png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465412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59" name="Caption"/>
                        <wps:cNvSpPr/>
                        <wps:spPr>
                          <a:xfrm>
                            <a:off x="0" y="4755753"/>
                            <a:ext cx="5524500" cy="326137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Основной текст"/>
                                <w:jc w:val="center"/>
                              </w:pPr>
                              <w:r>
                                <w:rPr>
                                  <w:i w:val="1"/>
                                  <w:iCs w:val="1"/>
                                  <w:rtl w:val="0"/>
                                </w:rPr>
                                <w:t xml:space="preserve">Рисунок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>10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en-US"/>
                                </w:rPr>
                                <w:t xml:space="preserve"> —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>Пример отчета ТовароОборота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59" style="visibility:visible;position:absolute;margin-left:-0.0pt;margin-top:72.0pt;width:435.0pt;height:400.1pt;z-index:251669504;mso-position-horizontal:absolute;mso-position-horizontal-relative:margin;mso-position-vertical:absolute;mso-position-vertical-relative:page;mso-wrap-distance-left:12.0pt;mso-wrap-distance-top:12.0pt;mso-wrap-distance-right:12.0pt;mso-wrap-distance-bottom:12.0pt;" coordorigin="0,0" coordsize="5524500,5081889">
                <w10:wrap type="topAndBottom" side="bothSides" anchorx="margin" anchory="page"/>
                <v:shape id="_x0000_s1060" type="#_x0000_t75" style="position:absolute;left:0;top:0;width:5524500;height:4654119;">
                  <v:imagedata r:id="rId14" o:title="Снимок экрана 2025-09-15 в 00.34.08.png"/>
                </v:shape>
                <v:roundrect id="_x0000_s1061" style="position:absolute;left:0;top:4755753;width:5524500;height:326136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Основной текст"/>
                          <w:jc w:val="center"/>
                        </w:pPr>
                        <w:r>
                          <w:rPr>
                            <w:i w:val="1"/>
                            <w:iCs w:val="1"/>
                            <w:rtl w:val="0"/>
                          </w:rPr>
                          <w:t xml:space="preserve">Рисунок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>10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en-US"/>
                          </w:rPr>
                          <w:t xml:space="preserve"> —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>Пример отчета ТовароОборота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rFonts w:cs="Arial Unicode MS" w:eastAsia="Arial Unicode MS" w:hint="default"/>
          <w:rtl w:val="0"/>
        </w:rPr>
        <w:t xml:space="preserve">Документ </w:t>
      </w:r>
      <w:r>
        <w:rPr>
          <w:rFonts w:cs="Arial Unicode MS" w:eastAsia="Arial Unicode MS" w:hint="default"/>
          <w:i w:val="1"/>
          <w:iCs w:val="1"/>
          <w:u w:val="single"/>
          <w:rtl w:val="0"/>
        </w:rPr>
        <w:t>ПоступлениеТоваров</w:t>
      </w:r>
      <w:r>
        <w:rPr>
          <w:rFonts w:cs="Arial Unicode MS" w:eastAsia="Arial Unicode MS"/>
          <w:i w:val="1"/>
          <w:iCs w:val="1"/>
          <w:u w:val="single"/>
          <w:rtl w:val="0"/>
          <w:lang w:val="ru-RU"/>
        </w:rPr>
        <w:t>.</w:t>
      </w:r>
    </w:p>
    <w:p>
      <w:pPr>
        <w:pStyle w:val="Основной текст"/>
        <w:bidi w:val="0"/>
        <w:rPr>
          <w:i w:val="1"/>
          <w:iCs w:val="1"/>
          <w:u w:val="single"/>
        </w:rPr>
      </w:pPr>
      <w:r>
        <w:rPr>
          <w:i w:val="1"/>
          <w:iCs w:val="1"/>
          <w:u w:val="single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71552" behindDoc="0" locked="0" layoutInCell="1" allowOverlap="1">
                <wp:simplePos x="0" y="0"/>
                <wp:positionH relativeFrom="margin">
                  <wp:posOffset>753467</wp:posOffset>
                </wp:positionH>
                <wp:positionV relativeFrom="line">
                  <wp:posOffset>-16470</wp:posOffset>
                </wp:positionV>
                <wp:extent cx="4017566" cy="5134277"/>
                <wp:effectExtent l="0" t="0" r="0" b="0"/>
                <wp:wrapTopAndBottom distT="152400" distB="152400"/>
                <wp:docPr id="1073741863" name="officeArt object" descr="Сгруппировать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7566" cy="5134277"/>
                          <a:chOff x="0" y="0"/>
                          <a:chExt cx="4017565" cy="5134276"/>
                        </a:xfrm>
                      </wpg:grpSpPr>
                      <pic:pic xmlns:pic="http://schemas.openxmlformats.org/drawingml/2006/picture">
                        <pic:nvPicPr>
                          <pic:cNvPr id="1073741861" name="Снимок экрана 2025-09-15 в 00.42.19.png" descr="Снимок экрана 2025-09-15 в 00.42.19.png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7543" cy="470652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62" name="Caption"/>
                        <wps:cNvSpPr/>
                        <wps:spPr>
                          <a:xfrm>
                            <a:off x="0" y="4808140"/>
                            <a:ext cx="4017566" cy="326137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Основной текст"/>
                                <w:jc w:val="center"/>
                              </w:pPr>
                              <w:r>
                                <w:rPr>
                                  <w:i w:val="1"/>
                                  <w:iCs w:val="1"/>
                                  <w:rtl w:val="0"/>
                                </w:rPr>
                                <w:t xml:space="preserve">Рисунок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</w:rPr>
                                <w:t>1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>1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en-US"/>
                                </w:rPr>
                                <w:t xml:space="preserve"> — Пример отчета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>Остатки Товара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62" style="visibility:visible;position:absolute;margin-left:59.3pt;margin-top:-1.3pt;width:316.3pt;height:404.3pt;z-index:251671552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4017566,5134277">
                <w10:wrap type="topAndBottom" side="bothSides" anchorx="margin"/>
                <v:shape id="_x0000_s1063" type="#_x0000_t75" style="position:absolute;left:0;top:0;width:4017542;height:4706519;">
                  <v:imagedata r:id="rId15" o:title="Снимок экрана 2025-09-15 в 00.42.19.png" cropleft="0.0%"/>
                </v:shape>
                <v:roundrect id="_x0000_s1064" style="position:absolute;left:0;top:4808141;width:4017566;height:326136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Основной текст"/>
                          <w:jc w:val="center"/>
                        </w:pPr>
                        <w:r>
                          <w:rPr>
                            <w:i w:val="1"/>
                            <w:iCs w:val="1"/>
                            <w:rtl w:val="0"/>
                          </w:rPr>
                          <w:t xml:space="preserve">Рисунок </w:t>
                        </w:r>
                        <w:r>
                          <w:rPr>
                            <w:i w:val="1"/>
                            <w:iCs w:val="1"/>
                            <w:rtl w:val="0"/>
                          </w:rPr>
                          <w:t>1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>1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en-US"/>
                          </w:rPr>
                          <w:t xml:space="preserve"> — Пример отчета 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>Остатки Товара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Основной текст"/>
        <w:bidi w:val="0"/>
        <w:rPr>
          <w:i w:val="1"/>
          <w:iCs w:val="1"/>
          <w:u w:val="single"/>
        </w:rPr>
      </w:pPr>
    </w:p>
    <w:p>
      <w:pPr>
        <w:pStyle w:val="Основной текст"/>
        <w:bidi w:val="0"/>
        <w:rPr>
          <w:i w:val="1"/>
          <w:iCs w:val="1"/>
          <w:u w:val="single"/>
        </w:rPr>
      </w:pPr>
    </w:p>
    <w:p>
      <w:pPr>
        <w:pStyle w:val="Основной текст"/>
        <w:bidi w:val="0"/>
        <w:rPr>
          <w:i w:val="1"/>
          <w:iCs w:val="1"/>
          <w:u w:val="single"/>
        </w:rPr>
      </w:pPr>
    </w:p>
    <w:p>
      <w:pPr>
        <w:pStyle w:val="Основной текст"/>
        <w:bidi w:val="0"/>
        <w:rPr>
          <w:i w:val="1"/>
          <w:iCs w:val="1"/>
          <w:u w:val="single"/>
        </w:rPr>
      </w:pPr>
    </w:p>
    <w:p>
      <w:pPr>
        <w:pStyle w:val="Основной текст"/>
        <w:bidi w:val="0"/>
        <w:rPr>
          <w:i w:val="1"/>
          <w:iCs w:val="1"/>
          <w:u w:val="single"/>
        </w:rPr>
      </w:pPr>
    </w:p>
    <w:p>
      <w:pPr>
        <w:pStyle w:val="Основной текст"/>
        <w:bidi w:val="0"/>
        <w:rPr>
          <w:i w:val="1"/>
          <w:iCs w:val="1"/>
          <w:u w:val="single"/>
        </w:rPr>
      </w:pPr>
    </w:p>
    <w:p>
      <w:pPr>
        <w:pStyle w:val="Основной текст"/>
        <w:bidi w:val="0"/>
        <w:rPr>
          <w:i w:val="1"/>
          <w:iCs w:val="1"/>
          <w:u w:val="single"/>
        </w:rPr>
      </w:pPr>
    </w:p>
    <w:p>
      <w:pPr>
        <w:pStyle w:val="Основной текст"/>
        <w:bidi w:val="0"/>
        <w:rPr>
          <w:i w:val="1"/>
          <w:iCs w:val="1"/>
          <w:u w:val="single"/>
        </w:rPr>
      </w:pPr>
    </w:p>
    <w:p>
      <w:pPr>
        <w:pStyle w:val="Основной текст"/>
        <w:bidi w:val="0"/>
        <w:rPr>
          <w:i w:val="1"/>
          <w:iCs w:val="1"/>
          <w:u w:val="single"/>
        </w:rPr>
      </w:pPr>
    </w:p>
    <w:p>
      <w:pPr>
        <w:pStyle w:val="Основной текст"/>
        <w:bidi w:val="0"/>
        <w:rPr>
          <w:i w:val="1"/>
          <w:iCs w:val="1"/>
          <w:u w:val="single"/>
        </w:rPr>
      </w:pPr>
    </w:p>
    <w:p>
      <w:pPr>
        <w:pStyle w:val="Основной текст"/>
        <w:bidi w:val="0"/>
        <w:rPr>
          <w:i w:val="1"/>
          <w:iCs w:val="1"/>
          <w:u w:val="single"/>
        </w:rPr>
      </w:pPr>
    </w:p>
    <w:p>
      <w:pPr>
        <w:pStyle w:val="Основной текст"/>
        <w:bidi w:val="0"/>
        <w:rPr>
          <w:i w:val="1"/>
          <w:iCs w:val="1"/>
          <w:u w:val="single"/>
        </w:rPr>
      </w:pPr>
    </w:p>
    <w:p>
      <w:pPr>
        <w:pStyle w:val="Основной текст"/>
        <w:bidi w:val="0"/>
        <w:rPr>
          <w:i w:val="1"/>
          <w:iCs w:val="1"/>
          <w:u w:val="single"/>
        </w:rPr>
      </w:pPr>
    </w:p>
    <w:p>
      <w:pPr>
        <w:pStyle w:val="Основной текст"/>
        <w:bidi w:val="0"/>
        <w:rPr>
          <w:i w:val="1"/>
          <w:iCs w:val="1"/>
          <w:u w:val="single"/>
        </w:rPr>
      </w:pPr>
    </w:p>
    <w:p>
      <w:pPr>
        <w:pStyle w:val="Основной текст"/>
        <w:bidi w:val="0"/>
        <w:rPr>
          <w:i w:val="1"/>
          <w:iCs w:val="1"/>
          <w:u w:val="single"/>
        </w:rPr>
      </w:pPr>
    </w:p>
    <w:p>
      <w:pPr>
        <w:pStyle w:val="Основной текст"/>
        <w:bidi w:val="0"/>
        <w:rPr>
          <w:i w:val="1"/>
          <w:iCs w:val="1"/>
          <w:u w:val="single"/>
        </w:rPr>
      </w:pPr>
    </w:p>
    <w:p>
      <w:pPr>
        <w:pStyle w:val="Основной текст"/>
        <w:bidi w:val="0"/>
        <w:rPr>
          <w:i w:val="1"/>
          <w:iCs w:val="1"/>
          <w:u w:val="single"/>
        </w:rPr>
      </w:pPr>
    </w:p>
    <w:p>
      <w:pPr>
        <w:pStyle w:val="Основной текст"/>
        <w:bidi w:val="0"/>
        <w:rPr>
          <w:i w:val="1"/>
          <w:iCs w:val="1"/>
          <w:u w:val="single"/>
        </w:rPr>
      </w:pPr>
    </w:p>
    <w:p>
      <w:pPr>
        <w:pStyle w:val="Основной текст"/>
        <w:bidi w:val="0"/>
        <w:rPr>
          <w:i w:val="1"/>
          <w:iCs w:val="1"/>
          <w:u w:val="single"/>
        </w:rPr>
      </w:pPr>
    </w:p>
    <w:p>
      <w:pPr>
        <w:pStyle w:val="Основной текст"/>
        <w:bidi w:val="0"/>
        <w:rPr>
          <w:i w:val="1"/>
          <w:iCs w:val="1"/>
          <w:u w:val="single"/>
        </w:rPr>
      </w:pPr>
    </w:p>
    <w:p>
      <w:pPr>
        <w:pStyle w:val="Подзаголовок"/>
        <w:numPr>
          <w:ilvl w:val="0"/>
          <w:numId w:val="43"/>
        </w:numPr>
        <w:bidi w:val="0"/>
      </w:pPr>
      <w:bookmarkStart w:name="_Toc32" w:id="32"/>
      <w:r>
        <w:rPr>
          <w:rFonts w:cs="Arial Unicode MS" w:eastAsia="Arial Unicode MS" w:hint="default"/>
          <w:rtl w:val="0"/>
          <w:lang w:val="ru-RU"/>
        </w:rPr>
        <w:t xml:space="preserve"> Дизайн</w:t>
      </w:r>
      <w:bookmarkEnd w:id="32"/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При разработке интерфейса конфигурации особое внимание уделялось не только функциональности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но и эргономике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а также визуальному восприятию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  <w:lang w:val="ru-RU"/>
        </w:rPr>
        <w:t>Целью было создание интуитивно понятной и комфортной для ежедневной работы среды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</w:rPr>
        <w:t>Основн</w:t>
      </w:r>
      <w:r>
        <w:rPr>
          <w:rFonts w:cs="Arial Unicode MS" w:eastAsia="Arial Unicode MS" w:hint="default"/>
          <w:rtl w:val="0"/>
          <w:lang w:val="ru-RU"/>
        </w:rPr>
        <w:t>ой</w:t>
      </w:r>
      <w:r>
        <w:rPr>
          <w:rFonts w:cs="Arial Unicode MS" w:eastAsia="Arial Unicode MS" w:hint="default"/>
          <w:rtl w:val="0"/>
        </w:rPr>
        <w:t xml:space="preserve"> цветов</w:t>
      </w:r>
      <w:r>
        <w:rPr>
          <w:rFonts w:cs="Arial Unicode MS" w:eastAsia="Arial Unicode MS" w:hint="default"/>
          <w:rtl w:val="0"/>
          <w:lang w:val="ru-RU"/>
        </w:rPr>
        <w:t>ой</w:t>
      </w:r>
      <w:r>
        <w:rPr>
          <w:rFonts w:cs="Arial Unicode MS" w:eastAsia="Arial Unicode MS" w:hint="default"/>
          <w:rtl w:val="0"/>
        </w:rPr>
        <w:t xml:space="preserve"> палитр</w:t>
      </w:r>
      <w:r>
        <w:rPr>
          <w:rFonts w:cs="Arial Unicode MS" w:eastAsia="Arial Unicode MS" w:hint="default"/>
          <w:rtl w:val="0"/>
          <w:lang w:val="ru-RU"/>
        </w:rPr>
        <w:t>ой</w:t>
      </w:r>
      <w:r>
        <w:rPr>
          <w:rFonts w:cs="Arial Unicode MS" w:eastAsia="Arial Unicode MS" w:hint="default"/>
          <w:rtl w:val="0"/>
          <w:lang w:val="ru-RU"/>
        </w:rPr>
        <w:t xml:space="preserve"> была выбрана </w:t>
      </w:r>
      <w:r>
        <w:rPr>
          <w:rFonts w:cs="Arial Unicode MS" w:eastAsia="Arial Unicode MS" w:hint="default"/>
          <w:i w:val="1"/>
          <w:iCs w:val="1"/>
          <w:u w:val="single"/>
          <w:rtl w:val="0"/>
          <w:lang w:val="ru-RU"/>
        </w:rPr>
        <w:t>берюзовая</w:t>
      </w:r>
      <w:r>
        <w:rPr>
          <w:rFonts w:cs="Arial Unicode MS" w:eastAsia="Arial Unicode MS" w:hint="default"/>
          <w:i w:val="1"/>
          <w:iCs w:val="1"/>
          <w:rtl w:val="0"/>
          <w:lang w:val="ru-RU"/>
        </w:rPr>
        <w:t xml:space="preserve"> цветовая гамма</w:t>
      </w:r>
      <w:r>
        <w:rPr>
          <w:rFonts w:cs="Arial Unicode MS" w:eastAsia="Arial Unicode MS"/>
          <w:rtl w:val="0"/>
        </w:rPr>
        <w:t>.</w:t>
      </w:r>
      <w:r>
        <w:rPr>
          <w:rFonts w:cs="Arial Unicode MS" w:eastAsia="Arial Unicode MS"/>
          <w:rtl w:val="0"/>
          <w:lang w:val="ru-RU"/>
        </w:rPr>
        <w:t xml:space="preserve"> </w:t>
      </w:r>
      <w:r>
        <w:rPr>
          <w:rFonts w:cs="Arial Unicode MS" w:eastAsia="Arial Unicode MS" w:hint="default"/>
          <w:rtl w:val="0"/>
          <w:lang w:val="ru-RU"/>
        </w:rPr>
        <w:t>Данный цвет оптимально подходит для тематики магазина спортивного питания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так как он ассоциируется со здоровьем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энергией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свежестью и доверием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что способствует созданию позитивного рабочего настроения у пользователей системы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Цвет использован для оформления</w:t>
      </w:r>
      <w:r>
        <w:rPr>
          <w:rFonts w:cs="Arial Unicode MS" w:eastAsia="Arial Unicode MS"/>
          <w:rtl w:val="0"/>
        </w:rPr>
        <w:t>: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ru-RU"/>
        </w:rPr>
        <w:t>Заголовков форм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</w:rPr>
        <w:t>Панелей разделов и подсистем в основном интерфейсе</w:t>
      </w:r>
      <w:r>
        <w:rPr>
          <w:rFonts w:cs="Arial Unicode MS" w:eastAsia="Arial Unicode MS"/>
          <w:rtl w:val="0"/>
          <w:lang w:val="ru-RU"/>
        </w:rPr>
        <w:t>.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7257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line">
                  <wp:posOffset>261792</wp:posOffset>
                </wp:positionV>
                <wp:extent cx="5524500" cy="2395840"/>
                <wp:effectExtent l="0" t="0" r="0" b="0"/>
                <wp:wrapTopAndBottom distT="152400" distB="152400"/>
                <wp:docPr id="1073741866" name="officeArt object" descr="Сгруппировать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0" cy="2395840"/>
                          <a:chOff x="0" y="0"/>
                          <a:chExt cx="5524500" cy="2395839"/>
                        </a:xfrm>
                      </wpg:grpSpPr>
                      <pic:pic xmlns:pic="http://schemas.openxmlformats.org/drawingml/2006/picture">
                        <pic:nvPicPr>
                          <pic:cNvPr id="1073741864" name="photo_2025-09-16 20.58.50.jpeg" descr="photo_2025-09-16 20.58.50.jpeg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196810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65" name="Caption"/>
                        <wps:cNvSpPr/>
                        <wps:spPr>
                          <a:xfrm>
                            <a:off x="0" y="2069703"/>
                            <a:ext cx="5524500" cy="326137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Основной текст"/>
                                <w:jc w:val="center"/>
                              </w:pPr>
                              <w:r>
                                <w:rPr>
                                  <w:i w:val="1"/>
                                  <w:iCs w:val="1"/>
                                  <w:rtl w:val="0"/>
                                </w:rPr>
                                <w:t xml:space="preserve">Рисунок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</w:rPr>
                                <w:t>1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>2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 xml:space="preserve"> — Цветовая схема и визуальная идентификация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65" style="visibility:visible;position:absolute;margin-left:0.0pt;margin-top:20.6pt;width:435.0pt;height:188.6pt;z-index:251672576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524500,2395839">
                <w10:wrap type="topAndBottom" side="bothSides" anchorx="margin"/>
                <v:shape id="_x0000_s1066" type="#_x0000_t75" style="position:absolute;left:0;top:0;width:5524500;height:1968103;">
                  <v:imagedata r:id="rId16" o:title="photo_2025-09-16 20.58.50.jpeg"/>
                </v:shape>
                <v:roundrect id="_x0000_s1067" style="position:absolute;left:0;top:2069703;width:5524500;height:326136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Основной текст"/>
                          <w:jc w:val="center"/>
                        </w:pPr>
                        <w:r>
                          <w:rPr>
                            <w:i w:val="1"/>
                            <w:iCs w:val="1"/>
                            <w:rtl w:val="0"/>
                          </w:rPr>
                          <w:t xml:space="preserve">Рисунок </w:t>
                        </w:r>
                        <w:r>
                          <w:rPr>
                            <w:i w:val="1"/>
                            <w:iCs w:val="1"/>
                            <w:rtl w:val="0"/>
                          </w:rPr>
                          <w:t>1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>2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 xml:space="preserve"> — Цветовая схема и визуальная идентификация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>Для улучшения навигации и ускорения поиска нужного раздела каждая подсистема была снабжена тематической изображением</w:t>
      </w:r>
      <w:r>
        <w:rPr>
          <w:rFonts w:cs="Arial Unicode MS" w:eastAsia="Arial Unicode MS"/>
          <w:rtl w:val="0"/>
        </w:rPr>
        <w:t>-</w:t>
      </w:r>
      <w:r>
        <w:rPr>
          <w:rFonts w:cs="Arial Unicode MS" w:eastAsia="Arial Unicode MS" w:hint="default"/>
          <w:rtl w:val="0"/>
          <w:lang w:val="ru-RU"/>
        </w:rPr>
        <w:t>иконкой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b w:val="1"/>
          <w:bCs w:val="1"/>
          <w:rtl w:val="0"/>
          <w:lang w:val="ru-RU"/>
        </w:rPr>
        <w:t>Подсистема «Продажа»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  <w:lang w:val="ru-RU"/>
        </w:rPr>
        <w:t>Иконка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 xml:space="preserve">символизирующая процесс продажи или оформления заказа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  <w:lang w:val="ru-RU"/>
        </w:rPr>
        <w:t>фигура корзины</w:t>
      </w:r>
      <w:r>
        <w:rPr>
          <w:rFonts w:cs="Arial Unicode MS" w:eastAsia="Arial Unicode MS"/>
          <w:rtl w:val="0"/>
          <w:lang w:val="ru-RU"/>
        </w:rPr>
        <w:t>)</w:t>
      </w:r>
      <w:r>
        <w:rPr>
          <w:rFonts w:cs="Arial Unicode MS" w:eastAsia="Arial Unicode MS"/>
          <w:rtl w:val="0"/>
        </w:rPr>
        <w:t>.</w:t>
      </w:r>
    </w:p>
    <w:p>
      <w:pPr>
        <w:pStyle w:val="Основной текст"/>
        <w:bidi w:val="0"/>
      </w:pPr>
      <w:r>
        <w:rPr>
          <w:rFonts w:ascii="Helvetica" w:hAnsi="Helvetica" w:hint="default"/>
          <w:b w:val="1"/>
          <w:bCs w:val="1"/>
          <w:rtl w:val="0"/>
          <w:lang w:val="ru-RU"/>
        </w:rPr>
        <w:t>Подсистема «Поступление»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cs="Arial Unicode MS" w:eastAsia="Arial Unicode MS" w:hint="default"/>
          <w:rtl w:val="0"/>
          <w:lang w:val="ru-RU"/>
        </w:rPr>
        <w:t xml:space="preserve"> Иконка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 xml:space="preserve">связанная с закупками или поставками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  <w:lang w:val="ru-RU"/>
        </w:rPr>
        <w:t>Складское помещение</w:t>
      </w:r>
      <w:r>
        <w:rPr>
          <w:rFonts w:cs="Arial Unicode MS" w:eastAsia="Arial Unicode MS"/>
          <w:rtl w:val="0"/>
        </w:rPr>
        <w:t>).</w:t>
      </w:r>
    </w:p>
    <w:p>
      <w:pPr>
        <w:pStyle w:val="Основной текст"/>
        <w:bidi w:val="0"/>
      </w:pPr>
      <w:r>
        <w:rPr>
          <w:rFonts w:ascii="Helvetica" w:hAnsi="Helvetica" w:hint="default"/>
          <w:b w:val="1"/>
          <w:bCs w:val="1"/>
          <w:rtl w:val="0"/>
          <w:lang w:val="ru-RU"/>
        </w:rPr>
        <w:t>Подсистема «Другое»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cs="Arial Unicode MS" w:eastAsia="Arial Unicode MS" w:hint="default"/>
          <w:rtl w:val="0"/>
          <w:lang w:val="ru-RU"/>
        </w:rPr>
        <w:t xml:space="preserve"> Иконка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ru-RU"/>
        </w:rPr>
        <w:t>обозначающая</w:t>
      </w:r>
      <w:r>
        <w:rPr>
          <w:rFonts w:cs="Arial Unicode MS" w:eastAsia="Arial Unicode MS" w:hint="default"/>
          <w:rtl w:val="0"/>
          <w:lang w:val="ru-RU"/>
        </w:rPr>
        <w:t xml:space="preserve"> пользователей системы</w:t>
      </w:r>
      <w:r>
        <w:rPr>
          <w:rFonts w:cs="Arial Unicode MS" w:eastAsia="Arial Unicode MS"/>
          <w:rtl w:val="0"/>
        </w:rPr>
        <w:t>, (</w:t>
      </w:r>
      <w:r>
        <w:rPr>
          <w:rFonts w:cs="Arial Unicode MS" w:eastAsia="Arial Unicode MS" w:hint="default"/>
          <w:rtl w:val="0"/>
          <w:lang w:val="ru-RU"/>
        </w:rPr>
        <w:t>человек</w:t>
      </w:r>
      <w:r>
        <w:rPr>
          <w:rFonts w:cs="Arial Unicode MS" w:eastAsia="Arial Unicode MS"/>
          <w:rtl w:val="0"/>
        </w:rPr>
        <w:t>).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73600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line">
                  <wp:posOffset>221942</wp:posOffset>
                </wp:positionV>
                <wp:extent cx="5524500" cy="2017212"/>
                <wp:effectExtent l="0" t="0" r="0" b="0"/>
                <wp:wrapTopAndBottom distT="152400" distB="152400"/>
                <wp:docPr id="1073741869" name="officeArt object" descr="Сгруппировать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0" cy="2017212"/>
                          <a:chOff x="0" y="0"/>
                          <a:chExt cx="5524500" cy="2017211"/>
                        </a:xfrm>
                      </wpg:grpSpPr>
                      <pic:pic xmlns:pic="http://schemas.openxmlformats.org/drawingml/2006/picture">
                        <pic:nvPicPr>
                          <pic:cNvPr id="1073741867" name="photo_2025-09-16 20.58.30.jpeg" descr="photo_2025-09-16 20.58.30.jpeg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158947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68" name="Caption"/>
                        <wps:cNvSpPr/>
                        <wps:spPr>
                          <a:xfrm>
                            <a:off x="0" y="1691075"/>
                            <a:ext cx="5524500" cy="326137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00000">
                              <a:alpha val="0"/>
                            </a:srgbClr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Основной текст"/>
                                <w:jc w:val="center"/>
                              </w:pPr>
                              <w:r>
                                <w:rPr>
                                  <w:i w:val="1"/>
                                  <w:iCs w:val="1"/>
                                  <w:rtl w:val="0"/>
                                </w:rPr>
                                <w:t xml:space="preserve">Рисунок 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</w:rPr>
                                <w:t>1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>3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en-US"/>
                                </w:rPr>
                                <w:t xml:space="preserve"> — Пример Графическо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  <w:lang w:val="ru-RU"/>
                                </w:rPr>
                                <w:t>го</w:t>
                              </w:r>
                              <w:r>
                                <w:rPr>
                                  <w:i w:val="1"/>
                                  <w:iCs w:val="1"/>
                                  <w:rtl w:val="0"/>
                                </w:rPr>
                                <w:t xml:space="preserve"> оформление подсистем</w:t>
                              </w:r>
                            </w:p>
                          </w:txbxContent>
                        </wps:txbx>
                        <wps:bodyPr wrap="square" lIns="50800" tIns="50800" rIns="50800" bIns="508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68" style="visibility:visible;position:absolute;margin-left:-0.0pt;margin-top:17.5pt;width:435.0pt;height:158.8pt;z-index:251673600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524500,2017211">
                <w10:wrap type="topAndBottom" side="bothSides" anchorx="margin"/>
                <v:shape id="_x0000_s1069" type="#_x0000_t75" style="position:absolute;left:0;top:0;width:5524500;height:1589475;">
                  <v:imagedata r:id="rId17" o:title="photo_2025-09-16 20.58.30.jpeg"/>
                </v:shape>
                <v:roundrect id="_x0000_s1070" style="position:absolute;left:0;top:1691075;width:5524500;height:326136;" adj="0">
                  <v:fill color="#000000" opacity="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Основной текст"/>
                          <w:jc w:val="center"/>
                        </w:pPr>
                        <w:r>
                          <w:rPr>
                            <w:i w:val="1"/>
                            <w:iCs w:val="1"/>
                            <w:rtl w:val="0"/>
                          </w:rPr>
                          <w:t xml:space="preserve">Рисунок </w:t>
                        </w:r>
                        <w:r>
                          <w:rPr>
                            <w:i w:val="1"/>
                            <w:iCs w:val="1"/>
                            <w:rtl w:val="0"/>
                          </w:rPr>
                          <w:t>1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>3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en-US"/>
                          </w:rPr>
                          <w:t xml:space="preserve"> — Пример Графическо</w:t>
                        </w:r>
                        <w:r>
                          <w:rPr>
                            <w:i w:val="1"/>
                            <w:iCs w:val="1"/>
                            <w:rtl w:val="0"/>
                            <w:lang w:val="ru-RU"/>
                          </w:rPr>
                          <w:t>го</w:t>
                        </w:r>
                        <w:r>
                          <w:rPr>
                            <w:i w:val="1"/>
                            <w:iCs w:val="1"/>
                            <w:rtl w:val="0"/>
                          </w:rPr>
                          <w:t xml:space="preserve"> оформление подсистем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>
      <w:pPr>
        <w:pStyle w:val="Основной текст"/>
        <w:bidi w:val="0"/>
      </w:pPr>
      <w:r/>
    </w:p>
    <w:sectPr>
      <w:headerReference w:type="default" r:id="rId18"/>
      <w:footerReference w:type="default" r:id="rId19"/>
      <w:pgSz w:w="11900" w:h="16840" w:orient="portrait"/>
      <w:pgMar w:top="1440" w:right="1600" w:bottom="1440" w:left="1600" w:header="720" w:footer="720"/>
      <w:pgNumType w:start="1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venir Next Medium">
    <w:charset w:val="00"/>
    <w:family w:val="roman"/>
    <w:pitch w:val="default"/>
  </w:font>
  <w:font w:name="Avenir Next Regular">
    <w:charset w:val="00"/>
    <w:family w:val="roman"/>
    <w:pitch w:val="default"/>
  </w:font>
  <w:font w:name="Helvetica Neue Medium">
    <w:charset w:val="00"/>
    <w:family w:val="roman"/>
    <w:pitch w:val="default"/>
  </w:font>
  <w:font w:name="Canela Deck Bold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tabs>
        <w:tab w:val="center" w:pos="4350"/>
        <w:tab w:val="right" w:pos="8700"/>
      </w:tabs>
      <w:jc w:val="left"/>
    </w:pPr>
    <w:r>
      <w:rPr>
        <w:rtl w:val="0"/>
        <w:lang w:val="ru-RU"/>
      </w:rPr>
      <w:t>Предварительный Отчет</w:t>
    </w:r>
    <w:r>
      <w:tab/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3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6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9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2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5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8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21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24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27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numStyleLink w:val="С числами"/>
  </w:abstractNum>
  <w:abstractNum w:abstractNumId="2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49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79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09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39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69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99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229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259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289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numStyleLink w:val="Пункт"/>
  </w:abstractNum>
  <w:abstractNum w:abstractNumId="4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tabs>
          <w:tab w:val="num" w:pos="742"/>
        </w:tabs>
        <w:ind w:left="262" w:firstLine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tabs>
          <w:tab w:val="num" w:pos="982"/>
        </w:tabs>
        <w:ind w:left="502" w:firstLine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num" w:pos="1222"/>
        </w:tabs>
        <w:ind w:left="742" w:firstLine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1462"/>
        </w:tabs>
        <w:ind w:left="982" w:firstLine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num" w:pos="1702"/>
        </w:tabs>
        <w:ind w:left="1222" w:firstLine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num" w:pos="1942"/>
        </w:tabs>
        <w:ind w:left="1462" w:firstLine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2182"/>
        </w:tabs>
        <w:ind w:left="1702" w:firstLine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num" w:pos="2422"/>
        </w:tabs>
        <w:ind w:left="1942" w:firstLine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num" w:pos="2662"/>
        </w:tabs>
        <w:ind w:left="2182" w:firstLine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</w:abstractNum>
  <w:num w:numId="1">
    <w:abstractNumId w:val="0"/>
  </w:num>
  <w:num w:numId="2">
    <w:abstractNumId w:val="0"/>
    <w:lvlOverride w:ilvl="1">
      <w:startOverride w:val="2"/>
    </w:lvlOverride>
  </w:num>
  <w:num w:numId="3">
    <w:abstractNumId w:val="0"/>
    <w:lvlOverride w:ilvl="1">
      <w:startOverride w:val="3"/>
    </w:lvlOverride>
  </w:num>
  <w:num w:numId="4">
    <w:abstractNumId w:val="0"/>
    <w:lvlOverride w:ilvl="0">
      <w:startOverride w:val="2"/>
    </w:lvlOverride>
  </w:num>
  <w:num w:numId="5">
    <w:abstractNumId w:val="0"/>
    <w:lvlOverride w:ilvl="1">
      <w:startOverride w:val="2"/>
    </w:lvlOverride>
  </w:num>
  <w:num w:numId="6">
    <w:abstractNumId w:val="0"/>
    <w:lvlOverride w:ilvl="1">
      <w:startOverride w:val="3"/>
    </w:lvlOverride>
  </w:num>
  <w:num w:numId="7">
    <w:abstractNumId w:val="0"/>
    <w:lvlOverride w:ilvl="0">
      <w:startOverride w:val="3"/>
    </w:lvlOverride>
  </w:num>
  <w:num w:numId="8">
    <w:abstractNumId w:val="0"/>
    <w:lvlOverride w:ilvl="0">
      <w:startOverride w:val="4"/>
    </w:lvlOverride>
  </w:num>
  <w:num w:numId="9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nothing"/>
        <w:lvlText w:val="%1.%2."/>
        <w:lvlJc w:val="left"/>
        <w:pPr>
          <w:ind w:left="6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9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2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5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8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1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4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27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0"/>
    <w:lvlOverride w:ilvl="1">
      <w:startOverride w:val="3"/>
    </w:lvlOverride>
  </w:num>
  <w:num w:numId="11">
    <w:abstractNumId w:val="0"/>
    <w:lvlOverride w:ilvl="1">
      <w:startOverride w:val="4"/>
    </w:lvlOverride>
  </w:num>
  <w:num w:numId="12">
    <w:abstractNumId w:val="0"/>
    <w:lvlOverride w:ilvl="0">
      <w:startOverride w:val="5"/>
    </w:lvlOverride>
  </w:num>
  <w:num w:numId="13">
    <w:abstractNumId w:val="0"/>
    <w:lvlOverride w:ilvl="1">
      <w:startOverride w:val="2"/>
    </w:lvlOverride>
  </w:num>
  <w:num w:numId="14">
    <w:abstractNumId w:val="0"/>
    <w:lvlOverride w:ilvl="0">
      <w:startOverride w:val="6"/>
    </w:lvlOverride>
  </w:num>
  <w:num w:numId="15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nothing"/>
        <w:lvlText w:val="%1.%2."/>
        <w:lvlJc w:val="left"/>
        <w:pPr>
          <w:ind w:left="6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9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2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5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8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1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4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27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3"/>
      <w:lvl w:ilvl="1">
        <w:start w:val="3"/>
        <w:numFmt w:val="decimal"/>
        <w:suff w:val="nothing"/>
        <w:lvlText w:val="%1.%2."/>
        <w:lvlJc w:val="left"/>
        <w:pPr>
          <w:ind w:left="6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9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2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5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8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1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4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27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>
    <w:abstractNumId w:val="0"/>
    <w:lvlOverride w:ilvl="1">
      <w:startOverride w:val="4"/>
    </w:lvlOverride>
  </w:num>
  <w:num w:numId="18">
    <w:abstractNumId w:val="0"/>
    <w:lvlOverride w:ilvl="0">
      <w:startOverride w:val="7"/>
    </w:lvlOverride>
  </w:num>
  <w:num w:numId="19">
    <w:abstractNumId w:val="0"/>
    <w:lvlOverride w:ilvl="0">
      <w:startOverride w:val="8"/>
    </w:lvlOverride>
  </w:num>
  <w:num w:numId="20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nothing"/>
        <w:lvlText w:val="%1.%2."/>
        <w:lvlJc w:val="left"/>
        <w:pPr>
          <w:ind w:left="6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9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2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5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8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1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4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2727" w:hanging="32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>
    <w:abstractNumId w:val="0"/>
    <w:lvlOverride w:ilvl="0">
      <w:startOverride w:val="9"/>
    </w:lvlOverride>
  </w:num>
  <w:num w:numId="22">
    <w:abstractNumId w:val="0"/>
    <w:lvlOverride w:ilvl="1">
      <w:startOverride w:val="2"/>
    </w:lvlOverride>
  </w:num>
  <w:num w:numId="23">
    <w:abstractNumId w:val="0"/>
    <w:lvlOverride w:ilvl="1">
      <w:startOverride w:val="3"/>
    </w:lvlOverride>
  </w:num>
  <w:num w:numId="24">
    <w:abstractNumId w:val="0"/>
    <w:lvlOverride w:ilvl="0">
      <w:startOverride w:val="10"/>
    </w:lvlOverride>
  </w:num>
  <w:num w:numId="25">
    <w:abstractNumId w:val="2"/>
  </w:num>
  <w:num w:numId="26">
    <w:abstractNumId w:val="1"/>
  </w:num>
  <w:num w:numId="27">
    <w:abstractNumId w:val="1"/>
    <w:lvlOverride w:ilvl="1">
      <w:startOverride w:val="2"/>
    </w:lvlOverride>
  </w:num>
  <w:num w:numId="28">
    <w:abstractNumId w:val="1"/>
    <w:lvlOverride w:ilvl="1">
      <w:startOverride w:val="2"/>
    </w:lvlOverride>
  </w:num>
  <w:num w:numId="29">
    <w:abstractNumId w:val="4"/>
  </w:num>
  <w:num w:numId="30">
    <w:abstractNumId w:val="3"/>
  </w:num>
  <w:num w:numId="31">
    <w:abstractNumId w:val="1"/>
    <w:lvlOverride w:ilvl="1">
      <w:startOverride w:val="3"/>
    </w:lvlOverride>
  </w:num>
  <w:num w:numId="32">
    <w:abstractNumId w:val="1"/>
    <w:lvlOverride w:ilvl="0">
      <w:startOverride w:val="4"/>
    </w:lvlOverride>
  </w:num>
  <w:num w:numId="33">
    <w:abstractNumId w:val="1"/>
    <w:lvlOverride w:ilvl="0">
      <w:lvl w:ilvl="0">
        <w:start w:val="1"/>
        <w:numFmt w:val="decimal"/>
        <w:suff w:val="tab"/>
        <w:lvlText w:val="%1."/>
        <w:lvlJc w:val="left"/>
        <w:pPr>
          <w:ind w:left="491" w:hanging="4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nothing"/>
        <w:lvlText w:val="%1.%2."/>
        <w:lvlJc w:val="left"/>
        <w:pPr>
          <w:ind w:left="791" w:hanging="4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091" w:hanging="4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391" w:hanging="4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691" w:hanging="4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991" w:hanging="4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291" w:hanging="4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591" w:hanging="4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2891" w:hanging="4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4">
    <w:abstractNumId w:val="1"/>
    <w:lvlOverride w:ilvl="1">
      <w:startOverride w:val="3"/>
    </w:lvlOverride>
  </w:num>
  <w:num w:numId="35">
    <w:abstractNumId w:val="1"/>
    <w:lvlOverride w:ilvl="1">
      <w:startOverride w:val="4"/>
    </w:lvlOverride>
  </w:num>
  <w:num w:numId="36">
    <w:abstractNumId w:val="1"/>
    <w:lvlOverride w:ilvl="0">
      <w:startOverride w:val="5"/>
    </w:lvlOverride>
  </w:num>
  <w:num w:numId="37">
    <w:abstractNumId w:val="1"/>
    <w:lvlOverride w:ilvl="1">
      <w:startOverride w:val="2"/>
    </w:lvlOverride>
  </w:num>
  <w:num w:numId="38">
    <w:abstractNumId w:val="1"/>
    <w:lvlOverride w:ilvl="0">
      <w:startOverride w:val="6"/>
    </w:lvlOverride>
  </w:num>
  <w:num w:numId="39">
    <w:abstractNumId w:val="1"/>
    <w:lvlOverride w:ilvl="0">
      <w:startOverride w:val="7"/>
    </w:lvlOverride>
  </w:num>
  <w:num w:numId="40">
    <w:abstractNumId w:val="1"/>
    <w:lvlOverride w:ilvl="0">
      <w:startOverride w:val="8"/>
    </w:lvlOverride>
  </w:num>
  <w:num w:numId="41">
    <w:abstractNumId w:val="1"/>
    <w:lvlOverride w:ilvl="0">
      <w:lvl w:ilvl="0">
        <w:start w:val="1"/>
        <w:numFmt w:val="decimal"/>
        <w:suff w:val="tab"/>
        <w:lvlText w:val="%1."/>
        <w:lvlJc w:val="left"/>
        <w:pPr>
          <w:ind w:left="491" w:hanging="4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nothing"/>
        <w:lvlText w:val="%1.%2."/>
        <w:lvlJc w:val="left"/>
        <w:pPr>
          <w:ind w:left="791" w:hanging="4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091" w:hanging="4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391" w:hanging="4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691" w:hanging="4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991" w:hanging="4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291" w:hanging="4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591" w:hanging="4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2891" w:hanging="4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2">
    <w:abstractNumId w:val="1"/>
    <w:lvlOverride w:ilvl="0">
      <w:startOverride w:val="9"/>
    </w:lvlOverride>
  </w:num>
  <w:num w:numId="43">
    <w:abstractNumId w:val="1"/>
    <w:lvlOverride w:ilvl="0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venir Next Medium" w:cs="Arial Unicode MS" w:hAnsi="Avenir Next Medium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480"/>
      <w:jc w:val="left"/>
      <w:outlineLvl w:val="9"/>
    </w:pPr>
    <w:rPr>
      <w:rFonts w:ascii="Avenir Next Regular" w:cs="Avenir Next Regular" w:hAnsi="Avenir Next Regular" w:eastAsia="Avenir Next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 2">
    <w:name w:val="Основной текст 2"/>
    <w:next w:val="Основной текст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left"/>
      <w:outlineLvl w:val="9"/>
    </w:pPr>
    <w:rPr>
      <w:rFonts w:ascii="Avenir Next Regular" w:cs="Avenir Next Regular" w:hAnsi="Avenir Next Regular" w:eastAsia="Avenir Next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Заголовок">
    <w:name w:val="Заголовок"/>
    <w:next w:val="Заголовок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16" w:lineRule="auto"/>
      <w:ind w:left="0" w:right="0" w:firstLine="0"/>
      <w:jc w:val="center"/>
      <w:outlineLvl w:val="9"/>
    </w:pPr>
    <w:rPr>
      <w:rFonts w:ascii="Canela Deck Bold" w:cs="Arial Unicode MS" w:hAnsi="Canela Deck Bold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94"/>
      <w:spacing w:val="-5"/>
      <w:kern w:val="0"/>
      <w:position w:val="0"/>
      <w:sz w:val="56"/>
      <w:szCs w:val="56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94"/>
        </w14:solidFill>
      </w14:textFill>
    </w:rPr>
  </w:style>
  <w:style w:type="paragraph" w:styleId="родительский элемент TOC 1">
    <w:name w:val="родительский элемент TOC 1"/>
    <w:next w:val="родительский элемент TOC 1"/>
    <w:pPr>
      <w:keepNext w:val="0"/>
      <w:keepLines w:val="0"/>
      <w:pageBreakBefore w:val="0"/>
      <w:widowControl w:val="1"/>
      <w:shd w:val="clear" w:color="auto" w:fill="auto"/>
      <w:tabs>
        <w:tab w:val="right" w:pos="8700"/>
      </w:tabs>
      <w:suppressAutoHyphens w:val="1"/>
      <w:bidi w:val="0"/>
      <w:spacing w:before="0" w:after="180" w:line="288" w:lineRule="auto"/>
      <w:ind w:left="0" w:right="0" w:firstLine="0"/>
      <w:jc w:val="left"/>
      <w:outlineLvl w:val="9"/>
    </w:pPr>
    <w:rPr>
      <w:rFonts w:ascii="Avenir Next Regular" w:cs="Avenir Next Regular" w:hAnsi="Avenir Next Regular" w:eastAsia="Avenir Next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4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1">
    <w:name w:val="TOC 1"/>
    <w:basedOn w:val="родительский элемент TOC 1"/>
    <w:next w:val="родительский элемент TOC 1"/>
    <w:pPr>
      <w:tabs>
        <w:tab w:val="right" w:pos="8700" w:leader="dot"/>
        <w:tab w:val="clear" w:pos="8700"/>
      </w:tabs>
    </w:pPr>
  </w:style>
  <w:style w:type="paragraph" w:styleId="Подзаголовок">
    <w:name w:val="Подзаголовок"/>
    <w:next w:val="Подзаголовок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40" w:lineRule="auto"/>
      <w:ind w:left="0" w:right="0" w:firstLine="0"/>
      <w:jc w:val="left"/>
      <w:outlineLvl w:val="0"/>
    </w:pPr>
    <w:rPr>
      <w:rFonts w:ascii="Avenir Next Regular" w:cs="Avenir Next Regular" w:hAnsi="Avenir Next Regular" w:eastAsia="Avenir Next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25"/>
      </w:numPr>
    </w:p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venir Next Regular" w:cs="Avenir Next Regular" w:hAnsi="Avenir Next Regular" w:eastAsia="Avenir Next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2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.jpeg"/><Relationship Id="rId17" Type="http://schemas.openxmlformats.org/officeDocument/2006/relationships/image" Target="media/image2.jpe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numbering" Target="numbering.xml"/><Relationship Id="rId2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3_Academic_Report">
  <a:themeElements>
    <a:clrScheme name="23_Academic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3E74D1"/>
      </a:accent1>
      <a:accent2>
        <a:srgbClr val="33C5B9"/>
      </a:accent2>
      <a:accent3>
        <a:srgbClr val="45B53C"/>
      </a:accent3>
      <a:accent4>
        <a:srgbClr val="FFBD16"/>
      </a:accent4>
      <a:accent5>
        <a:srgbClr val="E22146"/>
      </a:accent5>
      <a:accent6>
        <a:srgbClr val="836BB7"/>
      </a:accent6>
      <a:hlink>
        <a:srgbClr val="0000FF"/>
      </a:hlink>
      <a:folHlink>
        <a:srgbClr val="FF00FF"/>
      </a:folHlink>
    </a:clrScheme>
    <a:fontScheme name="23_Academic_Report">
      <a:majorFont>
        <a:latin typeface="Canela Deck Bold"/>
        <a:ea typeface="Canela Deck Bold"/>
        <a:cs typeface="Canela Deck Bold"/>
      </a:majorFont>
      <a:minorFont>
        <a:latin typeface="Avenir Next Regular"/>
        <a:ea typeface="Avenir Next Regular"/>
        <a:cs typeface="Avenir Next Regular"/>
      </a:minorFont>
    </a:fontScheme>
    <a:fmtScheme name="23_Academic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11303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4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Avenir Nex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5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venir Nex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