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模範解答・配点表　｜　合計100点</w:t>
      </w:r>
    </w:p>
    <w:p>
      <w:pPr>
        <w:keepLines w:val="0"/>
        <w:spacing w:before="0" w:after="200" w:line="288" w:lineRule="auto"/>
        <w:shd w:fill="F3F6F9"/>
        <w:pBdr>
          <w:top w:val="single" w:sz="4" w:space="3" w:color="B7C9DD"/>
          <w:left w:val="single" w:sz="4" w:space="3" w:color="B7C9DD"/>
          <w:bottom w:val="single" w:sz="4" w:space="3" w:color="B7C9DD"/>
          <w:right w:val="single" w:sz="4" w:space="3" w:color="B7C9DD"/>
        </w:pBdr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採点方針　</w:t>
      </w:r>
      <w:r>
        <w:rPr>
          <w:rFonts w:ascii="Yu Gothic" w:hAnsi="Yu Gothic" w:eastAsia="Yu Gothic"/>
          <w:b w:val="0"/>
          <w:i w:val="0"/>
          <w:color w:val="1F2937"/>
          <w:sz w:val="19"/>
        </w:rPr>
        <w:t>答えのみを求める問題は結果を、説明を求める問題は式・理由・結論のつながりを評価する。同値な式や、意味が同じ説明は正答とする。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大問1　一次関数の基本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−12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y(2)=1、y(6)=−11 より、増加量は −11−1=−12。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−2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変化の割合 = (−3−9)÷(4−(−2)) = −12÷6 = −2。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傾き 3/2、y切片 −4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　</w:t>
      </w:r>
      <w:r>
        <w:rPr>
          <w:rFonts w:ascii="Yu Gothic" w:hAnsi="Yu Gothic" w:eastAsia="Yu Gothic"/>
          <w:b/>
          <w:i w:val="0"/>
          <w:color w:val="1F2937"/>
          <w:sz w:val="21"/>
        </w:rPr>
        <w:t>1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y=2×3−5=1。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(5)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−4x + 13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傾きは −4。y=−4x+b に (2,5) を代入すると、5=−8+b より b=13。</w:t>
      </w: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模範解答　大問2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大問2　グラフと2点を通る直線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下図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例：点 (0,2)、(2,3) を通る直線。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2493750"/>
            <wp:docPr id="1" name="Picture 1" descr="y=(1/2)x+2の模範グラフ" title="y=(1/2)x+2の模範グラ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q2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下図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2x+y=4 を変形すると y=−2x+4。例：点 (0,4)、(2,0) を通る直線。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2362500"/>
            <wp:docPr id="2" name="Picture 2" descr="2x+y=4、すなわちy=-2x+4の模範グラフ" title="2x+y=4、すなわちy=-2x+4の模範グラ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q2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−1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(−1−5)÷(4−(−2)) = −6÷6 = −1。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−x + 3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y=−x+b に A(−2,5) を代入すると、5=2+b より b=3。</w:t>
      </w: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模範解答　大問3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大問3　二元一次方程式・連立方程式とグラフ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【観点：知識・技能／20点】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−2x + 7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x + 1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下図の2直線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【知識・技能・8点】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343846"/>
            <wp:docPr id="3" name="Picture 3" descr="y=-2x+7とy=x+1の模範グラフ。交点は(2,3)" title="y=-2x+7とy=x+1の模範グラフ。交点は(2,3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swer_q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34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　</w:t>
      </w:r>
      <w:r>
        <w:rPr>
          <w:rFonts w:ascii="Yu Gothic" w:hAnsi="Yu Gothic" w:eastAsia="Yu Gothic"/>
          <w:b/>
          <w:i w:val="0"/>
          <w:color w:val="1F2937"/>
          <w:sz w:val="21"/>
        </w:rPr>
        <w:t>x = 2、y = 3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【知識・技能・4点】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2直線の交点は (2,3)。したがって、連立方程式の解は x=2、y=3。</w:t>
      </w: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模範解答　大問4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大問4　時間と道のり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60x、0 ≦ x ≦ 30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1800÷60=30 より、歩いて家に着くのは30分後。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y = 180(x−10)（または y=180x−1800）、10 ≦ x ≦ 20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出発は15時00分から10分後。1800÷180=10 なので、15時00分から20分後に家へ着く。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15時15分、図書館から900 m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追いつくときの道のりは等しいので、60x=180(x−10)。60x=180x−1800、120x=1800 より x=15。y=60×15=900。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(4)　</w:t>
      </w:r>
      <w:r>
        <w:rPr>
          <w:rFonts w:ascii="Yu Gothic" w:hAnsi="Yu Gothic" w:eastAsia="Yu Gothic"/>
          <w:b/>
          <w:i w:val="0"/>
          <w:color w:val="1F2937"/>
          <w:sz w:val="21"/>
        </w:rPr>
        <w:t>自転車の人が360 m近い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【思考・判断・表現・4点】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x=18 のとき、歩きは y=60×18=1080、自転車は y=180×(18−10)=1440。家までの残りはそれぞれ720 m、360 mなので、自転車の人が720−360=360 m近い。</w:t>
      </w: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模範解答　大問5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大問5　水そうの水の量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【観点：思考・判断・表現／20点】 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(1)　</w:t>
      </w:r>
      <w:r>
        <w:rPr>
          <w:rFonts w:ascii="Yu Gothic" w:hAnsi="Yu Gothic" w:eastAsia="Yu Gothic"/>
          <w:b/>
          <w:i w:val="0"/>
          <w:color w:val="1F2937"/>
          <w:sz w:val="21"/>
        </w:rPr>
        <w:t>1分間に5 L増える。y = 5x + 24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入る量7 Lから出る量2 Lを引くので、1分間の増加量は7−2=5 (L)。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(2)　</w:t>
      </w:r>
      <w:r>
        <w:rPr>
          <w:rFonts w:ascii="Yu Gothic" w:hAnsi="Yu Gothic" w:eastAsia="Yu Gothic"/>
          <w:b/>
          <w:i w:val="0"/>
          <w:color w:val="1F2937"/>
          <w:sz w:val="21"/>
        </w:rPr>
        <w:t>12分後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【思考・判断・表現・6点】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満水では y=84。5x+24=84 より、5x=60、x=12。</w:t>
      </w:r>
    </w:p>
    <w:p>
      <w:pPr>
        <w:keepLines/>
        <w:spacing w:before="0" w:after="60" w:line="283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(3)　</w:t>
      </w:r>
      <w:r>
        <w:rPr>
          <w:rFonts w:ascii="Yu Gothic" w:hAnsi="Yu Gothic" w:eastAsia="Yu Gothic"/>
          <w:b/>
          <w:i w:val="0"/>
          <w:color w:val="1F2937"/>
          <w:sz w:val="21"/>
        </w:rPr>
        <w:t>排水口から出る水を数えていない。実際にあふれるのは5 L。</w:t>
      </w:r>
      <w:r>
        <w:rPr>
          <w:rFonts w:ascii="Yu Gothic" w:hAnsi="Yu Gothic" w:eastAsia="Yu Gothic"/>
          <w:b/>
          <w:i w:val="0"/>
          <w:color w:val="1F4E78"/>
          <w:sz w:val="18"/>
        </w:rPr>
        <w:t xml:space="preserve">　【思考・判断・表現・8点】</w:t>
      </w:r>
    </w:p>
    <w:p>
      <w:pPr>
        <w:keepLines w:val="0"/>
        <w:spacing w:before="0" w:after="140" w:line="293" w:lineRule="auto"/>
        <w:ind w:left="397"/>
      </w:pPr>
      <w:r>
        <w:rPr>
          <w:rFonts w:ascii="Yu Gothic" w:hAnsi="Yu Gothic" w:eastAsia="Yu Gothic"/>
          <w:b w:val="0"/>
          <w:i w:val="0"/>
          <w:color w:val="1F2937"/>
          <w:sz w:val="20"/>
        </w:rPr>
        <w:t>13分後の水量は 24+(7−2)×13=24+65=89 (L)。容量84 Lを超える量は89−84=5 (L)。</w:t>
      </w:r>
    </w:p>
    <w:p>
      <w:r>
        <w:br w:type="page"/>
      </w:r>
    </w:p>
    <w:p>
      <w:pPr>
        <w:keepLines w:val="0"/>
        <w:spacing w:before="0" w:after="40" w:line="240" w:lineRule="auto"/>
        <w:jc w:val="center"/>
      </w:pPr>
      <w:r>
        <w:rPr>
          <w:rFonts w:ascii="Yu Gothic" w:hAnsi="Yu Gothic" w:eastAsia="Yu Gothic"/>
          <w:b/>
          <w:i w:val="0"/>
          <w:color w:val="17365D"/>
          <w:sz w:val="40"/>
        </w:rPr>
        <w:t>中学2年 数学　2学期中間テスト</w:t>
      </w:r>
    </w:p>
    <w:p>
      <w:pPr>
        <w:keepLines w:val="0"/>
        <w:spacing w:before="0" w:after="180" w:line="240" w:lineRule="auto"/>
        <w:jc w:val="center"/>
      </w:pPr>
      <w:r>
        <w:rPr>
          <w:rFonts w:ascii="Yu Gothic" w:hAnsi="Yu Gothic" w:eastAsia="Yu Gothic"/>
          <w:b/>
          <w:i w:val="0"/>
          <w:color w:val="5B6573"/>
          <w:sz w:val="21"/>
        </w:rPr>
        <w:t>配点表</w:t>
      </w:r>
    </w:p>
    <w:p>
      <w:pPr>
        <w:keepLines/>
        <w:spacing w:before="40" w:after="140" w:line="240" w:lineRule="auto"/>
        <w:shd w:fill="DCE6F1"/>
        <w:pBdr>
          <w:top w:val="single" w:sz="4" w:space="3" w:color="8EA9C1"/>
          <w:left w:val="single" w:sz="4" w:space="3" w:color="8EA9C1"/>
          <w:bottom w:val="single" w:sz="4" w:space="3" w:color="8EA9C1"/>
          <w:right w:val="single" w:sz="4" w:space="3" w:color="8EA9C1"/>
        </w:pBdr>
      </w:pPr>
      <w:r>
        <w:rPr>
          <w:rFonts w:ascii="Yu Gothic" w:hAnsi="Yu Gothic" w:eastAsia="Yu Gothic"/>
          <w:b/>
          <w:i w:val="0"/>
          <w:color w:val="17365D"/>
          <w:sz w:val="26"/>
        </w:rPr>
        <w:t xml:space="preserve"> 大問　設問別配点・採点基準</w:t>
      </w:r>
      <w:r>
        <w:rPr>
          <w:rFonts w:ascii="Yu Gothic" w:hAnsi="Yu Gothic" w:eastAsia="Yu Gothic"/>
          <w:b/>
          <w:i w:val="0"/>
          <w:color w:val="1F4E78"/>
          <w:sz w:val="19"/>
        </w:rPr>
        <w:t xml:space="preserve">　【観点：全観点／100点】 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80"/>
        <w:gridCol w:w="850"/>
        <w:gridCol w:w="1928"/>
        <w:gridCol w:w="680"/>
        <w:gridCol w:w="5102"/>
      </w:tblGrid>
      <w:tr>
        <w:trPr>
          <w:tblHeader w:val="true"/>
        </w:trPr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大問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小問</w:t>
            </w:r>
          </w:p>
        </w:tc>
        <w:tc>
          <w:tcPr>
            <w:tcW w:type="dxa" w:w="1928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観点</w:t>
            </w:r>
          </w:p>
        </w:tc>
        <w:tc>
          <w:tcPr>
            <w:tcW w:type="dxa" w:w="680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点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  <w:vAlign w:val="center"/>
          </w:tcPr>
          <w:p>
            <w:pPr>
              <w:keepLines w:val="0"/>
              <w:spacing w:before="0" w:after="0" w:line="240" w:lineRule="auto"/>
              <w:jc w:val="center"/>
            </w:pPr>
            <w:r>
              <w:rPr>
                <w:rFonts w:ascii="Yu Gothic" w:hAnsi="Yu Gothic" w:eastAsia="Yu Gothic"/>
                <w:b/>
                <w:i w:val="0"/>
                <w:color w:val="17365D"/>
                <w:sz w:val="18"/>
              </w:rPr>
              <w:t>採点基準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yの増加量 −12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変化の割合 −2（分子・分母を同じ向きで引く）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傾き2点、y切片2点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(4)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代入して y=1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(5)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傾き1点、切片を求める過程2点、式1点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正しい2点2点、直線4点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変形・正しい2点2点、直線4点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変化量の商2点、傾き−1が2点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(4)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傾き1点、切片2点、式1点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y=−2x+7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y=x+1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各直線4点（正しい2点2点、直線2点）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(4)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知識・技能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交点を読み x=2、y=3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式2点、変域2点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10分のずれを反映した式4点、変域2点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等式2点、x=15が2点、時刻・場所各1点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(4)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両者の道のり2点、比較・結論2点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(1)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増加量2点、式4点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(2)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6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84を用いた方程式3点、解と単位3点</w:t>
            </w:r>
          </w:p>
        </w:tc>
      </w:tr>
      <w:tr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(3)</w:t>
            </w:r>
          </w:p>
        </w:tc>
        <w:tc>
          <w:tcPr>
            <w:tcW w:type="dxa" w:w="1928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思考・判断・表現</w:t>
            </w:r>
          </w:p>
        </w:tc>
        <w:tc>
          <w:tcPr>
            <w:tcW w:type="dxa" w:w="680"/>
            <w:vAlign w:val="center"/>
          </w:tcPr>
          <w:p>
            <w:pPr>
              <w:keepLines w:val="0"/>
              <w:spacing w:before="0" w:after="0" w:line="269" w:lineRule="auto"/>
              <w:jc w:val="center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8</w:t>
            </w:r>
          </w:p>
        </w:tc>
        <w:tc>
          <w:tcPr>
            <w:tcW w:type="dxa" w:w="5102"/>
            <w:vAlign w:val="center"/>
          </w:tcPr>
          <w:p>
            <w:pPr>
              <w:keepLines w:val="0"/>
              <w:spacing w:before="0" w:after="0" w:line="269" w:lineRule="auto"/>
              <w:jc w:val="left"/>
            </w:pPr>
            <w:r>
              <w:rPr>
                <w:rFonts w:ascii="Yu Gothic" w:hAnsi="Yu Gothic" w:eastAsia="Yu Gothic"/>
                <w:b w:val="0"/>
                <w:i w:val="0"/>
                <w:color w:val="1F2937"/>
                <w:sz w:val="16"/>
              </w:rPr>
              <w:t>排水の見落としの説明3点、89 Lの計算3点、5 Lの結論2点</w:t>
            </w:r>
          </w:p>
        </w:tc>
      </w:tr>
    </w:tbl>
    <w:p>
      <w:pPr>
        <w:keepLines w:val="0"/>
        <w:spacing w:before="160" w:after="40" w:line="264" w:lineRule="auto"/>
      </w:pPr>
      <w:r>
        <w:rPr>
          <w:rFonts w:ascii="Yu Gothic" w:hAnsi="Yu Gothic" w:eastAsia="Yu Gothic"/>
          <w:b/>
          <w:i w:val="0"/>
          <w:color w:val="17365D"/>
          <w:sz w:val="21"/>
        </w:rPr>
        <w:t xml:space="preserve">観点別合計　</w:t>
      </w:r>
      <w:r>
        <w:rPr>
          <w:rFonts w:ascii="Yu Gothic" w:hAnsi="Yu Gothic" w:eastAsia="Yu Gothic"/>
          <w:b/>
          <w:i w:val="0"/>
          <w:color w:val="1F2937"/>
          <w:sz w:val="21"/>
        </w:rPr>
        <w:t>知識・技能 60点　／　思考・判断・表現 40点　／　総計 100点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Lines w:val="0"/>
      <w:spacing w:before="0" w:after="0" w:line="240" w:lineRule="auto"/>
      <w:jc w:val="center"/>
    </w:pPr>
    <w:r>
      <w:rPr>
        <w:rFonts w:ascii="Yu Gothic" w:hAnsi="Yu Gothic" w:eastAsia="Yu Gothic"/>
        <w:b w:val="0"/>
        <w:i w:val="0"/>
        <w:color w:val="5B6573"/>
        <w:sz w:val="16"/>
      </w:rPr>
      <w:t xml:space="preserve">中学2年 数学　2学期中間テスト　｜　</w:t>
    </w:r>
    <w:r>
      <w:fldChar w:fldCharType="begin"/>
      <w:instrText xml:space="preserve">PAGE</w:instrText>
      <w:fldChar w:fldCharType="end"/>
    </w:r>
    <w:r>
      <w:rPr>
        <w:rFonts w:ascii="Yu Gothic" w:hAnsi="Yu Gothic" w:eastAsia="Yu Gothic"/>
        <w:b w:val="0"/>
        <w:i w:val="0"/>
        <w:color w:val="5B6573"/>
        <w:sz w:val="16"/>
      </w:rPr>
      <w:t xml:space="preserve"> /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Lines w:val="0"/>
      <w:spacing w:before="0" w:after="0" w:line="240" w:lineRule="auto"/>
      <w:jc w:val="right"/>
    </w:pPr>
    <w:r>
      <w:rPr>
        <w:rFonts w:ascii="Yu Gothic" w:hAnsi="Yu Gothic" w:eastAsia="Yu Gothic"/>
        <w:b w:val="0"/>
        <w:i w:val="0"/>
        <w:color w:val="5B6573"/>
        <w:sz w:val="17"/>
      </w:rPr>
      <w:t>模範解答・配点表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中学2年 数学 2学期中間テスト 模範解答・配点表</dc:title>
  <dc:subject>一次関数・一次関数と方程式・一次関数の利用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