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62FE7" w14:textId="75CB2C97" w:rsidR="00172D56" w:rsidRDefault="002B1DF6">
      <w:pPr>
        <w:rPr>
          <w:b/>
          <w:bCs/>
          <w:u w:val="single"/>
        </w:rPr>
      </w:pPr>
      <w:r>
        <w:rPr>
          <w:b/>
          <w:bCs/>
          <w:u w:val="single"/>
        </w:rPr>
        <w:t>MySQL</w:t>
      </w:r>
    </w:p>
    <w:p w14:paraId="0E7A8935" w14:textId="272A0834" w:rsidR="002B1DF6" w:rsidRPr="002B1DF6" w:rsidRDefault="002B1DF6" w:rsidP="002B1DF6">
      <w:pPr>
        <w:pStyle w:val="Listenabsatz"/>
        <w:numPr>
          <w:ilvl w:val="0"/>
          <w:numId w:val="3"/>
        </w:numPr>
        <w:rPr>
          <w:u w:val="single"/>
        </w:rPr>
      </w:pPr>
      <w:r w:rsidRPr="002B1DF6">
        <w:rPr>
          <w:u w:val="single"/>
        </w:rPr>
        <w:t>Überblick</w:t>
      </w:r>
    </w:p>
    <w:p w14:paraId="12896A31" w14:textId="3A28F2A4" w:rsidR="002B1DF6" w:rsidRDefault="002B1DF6" w:rsidP="002B1DF6">
      <w:pPr>
        <w:pStyle w:val="Listenabsatz"/>
        <w:numPr>
          <w:ilvl w:val="0"/>
          <w:numId w:val="2"/>
        </w:numPr>
      </w:pPr>
      <w:r>
        <w:t xml:space="preserve">Relationale DB </w:t>
      </w:r>
      <w:r>
        <w:sym w:font="Wingdings" w:char="F0E0"/>
      </w:r>
      <w:r>
        <w:t xml:space="preserve"> </w:t>
      </w:r>
      <w:r w:rsidR="009D2981">
        <w:t>basiert</w:t>
      </w:r>
      <w:r>
        <w:t xml:space="preserve"> auf Tabellen, verknüpft und identifizierbar durch </w:t>
      </w:r>
      <w:proofErr w:type="spellStart"/>
      <w:r>
        <w:t>primary</w:t>
      </w:r>
      <w:proofErr w:type="spellEnd"/>
      <w:r>
        <w:t>/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</w:p>
    <w:p w14:paraId="18F26B1B" w14:textId="468D7D28" w:rsidR="002B1DF6" w:rsidRDefault="009D2981" w:rsidP="002B1DF6">
      <w:pPr>
        <w:pStyle w:val="Listenabsatz"/>
        <w:numPr>
          <w:ilvl w:val="0"/>
          <w:numId w:val="2"/>
        </w:numPr>
      </w:pPr>
      <w:r>
        <w:t>Open Source Software</w:t>
      </w:r>
    </w:p>
    <w:p w14:paraId="24AC2153" w14:textId="58D4ED1B" w:rsidR="009D2981" w:rsidRDefault="009D2981" w:rsidP="009D2981">
      <w:pPr>
        <w:pStyle w:val="Listenabsatz"/>
        <w:numPr>
          <w:ilvl w:val="0"/>
          <w:numId w:val="2"/>
        </w:numPr>
      </w:pPr>
      <w:r>
        <w:t>Seit 1994 vom schwedischen Unternehmen MySQL AB entwickelt</w:t>
      </w:r>
      <w:r>
        <w:br/>
      </w:r>
      <w:r>
        <w:sym w:font="Wingdings" w:char="F0E0"/>
      </w:r>
      <w:r>
        <w:t xml:space="preserve"> 2008 von Sun Microsystems übernommen</w:t>
      </w:r>
      <w:r>
        <w:br/>
      </w:r>
      <w:r>
        <w:sym w:font="Wingdings" w:char="F0E0"/>
      </w:r>
      <w:r>
        <w:t xml:space="preserve"> 2010 von Oracle gekauft</w:t>
      </w:r>
    </w:p>
    <w:p w14:paraId="7B991A25" w14:textId="0EC7FAE5" w:rsidR="009D2981" w:rsidRPr="002B1DF6" w:rsidRDefault="009D2981" w:rsidP="009D2981">
      <w:pPr>
        <w:pStyle w:val="Listenabsatz"/>
        <w:numPr>
          <w:ilvl w:val="0"/>
          <w:numId w:val="2"/>
        </w:numPr>
      </w:pPr>
      <w:r>
        <w:t>YouTube, Facebook, Twitter, Flickr nutzen MySQL</w:t>
      </w:r>
    </w:p>
    <w:sectPr w:rsidR="009D2981" w:rsidRPr="002B1D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D6529"/>
    <w:multiLevelType w:val="hybridMultilevel"/>
    <w:tmpl w:val="3AFEABB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BFF3DD7"/>
    <w:multiLevelType w:val="hybridMultilevel"/>
    <w:tmpl w:val="47469FA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F82404"/>
    <w:multiLevelType w:val="hybridMultilevel"/>
    <w:tmpl w:val="C882C8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5350139">
    <w:abstractNumId w:val="1"/>
  </w:num>
  <w:num w:numId="2" w16cid:durableId="1660229411">
    <w:abstractNumId w:val="2"/>
  </w:num>
  <w:num w:numId="3" w16cid:durableId="680662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DF6"/>
    <w:rsid w:val="00172D56"/>
    <w:rsid w:val="002B1DF6"/>
    <w:rsid w:val="009D2981"/>
    <w:rsid w:val="00B3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92223"/>
  <w15:chartTrackingRefBased/>
  <w15:docId w15:val="{EB3AFB08-B64E-4A0E-BEFA-602736123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B1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2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Dörjer</dc:creator>
  <cp:keywords/>
  <dc:description/>
  <cp:lastModifiedBy>Lasse Dörjer</cp:lastModifiedBy>
  <cp:revision>1</cp:revision>
  <dcterms:created xsi:type="dcterms:W3CDTF">2022-10-12T16:27:00Z</dcterms:created>
  <dcterms:modified xsi:type="dcterms:W3CDTF">2022-10-12T17:32:00Z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135f6fc-f593-4d2c-8b6a-7fbdcee84359_Enabled">
    <vt:lpwstr>true</vt:lpwstr>
  </property>
  <property fmtid="{D5CDD505-2E9C-101B-9397-08002B2CF9AE}" pid="3" name="MSIP_Label_c135f6fc-f593-4d2c-8b6a-7fbdcee84359_SetDate">
    <vt:lpwstr>2022-10-12T17:32:39Z</vt:lpwstr>
  </property>
  <property fmtid="{D5CDD505-2E9C-101B-9397-08002B2CF9AE}" pid="4" name="MSIP_Label_c135f6fc-f593-4d2c-8b6a-7fbdcee84359_Method">
    <vt:lpwstr>Standard</vt:lpwstr>
  </property>
  <property fmtid="{D5CDD505-2E9C-101B-9397-08002B2CF9AE}" pid="5" name="MSIP_Label_c135f6fc-f593-4d2c-8b6a-7fbdcee84359_Name">
    <vt:lpwstr>Intern</vt:lpwstr>
  </property>
  <property fmtid="{D5CDD505-2E9C-101B-9397-08002B2CF9AE}" pid="6" name="MSIP_Label_c135f6fc-f593-4d2c-8b6a-7fbdcee84359_SiteId">
    <vt:lpwstr>9dc897e1-f790-4158-a7fb-4301825cd7fb</vt:lpwstr>
  </property>
  <property fmtid="{D5CDD505-2E9C-101B-9397-08002B2CF9AE}" pid="7" name="MSIP_Label_c135f6fc-f593-4d2c-8b6a-7fbdcee84359_ActionId">
    <vt:lpwstr>12fa42f4-3f50-4840-8f68-d5131b50551f</vt:lpwstr>
  </property>
  <property fmtid="{D5CDD505-2E9C-101B-9397-08002B2CF9AE}" pid="8" name="MSIP_Label_c135f6fc-f593-4d2c-8b6a-7fbdcee84359_ContentBits">
    <vt:lpwstr>0</vt:lpwstr>
  </property>
</Properties>
</file>