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52D0" w14:textId="23693B71" w:rsidR="001F3CC4" w:rsidRDefault="002A431D">
      <w:r>
        <w:t>Lasse Dörjer (1583997)</w:t>
      </w:r>
    </w:p>
    <w:p w14:paraId="171A30C6" w14:textId="1BCC1DAC" w:rsidR="002A431D" w:rsidRDefault="002A431D">
      <w:pPr>
        <w:rPr>
          <w:u w:val="single"/>
        </w:rPr>
      </w:pPr>
      <w:r w:rsidRPr="002A431D">
        <w:rPr>
          <w:u w:val="single"/>
        </w:rPr>
        <w:t xml:space="preserve">Aufgabe </w:t>
      </w:r>
      <w:r w:rsidR="00164773">
        <w:rPr>
          <w:u w:val="single"/>
        </w:rPr>
        <w:t>2.1</w:t>
      </w:r>
    </w:p>
    <w:tbl>
      <w:tblPr>
        <w:tblStyle w:val="Gitternetztabelle1hellAkzent1"/>
        <w:tblW w:w="0" w:type="auto"/>
        <w:tblLook w:val="0020" w:firstRow="1" w:lastRow="0" w:firstColumn="0" w:lastColumn="0" w:noHBand="0" w:noVBand="0"/>
      </w:tblPr>
      <w:tblGrid>
        <w:gridCol w:w="4531"/>
        <w:gridCol w:w="4531"/>
      </w:tblGrid>
      <w:tr w:rsidR="002A431D" w14:paraId="40315FF1" w14:textId="77777777" w:rsidTr="002A4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5BD7A315" w14:textId="0EF44969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Abstract</w:t>
            </w:r>
          </w:p>
        </w:tc>
        <w:tc>
          <w:tcPr>
            <w:tcW w:w="4531" w:type="dxa"/>
          </w:tcPr>
          <w:p w14:paraId="7A984F91" w14:textId="67FB63BF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Interface</w:t>
            </w:r>
          </w:p>
        </w:tc>
      </w:tr>
      <w:tr w:rsidR="002A431D" w14:paraId="5A434D2B" w14:textId="77777777" w:rsidTr="002A431D">
        <w:tc>
          <w:tcPr>
            <w:tcW w:w="4531" w:type="dxa"/>
          </w:tcPr>
          <w:p w14:paraId="413A7A8A" w14:textId="34D3712E" w:rsidR="002A431D" w:rsidRDefault="002A431D">
            <w:proofErr w:type="spellStart"/>
            <w:r>
              <w:t>Instanzierbar</w:t>
            </w:r>
            <w:proofErr w:type="spellEnd"/>
            <w:r>
              <w:t xml:space="preserve"> mit Variablen </w:t>
            </w:r>
          </w:p>
        </w:tc>
        <w:tc>
          <w:tcPr>
            <w:tcW w:w="4531" w:type="dxa"/>
          </w:tcPr>
          <w:p w14:paraId="7B7BDFBD" w14:textId="7F007782" w:rsidR="002A431D" w:rsidRDefault="002A431D">
            <w:r>
              <w:t xml:space="preserve">Nicht </w:t>
            </w:r>
            <w:proofErr w:type="spellStart"/>
            <w:r>
              <w:t>Instanzierbar</w:t>
            </w:r>
            <w:proofErr w:type="spellEnd"/>
            <w:r w:rsidR="00691DA6">
              <w:t xml:space="preserve"> </w:t>
            </w:r>
            <w:r w:rsidR="00691DA6">
              <w:sym w:font="Wingdings" w:char="F0E0"/>
            </w:r>
            <w:r w:rsidR="00691DA6">
              <w:t xml:space="preserve"> Kein </w:t>
            </w:r>
            <w:proofErr w:type="spellStart"/>
            <w:r w:rsidR="00691DA6">
              <w:t>Constructor</w:t>
            </w:r>
            <w:proofErr w:type="spellEnd"/>
          </w:p>
        </w:tc>
      </w:tr>
      <w:tr w:rsidR="002A431D" w14:paraId="456BA349" w14:textId="77777777" w:rsidTr="002A431D">
        <w:tc>
          <w:tcPr>
            <w:tcW w:w="4531" w:type="dxa"/>
          </w:tcPr>
          <w:p w14:paraId="62F46008" w14:textId="2FB17408" w:rsidR="002A431D" w:rsidRDefault="00691DA6">
            <w:r>
              <w:t xml:space="preserve">Nur eine Abstrakte Klasse </w:t>
            </w:r>
            <w:proofErr w:type="spellStart"/>
            <w:r>
              <w:t>extendbar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541504F2" w14:textId="7AC08898" w:rsidR="002A431D" w:rsidRDefault="00691DA6">
            <w:r>
              <w:t xml:space="preserve">Mehrere implementierbar </w:t>
            </w:r>
          </w:p>
        </w:tc>
      </w:tr>
      <w:tr w:rsidR="002A431D" w14:paraId="6CFA2BD1" w14:textId="77777777" w:rsidTr="002A431D">
        <w:tc>
          <w:tcPr>
            <w:tcW w:w="4531" w:type="dxa"/>
          </w:tcPr>
          <w:p w14:paraId="4D640C86" w14:textId="0BF7FACB" w:rsidR="002A431D" w:rsidRDefault="00691DA6">
            <w:r>
              <w:t>Jede Art von Instanz oder statischer Variablen</w:t>
            </w:r>
          </w:p>
        </w:tc>
        <w:tc>
          <w:tcPr>
            <w:tcW w:w="4531" w:type="dxa"/>
          </w:tcPr>
          <w:p w14:paraId="124144D4" w14:textId="6C6579A1" w:rsidR="002A431D" w:rsidRDefault="00691DA6">
            <w:r>
              <w:t xml:space="preserve">Nur final </w:t>
            </w:r>
            <w:proofErr w:type="spellStart"/>
            <w:r>
              <w:t>static</w:t>
            </w:r>
            <w:proofErr w:type="spellEnd"/>
            <w:r>
              <w:t xml:space="preserve"> Variablen </w:t>
            </w:r>
          </w:p>
        </w:tc>
      </w:tr>
      <w:tr w:rsidR="00691DA6" w14:paraId="49DC3275" w14:textId="77777777" w:rsidTr="002A431D">
        <w:tc>
          <w:tcPr>
            <w:tcW w:w="4531" w:type="dxa"/>
          </w:tcPr>
          <w:p w14:paraId="6FD67743" w14:textId="630479BE" w:rsidR="00691DA6" w:rsidRDefault="00691DA6">
            <w:r>
              <w:t xml:space="preserve">Jede Art von Methoden möglich </w:t>
            </w:r>
          </w:p>
        </w:tc>
        <w:tc>
          <w:tcPr>
            <w:tcW w:w="4531" w:type="dxa"/>
          </w:tcPr>
          <w:p w14:paraId="200321D8" w14:textId="556C9EFE" w:rsidR="00691DA6" w:rsidRDefault="00691DA6">
            <w:r>
              <w:t>Nur Abstrakte Methoden</w:t>
            </w:r>
            <w:r>
              <w:br/>
              <w:t>Default/Static Methoden (Java 8)</w:t>
            </w:r>
          </w:p>
          <w:p w14:paraId="11AA35BC" w14:textId="6E587F9E" w:rsidR="00691DA6" w:rsidRDefault="00691DA6">
            <w:r>
              <w:t>Private Methoden mit Implementierung (Java 9)</w:t>
            </w:r>
          </w:p>
        </w:tc>
      </w:tr>
    </w:tbl>
    <w:p w14:paraId="56AABE4D" w14:textId="77777777" w:rsidR="00691DA6" w:rsidRDefault="00691DA6" w:rsidP="00691DA6">
      <w:pPr>
        <w:pStyle w:val="Listenabsatz"/>
      </w:pPr>
    </w:p>
    <w:p w14:paraId="14C9C48F" w14:textId="6F537114" w:rsidR="002A431D" w:rsidRDefault="00691DA6" w:rsidP="00691DA6">
      <w:pPr>
        <w:pStyle w:val="Listenabsatz"/>
        <w:numPr>
          <w:ilvl w:val="0"/>
          <w:numId w:val="1"/>
        </w:numPr>
      </w:pPr>
      <w:r>
        <w:t>Interfaces als Vorgabe für den Aufbau von Klassen</w:t>
      </w:r>
    </w:p>
    <w:p w14:paraId="6F25F5B0" w14:textId="5676AC9B" w:rsidR="00691DA6" w:rsidRDefault="00691DA6" w:rsidP="00691DA6">
      <w:pPr>
        <w:pStyle w:val="Listenabsatz"/>
        <w:numPr>
          <w:ilvl w:val="0"/>
          <w:numId w:val="1"/>
        </w:numPr>
      </w:pPr>
      <w:r>
        <w:t xml:space="preserve">Abstrakte Klassen für Darstellung von Vererbung bzw. Code Wiederverwendung </w:t>
      </w:r>
    </w:p>
    <w:p w14:paraId="21C8A368" w14:textId="6FAF91D1" w:rsidR="00164773" w:rsidRDefault="00164773" w:rsidP="00164773">
      <w:pPr>
        <w:rPr>
          <w:u w:val="single"/>
        </w:rPr>
      </w:pPr>
      <w:r w:rsidRPr="00164773">
        <w:rPr>
          <w:u w:val="single"/>
        </w:rPr>
        <w:t>Aufgabe 2.2</w:t>
      </w:r>
    </w:p>
    <w:p w14:paraId="62C83C9B" w14:textId="214B402B" w:rsidR="00A823A4" w:rsidRDefault="00164773" w:rsidP="00164773">
      <w:pPr>
        <w:pStyle w:val="Listenabsatz"/>
        <w:numPr>
          <w:ilvl w:val="0"/>
          <w:numId w:val="3"/>
        </w:numPr>
      </w:pPr>
      <w:r>
        <w:t xml:space="preserve">Abstrakte </w:t>
      </w:r>
      <w:r w:rsidR="00A823A4">
        <w:t>Oberklassen, welche in Beziehung stehen und gegenseitig Instanzen der anderen Oberklasse als Attribut besitzen</w:t>
      </w:r>
    </w:p>
    <w:p w14:paraId="3D79EB1F" w14:textId="3A762DCF" w:rsidR="00164773" w:rsidRPr="00164773" w:rsidRDefault="00A823A4" w:rsidP="00164773">
      <w:pPr>
        <w:pStyle w:val="Listenabsatz"/>
        <w:numPr>
          <w:ilvl w:val="0"/>
          <w:numId w:val="3"/>
        </w:numPr>
      </w:pPr>
      <w:r>
        <w:t xml:space="preserve"> </w:t>
      </w:r>
    </w:p>
    <w:sectPr w:rsidR="00164773" w:rsidRPr="00164773">
      <w:headerReference w:type="even" r:id="rId7"/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DBADA" w14:textId="77777777" w:rsidR="0063743A" w:rsidRDefault="0063743A" w:rsidP="00A823A4">
      <w:pPr>
        <w:spacing w:after="0" w:line="240" w:lineRule="auto"/>
      </w:pPr>
      <w:r>
        <w:separator/>
      </w:r>
    </w:p>
  </w:endnote>
  <w:endnote w:type="continuationSeparator" w:id="0">
    <w:p w14:paraId="0B475552" w14:textId="77777777" w:rsidR="0063743A" w:rsidRDefault="0063743A" w:rsidP="00A8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72CED" w14:textId="77777777" w:rsidR="0063743A" w:rsidRDefault="0063743A" w:rsidP="00A823A4">
      <w:pPr>
        <w:spacing w:after="0" w:line="240" w:lineRule="auto"/>
      </w:pPr>
      <w:r>
        <w:separator/>
      </w:r>
    </w:p>
  </w:footnote>
  <w:footnote w:type="continuationSeparator" w:id="0">
    <w:p w14:paraId="28EB9F6A" w14:textId="77777777" w:rsidR="0063743A" w:rsidRDefault="0063743A" w:rsidP="00A82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9BB8" w14:textId="24C00C22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9E2B59" wp14:editId="236C924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33C25" w14:textId="03C71303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E2B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15233C25" w14:textId="03C71303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0FF9" w14:textId="2A1D7486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0C0B40" wp14:editId="2DAE68CB">
              <wp:simplePos x="904875" y="44767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3" name="Textfeld 3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61C87" w14:textId="04D1557E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C0B40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unternehmensinternes Dokument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67961C87" w14:textId="04D1557E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67A0" w14:textId="44649B94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B151CF" wp14:editId="18C6B10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9F7A7" w14:textId="0D9E88A1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151C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21F9F7A7" w14:textId="0D9E88A1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D8E"/>
    <w:multiLevelType w:val="hybridMultilevel"/>
    <w:tmpl w:val="48A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10A5D"/>
    <w:multiLevelType w:val="hybridMultilevel"/>
    <w:tmpl w:val="A314D2DE"/>
    <w:lvl w:ilvl="0" w:tplc="3AE4A1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DB65A5"/>
    <w:multiLevelType w:val="hybridMultilevel"/>
    <w:tmpl w:val="DCB6F6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23116">
    <w:abstractNumId w:val="0"/>
  </w:num>
  <w:num w:numId="2" w16cid:durableId="1727139711">
    <w:abstractNumId w:val="1"/>
  </w:num>
  <w:num w:numId="3" w16cid:durableId="1091468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AE"/>
    <w:rsid w:val="00164773"/>
    <w:rsid w:val="001F3CC4"/>
    <w:rsid w:val="002A431D"/>
    <w:rsid w:val="0063743A"/>
    <w:rsid w:val="00675AAE"/>
    <w:rsid w:val="00691DA6"/>
    <w:rsid w:val="00A8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206A"/>
  <w15:chartTrackingRefBased/>
  <w15:docId w15:val="{F28AA2E8-6AB6-4870-A878-DD6A970C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A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2A43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691DA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82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2</cp:revision>
  <dcterms:created xsi:type="dcterms:W3CDTF">2022-10-10T13:16:00Z</dcterms:created>
  <dcterms:modified xsi:type="dcterms:W3CDTF">2022-10-10T13:55:00Z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2022-10-10T13:55:00Z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e2eaeddf-08a0-4bd7-8027-277bb8c9c1a0</vt:lpwstr>
  </property>
  <property fmtid="{D5CDD505-2E9C-101B-9397-08002B2CF9AE}" pid="11" name="MSIP_Label_c135f6fc-f593-4d2c-8b6a-7fbdcee84359_ContentBits">
    <vt:lpwstr>1</vt:lpwstr>
  </property>
</Properties>
</file>