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Aditi Singh — Portfolio Project Text</w:t>
      </w:r>
    </w:p>
    <w:p>
      <w:pPr>
        <w:pBdr>
          <w:bottom w:val="single" w:color="CCCCCC" w:sz="6" w:space="8"/>
        </w:pBdr>
        <w:spacing w:after="240"/>
      </w:pPr>
      <w:r>
        <w:rPr>
          <w:i/>
          <w:iCs/>
          <w:color w:val="555555"/>
        </w:rPr>
        <w:t xml:space="preserve">Product designer at Highspot, working on AI, analytics, and search. I design how sellers find content, how teams understand performance, and how AI surfaces answers people can act on.</w:t>
      </w:r>
    </w:p>
    <w:p>
      <w:pPr>
        <w:pStyle w:val="Heading1"/>
      </w:pPr>
      <w:r>
        <w:t xml:space="preserve">Transforming fragmented data into insights</w:t>
      </w:r>
    </w:p>
    <w:p>
      <w:pPr>
        <w:spacing w:after="120"/>
      </w:pPr>
      <w:r>
        <w:rPr>
          <w:i/>
          <w:iCs/>
          <w:color w:val="777777"/>
        </w:rPr>
        <w:t xml:space="preserve">Highspot · 0 to 1 · Analytics · Dashboard</w:t>
      </w:r>
    </w:p>
    <w:p>
      <w:pPr>
        <w:pStyle w:val="Heading2"/>
      </w:pPr>
      <w:r>
        <w:t xml:space="preserve">My role</w:t>
      </w:r>
    </w:p>
    <w:p>
      <w:pPr>
        <w:spacing w:after="100"/>
      </w:pPr>
      <w:r>
        <w:t xml:space="preserve">Solo designer, 0→1</w:t>
      </w:r>
    </w:p>
    <w:p>
      <w:pPr>
        <w:pStyle w:val="Heading2"/>
      </w:pPr>
      <w:r>
        <w:t xml:space="preserve">Problem</w:t>
      </w:r>
    </w:p>
    <w:p>
      <w:pPr>
        <w:spacing w:after="100"/>
      </w:pPr>
      <w:r>
        <w:t xml:space="preserve">GTM teams had no way to measure whether plays, training, or content were driving revenue</w:t>
      </w:r>
    </w:p>
    <w:p>
      <w:pPr>
        <w:pStyle w:val="Heading2"/>
      </w:pPr>
      <w:r>
        <w:t xml:space="preserve">Experience outcome</w:t>
      </w:r>
    </w:p>
    <w:p>
      <w:pPr>
        <w:spacing w:after="100"/>
      </w:pPr>
      <w:r>
        <w:t xml:space="preserve">Shipped end-to-end — initiative tracking, scorecards, and activity-to-outcome correlation</w:t>
      </w:r>
    </w:p>
    <w:p>
      <w:pPr>
        <w:pStyle w:val="Heading2"/>
      </w:pPr>
      <w:r>
        <w:t xml:space="preserve">Business impact</w:t>
      </w:r>
    </w:p>
    <w:p>
      <w:pPr>
        <w:spacing w:after="100"/>
      </w:pPr>
      <w:r>
        <w:t xml:space="preserve">Influenced 30% of active prospect pipeline; 2,231 initiatives created across 495 customer domains; featured in Highspot’s opening keynote</w:t>
      </w:r>
    </w:p>
    <w:p>
      <w:pPr>
        <w:pBdr>
          <w:bottom w:val="single" w:color="EEEEEE" w:sz="6" w:space="8"/>
        </w:pBdr>
        <w:spacing w:after="240"/>
      </w:pPr>
    </w:p>
    <w:p>
      <w:pPr>
        <w:pStyle w:val="Heading1"/>
      </w:pPr>
      <w:r>
        <w:t xml:space="preserve">Improving the content behind AI-generated sales guidance</w:t>
      </w:r>
    </w:p>
    <w:p>
      <w:pPr>
        <w:spacing w:after="120"/>
      </w:pPr>
      <w:r>
        <w:rPr>
          <w:i/>
          <w:iCs/>
          <w:color w:val="777777"/>
        </w:rPr>
        <w:t xml:space="preserve">Highspot · AI-assisted workflow</w:t>
      </w:r>
    </w:p>
    <w:p>
      <w:pPr>
        <w:pStyle w:val="Heading2"/>
      </w:pPr>
      <w:r>
        <w:t xml:space="preserve">My role</w:t>
      </w:r>
    </w:p>
    <w:p>
      <w:pPr>
        <w:spacing w:after="100"/>
      </w:pPr>
      <w:r>
        <w:t xml:space="preserve">Designer on AI-assisted tooling</w:t>
      </w:r>
    </w:p>
    <w:p>
      <w:pPr>
        <w:pStyle w:val="Heading2"/>
      </w:pPr>
      <w:r>
        <w:t xml:space="preserve">Problem</w:t>
      </w:r>
    </w:p>
    <w:p>
      <w:pPr>
        <w:spacing w:after="100"/>
      </w:pPr>
      <w:r>
        <w:t xml:space="preserve">AI guidance quality depended on playbook content, but authors had no feedback loop to improve it</w:t>
      </w:r>
    </w:p>
    <w:p>
      <w:pPr>
        <w:pStyle w:val="Heading2"/>
      </w:pPr>
      <w:r>
        <w:t xml:space="preserve">Experience outcome</w:t>
      </w:r>
    </w:p>
    <w:p>
      <w:pPr>
        <w:spacing w:after="100"/>
      </w:pPr>
      <w:r>
        <w:t xml:space="preserve">Evaluation system that scores plays and surfaces specific improvements, improving inputs to the AI agent</w:t>
      </w:r>
    </w:p>
    <w:p>
      <w:pPr>
        <w:pStyle w:val="Heading2"/>
      </w:pPr>
      <w:r>
        <w:t xml:space="preserve">Business impact</w:t>
      </w:r>
    </w:p>
    <w:p>
      <w:pPr>
        <w:spacing w:after="100"/>
      </w:pPr>
      <w:r>
        <w:t xml:space="preserve">Improved quality of AI-generated guidance for sellers by closing the feedback loop for play authors</w:t>
      </w:r>
    </w:p>
    <w:p>
      <w:pPr>
        <w:pBdr>
          <w:bottom w:val="single" w:color="EEEEEE" w:sz="6" w:space="8"/>
        </w:pBdr>
        <w:spacing w:after="240"/>
      </w:pPr>
    </w:p>
    <w:p>
      <w:pPr>
        <w:pStyle w:val="Heading1"/>
      </w:pPr>
      <w:r>
        <w:t xml:space="preserve">Making content findable for sellers in large orgs</w:t>
      </w:r>
    </w:p>
    <w:p>
      <w:pPr>
        <w:spacing w:after="120"/>
      </w:pPr>
      <w:r>
        <w:rPr>
          <w:i/>
          <w:iCs/>
          <w:color w:val="777777"/>
        </w:rPr>
        <w:t xml:space="preserve">Highspot · Enterprise search</w:t>
      </w:r>
    </w:p>
    <w:p>
      <w:pPr>
        <w:pStyle w:val="Heading2"/>
      </w:pPr>
      <w:r>
        <w:t xml:space="preserve">My role</w:t>
      </w:r>
    </w:p>
    <w:p>
      <w:pPr>
        <w:spacing w:after="100"/>
      </w:pPr>
      <w:r>
        <w:t xml:space="preserve">Designer on core search experience</w:t>
      </w:r>
    </w:p>
    <w:p>
      <w:pPr>
        <w:pStyle w:val="Heading2"/>
      </w:pPr>
      <w:r>
        <w:t xml:space="preserve">Problem</w:t>
      </w:r>
    </w:p>
    <w:p>
      <w:pPr>
        <w:spacing w:after="100"/>
      </w:pPr>
      <w:r>
        <w:t xml:space="preserve">Poor search relevance was the top driver of negative customer feedback in enterprise accounts</w:t>
      </w:r>
    </w:p>
    <w:p>
      <w:pPr>
        <w:pStyle w:val="Heading2"/>
      </w:pPr>
      <w:r>
        <w:t xml:space="preserve">Experience outcome</w:t>
      </w:r>
    </w:p>
    <w:p>
      <w:pPr>
        <w:spacing w:after="100"/>
      </w:pPr>
      <w:r>
        <w:t xml:space="preserve">Search scoping that lets reps filter results to content relevant to their role and segment</w:t>
      </w:r>
    </w:p>
    <w:p>
      <w:pPr>
        <w:pStyle w:val="Heading2"/>
      </w:pPr>
      <w:r>
        <w:t xml:space="preserve">Business impact</w:t>
      </w:r>
    </w:p>
    <w:p>
      <w:pPr>
        <w:spacing w:after="100"/>
      </w:pPr>
      <w:r>
        <w:t xml:space="preserve">Scoped searches produce 15% more clicks on results vs. unscoped; addressed the top-cited reason for negative NPS in enterprise accounts</w:t>
      </w:r>
    </w:p>
    <w:p>
      <w:pPr>
        <w:pBdr>
          <w:bottom w:val="single" w:color="EEEEEE" w:sz="6" w:space="8"/>
        </w:pBdr>
        <w:spacing w:after="240"/>
      </w:pPr>
    </w:p>
    <w:p>
      <w:pPr>
        <w:pStyle w:val="Heading1"/>
      </w:pPr>
      <w:r>
        <w:t xml:space="preserve">Creating an online catalogue of books from photographs</w:t>
      </w:r>
    </w:p>
    <w:p>
      <w:pPr>
        <w:spacing w:after="120"/>
      </w:pPr>
      <w:r>
        <w:rPr>
          <w:i/>
          <w:iCs/>
          <w:color w:val="777777"/>
        </w:rPr>
        <w:t xml:space="preserve">Personal project · Vibe-coded</w:t>
      </w:r>
    </w:p>
    <w:p>
      <w:pPr>
        <w:pStyle w:val="Heading2"/>
      </w:pPr>
      <w:r>
        <w:t xml:space="preserve">My role</w:t>
      </w:r>
    </w:p>
    <w:p>
      <w:pPr>
        <w:spacing w:after="100"/>
      </w:pPr>
      <w:r>
        <w:t xml:space="preserve">Designer and builder, end-to-end</w:t>
      </w:r>
    </w:p>
    <w:p>
      <w:pPr>
        <w:pStyle w:val="Heading2"/>
      </w:pPr>
      <w:r>
        <w:t xml:space="preserve">Problem</w:t>
      </w:r>
    </w:p>
    <w:p>
      <w:pPr>
        <w:spacing w:after="100"/>
      </w:pPr>
      <w:r>
        <w:t xml:space="preserve">Two attempts to manually catalogue a 1,000+ book home library both stalled</w:t>
      </w:r>
    </w:p>
    <w:p>
      <w:pPr>
        <w:pStyle w:val="Heading2"/>
      </w:pPr>
      <w:r>
        <w:t xml:space="preserve">Experience outcome</w:t>
      </w:r>
    </w:p>
    <w:p>
      <w:pPr>
        <w:spacing w:after="100"/>
      </w:pPr>
      <w:r>
        <w:t xml:space="preserve">App that converts bookshelf photos into a searchable catalogue — designed, built, and live</w:t>
      </w:r>
    </w:p>
    <w:p>
      <w:pPr>
        <w:pStyle w:val="Heading2"/>
      </w:pPr>
      <w:r>
        <w:t xml:space="preserve">Business impact</w:t>
      </w:r>
    </w:p>
    <w:p>
      <w:pPr>
        <w:spacing w:after="100"/>
      </w:pPr>
      <w:r>
        <w:t xml:space="preserve">Personal project — successfully catalogued a 1,000+ book library that two manual attempts couldn’t</w:t>
      </w:r>
    </w:p>
    <w:p>
      <w:r>
        <w:br w:type="page"/>
      </w:r>
    </w:p>
    <w:p>
      <w:pPr>
        <w:pBdr>
          <w:bottom w:val="single" w:color="CCCCCC" w:sz="6" w:space="8"/>
        </w:pBdr>
        <w:spacing w:after="240"/>
      </w:pPr>
      <w:r>
        <w:rPr>
          <w:b/>
          <w:bCs/>
          <w:sz w:val="36"/>
          <w:szCs w:val="36"/>
        </w:rPr>
        <w:t xml:space="preserve">Full Case Studies</w:t>
      </w:r>
    </w:p>
    <w:p>
      <w:pPr>
        <w:pStyle w:val="Heading1"/>
      </w:pPr>
      <w:r>
        <w:t xml:space="preserve">Transforming fragmented data into insights</w:t>
      </w:r>
    </w:p>
    <w:p>
      <w:pPr>
        <w:spacing w:after="120"/>
      </w:pPr>
      <w:r>
        <w:rPr>
          <w:i/>
          <w:iCs/>
          <w:color w:val="777777"/>
        </w:rPr>
        <w:t xml:space="preserve">Highspot · 0 to 1 · Analytics · Dashboard</w:t>
      </w:r>
    </w:p>
    <w:p>
      <w:pPr>
        <w:spacing w:after="100"/>
      </w:pPr>
      <w:r>
        <w:t xml:space="preserve">Enablement and marketing teams invest in plays, training, and content to run business initiatives, but have no way to track whether reps are following through or whether any of it is driving revenue. I designed the end-to-end product to address this.</w:t>
      </w:r>
    </w:p>
    <w:p>
      <w:pPr>
        <w:spacing w:after="100"/>
      </w:pPr>
      <w:r>
        <w:t xml:space="preserve">Role: Lead Product Designer  ·  Timeline: Feb 2025 – Oct 2025  ·  Team: 3 Product Managers, 7+ Engineers, 1 Designer  ·  Persona: Revenue Operations, Enablement</w:t>
      </w:r>
    </w:p>
    <w:p>
      <w:pPr>
        <w:spacing w:after="60" w:before="160"/>
      </w:pPr>
      <w:r>
        <w:rPr>
          <w:b/>
          <w:bCs/>
          <w:color w:val="999999"/>
          <w:sz w:val="18"/>
          <w:szCs w:val="18"/>
        </w:rPr>
        <w:t xml:space="preserve">PROBLEM</w:t>
      </w:r>
    </w:p>
    <w:p>
      <w:pPr>
        <w:pStyle w:val="Heading3"/>
      </w:pPr>
      <w:r>
        <w:t xml:space="preserve">Go-to-market teams have no visibility into whether their strategy is driving revenue</w:t>
      </w:r>
    </w:p>
    <w:p>
      <w:pPr>
        <w:spacing w:after="100"/>
      </w:pPr>
      <w:r>
        <w:t xml:space="preserve">User problem — Initiative owners cannot tell whether reps are executing or whether it is working: Teams invest in plays, training, and content to run strategic initiatives — but have no way to track whether reps are following through or whether any of it is driving revenue.</w:t>
      </w:r>
    </w:p>
    <w:p>
      <w:pPr>
        <w:spacing w:after="100"/>
      </w:pPr>
      <w:r>
        <w:t xml:space="preserve">Business opportunity — Closing this gap makes Highspot indispensable when companies are cutting costs: When every software purchase needs to justify itself, a platform that connects rep activity to revenue outcomes is harder to cut. This moves Highspot from content management to a revenue optimization layer.</w:t>
      </w:r>
    </w:p>
    <w:p>
      <w:pPr>
        <w:spacing w:after="60" w:before="160"/>
      </w:pPr>
      <w:r>
        <w:rPr>
          <w:b/>
          <w:bCs/>
          <w:color w:val="999999"/>
          <w:sz w:val="18"/>
          <w:szCs w:val="18"/>
        </w:rPr>
        <w:t xml:space="preserve">ZERO TO ONE — THE INITIATIVE SCORECARD</w:t>
      </w:r>
    </w:p>
    <w:p>
      <w:pPr>
        <w:pStyle w:val="Heading3"/>
      </w:pPr>
      <w:r>
        <w:t xml:space="preserve">Aligning GTM and leadership on what the scorecard should measure</w:t>
      </w:r>
    </w:p>
    <w:p>
      <w:pPr>
        <w:spacing w:after="100"/>
      </w:pPr>
      <w:r>
        <w:t xml:space="preserve">The scorecard was the most contested artefact in the product. I used low-fi designs as an alignment tool across GTM and leadership, driving agreement on three things: which metrics to include, how to track progress against a goal, and how to organize the metrics as a causal chain — Enablement → Engagement → Business Outcomes — so customers could trace rep behavior through to revenue impact.</w:t>
      </w:r>
    </w:p>
    <w:p>
      <w:pPr>
        <w:spacing w:after="60" w:before="160"/>
      </w:pPr>
      <w:r>
        <w:rPr>
          <w:b/>
          <w:bCs/>
          <w:color w:val="999999"/>
          <w:sz w:val="18"/>
          <w:szCs w:val="18"/>
        </w:rPr>
        <w:t xml:space="preserve">ZERO TO ONE — END TO END FLOW</w:t>
      </w:r>
    </w:p>
    <w:p>
      <w:pPr>
        <w:pStyle w:val="Heading3"/>
      </w:pPr>
      <w:r>
        <w:t xml:space="preserve">Creating a three-phase model for running a go-to-market initiative</w:t>
      </w:r>
    </w:p>
    <w:p>
      <w:pPr>
        <w:spacing w:after="100"/>
      </w:pPr>
      <w:r>
        <w:t xml:space="preserve">Three phases — Define, Configure, Track — connected through a single Initiative object. The case study below covers two pivots made after a 10-customer pilot.</w:t>
      </w:r>
    </w:p>
    <w:p>
      <w:pPr>
        <w:pStyle w:val="ListParagraph"/>
        <w:numPr>
          <w:ilvl w:val="0"/>
          <w:numId w:val="2"/>
        </w:numPr>
        <w:spacing w:after="60"/>
      </w:pPr>
      <w:r>
        <w:t xml:space="preserve">Define (01) — Articulate the initiative and its strategic intent: the problem, the audience, the plays.</w:t>
      </w:r>
    </w:p>
    <w:p>
      <w:pPr>
        <w:pStyle w:val="ListParagraph"/>
        <w:numPr>
          <w:ilvl w:val="0"/>
          <w:numId w:val="2"/>
        </w:numPr>
        <w:spacing w:after="60"/>
      </w:pPr>
      <w:r>
        <w:t xml:space="preserve">Configure (02) — Set goals, select the activities you want to measure, connect them to outcomes.</w:t>
      </w:r>
    </w:p>
    <w:p>
      <w:pPr>
        <w:pStyle w:val="ListParagraph"/>
        <w:numPr>
          <w:ilvl w:val="0"/>
          <w:numId w:val="2"/>
        </w:numPr>
        <w:spacing w:after="60"/>
      </w:pPr>
      <w:r>
        <w:t xml:space="preserve">Track (03) — Monitor progress through the Initiative Scorecard, the single source of truth.</w:t>
      </w:r>
    </w:p>
    <w:p>
      <w:pPr>
        <w:spacing w:after="60" w:before="160"/>
      </w:pPr>
      <w:r>
        <w:rPr>
          <w:b/>
          <w:bCs/>
          <w:color w:val="999999"/>
          <w:sz w:val="18"/>
          <w:szCs w:val="18"/>
        </w:rPr>
        <w:t xml:space="preserve">DESIGN PIVOTS BETWEEN PILOT AND LAUNCH</w:t>
      </w:r>
    </w:p>
    <w:p>
      <w:pPr>
        <w:pStyle w:val="Heading3"/>
      </w:pPr>
      <w:r>
        <w:t xml:space="preserve">Streamlining the creation experience &amp; reframing the correlation metric</w:t>
      </w:r>
    </w:p>
    <w:p>
      <w:pPr>
        <w:spacing w:after="100"/>
      </w:pPr>
      <w:r>
        <w:t xml:space="preserve">Pilot feedback from 10 customers surfaced two areas that needed substantial redesign before launch.</w:t>
      </w:r>
    </w:p>
    <w:p>
      <w:pPr>
        <w:pStyle w:val="ListParagraph"/>
        <w:numPr>
          <w:ilvl w:val="0"/>
          <w:numId w:val="2"/>
        </w:numPr>
        <w:spacing w:after="60"/>
      </w:pPr>
      <w:r>
        <w:t xml:space="preserve">Pivot 01 — Streamlining the creation experience: A blank-slate WYSIWYG editor made defining an initiative overwhelming. We replaced it with a structured drag-and-drop scaffold.</w:t>
      </w:r>
    </w:p>
    <w:p>
      <w:pPr>
        <w:pStyle w:val="ListParagraph"/>
        <w:numPr>
          <w:ilvl w:val="0"/>
          <w:numId w:val="2"/>
        </w:numPr>
        <w:spacing w:after="60"/>
      </w:pPr>
      <w:r>
        <w:t xml:space="preserve">Pivot 02 — Reframing the correlation metric: The correlation metric was valuable but hard to understand. We introduced “Business Drivers” to shift the mental model and close the comprehension gap.</w:t>
      </w:r>
    </w:p>
    <w:p>
      <w:pPr>
        <w:spacing w:after="60" w:before="160"/>
      </w:pPr>
      <w:r>
        <w:rPr>
          <w:b/>
          <w:bCs/>
          <w:color w:val="999999"/>
          <w:sz w:val="18"/>
          <w:szCs w:val="18"/>
        </w:rPr>
        <w:t xml:space="preserve">PIVOT 01 — REVISITING THE CREATION EXPERIENCE</w:t>
      </w:r>
    </w:p>
    <w:p>
      <w:pPr>
        <w:pStyle w:val="Heading3"/>
      </w:pPr>
      <w:r>
        <w:t xml:space="preserve">Reducing the barrier to entry for defining an initiative</w:t>
      </w:r>
    </w:p>
    <w:p>
      <w:pPr>
        <w:spacing w:after="100"/>
      </w:pPr>
      <w:r>
        <w:t xml:space="preserve">The creation experience was built on an existing WYSIWYG editor. Pilot feedback showed users were making formatting decisions instead of focusing on the strategic content of the initiative.</w:t>
      </w:r>
    </w:p>
    <w:p>
      <w:pPr>
        <w:pStyle w:val="ListParagraph"/>
        <w:numPr>
          <w:ilvl w:val="0"/>
          <w:numId w:val="2"/>
        </w:numPr>
        <w:spacing w:after="60"/>
      </w:pPr>
      <w:r>
        <w:t xml:space="preserve">7/10 — Initiative owners said a blank slate was an overwhelming starting point</w:t>
      </w:r>
    </w:p>
    <w:p>
      <w:pPr>
        <w:pStyle w:val="ListParagraph"/>
        <w:numPr>
          <w:ilvl w:val="0"/>
          <w:numId w:val="2"/>
        </w:numPr>
        <w:spacing w:after="60"/>
      </w:pPr>
      <w:r>
        <w:t xml:space="preserve">3/10 — Did not expect to define the initiative in the WYSIWYG editor at all</w:t>
      </w:r>
    </w:p>
    <w:p>
      <w:pPr>
        <w:pStyle w:val="ListParagraph"/>
        <w:numPr>
          <w:ilvl w:val="0"/>
          <w:numId w:val="2"/>
        </w:numPr>
        <w:spacing w:after="60"/>
      </w:pPr>
      <w:r>
        <w:t xml:space="preserve">4/10 — Liked the WYSIWYG experience due to familiarity, but needed a template to reduce the number of decisions they had to make</w:t>
      </w:r>
    </w:p>
    <w:p>
      <w:pPr>
        <w:spacing w:after="100"/>
      </w:pPr>
      <w:r>
        <w:t xml:space="preserve">I replaced the WYSIWYG with a structured drag-and-drop scaffold. The option to add a written overview remained, but was no longer the default.</w:t>
      </w:r>
    </w:p>
    <w:p>
      <w:pPr>
        <w:spacing w:after="100"/>
      </w:pPr>
      <w:r>
        <w:t xml:space="preserve">Before: Open WYSIWYG — leaders design their own layout.  After: Structured drag-and-drop — constrained inputs, clear scaffolding, option to add an overview.</w:t>
      </w:r>
    </w:p>
    <w:p>
      <w:pPr>
        <w:spacing w:after="60" w:before="160"/>
      </w:pPr>
      <w:r>
        <w:rPr>
          <w:b/>
          <w:bCs/>
          <w:color w:val="999999"/>
          <w:sz w:val="18"/>
          <w:szCs w:val="18"/>
        </w:rPr>
        <w:t xml:space="preserve">PIVOT 02 — REFRAMING THE CORRELATION METRIC</w:t>
      </w:r>
    </w:p>
    <w:p>
      <w:pPr>
        <w:pStyle w:val="Heading3"/>
      </w:pPr>
      <w:r>
        <w:t xml:space="preserve">Reframing the key metric for visibility and clarity</w:t>
      </w:r>
    </w:p>
    <w:p>
      <w:pPr>
        <w:spacing w:after="100"/>
      </w:pPr>
      <w:r>
        <w:t xml:space="preserve">The scorecard had a metric correlating activity completion with revenue outcomes. I placed it in the Business Outcomes section — but pilot customers couldn't understand it without explanation.</w:t>
      </w:r>
    </w:p>
    <w:p>
      <w:pPr>
        <w:pStyle w:val="ListParagraph"/>
        <w:numPr>
          <w:ilvl w:val="0"/>
          <w:numId w:val="2"/>
        </w:numPr>
        <w:spacing w:after="60"/>
      </w:pPr>
      <w:r>
        <w:t xml:space="preserve">0/10 — Customers understood the metric before we explained it to them</w:t>
      </w:r>
    </w:p>
    <w:p>
      <w:pPr>
        <w:pStyle w:val="ListParagraph"/>
        <w:numPr>
          <w:ilvl w:val="0"/>
          <w:numId w:val="2"/>
        </w:numPr>
        <w:spacing w:after="60"/>
      </w:pPr>
      <w:r>
        <w:t xml:space="preserve">10/10 — Loved the metric once they understood it</w:t>
      </w:r>
    </w:p>
    <w:p>
      <w:pPr>
        <w:spacing w:after="100"/>
      </w:pPr>
      <w:r>
        <w:t xml:space="preserve">Revenue was the headline metric, and the activity driving it was buried as secondary text. The layout obscured the connection the metric was meant to show.</w:t>
      </w:r>
    </w:p>
    <w:p>
      <w:pPr>
        <w:spacing w:after="60" w:before="160"/>
      </w:pPr>
      <w:r>
        <w:rPr>
          <w:b/>
          <w:bCs/>
          <w:color w:val="999999"/>
          <w:sz w:val="18"/>
          <w:szCs w:val="18"/>
        </w:rPr>
        <w:t xml:space="preserve">REFRAME</w:t>
      </w:r>
    </w:p>
    <w:p>
      <w:pPr>
        <w:pStyle w:val="Heading3"/>
      </w:pPr>
      <w:r>
        <w:t xml:space="preserve">Renaming and reorganizing the sections to host the metric</w:t>
      </w:r>
    </w:p>
    <w:p>
      <w:pPr>
        <w:spacing w:after="100"/>
      </w:pPr>
      <w:r>
        <w:t xml:space="preserve">We created a dedicated “Business Drivers” section to host the metric, giving it the emphasis and framing it needed. The section makes explicit that these are the rep activities correlated with revenue outcomes.</w:t>
      </w:r>
    </w:p>
    <w:p>
      <w:pPr>
        <w:spacing w:after="60" w:before="160"/>
      </w:pPr>
      <w:r>
        <w:rPr>
          <w:b/>
          <w:bCs/>
          <w:color w:val="999999"/>
          <w:sz w:val="18"/>
          <w:szCs w:val="18"/>
        </w:rPr>
        <w:t xml:space="preserve">DOWNSTREAM IMPACT OF REFRAME</w:t>
      </w:r>
    </w:p>
    <w:p>
      <w:pPr>
        <w:pStyle w:val="Heading3"/>
      </w:pPr>
      <w:r>
        <w:t xml:space="preserve">Revisiting business drivers charts and configuration with an activity-first lens</w:t>
      </w:r>
    </w:p>
    <w:p>
      <w:pPr>
        <w:spacing w:after="100"/>
      </w:pPr>
      <w:r>
        <w:t xml:space="preserve">Shifting to an activity-first lens required updating the chart framing and configuration flow for consistency.</w:t>
      </w:r>
    </w:p>
    <w:p>
      <w:pPr>
        <w:pStyle w:val="ListParagraph"/>
        <w:numPr>
          <w:ilvl w:val="0"/>
          <w:numId w:val="2"/>
        </w:numPr>
        <w:spacing w:after="60"/>
      </w:pPr>
      <w:r>
        <w:t xml:space="preserve">Model — Business Outcomes: Revenue is the primary lens. Business Drivers: Activity is the primary lens.</w:t>
      </w:r>
    </w:p>
    <w:p>
      <w:pPr>
        <w:pStyle w:val="ListParagraph"/>
        <w:numPr>
          <w:ilvl w:val="0"/>
          <w:numId w:val="2"/>
        </w:numPr>
        <w:spacing w:after="60"/>
      </w:pPr>
      <w:r>
        <w:t xml:space="preserve">Chart reads — Business Outcomes: Avg. revenue, did vs. didn't. Business Drivers: For this activity, revenue difference for did vs. didn't.</w:t>
      </w:r>
    </w:p>
    <w:p>
      <w:pPr>
        <w:pStyle w:val="ListParagraph"/>
        <w:numPr>
          <w:ilvl w:val="0"/>
          <w:numId w:val="2"/>
        </w:numPr>
        <w:spacing w:after="60"/>
      </w:pPr>
      <w:r>
        <w:t xml:space="preserve">Configure flow — Business Outcomes: Pick metric then pick activity. Business Drivers: Pick activity then pick metric.</w:t>
      </w:r>
    </w:p>
    <w:p>
      <w:pPr>
        <w:spacing w:after="60" w:before="160"/>
      </w:pPr>
      <w:r>
        <w:rPr>
          <w:b/>
          <w:bCs/>
          <w:color w:val="999999"/>
          <w:sz w:val="18"/>
          <w:szCs w:val="18"/>
        </w:rPr>
        <w:t xml:space="preserve">RESULTS</w:t>
      </w:r>
    </w:p>
    <w:p>
      <w:pPr>
        <w:pStyle w:val="Heading3"/>
      </w:pPr>
      <w:r>
        <w:t xml:space="preserve">Initiatives had measurable impact across customer events, sales pipeline, and product adoption</w:t>
      </w:r>
    </w:p>
    <w:p>
      <w:pPr>
        <w:pStyle w:val="ListParagraph"/>
        <w:numPr>
          <w:ilvl w:val="0"/>
          <w:numId w:val="2"/>
        </w:numPr>
        <w:spacing w:after="60"/>
      </w:pPr>
      <w:r>
        <w:t xml:space="preserve">Oct '25 — Keynote demo: The product was selected to demo at the opening keynote of Highspot's largest annual customer event</w:t>
      </w:r>
    </w:p>
    <w:p>
      <w:pPr>
        <w:pStyle w:val="ListParagraph"/>
        <w:numPr>
          <w:ilvl w:val="0"/>
          <w:numId w:val="2"/>
        </w:numPr>
        <w:spacing w:after="60"/>
      </w:pPr>
      <w:r>
        <w:t xml:space="preserve">Jan '26 — Influenced pipeline: Initiatives influenced 30% of active prospect pipeline — deals where buyers were actively discussing a Highspot purchase</w:t>
      </w:r>
    </w:p>
    <w:p>
      <w:pPr>
        <w:pStyle w:val="ListParagraph"/>
        <w:numPr>
          <w:ilvl w:val="0"/>
          <w:numId w:val="2"/>
        </w:numPr>
        <w:spacing w:after="60"/>
      </w:pPr>
      <w:r>
        <w:t xml:space="preserve">Apr '26 — Customer adoption: 2,231 Initiatives created across 495 unique Highspot domains</w:t>
      </w:r>
    </w:p>
    <w:p>
      <w:pPr>
        <w:pStyle w:val="ListParagraph"/>
        <w:numPr>
          <w:ilvl w:val="0"/>
          <w:numId w:val="2"/>
        </w:numPr>
        <w:spacing w:after="60"/>
      </w:pPr>
      <w:r>
        <w:t xml:space="preserve">Apr '26 — Causal chain validated: Customers configured all three components — rep enablement, customer engagement, and business outcomes — in 734 Initiatives, validating the causal chain I designed the product around</w:t>
      </w:r>
    </w:p>
    <w:p>
      <w:r>
        <w:br w:type="page"/>
      </w:r>
    </w:p>
    <w:p>
      <w:pPr>
        <w:pStyle w:val="Heading1"/>
      </w:pPr>
      <w:r>
        <w:t xml:space="preserve">Improving the content behind AI-generated sales guidance</w:t>
      </w:r>
    </w:p>
    <w:p>
      <w:pPr>
        <w:spacing w:after="120"/>
      </w:pPr>
      <w:r>
        <w:rPr>
          <w:i/>
          <w:iCs/>
          <w:color w:val="777777"/>
        </w:rPr>
        <w:t xml:space="preserve">Highspot · AI-assisted workflow</w:t>
      </w:r>
    </w:p>
    <w:p>
      <w:pPr>
        <w:spacing w:after="100"/>
      </w:pPr>
      <w:r>
        <w:t xml:space="preserve">When sellers ask the Agent for next steps, it pulls guidance from sales playbooks. When that content isn't actionable, the quality of recommendations suffers. I designed an evaluation system that helps authors improve their plays so actions are clear for both sellers and the agent.</w:t>
      </w:r>
    </w:p>
    <w:p>
      <w:pPr>
        <w:spacing w:after="100"/>
      </w:pPr>
      <w:r>
        <w:t xml:space="preserve">Role: Design Lead, AI Agent  ·  Stage: Zero to One  ·  Domain: Agentic AI · Content Authoring  ·  Timeline: 2026</w:t>
      </w:r>
    </w:p>
    <w:p>
      <w:pPr>
        <w:spacing w:after="60" w:before="160"/>
      </w:pPr>
      <w:r>
        <w:rPr>
          <w:b/>
          <w:bCs/>
          <w:color w:val="999999"/>
          <w:sz w:val="18"/>
          <w:szCs w:val="18"/>
        </w:rPr>
        <w:t xml:space="preserve">CONTEXT</w:t>
      </w:r>
    </w:p>
    <w:p>
      <w:pPr>
        <w:pStyle w:val="Heading3"/>
      </w:pPr>
      <w:r>
        <w:t xml:space="preserve">Sellers ask the AI agent what to do next, and the answer depends on the content behind it</w:t>
      </w:r>
    </w:p>
    <w:p>
      <w:pPr>
        <w:spacing w:after="100"/>
      </w:pPr>
      <w:r>
        <w:t xml:space="preserve">Highspot has an AI agent that lives inside active sales opportunities. Sellers ask it what to do next, and its answers draw on company-specific playbooks — competitive intelligence, talk tracks, and recommended actions. When the content is strong, the guidance is specific and contextual. When it isn't, the agent falls back on generic advice.</w:t>
      </w:r>
    </w:p>
    <w:p>
      <w:pPr>
        <w:spacing w:after="100"/>
      </w:pPr>
      <w:r>
        <w:t xml:space="preserve">The design problem was not the agent itself — it was the quality of the content feeding it.</w:t>
      </w:r>
    </w:p>
    <w:p>
      <w:pPr>
        <w:spacing w:after="60" w:before="160"/>
      </w:pPr>
      <w:r>
        <w:rPr>
          <w:b/>
          <w:bCs/>
          <w:color w:val="999999"/>
          <w:sz w:val="18"/>
          <w:szCs w:val="18"/>
        </w:rPr>
        <w:t xml:space="preserve">PROBLEM</w:t>
      </w:r>
    </w:p>
    <w:p>
      <w:pPr>
        <w:pStyle w:val="Heading3"/>
      </w:pPr>
      <w:r>
        <w:t xml:space="preserve">Playbooks that aren't upfront about their actions are hard to follow — for humans and AI alike</w:t>
      </w:r>
    </w:p>
    <w:p>
      <w:pPr>
        <w:spacing w:after="100"/>
      </w:pPr>
      <w:r>
        <w:t xml:space="preserve">The problem — Actions buried in playbooks are hard to act on, whether you're a rep reading them or an agent extracting them: When recommended actions are buried in prose, reps have to work to find them. The agent has the same problem — if the actions aren't clear, it can't surface them reliably either.</w:t>
      </w:r>
    </w:p>
    <w:p>
      <w:pPr>
        <w:spacing w:after="100"/>
      </w:pPr>
      <w:r>
        <w:t xml:space="preserve">The opportunity — Evaluating plays based on what the AI can extract creates a feedback loop that improves content for everyone: If we evaluate a play based on the actions the AI can extract, and surface suggestions that would make those actions clearer, the play gets better for reps reading it directly and for the agent surfacing it in a deal.</w:t>
      </w:r>
    </w:p>
    <w:p>
      <w:pPr>
        <w:spacing w:after="60" w:before="160"/>
      </w:pPr>
      <w:r>
        <w:rPr>
          <w:b/>
          <w:bCs/>
          <w:color w:val="999999"/>
          <w:sz w:val="18"/>
          <w:szCs w:val="18"/>
        </w:rPr>
        <w:t xml:space="preserve">APPROACH 1 — INITIAL DIRECTION</w:t>
      </w:r>
    </w:p>
    <w:p>
      <w:pPr>
        <w:pStyle w:val="Heading3"/>
      </w:pPr>
      <w:r>
        <w:t xml:space="preserve">Let authors edit the actions the AI extracts from their playbook</w:t>
      </w:r>
    </w:p>
    <w:p>
      <w:pPr>
        <w:spacing w:after="100"/>
      </w:pPr>
      <w:r>
        <w:t xml:space="preserve">The first approach was to let authors directly edit the action items the AI had already extracted — giving them control over exactly what sellers see in the agent. This kept the playbook untouched and gave authors a direct lever over the output.</w:t>
      </w:r>
    </w:p>
    <w:p>
      <w:pPr>
        <w:spacing w:after="100"/>
      </w:pPr>
      <w:r>
        <w:t xml:space="preserve">Feedback from authors: Initial feedback revealed a motivation problem — doing work specifically to improve AI output, work that didn't make the playbook itself better, wasn't something authors had a clear incentive to do. The extra step felt disconnected from their actual job.</w:t>
      </w:r>
    </w:p>
    <w:p>
      <w:pPr>
        <w:spacing w:after="60" w:before="160"/>
      </w:pPr>
      <w:r>
        <w:rPr>
          <w:b/>
          <w:bCs/>
          <w:color w:val="999999"/>
          <w:sz w:val="18"/>
          <w:szCs w:val="18"/>
        </w:rPr>
        <w:t xml:space="preserve">APPROACH 2 — PIVOT</w:t>
      </w:r>
    </w:p>
    <w:p>
      <w:pPr>
        <w:pStyle w:val="Heading3"/>
      </w:pPr>
      <w:r>
        <w:t xml:space="preserve">Improve the playbook content rather than the extracted actions</w:t>
      </w:r>
    </w:p>
    <w:p>
      <w:pPr>
        <w:spacing w:after="100"/>
      </w:pPr>
      <w:r>
        <w:t xml:space="preserve">Instead of asking authors to do work specifically for the agent, the pivot shifted to improving the playbook itself. A clear, actionable play is better for reps reading it directly and better for the agent extracting from it. The evaluation surfaces focused suggestions that make actions clearer in the source content — framed as a content quality task, not an AI optimization task.</w:t>
      </w:r>
    </w:p>
    <w:p>
      <w:pPr>
        <w:spacing w:after="60" w:before="160"/>
      </w:pPr>
      <w:r>
        <w:rPr>
          <w:b/>
          <w:bCs/>
          <w:color w:val="999999"/>
          <w:sz w:val="18"/>
          <w:szCs w:val="18"/>
        </w:rPr>
        <w:t xml:space="preserve">APPROACH 2 — THREE WAYS TO SURFACE SUGGESTIONS</w:t>
      </w:r>
    </w:p>
    <w:p>
      <w:pPr>
        <w:pStyle w:val="Heading3"/>
      </w:pPr>
      <w:r>
        <w:t xml:space="preserve">Exploring three levels of interaction for surfacing improvement suggestions to authors</w:t>
      </w:r>
    </w:p>
    <w:p>
      <w:pPr>
        <w:spacing w:after="100"/>
      </w:pPr>
      <w:r>
        <w:t xml:space="preserve">I explored three levels of interaction — read-only text, structured cards, and free-form chat — all scoped to the content viewer where authors review published content.</w:t>
      </w:r>
    </w:p>
    <w:p>
      <w:pPr>
        <w:spacing w:after="60" w:before="160"/>
      </w:pPr>
      <w:r>
        <w:rPr>
          <w:b/>
          <w:bCs/>
          <w:color w:val="999999"/>
          <w:sz w:val="18"/>
          <w:szCs w:val="18"/>
        </w:rPr>
        <w:t xml:space="preserve">DECISION</w:t>
      </w:r>
    </w:p>
    <w:p>
      <w:pPr>
        <w:pStyle w:val="Heading3"/>
      </w:pPr>
      <w:r>
        <w:t xml:space="preserve">Start with static, evolve to single-turn cards</w:t>
      </w:r>
    </w:p>
    <w:p>
      <w:pPr>
        <w:spacing w:after="100"/>
      </w:pPr>
      <w:r>
        <w:t xml:space="preserve">Multi-turn chat was ruled out — the engineering complexity wasn't justified, and building a conversational editor would have moved the product toward a page builder, which wasn't the right direction. The decision was to ship static suggestions first to validate that authors engage with the feedback, then evolve to single-turn cards once that's confirmed.</w:t>
      </w:r>
    </w:p>
    <w:p>
      <w:pPr>
        <w:spacing w:after="60" w:before="160"/>
      </w:pPr>
      <w:r>
        <w:rPr>
          <w:b/>
          <w:bCs/>
          <w:color w:val="999999"/>
          <w:sz w:val="18"/>
          <w:szCs w:val="18"/>
        </w:rPr>
        <w:t xml:space="preserve">TAKEAWAYS</w:t>
      </w:r>
    </w:p>
    <w:p>
      <w:pPr>
        <w:pStyle w:val="ListParagraph"/>
        <w:numPr>
          <w:ilvl w:val="0"/>
          <w:numId w:val="2"/>
        </w:numPr>
        <w:spacing w:after="60"/>
      </w:pPr>
      <w:r>
        <w:t xml:space="preserve">Content quality is a product design problem: When AI surfaces content, the design surface extends beyond the UI into the content itself. Improving seller-facing recommendations meant designing a feedback loop for the authors who create that content — not just the interface sellers see.</w:t>
      </w:r>
    </w:p>
    <w:p>
      <w:pPr>
        <w:pStyle w:val="ListParagraph"/>
        <w:numPr>
          <w:ilvl w:val="0"/>
          <w:numId w:val="2"/>
        </w:numPr>
        <w:spacing w:after="60"/>
      </w:pPr>
      <w:r>
        <w:t xml:space="preserve">Structured cards that make the action explicit are more likely to be acted on than static text: Static suggestions are easy to overlook. Cards that make the action explicit and executable within the same panel reduce the effort required to follow through. The format of feedback affects whether it gets acted on.</w:t>
      </w:r>
    </w:p>
    <w:p>
      <w:r>
        <w:br w:type="page"/>
      </w:r>
    </w:p>
    <w:p>
      <w:pPr>
        <w:pStyle w:val="Heading1"/>
      </w:pPr>
      <w:r>
        <w:t xml:space="preserve">Making content findable for sellers in large orgs</w:t>
      </w:r>
    </w:p>
    <w:p>
      <w:pPr>
        <w:spacing w:after="120"/>
      </w:pPr>
      <w:r>
        <w:rPr>
          <w:i/>
          <w:iCs/>
          <w:color w:val="777777"/>
        </w:rPr>
        <w:t xml:space="preserve">Highspot · Enterprise search</w:t>
      </w:r>
    </w:p>
    <w:p>
      <w:pPr>
        <w:spacing w:after="100"/>
      </w:pPr>
      <w:r>
        <w:t xml:space="preserve">Poor search relevance was the top reason enterprise customers rated Highspot negatively. I redesigned search to let reps scope results to content that's actually relevant to their role.</w:t>
      </w:r>
    </w:p>
    <w:p>
      <w:pPr>
        <w:spacing w:after="100"/>
      </w:pPr>
      <w:r>
        <w:t xml:space="preserve">Role: Solo Product Designer  ·  Timeline: Oct 2024 - Feb 2025  ·  Team: 1 Product Manager, 3 Engineers  ·  Persona: Sales Representatives</w:t>
      </w:r>
    </w:p>
    <w:p>
      <w:pPr>
        <w:spacing w:after="60" w:before="160"/>
      </w:pPr>
      <w:r>
        <w:rPr>
          <w:b/>
          <w:bCs/>
          <w:color w:val="999999"/>
          <w:sz w:val="18"/>
          <w:szCs w:val="18"/>
        </w:rPr>
        <w:t xml:space="preserve">PROBLEM</w:t>
      </w:r>
    </w:p>
    <w:p>
      <w:pPr>
        <w:pStyle w:val="Heading3"/>
      </w:pPr>
      <w:r>
        <w:t xml:space="preserve">Customers were dissatisfied with the search relevance and were at risk of churning</w:t>
      </w:r>
    </w:p>
    <w:p>
      <w:pPr>
        <w:spacing w:after="100"/>
      </w:pPr>
      <w:r>
        <w:t xml:space="preserve">Business problem — Poor search relevance was driving customer dissatisfaction:</w:t>
      </w:r>
    </w:p>
    <w:p>
      <w:pPr>
        <w:pStyle w:val="ListParagraph"/>
        <w:numPr>
          <w:ilvl w:val="0"/>
          <w:numId w:val="2"/>
        </w:numPr>
        <w:spacing w:after="60"/>
      </w:pPr>
      <w:r>
        <w:t xml:space="preserve">Approximately 70% of NPS detractors cited search relevance as their top reason for rating the product negatively.</w:t>
      </w:r>
    </w:p>
    <w:p>
      <w:pPr>
        <w:pStyle w:val="ListParagraph"/>
        <w:numPr>
          <w:ilvl w:val="0"/>
          <w:numId w:val="2"/>
        </w:numPr>
        <w:spacing w:after="60"/>
      </w:pPr>
      <w:r>
        <w:t xml:space="preserve">The issue was most acute in larger, older accounts with high content volume — the same accounts that represented the greatest churn risk.</w:t>
      </w:r>
    </w:p>
    <w:p>
      <w:pPr>
        <w:pStyle w:val="ListParagraph"/>
        <w:numPr>
          <w:ilvl w:val="0"/>
          <w:numId w:val="2"/>
        </w:numPr>
        <w:spacing w:after="60"/>
      </w:pPr>
      <w:r>
        <w:t xml:space="preserve">Search submission-to-click conversion rates in these accounts were lower than the average, indicating that users were not finding the items they searched for.</w:t>
      </w:r>
    </w:p>
    <w:p>
      <w:pPr>
        <w:spacing w:after="100"/>
      </w:pPr>
      <w:r>
        <w:t xml:space="preserve">User needs — Filtering facets did not match how reps thought about narrowing search results:</w:t>
      </w:r>
    </w:p>
    <w:p>
      <w:pPr>
        <w:pStyle w:val="ListParagraph"/>
        <w:numPr>
          <w:ilvl w:val="0"/>
          <w:numId w:val="2"/>
        </w:numPr>
        <w:spacing w:after="60"/>
      </w:pPr>
      <w:r>
        <w:t xml:space="preserve">Sales reps wanted to filter by high-level organizational constructs such as sub-org, region, and product line.</w:t>
      </w:r>
    </w:p>
    <w:p>
      <w:pPr>
        <w:pStyle w:val="ListParagraph"/>
        <w:numPr>
          <w:ilvl w:val="0"/>
          <w:numId w:val="2"/>
        </w:numPr>
        <w:spacing w:after="60"/>
      </w:pPr>
      <w:r>
        <w:t xml:space="preserve">The system only supported more granular filtering facets that were tied to the spots and lists the items were added to.</w:t>
      </w:r>
    </w:p>
    <w:p>
      <w:pPr>
        <w:pStyle w:val="ListParagraph"/>
        <w:numPr>
          <w:ilvl w:val="0"/>
          <w:numId w:val="2"/>
        </w:numPr>
        <w:spacing w:after="60"/>
      </w:pPr>
      <w:r>
        <w:t xml:space="preserve">The filter bar had too many facets, each too granular to be useful, and filter usage was very low.</w:t>
      </w:r>
    </w:p>
    <w:p>
      <w:pPr>
        <w:spacing w:after="60" w:before="160"/>
      </w:pPr>
      <w:r>
        <w:rPr>
          <w:b/>
          <w:bCs/>
          <w:color w:val="999999"/>
          <w:sz w:val="18"/>
          <w:szCs w:val="18"/>
        </w:rPr>
        <w:t xml:space="preserve">FOUNDATIONAL WORK</w:t>
      </w:r>
    </w:p>
    <w:p>
      <w:pPr>
        <w:pStyle w:val="Heading3"/>
      </w:pPr>
      <w:r>
        <w:t xml:space="preserve">We needed a higher-level filtering construct to match how sellers search</w:t>
      </w:r>
    </w:p>
    <w:p>
      <w:pPr>
        <w:spacing w:after="100"/>
      </w:pPr>
      <w:r>
        <w:t xml:space="preserve">Research showed a consistent rep behavior: when results weren't relevant, reps wanted to narrow by broad organizational areas — business units, regions, or product lines. The platform had no way to support this, so the filtering path didn't exist.</w:t>
      </w:r>
    </w:p>
    <w:p>
      <w:pPr>
        <w:spacing w:after="60" w:before="160"/>
      </w:pPr>
      <w:r>
        <w:rPr>
          <w:b/>
          <w:bCs/>
          <w:color w:val="999999"/>
          <w:sz w:val="18"/>
          <w:szCs w:val="18"/>
        </w:rPr>
        <w:t xml:space="preserve">CONTENT COLLECTION</w:t>
      </w:r>
    </w:p>
    <w:p>
      <w:pPr>
        <w:pStyle w:val="Heading3"/>
      </w:pPr>
      <w:r>
        <w:t xml:space="preserve">Designing a centralized method to tag content into groups that match how reps search</w:t>
      </w:r>
    </w:p>
    <w:p>
      <w:pPr>
        <w:pStyle w:val="ListParagraph"/>
        <w:numPr>
          <w:ilvl w:val="0"/>
          <w:numId w:val="2"/>
        </w:numPr>
        <w:spacing w:after="60"/>
      </w:pPr>
      <w:r>
        <w:t xml:space="preserve">Admins create content collections that mirror how reps in their organization search — mapped to sub-orgs, product lines, or regions.</w:t>
      </w:r>
    </w:p>
    <w:p>
      <w:pPr>
        <w:pStyle w:val="ListParagraph"/>
        <w:numPr>
          <w:ilvl w:val="0"/>
          <w:numId w:val="2"/>
        </w:numPr>
        <w:spacing w:after="60"/>
      </w:pPr>
      <w:r>
        <w:t xml:space="preserve">Admins assign the relevant spots (folders in the Highspot platform) to each collection.</w:t>
      </w:r>
    </w:p>
    <w:p>
      <w:pPr>
        <w:pStyle w:val="ListParagraph"/>
        <w:numPr>
          <w:ilvl w:val="0"/>
          <w:numId w:val="2"/>
        </w:numPr>
        <w:spacing w:after="60"/>
      </w:pPr>
      <w:r>
        <w:t xml:space="preserve">When a publisher adds a piece of content to a spot, it is automatically tagged with the content collection that spot belongs to.</w:t>
      </w:r>
    </w:p>
    <w:p>
      <w:pPr>
        <w:pStyle w:val="ListParagraph"/>
        <w:numPr>
          <w:ilvl w:val="0"/>
          <w:numId w:val="2"/>
        </w:numPr>
        <w:spacing w:after="60"/>
      </w:pPr>
      <w:r>
        <w:t xml:space="preserve">Reps limit their search results by content collection, surfacing only the content area most relevant to their role.</w:t>
      </w:r>
    </w:p>
    <w:p>
      <w:pPr>
        <w:spacing w:after="60" w:before="160"/>
      </w:pPr>
      <w:r>
        <w:rPr>
          <w:b/>
          <w:bCs/>
          <w:color w:val="999999"/>
          <w:sz w:val="18"/>
          <w:szCs w:val="18"/>
        </w:rPr>
        <w:t xml:space="preserve">THE FILTERING EXPERIENCE</w:t>
      </w:r>
    </w:p>
    <w:p>
      <w:pPr>
        <w:pStyle w:val="Heading3"/>
      </w:pPr>
      <w:r>
        <w:t xml:space="preserve">Evaluating two interaction models for filtering</w:t>
      </w:r>
    </w:p>
    <w:p>
      <w:pPr>
        <w:spacing w:after="100"/>
      </w:pPr>
      <w:r>
        <w:t xml:space="preserve">I explored two models: scoping before submitting a query, and filtering post-search. Scoping in the dropdown offered quick discoverability, but designing it for the full range of use cases made the interaction complex. I used a working prototype to surface that complexity and align the team on two principles: scoping should stay quick and simple, and the search dropdown is high-value real estate that shouldn't be cluttered.</w:t>
      </w:r>
    </w:p>
    <w:p>
      <w:pPr>
        <w:spacing w:after="60" w:before="160"/>
      </w:pPr>
      <w:r>
        <w:rPr>
          <w:b/>
          <w:bCs/>
          <w:color w:val="999999"/>
          <w:sz w:val="18"/>
          <w:szCs w:val="18"/>
        </w:rPr>
        <w:t xml:space="preserve">CUSTOMER INSIGHT THAT SHAPED THE DESIGN</w:t>
      </w:r>
    </w:p>
    <w:p>
      <w:pPr>
        <w:pStyle w:val="Heading3"/>
      </w:pPr>
      <w:r>
        <w:t xml:space="preserve">Returning to the users to simplify the interaction</w:t>
      </w:r>
    </w:p>
    <w:p>
      <w:pPr>
        <w:spacing w:after="100"/>
      </w:pPr>
      <w:r>
        <w:t xml:space="preserve">To keep pre-submission scoping simple, my PM and I returned to users with a focused question: how many collections do reps actually access when searching? Even users with access to many consistently engaged with only 1–3. This established the core design principle: make frequent tasks easy, and less frequent tasks possible.</w:t>
      </w:r>
    </w:p>
    <w:p>
      <w:pPr>
        <w:spacing w:after="100"/>
      </w:pPr>
      <w:r>
        <w:t xml:space="preserve">Key insight: 1–3 collections were actively used by reps, even when many more were available.</w:t>
      </w:r>
    </w:p>
    <w:p>
      <w:pPr>
        <w:spacing w:after="60" w:before="160"/>
      </w:pPr>
      <w:r>
        <w:rPr>
          <w:b/>
          <w:bCs/>
          <w:color w:val="999999"/>
          <w:sz w:val="18"/>
          <w:szCs w:val="18"/>
        </w:rPr>
        <w:t xml:space="preserve">DESIGN IMPLICATION OF THE CUSTOMER INSIGHT</w:t>
      </w:r>
    </w:p>
    <w:p>
      <w:pPr>
        <w:pStyle w:val="Heading3"/>
      </w:pPr>
      <w:r>
        <w:t xml:space="preserve">Designing the search dropdown for frequent tasks and filters for scalability</w:t>
      </w:r>
    </w:p>
    <w:p>
      <w:pPr>
        <w:pStyle w:val="ListParagraph"/>
        <w:numPr>
          <w:ilvl w:val="0"/>
          <w:numId w:val="2"/>
        </w:numPr>
        <w:spacing w:after="60"/>
      </w:pPr>
      <w:r>
        <w:t xml:space="preserve">01 — Promote scoping to frequent collections, in the dropdown: The dropdown limits the scoping to 1–3 collections most relevant to the user directly. The dropdown stays clean.</w:t>
      </w:r>
    </w:p>
    <w:p>
      <w:pPr>
        <w:pStyle w:val="ListParagraph"/>
        <w:numPr>
          <w:ilvl w:val="0"/>
          <w:numId w:val="2"/>
        </w:numPr>
        <w:spacing w:after="60"/>
      </w:pPr>
      <w:r>
        <w:t xml:space="preserve">02 — Allow filtering to other collections post-search: Defer to the filters for limiting results to rarely used content collections. This scales to edge cases.</w:t>
      </w:r>
    </w:p>
    <w:p>
      <w:pPr>
        <w:spacing w:after="60" w:before="160"/>
      </w:pPr>
      <w:r>
        <w:rPr>
          <w:b/>
          <w:bCs/>
          <w:color w:val="999999"/>
          <w:sz w:val="18"/>
          <w:szCs w:val="18"/>
        </w:rPr>
        <w:t xml:space="preserve">SCOPING QUERIES IN THE SEARCH DROPDOWN</w:t>
      </w:r>
    </w:p>
    <w:p>
      <w:pPr>
        <w:pStyle w:val="Heading3"/>
      </w:pPr>
      <w:r>
        <w:t xml:space="preserve">Modernizing the search dropdown</w:t>
      </w:r>
    </w:p>
    <w:p>
      <w:pPr>
        <w:spacing w:after="100"/>
      </w:pPr>
      <w:r>
        <w:t xml:space="preserve">The existing dropdown disappeared while suggestions loaded, breaking continuity. Adding scoping created an opportunity to rethink this. I mapped the interaction into four states and designed deliberate transitions between them so the dropdown feels responsive throughout.</w:t>
      </w:r>
    </w:p>
    <w:p>
      <w:pPr>
        <w:pStyle w:val="ListParagraph"/>
        <w:numPr>
          <w:ilvl w:val="0"/>
          <w:numId w:val="2"/>
        </w:numPr>
        <w:spacing w:after="60"/>
      </w:pPr>
      <w:r>
        <w:t xml:space="preserve">01 — Rest: no interaction has happened yet. The search bar is visible and discoverable.</w:t>
      </w:r>
    </w:p>
    <w:p>
      <w:pPr>
        <w:pStyle w:val="ListParagraph"/>
        <w:numPr>
          <w:ilvl w:val="0"/>
          <w:numId w:val="2"/>
        </w:numPr>
        <w:spacing w:after="60"/>
      </w:pPr>
      <w:r>
        <w:t xml:space="preserve">02 — Zero state: the user has clicked in. Intent is unknown. The dropdown surfaces recent searches to give the user a fast path to requerying.</w:t>
      </w:r>
    </w:p>
    <w:p>
      <w:pPr>
        <w:pStyle w:val="ListParagraph"/>
        <w:numPr>
          <w:ilvl w:val="0"/>
          <w:numId w:val="2"/>
        </w:numPr>
        <w:spacing w:after="60"/>
      </w:pPr>
      <w:r>
        <w:t xml:space="preserve">03 — Auto-suggest: the user is actively typing. The dropdown surfaces keyword and entity suggestions that update with every keystroke. Transitions need to be smooth for a high-quality experience.</w:t>
      </w:r>
    </w:p>
    <w:p>
      <w:pPr>
        <w:pStyle w:val="ListParagraph"/>
        <w:numPr>
          <w:ilvl w:val="0"/>
          <w:numId w:val="2"/>
        </w:numPr>
        <w:spacing w:after="60"/>
      </w:pPr>
      <w:r>
        <w:t xml:space="preserve">04 — End state: the user has submitted a query. The dropdown displays the search query. The search box has quick paths for adjusting the query, changing the scope, or starting a new search.</w:t>
      </w:r>
    </w:p>
    <w:p>
      <w:pPr>
        <w:spacing w:after="60" w:before="160"/>
      </w:pPr>
      <w:r>
        <w:rPr>
          <w:b/>
          <w:bCs/>
          <w:color w:val="999999"/>
          <w:sz w:val="18"/>
          <w:szCs w:val="18"/>
        </w:rPr>
        <w:t xml:space="preserve">HANDOFF</w:t>
      </w:r>
    </w:p>
    <w:p>
      <w:pPr>
        <w:pStyle w:val="Heading3"/>
      </w:pPr>
      <w:r>
        <w:t xml:space="preserve">Delivering microinteractions and state transitions through an interactive prototype</w:t>
      </w:r>
    </w:p>
    <w:p>
      <w:pPr>
        <w:spacing w:after="100"/>
      </w:pPr>
      <w:r>
        <w:t xml:space="preserve">An interactive prototype was essential for communicating state transitions and microinteractions to engineering. The original was built in Figma; the embedded version is a recreation built in Cursor.</w:t>
      </w:r>
    </w:p>
    <w:p>
      <w:pPr>
        <w:spacing w:after="60" w:before="160"/>
      </w:pPr>
      <w:r>
        <w:rPr>
          <w:b/>
          <w:bCs/>
          <w:color w:val="999999"/>
          <w:sz w:val="18"/>
          <w:szCs w:val="18"/>
        </w:rPr>
        <w:t xml:space="preserve">IMPACT</w:t>
      </w:r>
    </w:p>
    <w:p>
      <w:pPr>
        <w:pStyle w:val="Heading3"/>
      </w:pPr>
      <w:r>
        <w:t xml:space="preserve">Increasing the search to click conversion for sellers</w:t>
      </w:r>
    </w:p>
    <w:p>
      <w:pPr>
        <w:spacing w:after="100"/>
      </w:pPr>
      <w:r>
        <w:t xml:space="preserve">Not every search needs to be scoped — a rep searching by document name has no reason to narrow scope. The meaningful measure is whether scoping helps when reps choose to use it. In organizations with content collections configured, scoped searches produce 15% more clicks on results than unscoped searches.</w:t>
      </w:r>
    </w:p>
    <w:p>
      <w:r>
        <w:br w:type="page"/>
      </w:r>
    </w:p>
    <w:p>
      <w:pPr>
        <w:pStyle w:val="Heading1"/>
      </w:pPr>
      <w:r>
        <w:t xml:space="preserve">Creating an online catalogue of books from photographs</w:t>
      </w:r>
    </w:p>
    <w:p>
      <w:pPr>
        <w:spacing w:after="120"/>
      </w:pPr>
      <w:r>
        <w:rPr>
          <w:i/>
          <w:iCs/>
          <w:color w:val="777777"/>
        </w:rPr>
        <w:t xml:space="preserve">Personal Project · Vibe-coded</w:t>
      </w:r>
    </w:p>
    <w:p>
      <w:pPr>
        <w:spacing w:after="100"/>
      </w:pPr>
      <w:r>
        <w:t xml:space="preserve">After two failed attempts to manually catalogue our home library of 1,000+ books, I built an app that converts photos of my bookshelves into a searchable catalogue of books. I owned everything: the requirements, the design, and shipping a live product with auth, a real database, and AI enrichment.</w:t>
      </w:r>
    </w:p>
    <w:p>
      <w:pPr>
        <w:spacing w:after="100"/>
      </w:pPr>
      <w:r>
        <w:t xml:space="preserve">My Role: Product Designer + Builder  ·  Tools: Claude, Cursor, Supabase, Vercel  ·  Type: Personal project  ·  Status: Live</w:t>
      </w:r>
    </w:p>
    <w:p>
      <w:pPr>
        <w:spacing w:after="60" w:before="160"/>
      </w:pPr>
      <w:r>
        <w:rPr>
          <w:b/>
          <w:bCs/>
          <w:color w:val="999999"/>
          <w:sz w:val="18"/>
          <w:szCs w:val="18"/>
        </w:rPr>
        <w:t xml:space="preserve">01 · THE PROBLEM</w:t>
      </w:r>
    </w:p>
    <w:p>
      <w:pPr>
        <w:pStyle w:val="Heading3"/>
      </w:pPr>
      <w:r>
        <w:t xml:space="preserve">We needed a searchable catalogue of the books in our home library</w:t>
      </w:r>
    </w:p>
    <w:p>
      <w:pPr>
        <w:spacing w:after="100"/>
      </w:pPr>
      <w:r>
        <w:t xml:space="preserve">We have a home collection of 1,000+ books and wanted a way to search through it — mainly to check what we already own when we're out at used bookstores. Doing this manually was tedious, and we tried and failed twice before building an app.</w:t>
      </w:r>
    </w:p>
    <w:p>
      <w:pPr>
        <w:spacing w:after="60" w:before="160"/>
      </w:pPr>
      <w:r>
        <w:rPr>
          <w:b/>
          <w:bCs/>
          <w:color w:val="999999"/>
          <w:sz w:val="18"/>
          <w:szCs w:val="18"/>
        </w:rPr>
        <w:t xml:space="preserve">02 · ATTEMPT ONE · 2020</w:t>
      </w:r>
    </w:p>
    <w:p>
      <w:pPr>
        <w:pStyle w:val="Heading3"/>
      </w:pPr>
      <w:r>
        <w:t xml:space="preserve">Scanning barcodes, one book at a time</w:t>
      </w:r>
    </w:p>
    <w:p>
      <w:pPr>
        <w:spacing w:after="100"/>
      </w:pPr>
      <w:r>
        <w:t xml:space="preserve">We downloaded Libib, a solid library cataloguing app, and started scanning books one by one. We made it to fifty before giving up and never opening the app again.</w:t>
      </w:r>
    </w:p>
    <w:p>
      <w:pPr>
        <w:spacing w:after="100"/>
      </w:pPr>
      <w:r>
        <w:t xml:space="preserve">Why it failed: Slow and tedious for a large collection. The effort to get 1,000 books in was too high to ever finish.</w:t>
      </w:r>
    </w:p>
    <w:p>
      <w:pPr>
        <w:spacing w:after="60" w:before="160"/>
      </w:pPr>
      <w:r>
        <w:rPr>
          <w:b/>
          <w:bCs/>
          <w:color w:val="999999"/>
          <w:sz w:val="18"/>
          <w:szCs w:val="18"/>
        </w:rPr>
        <w:t xml:space="preserve">03 · ATTEMPT TWO · 2023</w:t>
      </w:r>
    </w:p>
    <w:p>
      <w:pPr>
        <w:pStyle w:val="Heading3"/>
      </w:pPr>
      <w:r>
        <w:t xml:space="preserve">Translating pictures into an excel sheet</w:t>
      </w:r>
    </w:p>
    <w:p>
      <w:pPr>
        <w:spacing w:after="100"/>
      </w:pPr>
      <w:r>
        <w:t xml:space="preserve">We leveled up. Using ChatGPT's image processing, we photographed our shelves and pulled book titles and authors straight into a spreadsheet. Getting the data in was quick but we couldn't easily access it on the go.</w:t>
      </w:r>
    </w:p>
    <w:p>
      <w:pPr>
        <w:spacing w:after="100"/>
      </w:pPr>
      <w:r>
        <w:t xml:space="preserve">Why it failed: Fast to build but not accessible in the moment.</w:t>
      </w:r>
    </w:p>
    <w:p>
      <w:pPr>
        <w:spacing w:after="60" w:before="160"/>
      </w:pPr>
      <w:r>
        <w:rPr>
          <w:b/>
          <w:bCs/>
          <w:color w:val="999999"/>
          <w:sz w:val="18"/>
          <w:szCs w:val="18"/>
        </w:rPr>
        <w:t xml:space="preserve">04 · THE REQUIREMENTS</w:t>
      </w:r>
    </w:p>
    <w:p>
      <w:pPr>
        <w:pStyle w:val="Heading3"/>
      </w:pPr>
      <w:r>
        <w:t xml:space="preserve">What we needed</w:t>
      </w:r>
    </w:p>
    <w:p>
      <w:pPr>
        <w:spacing w:after="100"/>
      </w:pPr>
      <w:r>
        <w:t xml:space="preserve">For the third attempt, I used coding agents to translate the photos from attempt two into a custom web app. Building from scratch meant we could also add features the off-the-shelf tools lacked.</w:t>
      </w:r>
    </w:p>
    <w:p>
      <w:pPr>
        <w:pStyle w:val="ListParagraph"/>
        <w:numPr>
          <w:ilvl w:val="0"/>
          <w:numId w:val="2"/>
        </w:numPr>
        <w:spacing w:after="60"/>
      </w:pPr>
      <w:r>
        <w:t xml:space="preserve">Bulk import from photos — use image processing to get 1,000 books in fast</w:t>
      </w:r>
    </w:p>
    <w:p>
      <w:pPr>
        <w:pStyle w:val="ListParagraph"/>
        <w:numPr>
          <w:ilvl w:val="0"/>
          <w:numId w:val="2"/>
        </w:numPr>
        <w:spacing w:after="60"/>
      </w:pPr>
      <w:r>
        <w:t xml:space="preserve">Search and filter on mobile — fast enough to use mid-bookstore</w:t>
      </w:r>
    </w:p>
    <w:p>
      <w:pPr>
        <w:pStyle w:val="ListParagraph"/>
        <w:numPr>
          <w:ilvl w:val="0"/>
          <w:numId w:val="2"/>
        </w:numPr>
        <w:spacing w:after="60"/>
      </w:pPr>
      <w:r>
        <w:t xml:space="preserve">Quick single-book entry — adding a new book should take seconds</w:t>
      </w:r>
    </w:p>
    <w:p>
      <w:pPr>
        <w:pStyle w:val="ListParagraph"/>
        <w:numPr>
          <w:ilvl w:val="0"/>
          <w:numId w:val="2"/>
        </w:numPr>
        <w:spacing w:after="60"/>
      </w:pPr>
      <w:r>
        <w:t xml:space="preserve">Per-person read/unread tracking — each household member tracks their own status</w:t>
      </w:r>
    </w:p>
    <w:p>
      <w:pPr>
        <w:pStyle w:val="ListParagraph"/>
        <w:numPr>
          <w:ilvl w:val="0"/>
          <w:numId w:val="2"/>
        </w:numPr>
        <w:spacing w:after="60"/>
      </w:pPr>
      <w:r>
        <w:t xml:space="preserve">Find a Book — filter-based mode to surface something to read next from our own shelves</w:t>
      </w:r>
    </w:p>
    <w:p>
      <w:pPr>
        <w:spacing w:after="60" w:before="160"/>
      </w:pPr>
      <w:r>
        <w:rPr>
          <w:b/>
          <w:bCs/>
          <w:color w:val="999999"/>
          <w:sz w:val="18"/>
          <w:szCs w:val="18"/>
        </w:rPr>
        <w:t xml:space="preserve">05 · APPROACH THREE · VIBE-CODING</w:t>
      </w:r>
    </w:p>
    <w:p>
      <w:pPr>
        <w:pStyle w:val="Heading3"/>
      </w:pPr>
      <w:r>
        <w:t xml:space="preserve">From HTML prototype to a live, deployed app</w:t>
      </w:r>
    </w:p>
    <w:p>
      <w:pPr>
        <w:spacing w:after="100"/>
      </w:pPr>
      <w:r>
        <w:t xml:space="preserve">With coding agents becoming capable enough to handle real infrastructure, I built a custom app from scratch rather than adapting an existing tool.</w:t>
      </w:r>
    </w:p>
    <w:p>
      <w:pPr>
        <w:pStyle w:val="ListParagraph"/>
        <w:numPr>
          <w:ilvl w:val="0"/>
          <w:numId w:val="2"/>
        </w:numPr>
        <w:spacing w:after="60"/>
      </w:pPr>
      <w:r>
        <w:t xml:space="preserve">Claude — HTML prototype with random books: Started with a working proof of concept — search, filter, a book grid. Enough to know the idea was right.</w:t>
      </w:r>
    </w:p>
    <w:p>
      <w:pPr>
        <w:pStyle w:val="ListParagraph"/>
        <w:numPr>
          <w:ilvl w:val="0"/>
          <w:numId w:val="2"/>
        </w:numPr>
        <w:spacing w:after="60"/>
      </w:pPr>
      <w:r>
        <w:t xml:space="preserve">Cursor — React app with real features: Turned the prototype into a proper React app. Added bulk editing to mark books as read, and wired up the Open Library API so adding a new book feels instant — no manual metadata.</w:t>
      </w:r>
    </w:p>
    <w:p>
      <w:pPr>
        <w:pStyle w:val="ListParagraph"/>
        <w:numPr>
          <w:ilvl w:val="0"/>
          <w:numId w:val="2"/>
        </w:numPr>
        <w:spacing w:after="60"/>
      </w:pPr>
      <w:r>
        <w:t xml:space="preserve">Figma — Visual language and layout: Designed the visual language and layout in Figma before bringing it into code.</w:t>
      </w:r>
    </w:p>
    <w:p>
      <w:pPr>
        <w:pStyle w:val="ListParagraph"/>
        <w:numPr>
          <w:ilvl w:val="0"/>
          <w:numId w:val="2"/>
        </w:numPr>
        <w:spacing w:after="60"/>
      </w:pPr>
      <w:r>
        <w:t xml:space="preserve">Supabase — Database, auth, and deployment: Set up a real database, added authentication, and deployed. Household members share the same book list; each person tracks their own read/unread status.</w:t>
      </w:r>
    </w:p>
    <w:p>
      <w:pPr>
        <w:spacing w:after="60" w:before="160"/>
      </w:pPr>
      <w:r>
        <w:rPr>
          <w:b/>
          <w:bCs/>
          <w:color w:val="999999"/>
          <w:sz w:val="18"/>
          <w:szCs w:val="18"/>
        </w:rPr>
        <w:t xml:space="preserve">04B · FEATURE HIGHLIGHT</w:t>
      </w:r>
    </w:p>
    <w:p>
      <w:pPr>
        <w:pStyle w:val="Heading3"/>
      </w:pPr>
      <w:r>
        <w:t xml:space="preserve">Find a Book</w:t>
      </w:r>
    </w:p>
    <w:p>
      <w:pPr>
        <w:spacing w:after="100"/>
      </w:pPr>
      <w:r>
        <w:t xml:space="preserve">When one of us finishes a book, we browse the shelves together to decide what to read next — filtering by mood, genre, and how much of a commitment we're up for. Find a Book is a filter-based mode that replicates that process in the app. Each book is enriched with additional metadata that makes the filters more meaningful than title and author alone.</w:t>
      </w:r>
    </w:p>
    <w:p>
      <w:pPr>
        <w:spacing w:after="60" w:before="160"/>
      </w:pPr>
      <w:r>
        <w:rPr>
          <w:b/>
          <w:bCs/>
          <w:color w:val="999999"/>
          <w:sz w:val="18"/>
          <w:szCs w:val="18"/>
        </w:rPr>
        <w:t xml:space="preserve">TAKEAWAYS</w:t>
      </w:r>
    </w:p>
    <w:p>
      <w:pPr>
        <w:pStyle w:val="Heading3"/>
      </w:pPr>
      <w:r>
        <w:t xml:space="preserve">What this project demonstrated</w:t>
      </w:r>
    </w:p>
    <w:p>
      <w:pPr>
        <w:pStyle w:val="ListParagraph"/>
        <w:numPr>
          <w:ilvl w:val="0"/>
          <w:numId w:val="2"/>
        </w:numPr>
        <w:spacing w:after="60"/>
      </w:pPr>
      <w:r>
        <w:t xml:space="preserve">Design for a known user — Precise requirements from lived experience: Two failed attempts produced a specific, well-tested set of requirements before I wrote a line of code. Designing for a problem you've experienced directly removes a lot of ambiguity from the brief.</w:t>
      </w:r>
    </w:p>
    <w:p>
      <w:pPr>
        <w:pStyle w:val="ListParagraph"/>
        <w:numPr>
          <w:ilvl w:val="0"/>
          <w:numId w:val="2"/>
        </w:numPr>
        <w:spacing w:after="60"/>
      </w:pPr>
      <w:r>
        <w:t xml:space="preserve">End-to-end ownership — From requirements to a deployed product: I defined the problem, designed the solution, and shipped a product with real infrastructure — auth, a database, and a live URL. Building what you design gives you a more accurate understanding of the constraints engineers work within.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2026-06-10T18:16:12.808Z</dcterms:created>
  <dcterms:modified xsi:type="dcterms:W3CDTF">2026-06-10T18:16:12.808Z</dcterms:modified>
</cp:coreProperties>
</file>

<file path=docProps/custom.xml><?xml version="1.0" encoding="utf-8"?>
<Properties xmlns="http://schemas.openxmlformats.org/officeDocument/2006/custom-properties" xmlns:vt="http://schemas.openxmlformats.org/officeDocument/2006/docPropsVTypes"/>
</file>