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A1A"/>
          <w:sz w:val="56"/>
          <w:szCs w:val="56"/>
        </w:rPr>
        <w:t xml:space="preserve">Aditi Singh</w:t>
      </w:r>
    </w:p>
    <w:p>
      <w:pPr>
        <w:spacing w:after="120" w:before="0"/>
      </w:pPr>
      <w:r>
        <w:rPr>
          <w:rFonts w:ascii="Arial" w:cs="Arial" w:eastAsia="Arial" w:hAnsi="Arial"/>
          <w:color w:val="4A4A4A"/>
          <w:sz w:val="23"/>
          <w:szCs w:val="23"/>
        </w:rPr>
        <w:t xml:space="preserve">Senior Product Designer · </w:t>
      </w:r>
      <w:hyperlink w:history="1" r:id="rIdmdcwdnkw710w9wn3fmhu2">
        <w:r>
          <w:rPr>
            <w:rFonts w:ascii="Arial" w:cs="Arial" w:eastAsia="Arial" w:hAnsi="Arial"/>
            <w:color w:val="4A4A4A"/>
            <w:sz w:val="23"/>
            <w:szCs w:val="23"/>
          </w:rPr>
          <w:t xml:space="preserve">Highspot</w:t>
        </w:r>
      </w:hyperlink>
    </w:p>
    <w:p>
      <w:pPr>
        <w:spacing w:after="140" w:before="0"/>
      </w:pPr>
      <w:hyperlink w:history="1" r:id="rIdz1ns8rxgy_hpgpqhfw0y7">
        <w:r>
          <w:rPr>
            <w:rFonts w:ascii="Arial" w:cs="Arial" w:eastAsia="Arial" w:hAnsi="Arial"/>
            <w:color w:val="4A4A4A"/>
            <w:sz w:val="19"/>
            <w:szCs w:val="19"/>
            <w:u w:val="single"/>
          </w:rPr>
          <w:t xml:space="preserve">aditisingh.design@gmail.com</w:t>
        </w:r>
      </w:hyperlink>
      <w:r>
        <w:rPr>
          <w:rFonts w:ascii="Arial" w:cs="Arial" w:eastAsia="Arial" w:hAnsi="Arial"/>
          <w:color w:val="4A4A4A"/>
          <w:sz w:val="19"/>
          <w:szCs w:val="19"/>
        </w:rPr>
        <w:t xml:space="preserve"> · </w:t>
      </w:r>
      <w:hyperlink w:history="1" r:id="rIdgaefuelfbjgfgnnrramfw">
        <w:r>
          <w:rPr>
            <w:rFonts w:ascii="Arial" w:cs="Arial" w:eastAsia="Arial" w:hAnsi="Arial"/>
            <w:color w:val="4A4A4A"/>
            <w:sz w:val="19"/>
            <w:szCs w:val="19"/>
            <w:u w:val="single"/>
          </w:rPr>
          <w:t xml:space="preserve">linkedin.com/in/aditising</w:t>
        </w:r>
      </w:hyperlink>
      <w:r>
        <w:rPr>
          <w:rFonts w:ascii="Arial" w:cs="Arial" w:eastAsia="Arial" w:hAnsi="Arial"/>
          <w:color w:val="4A4A4A"/>
          <w:sz w:val="19"/>
          <w:szCs w:val="19"/>
        </w:rPr>
        <w:t xml:space="preserve"> · </w:t>
      </w:r>
      <w:hyperlink w:history="1" r:id="rId3gan3k-fikte-26l06gmr">
        <w:r>
          <w:rPr>
            <w:rFonts w:ascii="Arial" w:cs="Arial" w:eastAsia="Arial" w:hAnsi="Arial"/>
            <w:color w:val="4A4A4A"/>
            <w:sz w:val="19"/>
            <w:szCs w:val="19"/>
            <w:u w:val="single"/>
          </w:rPr>
          <w:t xml:space="preserve">aditisingh.ca</w:t>
        </w:r>
      </w:hyperlink>
    </w:p>
    <w:p>
      <w:pPr>
        <w:spacing w:after="0" w:before="0" w:line="300"/>
      </w:pPr>
      <w:r>
        <w:rPr>
          <w:rFonts w:ascii="Arial" w:cs="Arial" w:eastAsia="Arial" w:hAnsi="Arial"/>
          <w:color w:val="1A1A1A"/>
          <w:sz w:val="20"/>
          <w:szCs w:val="20"/>
        </w:rPr>
        <w:t xml:space="preserve">Senior product designer with 6 years of B2B SaaS experience, specializing in AI assistant and analytics products. At Highspot, I lead design for an AI agent that analyzes sales activity and surfaces recommendations. I partner with product and engineering to translate technical capability into trustworthy product experiences.</w:t>
      </w:r>
    </w:p>
    <w:p>
      <w:pPr>
        <w:pBdr>
          <w:bottom w:val="single" w:color="CFCFCF" w:sz="4" w:space="1"/>
        </w:pBdr>
        <w:spacing w:after="120" w:before="200"/>
      </w:pPr>
      <w:r>
        <w:rPr>
          <w:rFonts w:ascii="Arial" w:cs="Arial" w:eastAsia="Arial" w:hAnsi="Arial"/>
          <w:sz w:val="2"/>
          <w:szCs w:val="2"/>
        </w:rPr>
        <w:t xml:space="preserve"/>
      </w:r>
    </w:p>
    <w:p>
      <w:pPr>
        <w:spacing w:after="100" w:before="0"/>
      </w:pPr>
      <w:r>
        <w:rPr>
          <w:rFonts w:ascii="Arial" w:cs="Arial" w:eastAsia="Arial" w:hAnsi="Arial"/>
          <w:b/>
          <w:bCs/>
          <w:spacing w:val="24"/>
          <w:sz w:val="19"/>
          <w:szCs w:val="19"/>
        </w:rPr>
        <w:t xml:space="preserve">EXPERIENCE</w:t>
      </w:r>
    </w:p>
    <w:p>
      <w:pPr>
        <w:keepNext/>
        <w:spacing w:after="20" w:before="0"/>
      </w:pPr>
      <w:r>
        <w:rPr>
          <w:rFonts w:ascii="Arial" w:cs="Arial" w:eastAsia="Arial" w:hAnsi="Arial"/>
          <w:b/>
          <w:bCs/>
          <w:color w:val="1A1A1A"/>
          <w:sz w:val="21"/>
          <w:szCs w:val="21"/>
        </w:rPr>
        <w:t xml:space="preserve">Senior Product Designer</w:t>
      </w:r>
      <w:r>
        <w:rPr>
          <w:rFonts w:ascii="Arial" w:cs="Arial" w:eastAsia="Arial" w:hAnsi="Arial"/>
          <w:b/>
          <w:bCs/>
          <w:color w:val="999999"/>
          <w:sz w:val="21"/>
          <w:szCs w:val="21"/>
        </w:rPr>
        <w:t xml:space="preserve">  ·  </w:t>
      </w:r>
      <w:hyperlink w:history="1" r:id="rIdqw6sxbzkyegugkyayru8b">
        <w:r>
          <w:rPr>
            <w:rFonts w:ascii="Arial" w:cs="Arial" w:eastAsia="Arial" w:hAnsi="Arial"/>
            <w:b/>
            <w:bCs/>
            <w:color w:val="1A1A1A"/>
            <w:sz w:val="21"/>
            <w:szCs w:val="21"/>
          </w:rPr>
          <w:t xml:space="preserve">Highspot</w:t>
        </w:r>
      </w:hyperlink>
    </w:p>
    <w:p>
      <w:pPr>
        <w:keepNext/>
        <w:spacing w:after="60" w:before="0"/>
      </w:pPr>
      <w:r>
        <w:rPr>
          <w:rFonts w:ascii="Arial" w:cs="Arial" w:eastAsia="Arial" w:hAnsi="Arial"/>
          <w:color w:val="4A4A4A"/>
          <w:sz w:val="19"/>
          <w:szCs w:val="19"/>
        </w:rPr>
        <w:t xml:space="preserve">Sept 2022 – Present  |  Canada (Remote)</w:t>
      </w:r>
    </w:p>
    <w:p>
      <w:pPr>
        <w:pStyle w:val="ListParagraph"/>
        <w:numPr>
          <w:ilvl w:val="0"/>
          <w:numId w:val="2"/>
        </w:numPr>
        <w:spacing w:after="40" w:before="0" w:line="280"/>
      </w:pPr>
      <w:r>
        <w:rPr>
          <w:rFonts w:ascii="Arial" w:cs="Arial" w:eastAsia="Arial" w:hAnsi="Arial"/>
          <w:color w:val="1A1A1A"/>
          <w:sz w:val="20"/>
          <w:szCs w:val="20"/>
        </w:rPr>
        <w:t xml:space="preserve">Lead end-to-end design for a specialized agent that analyzes sales activity and surfaces recommendations to GTM teams. Design work focuses on translating AI outputs into clear interactions, including communicating reasoning, handling output variability, and building user trust.</w:t>
      </w:r>
    </w:p>
    <w:p>
      <w:pPr>
        <w:pStyle w:val="ListParagraph"/>
        <w:numPr>
          <w:ilvl w:val="0"/>
          <w:numId w:val="2"/>
        </w:numPr>
        <w:spacing w:after="40" w:before="0" w:line="280"/>
      </w:pPr>
      <w:r>
        <w:rPr>
          <w:rFonts w:ascii="Arial" w:cs="Arial" w:eastAsia="Arial" w:hAnsi="Arial"/>
          <w:color w:val="1A1A1A"/>
          <w:sz w:val="20"/>
          <w:szCs w:val="20"/>
        </w:rPr>
        <w:t xml:space="preserve">Led end-to-end design for the analytics platform, owning information architecture, interaction models, and visual systems across 8+ cross-functional feature crews. Established shared patterns and a data visualization library to raise consistency across the product.</w:t>
      </w:r>
    </w:p>
    <w:p>
      <w:pPr>
        <w:pStyle w:val="ListParagraph"/>
        <w:numPr>
          <w:ilvl w:val="0"/>
          <w:numId w:val="2"/>
        </w:numPr>
        <w:spacing w:after="40" w:before="0" w:line="280"/>
      </w:pPr>
      <w:r>
        <w:rPr>
          <w:rFonts w:ascii="Arial" w:cs="Arial" w:eastAsia="Arial" w:hAnsi="Arial"/>
          <w:color w:val="1A1A1A"/>
          <w:sz w:val="20"/>
          <w:szCs w:val="20"/>
        </w:rPr>
        <w:t xml:space="preserve">Shipped Initiatives from 0 to 1, a tool for sales leaders to track seller activity against strategic goals. Demoed at Highspot's largest annual customer event; attributed to 30% of company pipeline.</w:t>
      </w:r>
    </w:p>
    <w:p>
      <w:pPr>
        <w:pStyle w:val="ListParagraph"/>
        <w:numPr>
          <w:ilvl w:val="0"/>
          <w:numId w:val="2"/>
        </w:numPr>
        <w:spacing w:after="40" w:before="0" w:line="280"/>
      </w:pPr>
      <w:r>
        <w:rPr>
          <w:rFonts w:ascii="Arial" w:cs="Arial" w:eastAsia="Arial" w:hAnsi="Arial"/>
          <w:color w:val="1A1A1A"/>
          <w:sz w:val="20"/>
          <w:szCs w:val="20"/>
        </w:rPr>
        <w:t xml:space="preserve">Redesigned the core search experience to reduce time-to-content for sellers, validated through customer interviews and usability testing.</w:t>
      </w:r>
    </w:p>
    <w:p>
      <w:pPr>
        <w:spacing w:after="0" w:before="120"/>
      </w:pPr>
    </w:p>
    <w:p>
      <w:pPr>
        <w:keepNext/>
        <w:spacing w:after="20" w:before="0"/>
      </w:pPr>
      <w:r>
        <w:rPr>
          <w:rFonts w:ascii="Arial" w:cs="Arial" w:eastAsia="Arial" w:hAnsi="Arial"/>
          <w:b/>
          <w:bCs/>
          <w:color w:val="1A1A1A"/>
          <w:sz w:val="21"/>
          <w:szCs w:val="21"/>
        </w:rPr>
        <w:t xml:space="preserve">Product Designer</w:t>
      </w:r>
      <w:r>
        <w:rPr>
          <w:rFonts w:ascii="Arial" w:cs="Arial" w:eastAsia="Arial" w:hAnsi="Arial"/>
          <w:b/>
          <w:bCs/>
          <w:color w:val="999999"/>
          <w:sz w:val="21"/>
          <w:szCs w:val="21"/>
        </w:rPr>
        <w:t xml:space="preserve">  ·  </w:t>
      </w:r>
      <w:hyperlink w:history="1" r:id="rIdmjbxtlv_ktdrvgukzcwsz">
        <w:r>
          <w:rPr>
            <w:rFonts w:ascii="Arial" w:cs="Arial" w:eastAsia="Arial" w:hAnsi="Arial"/>
            <w:b/>
            <w:bCs/>
            <w:color w:val="1A1A1A"/>
            <w:sz w:val="21"/>
            <w:szCs w:val="21"/>
          </w:rPr>
          <w:t xml:space="preserve">Guidewire Software</w:t>
        </w:r>
      </w:hyperlink>
    </w:p>
    <w:p>
      <w:pPr>
        <w:keepNext/>
        <w:spacing w:after="60" w:before="0"/>
      </w:pPr>
      <w:r>
        <w:rPr>
          <w:rFonts w:ascii="Arial" w:cs="Arial" w:eastAsia="Arial" w:hAnsi="Arial"/>
          <w:color w:val="4A4A4A"/>
          <w:sz w:val="19"/>
          <w:szCs w:val="19"/>
        </w:rPr>
        <w:t xml:space="preserve">Jan 2022 – Aug 2022  |  Canada (Remote)</w:t>
      </w:r>
    </w:p>
    <w:p>
      <w:pPr>
        <w:pStyle w:val="ListParagraph"/>
        <w:numPr>
          <w:ilvl w:val="0"/>
          <w:numId w:val="2"/>
        </w:numPr>
        <w:spacing w:after="40" w:before="0" w:line="280"/>
      </w:pPr>
      <w:r>
        <w:rPr>
          <w:rFonts w:ascii="Arial" w:cs="Arial" w:eastAsia="Arial" w:hAnsi="Arial"/>
          <w:color w:val="1A1A1A"/>
          <w:sz w:val="20"/>
          <w:szCs w:val="20"/>
        </w:rPr>
        <w:t xml:space="preserve">Led end-to-end design for single sign-on across Guidewire's product suite, partnering with product and engineering to unify the sign-in experience across all customer-facing applications.</w:t>
      </w:r>
    </w:p>
    <w:p>
      <w:pPr>
        <w:spacing w:after="0" w:before="120"/>
      </w:pPr>
    </w:p>
    <w:p>
      <w:pPr>
        <w:keepNext/>
        <w:spacing w:after="20" w:before="0"/>
      </w:pPr>
      <w:r>
        <w:rPr>
          <w:rFonts w:ascii="Arial" w:cs="Arial" w:eastAsia="Arial" w:hAnsi="Arial"/>
          <w:b/>
          <w:bCs/>
          <w:color w:val="1A1A1A"/>
          <w:sz w:val="21"/>
          <w:szCs w:val="21"/>
        </w:rPr>
        <w:t xml:space="preserve">Product Designer</w:t>
      </w:r>
      <w:r>
        <w:rPr>
          <w:rFonts w:ascii="Arial" w:cs="Arial" w:eastAsia="Arial" w:hAnsi="Arial"/>
          <w:b/>
          <w:bCs/>
          <w:color w:val="999999"/>
          <w:sz w:val="21"/>
          <w:szCs w:val="21"/>
        </w:rPr>
        <w:t xml:space="preserve">  ·  </w:t>
      </w:r>
      <w:hyperlink w:history="1" r:id="rIdxxijsydbu08hhnybngf-r">
        <w:r>
          <w:rPr>
            <w:rFonts w:ascii="Arial" w:cs="Arial" w:eastAsia="Arial" w:hAnsi="Arial"/>
            <w:b/>
            <w:bCs/>
            <w:color w:val="1A1A1A"/>
            <w:sz w:val="21"/>
            <w:szCs w:val="21"/>
          </w:rPr>
          <w:t xml:space="preserve">Mitel</w:t>
        </w:r>
      </w:hyperlink>
    </w:p>
    <w:p>
      <w:pPr>
        <w:keepNext/>
        <w:spacing w:after="60" w:before="0"/>
      </w:pPr>
      <w:r>
        <w:rPr>
          <w:rFonts w:ascii="Arial" w:cs="Arial" w:eastAsia="Arial" w:hAnsi="Arial"/>
          <w:color w:val="4A4A4A"/>
          <w:sz w:val="19"/>
          <w:szCs w:val="19"/>
        </w:rPr>
        <w:t xml:space="preserve">Sept 2019 – Dec 2021  |  Ottawa, Canada</w:t>
      </w:r>
    </w:p>
    <w:p>
      <w:pPr>
        <w:pStyle w:val="ListParagraph"/>
        <w:numPr>
          <w:ilvl w:val="0"/>
          <w:numId w:val="2"/>
        </w:numPr>
        <w:spacing w:after="40" w:before="0" w:line="280"/>
      </w:pPr>
      <w:r>
        <w:rPr>
          <w:rFonts w:ascii="Arial" w:cs="Arial" w:eastAsia="Arial" w:hAnsi="Arial"/>
          <w:color w:val="1A1A1A"/>
          <w:sz w:val="20"/>
          <w:szCs w:val="20"/>
        </w:rPr>
        <w:t xml:space="preserve">Led end-to-end design for video conferencing across web, mobile, and meeting room surfaces, from discovery through delivery, and engaged directly with customers to validate concepts through research sessions.</w:t>
      </w:r>
    </w:p>
    <w:p>
      <w:pPr>
        <w:spacing w:after="0" w:before="120"/>
      </w:pPr>
    </w:p>
    <w:p>
      <w:pPr>
        <w:keepNext/>
        <w:spacing w:after="20" w:before="0"/>
      </w:pPr>
      <w:r>
        <w:rPr>
          <w:rFonts w:ascii="Arial" w:cs="Arial" w:eastAsia="Arial" w:hAnsi="Arial"/>
          <w:b/>
          <w:bCs/>
          <w:color w:val="1A1A1A"/>
          <w:sz w:val="21"/>
          <w:szCs w:val="21"/>
        </w:rPr>
        <w:t xml:space="preserve">Research Assistant</w:t>
      </w:r>
      <w:r>
        <w:rPr>
          <w:rFonts w:ascii="Arial" w:cs="Arial" w:eastAsia="Arial" w:hAnsi="Arial"/>
          <w:b/>
          <w:bCs/>
          <w:color w:val="999999"/>
          <w:sz w:val="21"/>
          <w:szCs w:val="21"/>
        </w:rPr>
        <w:t xml:space="preserve">  ·  </w:t>
      </w:r>
      <w:hyperlink w:history="1" r:id="rIddx8l7-um_lccyga5zgo2k">
        <w:r>
          <w:rPr>
            <w:rFonts w:ascii="Arial" w:cs="Arial" w:eastAsia="Arial" w:hAnsi="Arial"/>
            <w:b/>
            <w:bCs/>
            <w:color w:val="1A1A1A"/>
            <w:sz w:val="21"/>
            <w:szCs w:val="21"/>
          </w:rPr>
          <w:t xml:space="preserve">IIT Guwahati</w:t>
        </w:r>
      </w:hyperlink>
    </w:p>
    <w:p>
      <w:pPr>
        <w:keepNext/>
        <w:spacing w:after="60" w:before="0"/>
      </w:pPr>
      <w:r>
        <w:rPr>
          <w:rFonts w:ascii="Arial" w:cs="Arial" w:eastAsia="Arial" w:hAnsi="Arial"/>
          <w:color w:val="4A4A4A"/>
          <w:sz w:val="19"/>
          <w:szCs w:val="19"/>
        </w:rPr>
        <w:t xml:space="preserve">Sept 2015 – Apr 2017  |  India</w:t>
      </w:r>
    </w:p>
    <w:p>
      <w:pPr>
        <w:pStyle w:val="ListParagraph"/>
        <w:numPr>
          <w:ilvl w:val="0"/>
          <w:numId w:val="2"/>
        </w:numPr>
        <w:spacing w:after="40" w:before="0" w:line="280"/>
      </w:pPr>
      <w:r>
        <w:rPr>
          <w:rFonts w:ascii="Arial" w:cs="Arial" w:eastAsia="Arial" w:hAnsi="Arial"/>
          <w:color w:val="1A1A1A"/>
          <w:sz w:val="20"/>
          <w:szCs w:val="20"/>
        </w:rPr>
        <w:t xml:space="preserve">Designed and conducted usability testing for zooming interactions on flexible display devices, contributing to 4 peer-reviewed HCI publications.</w:t>
      </w:r>
    </w:p>
    <w:p>
      <w:pPr>
        <w:spacing w:after="0" w:before="120"/>
      </w:pPr>
    </w:p>
    <w:p>
      <w:pPr>
        <w:keepNext/>
        <w:spacing w:after="20" w:before="0"/>
      </w:pPr>
      <w:r>
        <w:rPr>
          <w:rFonts w:ascii="Arial" w:cs="Arial" w:eastAsia="Arial" w:hAnsi="Arial"/>
          <w:b/>
          <w:bCs/>
          <w:color w:val="1A1A1A"/>
          <w:sz w:val="21"/>
          <w:szCs w:val="21"/>
        </w:rPr>
        <w:t xml:space="preserve">Architect</w:t>
      </w:r>
      <w:r>
        <w:rPr>
          <w:rFonts w:ascii="Arial" w:cs="Arial" w:eastAsia="Arial" w:hAnsi="Arial"/>
          <w:b/>
          <w:bCs/>
          <w:color w:val="999999"/>
          <w:sz w:val="21"/>
          <w:szCs w:val="21"/>
        </w:rPr>
        <w:t xml:space="preserve">  ·  </w:t>
      </w:r>
      <w:hyperlink w:history="1" r:id="rIda288qwllqt6fczhcvftso">
        <w:r>
          <w:rPr>
            <w:rFonts w:ascii="Arial" w:cs="Arial" w:eastAsia="Arial" w:hAnsi="Arial"/>
            <w:b/>
            <w:bCs/>
            <w:color w:val="1A1A1A"/>
            <w:sz w:val="21"/>
            <w:szCs w:val="21"/>
          </w:rPr>
          <w:t xml:space="preserve">Anagram Architects</w:t>
        </w:r>
      </w:hyperlink>
    </w:p>
    <w:p>
      <w:pPr>
        <w:keepNext/>
        <w:spacing w:after="60" w:before="0"/>
      </w:pPr>
      <w:r>
        <w:rPr>
          <w:rFonts w:ascii="Arial" w:cs="Arial" w:eastAsia="Arial" w:hAnsi="Arial"/>
          <w:color w:val="4A4A4A"/>
          <w:sz w:val="19"/>
          <w:szCs w:val="19"/>
        </w:rPr>
        <w:t xml:space="preserve">May 2012 – Jun 2015  |  New Delhi, India</w:t>
      </w:r>
    </w:p>
    <w:p>
      <w:pPr>
        <w:pStyle w:val="ListParagraph"/>
        <w:numPr>
          <w:ilvl w:val="0"/>
          <w:numId w:val="2"/>
        </w:numPr>
        <w:spacing w:after="40" w:before="0" w:line="280"/>
      </w:pPr>
      <w:r>
        <w:rPr>
          <w:rFonts w:ascii="Arial" w:cs="Arial" w:eastAsia="Arial" w:hAnsi="Arial"/>
          <w:color w:val="1A1A1A"/>
          <w:sz w:val="20"/>
          <w:szCs w:val="20"/>
        </w:rPr>
        <w:t xml:space="preserve">Led concept design, technical drawing, and on-site coordination for 10+ projects, with work recognized in Architizer, Archdaily, and Designboom.</w:t>
      </w:r>
    </w:p>
    <w:p>
      <w:pPr>
        <w:pBdr>
          <w:bottom w:val="single" w:color="CFCFCF" w:sz="4" w:space="1"/>
        </w:pBdr>
        <w:spacing w:after="120" w:before="200"/>
      </w:pPr>
      <w:r>
        <w:rPr>
          <w:rFonts w:ascii="Arial" w:cs="Arial" w:eastAsia="Arial" w:hAnsi="Arial"/>
          <w:sz w:val="2"/>
          <w:szCs w:val="2"/>
        </w:rPr>
        <w:t xml:space="preserve"/>
      </w:r>
    </w:p>
    <w:p>
      <w:pPr>
        <w:spacing w:after="100" w:before="0"/>
      </w:pPr>
      <w:r>
        <w:rPr>
          <w:rFonts w:ascii="Arial" w:cs="Arial" w:eastAsia="Arial" w:hAnsi="Arial"/>
          <w:b/>
          <w:bCs/>
          <w:spacing w:val="24"/>
          <w:sz w:val="19"/>
          <w:szCs w:val="19"/>
        </w:rPr>
        <w:t xml:space="preserve">EDUCATION</w:t>
      </w:r>
    </w:p>
    <w:p>
      <w:pPr>
        <w:keepNext/>
        <w:spacing w:after="20" w:before="0"/>
      </w:pPr>
      <w:r>
        <w:rPr>
          <w:rFonts w:ascii="Arial" w:cs="Arial" w:eastAsia="Arial" w:hAnsi="Arial"/>
          <w:b/>
          <w:bCs/>
          <w:color w:val="1A1A1A"/>
          <w:sz w:val="21"/>
          <w:szCs w:val="21"/>
        </w:rPr>
        <w:t xml:space="preserve">MASc, Human-Computer Interaction</w:t>
      </w:r>
    </w:p>
    <w:p>
      <w:pPr>
        <w:spacing w:after="100" w:before="0"/>
      </w:pPr>
      <w:r>
        <w:rPr>
          <w:rFonts w:ascii="Arial" w:cs="Arial" w:eastAsia="Arial" w:hAnsi="Arial"/>
          <w:color w:val="4A4A4A"/>
          <w:sz w:val="20"/>
          <w:szCs w:val="20"/>
        </w:rPr>
        <w:t xml:space="preserve">Carleton University, Canada · 2017 – 2019</w:t>
      </w:r>
    </w:p>
    <w:p>
      <w:pPr>
        <w:keepNext/>
        <w:spacing w:after="20" w:before="0"/>
      </w:pPr>
      <w:r>
        <w:rPr>
          <w:rFonts w:ascii="Arial" w:cs="Arial" w:eastAsia="Arial" w:hAnsi="Arial"/>
          <w:b/>
          <w:bCs/>
          <w:color w:val="1A1A1A"/>
          <w:sz w:val="21"/>
          <w:szCs w:val="21"/>
        </w:rPr>
        <w:t xml:space="preserve">Bachelor of Architecture</w:t>
      </w:r>
    </w:p>
    <w:p>
      <w:pPr>
        <w:spacing w:after="100" w:before="0"/>
      </w:pPr>
      <w:r>
        <w:rPr>
          <w:rFonts w:ascii="Arial" w:cs="Arial" w:eastAsia="Arial" w:hAnsi="Arial"/>
          <w:color w:val="4A4A4A"/>
          <w:sz w:val="20"/>
          <w:szCs w:val="20"/>
        </w:rPr>
        <w:t xml:space="preserve">Birla Institute of Technology, India · 2007 – 2011</w:t>
      </w:r>
    </w:p>
    <w:p>
      <w:pPr>
        <w:pBdr>
          <w:bottom w:val="single" w:color="CFCFCF" w:sz="4" w:space="1"/>
        </w:pBdr>
        <w:spacing w:after="120" w:before="200"/>
      </w:pPr>
      <w:r>
        <w:rPr>
          <w:rFonts w:ascii="Arial" w:cs="Arial" w:eastAsia="Arial" w:hAnsi="Arial"/>
          <w:sz w:val="2"/>
          <w:szCs w:val="2"/>
        </w:rPr>
        <w:t xml:space="preserve"/>
      </w:r>
    </w:p>
    <w:p>
      <w:pPr>
        <w:spacing w:after="100" w:before="0"/>
      </w:pPr>
      <w:r>
        <w:rPr>
          <w:rFonts w:ascii="Arial" w:cs="Arial" w:eastAsia="Arial" w:hAnsi="Arial"/>
          <w:b/>
          <w:bCs/>
          <w:spacing w:val="24"/>
          <w:sz w:val="19"/>
          <w:szCs w:val="19"/>
        </w:rPr>
        <w:t xml:space="preserve">SKILLS &amp; TOOLS</w:t>
      </w:r>
    </w:p>
    <w:p>
      <w:pPr>
        <w:spacing w:after="60" w:before="0" w:line="280"/>
      </w:pPr>
      <w:r>
        <w:rPr>
          <w:rFonts w:ascii="Arial" w:cs="Arial" w:eastAsia="Arial" w:hAnsi="Arial"/>
          <w:b/>
          <w:bCs/>
          <w:color w:val="1A1A1A"/>
          <w:sz w:val="20"/>
          <w:szCs w:val="20"/>
        </w:rPr>
        <w:t xml:space="preserve">Design &amp; Research: </w:t>
      </w:r>
      <w:r>
        <w:rPr>
          <w:rFonts w:ascii="Arial" w:cs="Arial" w:eastAsia="Arial" w:hAnsi="Arial"/>
          <w:color w:val="1A1A1A"/>
          <w:sz w:val="20"/>
          <w:szCs w:val="20"/>
        </w:rPr>
        <w:t xml:space="preserve">End-to-end product design, User research, Customer interviews, Information architecture, Interaction design, Visual design, Prototyping, Usability testing, Accessibility, Design systems, Qualitative &amp; quantitative analysis</w:t>
      </w:r>
    </w:p>
    <w:p>
      <w:pPr>
        <w:spacing w:after="60" w:before="0" w:line="280"/>
      </w:pPr>
      <w:r>
        <w:rPr>
          <w:rFonts w:ascii="Arial" w:cs="Arial" w:eastAsia="Arial" w:hAnsi="Arial"/>
          <w:b/>
          <w:bCs/>
          <w:color w:val="1A1A1A"/>
          <w:sz w:val="20"/>
          <w:szCs w:val="20"/>
        </w:rPr>
        <w:t xml:space="preserve">AI &amp; Prototyping: </w:t>
      </w:r>
      <w:r>
        <w:rPr>
          <w:rFonts w:ascii="Arial" w:cs="Arial" w:eastAsia="Arial" w:hAnsi="Arial"/>
          <w:color w:val="1A1A1A"/>
          <w:sz w:val="20"/>
          <w:szCs w:val="20"/>
        </w:rPr>
        <w:t xml:space="preserve">Cursor, Claude, React (prototyping), Figma, Figma Make, HTML/CSS, Conversational UX patterns, Agentic design</w:t>
      </w:r>
    </w:p>
    <w:p>
      <w:pPr>
        <w:pBdr>
          <w:bottom w:val="single" w:color="CFCFCF" w:sz="4" w:space="1"/>
        </w:pBdr>
        <w:spacing w:after="120" w:before="200"/>
      </w:pPr>
      <w:r>
        <w:rPr>
          <w:rFonts w:ascii="Arial" w:cs="Arial" w:eastAsia="Arial" w:hAnsi="Arial"/>
          <w:sz w:val="2"/>
          <w:szCs w:val="2"/>
        </w:rPr>
        <w:t xml:space="preserve"/>
      </w:r>
    </w:p>
    <w:p>
      <w:pPr>
        <w:spacing w:after="100" w:before="0"/>
      </w:pPr>
      <w:r>
        <w:rPr>
          <w:rFonts w:ascii="Arial" w:cs="Arial" w:eastAsia="Arial" w:hAnsi="Arial"/>
          <w:b/>
          <w:bCs/>
          <w:spacing w:val="24"/>
          <w:sz w:val="19"/>
          <w:szCs w:val="19"/>
        </w:rPr>
        <w:t xml:space="preserve">NOTABLES</w:t>
      </w:r>
    </w:p>
    <w:p>
      <w:pPr>
        <w:spacing w:after="60" w:before="0" w:line="280"/>
      </w:pPr>
      <w:r>
        <w:rPr>
          <w:rFonts w:ascii="Arial" w:cs="Arial" w:eastAsia="Arial" w:hAnsi="Arial"/>
          <w:color w:val="1A1A1A"/>
          <w:sz w:val="20"/>
          <w:szCs w:val="20"/>
        </w:rPr>
        <w:t xml:space="preserve">Published 6 research papers in peer-reviewed HCI conferences. </w:t>
      </w:r>
      <w:hyperlink w:history="1" r:id="rIdnp4py35ok8lrboeecgqtf">
        <w:r>
          <w:rPr>
            <w:rFonts w:ascii="Arial" w:cs="Arial" w:eastAsia="Arial" w:hAnsi="Arial"/>
            <w:color w:val="1A1A1A"/>
            <w:sz w:val="20"/>
            <w:szCs w:val="20"/>
            <w:u w:val="single"/>
          </w:rPr>
          <w:t xml:space="preserve">Google Scholar profile</w:t>
        </w:r>
      </w:hyperlink>
    </w:p>
    <w:p>
      <w:pPr>
        <w:spacing w:after="60" w:before="0" w:line="280"/>
      </w:pPr>
      <w:r>
        <w:rPr>
          <w:rFonts w:ascii="Arial" w:cs="Arial" w:eastAsia="Arial" w:hAnsi="Arial"/>
          <w:color w:val="1A1A1A"/>
          <w:sz w:val="20"/>
          <w:szCs w:val="20"/>
        </w:rPr>
        <w:t xml:space="preserve">3rd place, 3-Minute Thesis competition, Carleton University. </w:t>
      </w:r>
      <w:hyperlink w:history="1" r:id="rIdfmgg0hwfdnyylqrvdcjmw">
        <w:r>
          <w:rPr>
            <w:rFonts w:ascii="Arial" w:cs="Arial" w:eastAsia="Arial" w:hAnsi="Arial"/>
            <w:color w:val="1A1A1A"/>
            <w:sz w:val="20"/>
            <w:szCs w:val="20"/>
            <w:u w:val="single"/>
          </w:rPr>
          <w:t xml:space="preserve">Pitch video</w:t>
        </w:r>
      </w:hyperlink>
    </w:p>
    <w:p>
      <w:pPr>
        <w:spacing w:after="60" w:before="0" w:line="280"/>
      </w:pPr>
      <w:r>
        <w:rPr>
          <w:rFonts w:ascii="Arial" w:cs="Arial" w:eastAsia="Arial" w:hAnsi="Arial"/>
          <w:color w:val="1A1A1A"/>
          <w:sz w:val="20"/>
          <w:szCs w:val="20"/>
        </w:rPr>
        <w:t xml:space="preserve">Architecture work recognized in </w:t>
      </w:r>
      <w:hyperlink w:history="1" r:id="rIdhtk_a5ydqsuzxl8z5wkn3">
        <w:r>
          <w:rPr>
            <w:rFonts w:ascii="Arial" w:cs="Arial" w:eastAsia="Arial" w:hAnsi="Arial"/>
            <w:color w:val="1A1A1A"/>
            <w:sz w:val="20"/>
            <w:szCs w:val="20"/>
            <w:u w:val="single"/>
          </w:rPr>
          <w:t xml:space="preserve">Architizer</w:t>
        </w:r>
      </w:hyperlink>
      <w:r>
        <w:rPr>
          <w:rFonts w:ascii="Arial" w:cs="Arial" w:eastAsia="Arial" w:hAnsi="Arial"/>
          <w:color w:val="1A1A1A"/>
          <w:sz w:val="20"/>
          <w:szCs w:val="20"/>
        </w:rPr>
        <w:t xml:space="preserve">, </w:t>
      </w:r>
      <w:hyperlink w:history="1" r:id="rIdyx1pi_jwhz1w65us9qogo">
        <w:r>
          <w:rPr>
            <w:rFonts w:ascii="Arial" w:cs="Arial" w:eastAsia="Arial" w:hAnsi="Arial"/>
            <w:color w:val="1A1A1A"/>
            <w:sz w:val="20"/>
            <w:szCs w:val="20"/>
            <w:u w:val="single"/>
          </w:rPr>
          <w:t xml:space="preserve">Archdaily</w:t>
        </w:r>
      </w:hyperlink>
      <w:r>
        <w:rPr>
          <w:rFonts w:ascii="Arial" w:cs="Arial" w:eastAsia="Arial" w:hAnsi="Arial"/>
          <w:color w:val="1A1A1A"/>
          <w:sz w:val="20"/>
          <w:szCs w:val="20"/>
        </w:rPr>
        <w:t xml:space="preserve">, and </w:t>
      </w:r>
      <w:hyperlink w:history="1" r:id="rIdcayjiqyatmmvyhmc8j1b0">
        <w:r>
          <w:rPr>
            <w:rFonts w:ascii="Arial" w:cs="Arial" w:eastAsia="Arial" w:hAnsi="Arial"/>
            <w:color w:val="1A1A1A"/>
            <w:sz w:val="20"/>
            <w:szCs w:val="20"/>
            <w:u w:val="single"/>
          </w:rPr>
          <w:t xml:space="preserve">Designboom</w:t>
        </w:r>
      </w:hyperlink>
      <w:r>
        <w:rPr>
          <w:rFonts w:ascii="Arial" w:cs="Arial" w:eastAsia="Arial" w:hAnsi="Arial"/>
          <w:color w:val="1A1A1A"/>
          <w:sz w:val="20"/>
          <w:szCs w:val="20"/>
        </w:rPr>
        <w:t xml:space="preserve">.</w:t>
      </w:r>
    </w:p>
    <w:sectPr>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dcwdnkw710w9wn3fmhu2" Type="http://schemas.openxmlformats.org/officeDocument/2006/relationships/hyperlink" Target="https://www.highspot.com/" TargetMode="External"/><Relationship Id="rIdz1ns8rxgy_hpgpqhfw0y7" Type="http://schemas.openxmlformats.org/officeDocument/2006/relationships/hyperlink" Target="mailto:aditisingh.design@gmail.com" TargetMode="External"/><Relationship Id="rIdgaefuelfbjgfgnnrramfw" Type="http://schemas.openxmlformats.org/officeDocument/2006/relationships/hyperlink" Target="https://linkedin.com/in/aditising" TargetMode="External"/><Relationship Id="rId3gan3k-fikte-26l06gmr" Type="http://schemas.openxmlformats.org/officeDocument/2006/relationships/hyperlink" Target="https://aditisingh.ca" TargetMode="External"/><Relationship Id="rIdqw6sxbzkyegugkyayru8b" Type="http://schemas.openxmlformats.org/officeDocument/2006/relationships/hyperlink" Target="https://www.highspot.com/" TargetMode="External"/><Relationship Id="rIdmjbxtlv_ktdrvgukzcwsz" Type="http://schemas.openxmlformats.org/officeDocument/2006/relationships/hyperlink" Target="https://www.guidewire.com/" TargetMode="External"/><Relationship Id="rIdxxijsydbu08hhnybngf-r" Type="http://schemas.openxmlformats.org/officeDocument/2006/relationships/hyperlink" Target="https://www.mitel.com/" TargetMode="External"/><Relationship Id="rIddx8l7-um_lccyga5zgo2k" Type="http://schemas.openxmlformats.org/officeDocument/2006/relationships/hyperlink" Target="https://www.ei-lab.in/about-us" TargetMode="External"/><Relationship Id="rIda288qwllqt6fczhcvftso" Type="http://schemas.openxmlformats.org/officeDocument/2006/relationships/hyperlink" Target="https://anagramarchitects.com/" TargetMode="External"/><Relationship Id="rIdnp4py35ok8lrboeecgqtf" Type="http://schemas.openxmlformats.org/officeDocument/2006/relationships/hyperlink" Target="https://scholar.google.ca/citations?user=lB6rtdAAAAAJ&amp;hl=en" TargetMode="External"/><Relationship Id="rIdfmgg0hwfdnyylqrvdcjmw" Type="http://schemas.openxmlformats.org/officeDocument/2006/relationships/hyperlink" Target="https://gradstudents.carleton.ca/video/3mt-2019-aditi-singh-3rd-place/" TargetMode="External"/><Relationship Id="rIdhtk_a5ydqsuzxl8z5wkn3" Type="http://schemas.openxmlformats.org/officeDocument/2006/relationships/hyperlink" Target="https://architizer.com/projects/the-digit-2/" TargetMode="External"/><Relationship Id="rIdyx1pi_jwhz1w65us9qogo" Type="http://schemas.openxmlformats.org/officeDocument/2006/relationships/hyperlink" Target="https://www.archdaily.com/559734/the-digit-anagram-architects" TargetMode="External"/><Relationship Id="rIdcayjiqyatmmvyhmc8j1b0" Type="http://schemas.openxmlformats.org/officeDocument/2006/relationships/hyperlink" Target="https://www.designboom.com/architecture/anagram-architects-the-digit-office-10-28-2014/"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Aditi Singh — Resume</dc:title>
  <dc:creator>Aditi Singh</dc:creator>
  <cp:lastModifiedBy>Un-named</cp:lastModifiedBy>
  <cp:revision>1</cp:revision>
  <dcterms:created xsi:type="dcterms:W3CDTF">2026-06-08T20:14:00.321Z</dcterms:created>
  <dcterms:modified xsi:type="dcterms:W3CDTF">2026-06-08T20:14:00.327Z</dcterms:modified>
</cp:coreProperties>
</file>

<file path=docProps/custom.xml><?xml version="1.0" encoding="utf-8"?>
<Properties xmlns="http://schemas.openxmlformats.org/officeDocument/2006/custom-properties" xmlns:vt="http://schemas.openxmlformats.org/officeDocument/2006/docPropsVTypes"/>
</file>