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Bulletin de Paie - January 2026</w:t>
      </w:r>
    </w:p>
    <w:p>
      <w:r>
        <w:t>Employé: Marie Curie</w:t>
      </w:r>
    </w:p>
    <w:p>
      <w:r>
        <w:t>Matricule: EMP002</w:t>
      </w:r>
    </w:p>
    <w:p>
      <w:r>
        <w:t>Poste: Gestionnaire Paie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($)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Indemnité Transport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Indemnité Logement</w:t>
            </w:r>
          </w:p>
        </w:tc>
        <w:tc>
          <w:tcPr>
            <w:tcW w:type="dxa" w:w="4320"/>
          </w:tcPr>
          <w:p>
            <w:r>
              <w:t>50.00</w:t>
            </w:r>
          </w:p>
        </w:tc>
      </w:tr>
      <w:tr>
        <w:tc>
          <w:tcPr>
            <w:tcW w:type="dxa" w:w="4320"/>
          </w:tcPr>
          <w:p>
            <w:r>
              <w:t>Autres primes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Salaire Brut</w:t>
            </w:r>
          </w:p>
        </w:tc>
        <w:tc>
          <w:tcPr>
            <w:tcW w:type="dxa" w:w="4320"/>
          </w:tcPr>
          <w:p>
            <w:r>
              <w:t>2150.00</w:t>
            </w:r>
          </w:p>
        </w:tc>
      </w:tr>
      <w:tr>
        <w:tc>
          <w:tcPr>
            <w:tcW w:type="dxa" w:w="4320"/>
          </w:tcPr>
          <w:p>
            <w:r>
              <w:t>IPRP (15%)</w:t>
            </w:r>
          </w:p>
        </w:tc>
        <w:tc>
          <w:tcPr>
            <w:tcW w:type="dxa" w:w="4320"/>
          </w:tcPr>
          <w:p>
            <w:r>
              <w:t>-322.50</w:t>
            </w:r>
          </w:p>
        </w:tc>
      </w:tr>
      <w:tr>
        <w:tc>
          <w:tcPr>
            <w:tcW w:type="dxa" w:w="4320"/>
          </w:tcPr>
          <w:p>
            <w:r>
              <w:t>CNSS (5%)</w:t>
            </w:r>
          </w:p>
        </w:tc>
        <w:tc>
          <w:tcPr>
            <w:tcW w:type="dxa" w:w="4320"/>
          </w:tcPr>
          <w:p>
            <w:r>
              <w:t>-107.50</w:t>
            </w:r>
          </w:p>
        </w:tc>
      </w:tr>
      <w:tr>
        <w:tc>
          <w:tcPr>
            <w:tcW w:type="dxa" w:w="4320"/>
          </w:tcPr>
          <w:p>
            <w:r>
              <w:t>Avances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Salaire Net</w:t>
            </w:r>
          </w:p>
        </w:tc>
        <w:tc>
          <w:tcPr>
            <w:tcW w:type="dxa" w:w="4320"/>
          </w:tcPr>
          <w:p>
            <w:r>
              <w:t>1720.00</w:t>
            </w:r>
          </w:p>
        </w:tc>
      </w:tr>
    </w:tbl>
    <w:p>
      <w:r>
        <w:br/>
        <w:t>Généré par OTOMIA RH le 06/06/2026 13:25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