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Домашнее задание к модулю «Объектно-ориентированное программирование»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u w:val="single"/>
        </w:rPr>
        <w:t>Задание No1: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Создайте класс Rectangle с двумя закрытыми полями width и height, а также методами для вычисления площади и периметра прямоугольника.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https://github.com/A-l-E-v/CPP_Synergy/blob/main/U-382/rect.cpp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Rectangle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h; // высота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w; // ширина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конструктор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Rectangle(double height, double width)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 = height;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 = width;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Area()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h * w;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Perimeter()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2 * (w + h);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width, height;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 --- Периметр и площадь прямоугольника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высоту прямоугольника: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height;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ширину прямоугольника: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width;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Rectangle rect(height, width);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"\nПериметр прямоугольника: " &lt;&lt; rect.Perimeter()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"\nПлощадь прямоугольника: " &lt;&lt; rect.Area()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программы в терминал: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5950" cy="1577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2</Pages>
  <Words>140</Words>
  <Characters>823</Characters>
  <CharactersWithSpaces>924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2024-11-03T20:09:38Z</dcterms:created>
  <dc:creator/>
  <dc:description/>
  <dc:language>ru-RU</dc:language>
  <cp:lastModifiedBy/>
  <dcterms:modified xsi:type="dcterms:W3CDTF">2024-11-03T20:33:10Z</dcterms:modified>
  <cp:revision>2</cp:revision>
  <dc:subject/>
  <dc:title/>
</cp:coreProperties>
</file>