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19. Тема: Что такое база данных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Необходимо создать общую таблицу с заказами для интернет - магазина под названием “orders” она должна включать в себя три поля: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clientID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productID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materialID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данную таблицу нужно связать с таблицей клиентов “clients” которую также нужно создать, внутри данной таблицы в отдельных полях должны храниться ФИО клиентов, номер телефона, далее создаем и подключаем таблицу продуктов “products” содержащую поле ID и название продукта, и последней таблицей которую потребуется создать и подключить будет содержать название материала, назовем ее “material”, она включать в себя поле ID и поле с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названием материала.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Обратите внимание на то, что поле ID это всегда тип данных int, остальные поля с типом данных var char, длину символов можете установить 256, в конечном итоге, структура базы данных в инструменте “дизайнер” от phpMyAdmin будет иметь подобный вид: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2490" cy="30010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Создаю БД: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CREATE</w:t>
      </w:r>
      <w:r>
        <w:rPr>
          <w:rFonts w:ascii="Monospace" w:hAnsi="Monospace"/>
          <w:b/>
          <w:bCs/>
          <w:color w:val="000000"/>
          <w:sz w:val="20"/>
          <w:shd w:fill="auto" w:val="clear"/>
        </w:rPr>
        <w:t xml:space="preserve"> DATABASE `WebStoreDB`;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Создаю таблицы: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`clients`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`surname`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`firstname`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`secondname`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`phone`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(`id`)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) ENGINE=InnoDB DEFAULT CHARSET=utf8mb4 COLLATE=utf8mb4_0900_ai_ci;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`material`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`materialname`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(`id`)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) ENGINE=InnoDB DEFAULT CHARSET=utf8mb4 COLLATE=utf8mb4_0900_ai_ci;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`products`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`productname`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(256)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(`id`)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) ENGINE=InnoDB DEFAULT CHARSET=utf8mb4 COLLATE=utf8mb4_0900_ai_ci;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`orders`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`clientID`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`productID`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`materialID`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`orderDate` </w:t>
      </w:r>
      <w:r>
        <w:rPr>
          <w:rFonts w:ascii="Monospace" w:hAnsi="Monospace"/>
          <w:b/>
          <w:color w:val="000000"/>
          <w:sz w:val="20"/>
          <w:shd w:fill="auto" w:val="clear"/>
        </w:rPr>
        <w:t>date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KEY </w:t>
      </w:r>
      <w:r>
        <w:rPr>
          <w:rFonts w:ascii="Monospace" w:hAnsi="Monospace"/>
          <w:b/>
          <w:color w:val="000000"/>
          <w:sz w:val="20"/>
          <w:shd w:fill="auto" w:val="clear"/>
        </w:rPr>
        <w:t>`orders_clients_FK`</w:t>
      </w:r>
      <w:r>
        <w:rPr>
          <w:rFonts w:ascii="Monospace" w:hAnsi="Monospace"/>
          <w:color w:val="000000"/>
          <w:sz w:val="20"/>
          <w:shd w:fill="auto" w:val="clear"/>
        </w:rPr>
        <w:t xml:space="preserve"> (`clientID`),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KEY </w:t>
      </w:r>
      <w:r>
        <w:rPr>
          <w:rFonts w:ascii="Monospace" w:hAnsi="Monospace"/>
          <w:b/>
          <w:color w:val="000000"/>
          <w:sz w:val="20"/>
          <w:shd w:fill="auto" w:val="clear"/>
        </w:rPr>
        <w:t>`orders_products_FK`</w:t>
      </w:r>
      <w:r>
        <w:rPr>
          <w:rFonts w:ascii="Monospace" w:hAnsi="Monospace"/>
          <w:color w:val="000000"/>
          <w:sz w:val="20"/>
          <w:shd w:fill="auto" w:val="clear"/>
        </w:rPr>
        <w:t xml:space="preserve"> (`productID`),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color w:val="000000"/>
          <w:sz w:val="20"/>
          <w:shd w:fill="auto" w:val="clear"/>
        </w:rPr>
        <w:t xml:space="preserve">KEY </w:t>
      </w:r>
      <w:r>
        <w:rPr>
          <w:rFonts w:ascii="Monospace" w:hAnsi="Monospace"/>
          <w:b/>
          <w:color w:val="000000"/>
          <w:sz w:val="20"/>
          <w:shd w:fill="auto" w:val="clear"/>
        </w:rPr>
        <w:t>`orders_material_FK`</w:t>
      </w:r>
      <w:r>
        <w:rPr>
          <w:rFonts w:ascii="Monospace" w:hAnsi="Monospace"/>
          <w:color w:val="000000"/>
          <w:sz w:val="20"/>
          <w:shd w:fill="auto" w:val="clear"/>
        </w:rPr>
        <w:t xml:space="preserve"> (`materialID`),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`orders_clients_FK` </w:t>
      </w:r>
      <w:r>
        <w:rPr>
          <w:rFonts w:ascii="Monospace" w:hAnsi="Monospace"/>
          <w:b/>
          <w:color w:val="000000"/>
          <w:sz w:val="20"/>
          <w:shd w:fill="auto" w:val="clear"/>
        </w:rPr>
        <w:t>FOREIGN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(`clientID`) </w:t>
      </w:r>
      <w:r>
        <w:rPr>
          <w:rFonts w:ascii="Monospace" w:hAnsi="Monospace"/>
          <w:b/>
          <w:color w:val="000000"/>
          <w:sz w:val="20"/>
          <w:shd w:fill="auto" w:val="clear"/>
        </w:rPr>
        <w:t>REFERENCES</w:t>
      </w:r>
      <w:r>
        <w:rPr>
          <w:rFonts w:ascii="Monospace" w:hAnsi="Monospace"/>
          <w:color w:val="000000"/>
          <w:sz w:val="20"/>
          <w:shd w:fill="auto" w:val="clear"/>
        </w:rPr>
        <w:t xml:space="preserve"> `clients` (`id`),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`orders_material_FK` </w:t>
      </w:r>
      <w:r>
        <w:rPr>
          <w:rFonts w:ascii="Monospace" w:hAnsi="Monospace"/>
          <w:b/>
          <w:color w:val="000000"/>
          <w:sz w:val="20"/>
          <w:shd w:fill="auto" w:val="clear"/>
        </w:rPr>
        <w:t>FOREIGN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(`materialID`) </w:t>
      </w:r>
      <w:r>
        <w:rPr>
          <w:rFonts w:ascii="Monospace" w:hAnsi="Monospace"/>
          <w:b/>
          <w:color w:val="000000"/>
          <w:sz w:val="20"/>
          <w:shd w:fill="auto" w:val="clear"/>
        </w:rPr>
        <w:t>REFERENCES</w:t>
      </w:r>
      <w:r>
        <w:rPr>
          <w:rFonts w:ascii="Monospace" w:hAnsi="Monospace"/>
          <w:color w:val="000000"/>
          <w:sz w:val="20"/>
          <w:shd w:fill="auto" w:val="clear"/>
        </w:rPr>
        <w:t xml:space="preserve"> `material` (`id`),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 xml:space="preserve">  </w:t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`orders_products_FK` </w:t>
      </w:r>
      <w:r>
        <w:rPr>
          <w:rFonts w:ascii="Monospace" w:hAnsi="Monospace"/>
          <w:b/>
          <w:color w:val="000000"/>
          <w:sz w:val="20"/>
          <w:shd w:fill="auto" w:val="clear"/>
        </w:rPr>
        <w:t>FOREIGN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(`productID`) </w:t>
      </w:r>
      <w:r>
        <w:rPr>
          <w:rFonts w:ascii="Monospace" w:hAnsi="Monospace"/>
          <w:b/>
          <w:color w:val="000000"/>
          <w:sz w:val="20"/>
          <w:shd w:fill="auto" w:val="clear"/>
        </w:rPr>
        <w:t>REFERENCES</w:t>
      </w:r>
      <w:r>
        <w:rPr>
          <w:rFonts w:ascii="Monospace" w:hAnsi="Monospace"/>
          <w:color w:val="000000"/>
          <w:sz w:val="20"/>
          <w:shd w:fill="auto" w:val="clear"/>
        </w:rPr>
        <w:t xml:space="preserve"> `products` (`id`)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) ENGINE=InnoDB DEFAULT CHARSET=utf8mb4 COLLATE=utf8mb4_0900_ai_ci;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9990" cy="40189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Заполните данные таблицы тестовыми данными, необходимо внести не менее трех любых уникальных записей в каждую из таблиц соблюдая при этом правильную структуру базы данных.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637540</wp:posOffset>
            </wp:positionH>
            <wp:positionV relativeFrom="paragraph">
              <wp:posOffset>27940</wp:posOffset>
            </wp:positionV>
            <wp:extent cx="4845050" cy="8921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WebStoreDB.material (materialname)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('Кедр');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WebStoreDB.material (materialname)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('Дуб');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WebStoreDB.material (materialname)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ab/>
        <w:t>VALUES ('ДСП');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2116455</wp:posOffset>
            </wp:positionH>
            <wp:positionV relativeFrom="paragraph">
              <wp:posOffset>60960</wp:posOffset>
            </wp:positionV>
            <wp:extent cx="1887855" cy="84074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WebStoreDB.products (productname)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('Диван');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WebStoreDB.products (productname)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('Кресло');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WebStoreDB.products (productname)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ab/>
        <w:t>VALUES ('Стул');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2105025</wp:posOffset>
            </wp:positionH>
            <wp:positionV relativeFrom="paragraph">
              <wp:posOffset>89535</wp:posOffset>
            </wp:positionV>
            <wp:extent cx="1851025" cy="86995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WebStoreDB.orders (clientID,productID,materialID)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(3,3,1);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WebStoreDB.orders (clientID,productID,materialID)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VALUES</w:t>
      </w:r>
      <w:r>
        <w:rPr>
          <w:rFonts w:ascii="Monospace" w:hAnsi="Monospace"/>
          <w:color w:val="000000"/>
          <w:sz w:val="20"/>
          <w:shd w:fill="auto" w:val="clear"/>
        </w:rPr>
        <w:t xml:space="preserve"> (2,1,3);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INSERT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INTO</w:t>
      </w:r>
      <w:r>
        <w:rPr>
          <w:rFonts w:ascii="Monospace" w:hAnsi="Monospace"/>
          <w:color w:val="000000"/>
          <w:sz w:val="20"/>
          <w:shd w:fill="auto" w:val="clear"/>
        </w:rPr>
        <w:t xml:space="preserve"> WebStoreDB.orders (clientID,productID,materialID)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ab/>
        <w:t>VALUES (1,2,2);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715645</wp:posOffset>
            </wp:positionH>
            <wp:positionV relativeFrom="paragraph">
              <wp:posOffset>38735</wp:posOffset>
            </wp:positionV>
            <wp:extent cx="4778375" cy="90678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  <w:r>
        <w:br w:type="page"/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438785</wp:posOffset>
            </wp:positionH>
            <wp:positionV relativeFrom="paragraph">
              <wp:posOffset>635</wp:posOffset>
            </wp:positionV>
            <wp:extent cx="5169535" cy="353949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EECC64"/>
          <w:sz w:val="20"/>
        </w:rPr>
      </w:pPr>
      <w:r>
        <w:rPr>
          <w:rFonts w:ascii="Monospace" w:hAnsi="Monospace"/>
          <w:b w:val="false"/>
          <w:bCs w:val="false"/>
          <w:color w:val="EECC64"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9940" cy="471932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rPr/>
      </w:pPr>
      <w:r>
        <w:rPr/>
        <w:t>2. Необходимо выполнить SQL запрос к нашей базе данных при котором информация о заказах будет представлена в виде: ФИО покупателя, номер телефона, наименование материала, наименование продукта, дату заказа.</w:t>
      </w:r>
    </w:p>
    <w:p>
      <w:pPr>
        <w:pStyle w:val="Normal"/>
        <w:bidi w:val="0"/>
        <w:rPr/>
      </w:pPr>
      <w:r>
        <w:rPr/>
        <w:t>В результате у вас должен получится подобный результат: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729615</wp:posOffset>
            </wp:positionH>
            <wp:positionV relativeFrom="paragraph">
              <wp:posOffset>127635</wp:posOffset>
            </wp:positionV>
            <wp:extent cx="4778375" cy="159258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SELECT clients.surname, clients.firstname, clients.secondname, clients.phone, material.materialname, products.productname, orders.orderDate FROM clients JOIN material JOIN products JOIN orders ON orders.clientID=clients.ID and orders.materialID=material.ID and orders.productID=products.ID;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69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LibreOffice/24.2.6.2$Linux_X86_64 LibreOffice_project/420$Build-2</Application>
  <AppVersion>15.0000</AppVersion>
  <Pages>5</Pages>
  <Words>417</Words>
  <Characters>3174</Characters>
  <CharactersWithSpaces>3583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2024-10-08T08:08:38Z</dcterms:created>
  <dc:creator/>
  <dc:description/>
  <dc:language>ru-RU</dc:language>
  <cp:lastModifiedBy/>
  <dcterms:modified xsi:type="dcterms:W3CDTF">2024-10-08T10:29:47Z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