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0"/>
        <w:jc w:val="start"/>
        <w:rPr/>
      </w:pPr>
      <w:r>
        <w:rPr/>
        <w:t xml:space="preserve">Fast-WAM </w:t>
      </w:r>
      <w:r>
        <w:rPr/>
        <w:t>项目经历｜简略版</w:t>
      </w:r>
    </w:p>
    <w:p>
      <w:pPr>
        <w:pStyle w:val="Heading2"/>
        <w:bidi w:val="0"/>
        <w:jc w:val="start"/>
        <w:rPr/>
      </w:pPr>
      <w:r>
        <w:rPr/>
        <w:t>可直接粘贴到一页简历</w:t>
      </w:r>
    </w:p>
    <w:p>
      <w:pPr>
        <w:pStyle w:val="TextBody"/>
        <w:bidi w:val="0"/>
        <w:spacing w:before="100" w:after="100"/>
        <w:ind w:start="100" w:end="100" w:hanging="0"/>
        <w:jc w:val="start"/>
        <w:rPr/>
      </w:pPr>
      <w:r>
        <w:rPr>
          <w:rStyle w:val="StrongEmphasis"/>
        </w:rPr>
        <w:t xml:space="preserve">机器人世界动作模型的 </w:t>
      </w:r>
      <w:r>
        <w:rPr>
          <w:rStyle w:val="StrongEmphasis"/>
        </w:rPr>
        <w:t xml:space="preserve">OOD </w:t>
      </w:r>
      <w:r>
        <w:rPr>
          <w:rStyle w:val="StrongEmphasis"/>
        </w:rPr>
        <w:t>泛化评测与未来效用审计</w:t>
      </w:r>
      <w:r>
        <w:rPr/>
        <w:t>｜独立研究与工程实现｜</w:t>
      </w:r>
      <w:r>
        <w:rPr/>
        <w:t>2026.07</w:t>
      </w:r>
    </w:p>
    <w:p>
      <w:pPr>
        <w:pStyle w:val="TextBody"/>
        <w:bidi w:val="0"/>
        <w:spacing w:before="100" w:after="100"/>
        <w:ind w:start="100" w:end="100" w:hanging="0"/>
        <w:jc w:val="start"/>
        <w:rPr/>
      </w:pPr>
      <w:r>
        <w:rPr/>
        <w:t>技术栈：</w:t>
      </w:r>
      <w:r>
        <w:rPr/>
        <w:t>Python</w:t>
      </w:r>
      <w:r>
        <w:rPr/>
        <w:t>、</w:t>
      </w:r>
      <w:r>
        <w:rPr/>
        <w:t>PyTorch</w:t>
      </w:r>
      <w:r>
        <w:rPr/>
        <w:t>、</w:t>
      </w:r>
      <w:r>
        <w:rPr/>
        <w:t>CUDA/EGL</w:t>
      </w:r>
      <w:r>
        <w:rPr/>
        <w:t>、</w:t>
      </w:r>
      <w:r>
        <w:rPr/>
        <w:t>MuJoCo</w:t>
      </w:r>
      <w:r>
        <w:rPr/>
        <w:t>、</w:t>
      </w:r>
      <w:r>
        <w:rPr/>
        <w:t>Fast-WAM</w:t>
      </w:r>
      <w:r>
        <w:rPr/>
        <w:t>、</w:t>
      </w:r>
      <w:r>
        <w:rPr/>
        <w:t>LIBERO/LIBERO-Plus</w:t>
      </w:r>
      <w:r>
        <w:rPr/>
        <w:t>、</w:t>
      </w:r>
      <w:r>
        <w:rPr/>
        <w:t>torchrun</w:t>
      </w:r>
      <w:r>
        <w:rPr/>
        <w:t>、</w:t>
      </w:r>
      <w:r>
        <w:rPr/>
        <w:t>pytest</w:t>
      </w:r>
      <w:r>
        <w:rPr/>
        <w:t>、</w:t>
      </w:r>
      <w:r>
        <w:rPr/>
        <w:t>safetensors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809" w:leader="none"/>
        </w:tabs>
        <w:bidi w:val="0"/>
        <w:spacing w:before="100" w:after="0"/>
        <w:ind w:start="809" w:end="100" w:hanging="283"/>
        <w:jc w:val="start"/>
        <w:rPr/>
      </w:pPr>
      <w:r>
        <w:rPr/>
        <w:t xml:space="preserve">从 </w:t>
      </w:r>
      <w:r>
        <w:rPr/>
        <w:t xml:space="preserve">0 </w:t>
      </w:r>
      <w:r>
        <w:rPr/>
        <w:t xml:space="preserve">到 </w:t>
      </w:r>
      <w:r>
        <w:rPr/>
        <w:t xml:space="preserve">1 </w:t>
      </w:r>
      <w:r>
        <w:rPr/>
        <w:t xml:space="preserve">搭建配置驱动的机器人 </w:t>
      </w:r>
      <w:r>
        <w:rPr/>
        <w:t xml:space="preserve">OOD </w:t>
      </w:r>
      <w:r>
        <w:rPr/>
        <w:t xml:space="preserve">评测系统，通过进程级适配隔离两个同名 </w:t>
      </w:r>
      <w:r>
        <w:rPr>
          <w:rStyle w:val="SourceText"/>
        </w:rPr>
        <w:t>libero</w:t>
      </w:r>
      <w:r>
        <w:rPr/>
        <w:t xml:space="preserve"> backend</w:t>
      </w:r>
      <w:r>
        <w:rPr/>
        <w:t>，并实现确定性任务清单、</w:t>
      </w:r>
      <w:r>
        <w:rPr/>
        <w:t xml:space="preserve">episode </w:t>
      </w:r>
      <w:r>
        <w:rPr/>
        <w:t xml:space="preserve">级多 </w:t>
      </w:r>
      <w:r>
        <w:rPr/>
        <w:t xml:space="preserve">GPU </w:t>
      </w:r>
      <w:r>
        <w:rPr/>
        <w:t xml:space="preserve">分片、逐条持久化与断点续跑；全量回归测试 </w:t>
      </w:r>
      <w:r>
        <w:rPr>
          <w:rStyle w:val="SourceText"/>
        </w:rPr>
        <w:t>397 passed</w:t>
      </w:r>
      <w:r>
        <w:rPr/>
        <w:t xml:space="preserve">。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809" w:leader="none"/>
        </w:tabs>
        <w:bidi w:val="0"/>
        <w:spacing w:before="100" w:after="0"/>
        <w:ind w:start="809" w:end="100" w:hanging="283"/>
        <w:jc w:val="start"/>
        <w:rPr/>
      </w:pPr>
      <w:r>
        <w:rPr/>
        <w:t xml:space="preserve">在 </w:t>
      </w:r>
      <w:r>
        <w:rPr/>
        <w:t xml:space="preserve">3 </w:t>
      </w:r>
      <w:r>
        <w:rPr/>
        <w:t xml:space="preserve">张 </w:t>
      </w:r>
      <w:r>
        <w:rPr/>
        <w:t xml:space="preserve">GPU </w:t>
      </w:r>
      <w:r>
        <w:rPr/>
        <w:t xml:space="preserve">上完成 </w:t>
      </w:r>
      <w:r>
        <w:rPr/>
        <w:t xml:space="preserve">4 </w:t>
      </w:r>
      <w:r>
        <w:rPr/>
        <w:t>个任务套件、</w:t>
      </w:r>
      <w:r>
        <w:rPr/>
        <w:t xml:space="preserve">5 </w:t>
      </w:r>
      <w:r>
        <w:rPr/>
        <w:t xml:space="preserve">类环境扰动下的 </w:t>
      </w:r>
      <w:r>
        <w:rPr>
          <w:rStyle w:val="SourceText"/>
        </w:rPr>
        <w:t>7,571</w:t>
      </w:r>
      <w:r>
        <w:rPr/>
        <w:t xml:space="preserve"> </w:t>
      </w:r>
      <w:r>
        <w:rPr/>
        <w:t xml:space="preserve">次真实 </w:t>
      </w:r>
      <w:r>
        <w:rPr/>
        <w:t>rollout</w:t>
      </w:r>
      <w:r>
        <w:rPr/>
        <w:t>（</w:t>
      </w:r>
      <w:r>
        <w:rPr>
          <w:rStyle w:val="SourceText"/>
        </w:rPr>
        <w:t>2,399,314</w:t>
      </w:r>
      <w:r>
        <w:rPr/>
        <w:t xml:space="preserve"> </w:t>
      </w:r>
      <w:r>
        <w:rPr/>
        <w:t xml:space="preserve">个 </w:t>
      </w:r>
      <w:r>
        <w:rPr/>
        <w:t>action step</w:t>
      </w:r>
      <w:r>
        <w:rPr/>
        <w:t xml:space="preserve">），实现 </w:t>
      </w:r>
      <w:r>
        <w:rPr>
          <w:rStyle w:val="SourceText"/>
        </w:rPr>
        <w:t>0 exception</w:t>
      </w:r>
      <w:r>
        <w:rPr/>
        <w:t>、</w:t>
      </w:r>
      <w:r>
        <w:rPr>
          <w:rStyle w:val="SourceText"/>
        </w:rPr>
        <w:t>0</w:t>
      </w:r>
      <w:r>
        <w:rPr/>
        <w:t xml:space="preserve"> </w:t>
      </w:r>
      <w:r>
        <w:rPr/>
        <w:t>重复</w:t>
      </w:r>
      <w:r>
        <w:rPr/>
        <w:t>/</w:t>
      </w:r>
      <w:r>
        <w:rPr/>
        <w:t xml:space="preserve">遗漏；测得同一 </w:t>
      </w:r>
      <w:r>
        <w:rPr/>
        <w:t xml:space="preserve">Fast-WAM checkpoint </w:t>
      </w:r>
      <w:r>
        <w:rPr/>
        <w:t xml:space="preserve">从 </w:t>
      </w:r>
      <w:r>
        <w:rPr/>
        <w:t xml:space="preserve">Clean </w:t>
      </w:r>
      <w:r>
        <w:rPr>
          <w:rStyle w:val="SourceText"/>
        </w:rPr>
        <w:t>97.25%</w:t>
      </w:r>
      <w:r>
        <w:rPr/>
        <w:t xml:space="preserve"> </w:t>
      </w:r>
      <w:r>
        <w:rPr/>
        <w:t xml:space="preserve">降至 </w:t>
      </w:r>
      <w:r>
        <w:rPr/>
        <w:t xml:space="preserve">OOD </w:t>
      </w:r>
      <w:r>
        <w:rPr>
          <w:rStyle w:val="SourceText"/>
        </w:rPr>
        <w:t>47.70%</w:t>
      </w:r>
      <w:r>
        <w:rPr/>
        <w:t xml:space="preserve">，定位相机视角为最敏感扰动（成功率 </w:t>
      </w:r>
      <w:r>
        <w:rPr>
          <w:rStyle w:val="SourceText"/>
        </w:rPr>
        <w:t>15.13%</w:t>
      </w:r>
      <w:r>
        <w:rPr/>
        <w:t xml:space="preserve">）。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809" w:leader="none"/>
        </w:tabs>
        <w:bidi w:val="0"/>
        <w:spacing w:before="100" w:after="0"/>
        <w:ind w:start="809" w:end="100" w:hanging="283"/>
        <w:jc w:val="start"/>
        <w:rPr/>
      </w:pPr>
      <w:r>
        <w:rPr/>
        <w:t xml:space="preserve">设计不反馈控制动作的 </w:t>
      </w:r>
      <w:r>
        <w:rPr/>
        <w:t xml:space="preserve">shadow-future </w:t>
      </w:r>
      <w:r>
        <w:rPr/>
        <w:t xml:space="preserve">诊断，在 </w:t>
      </w:r>
      <w:r>
        <w:rPr>
          <w:rStyle w:val="SourceText"/>
        </w:rPr>
        <w:t>732</w:t>
      </w:r>
      <w:r>
        <w:rPr/>
        <w:t xml:space="preserve"> </w:t>
      </w:r>
      <w:r>
        <w:rPr/>
        <w:t xml:space="preserve">个 </w:t>
      </w:r>
      <w:r>
        <w:rPr/>
        <w:t xml:space="preserve">episode </w:t>
      </w:r>
      <w:r>
        <w:rPr/>
        <w:t xml:space="preserve">上完成 </w:t>
      </w:r>
      <w:r>
        <w:rPr>
          <w:rStyle w:val="SourceText"/>
        </w:rPr>
        <w:t>1,010</w:t>
      </w:r>
      <w:r>
        <w:rPr/>
        <w:t xml:space="preserve"> </w:t>
      </w:r>
      <w:r>
        <w:rPr/>
        <w:t xml:space="preserve">次 </w:t>
      </w:r>
      <w:r>
        <w:rPr/>
        <w:t>probe</w:t>
      </w:r>
      <w:r>
        <w:rPr/>
        <w:t>、</w:t>
      </w:r>
      <w:r>
        <w:rPr>
          <w:rStyle w:val="SourceText"/>
        </w:rPr>
        <w:t>4,040</w:t>
      </w:r>
      <w:r>
        <w:rPr/>
        <w:t xml:space="preserve"> </w:t>
      </w:r>
      <w:r>
        <w:rPr/>
        <w:t xml:space="preserve">个媒体工件审计和 </w:t>
      </w:r>
      <w:r>
        <w:rPr>
          <w:rStyle w:val="SourceText"/>
        </w:rPr>
        <w:t>10,000</w:t>
      </w:r>
      <w:r>
        <w:rPr/>
        <w:t xml:space="preserve"> </w:t>
      </w:r>
      <w:r>
        <w:rPr/>
        <w:t xml:space="preserve">次 </w:t>
      </w:r>
      <w:r>
        <w:rPr/>
        <w:t>task-cluster bootstrap</w:t>
      </w:r>
      <w:r>
        <w:rPr/>
        <w:t xml:space="preserve">；发现 </w:t>
      </w:r>
      <w:r>
        <w:rPr/>
        <w:t xml:space="preserve">OOD </w:t>
      </w:r>
      <w:r>
        <w:rPr/>
        <w:t xml:space="preserve">下 </w:t>
      </w:r>
      <w:r>
        <w:rPr/>
        <w:t xml:space="preserve">future consistency distance </w:t>
      </w:r>
      <w:r>
        <w:rPr/>
        <w:t xml:space="preserve">增加 </w:t>
      </w:r>
      <w:r>
        <w:rPr>
          <w:rStyle w:val="SourceText"/>
        </w:rPr>
        <w:t>0.0316</w:t>
      </w:r>
      <w:r>
        <w:rPr/>
        <w:t xml:space="preserve">、视觉运动方向一致性下降 </w:t>
      </w:r>
      <w:r>
        <w:rPr>
          <w:rStyle w:val="SourceText"/>
        </w:rPr>
        <w:t>0.1898</w:t>
      </w:r>
      <w:r>
        <w:rPr/>
        <w:t xml:space="preserve">，并将结论严格限定为非因果关联。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809" w:leader="none"/>
        </w:tabs>
        <w:bidi w:val="0"/>
        <w:ind w:start="809" w:end="100" w:hanging="283"/>
        <w:jc w:val="start"/>
        <w:rPr/>
      </w:pPr>
      <w:r>
        <w:rPr/>
        <w:t xml:space="preserve">设计 </w:t>
      </w:r>
      <w:r>
        <w:rPr>
          <w:rStyle w:val="SourceText"/>
        </w:rPr>
        <w:t>1.371M</w:t>
      </w:r>
      <w:r>
        <w:rPr/>
        <w:t xml:space="preserve"> </w:t>
      </w:r>
      <w:r>
        <w:rPr/>
        <w:t>参数、</w:t>
      </w:r>
      <w:r>
        <w:rPr/>
        <w:t xml:space="preserve">zero-gated </w:t>
      </w:r>
      <w:r>
        <w:rPr/>
        <w:t xml:space="preserve">的 </w:t>
      </w:r>
      <w:r>
        <w:rPr/>
        <w:t>Future-to-Action Adapter</w:t>
      </w:r>
      <w:r>
        <w:rPr/>
        <w:t xml:space="preserve">，以 </w:t>
      </w:r>
      <w:r>
        <w:rPr/>
        <w:t xml:space="preserve">parameter-free null </w:t>
      </w:r>
      <w:r>
        <w:rPr/>
        <w:t xml:space="preserve">和跨 </w:t>
      </w:r>
      <w:r>
        <w:rPr/>
        <w:t xml:space="preserve">episode shuffle </w:t>
      </w:r>
      <w:r>
        <w:rPr/>
        <w:t xml:space="preserve">构造 </w:t>
      </w:r>
      <w:r>
        <w:rPr/>
        <w:t xml:space="preserve">K=1 </w:t>
      </w:r>
      <w:r>
        <w:rPr/>
        <w:t xml:space="preserve">动作反事实，验证 </w:t>
      </w:r>
      <w:r>
        <w:rPr/>
        <w:t xml:space="preserve">future </w:t>
      </w:r>
      <w:r>
        <w:rPr/>
        <w:t xml:space="preserve">内容在 </w:t>
      </w:r>
      <w:r>
        <w:rPr>
          <w:rStyle w:val="SourceText"/>
        </w:rPr>
        <w:t>8/8</w:t>
      </w:r>
      <w:r>
        <w:rPr/>
        <w:t xml:space="preserve"> </w:t>
      </w:r>
      <w:r>
        <w:rPr/>
        <w:t xml:space="preserve">固定样本上改变动作；随后执行双 </w:t>
      </w:r>
      <w:r>
        <w:rPr/>
        <w:t>GPU</w:t>
      </w:r>
      <w:r>
        <w:rPr/>
        <w:t xml:space="preserve">、预注册 </w:t>
      </w:r>
      <w:r>
        <w:rPr/>
        <w:t xml:space="preserve">K=0/K=1 matched </w:t>
      </w:r>
      <w:r>
        <w:rPr/>
        <w:t xml:space="preserve">训练，发现 </w:t>
      </w:r>
      <w:r>
        <w:rPr/>
        <w:t xml:space="preserve">K=1 </w:t>
      </w:r>
      <w:r>
        <w:rPr/>
        <w:t xml:space="preserve">未改善 </w:t>
      </w:r>
      <w:r>
        <w:rPr/>
        <w:t>held-out objective</w:t>
      </w:r>
      <w:r>
        <w:rPr/>
        <w:t xml:space="preserve">，并按冻结停止规则终止 </w:t>
      </w:r>
      <w:r>
        <w:rPr/>
        <w:t xml:space="preserve">OOD </w:t>
      </w:r>
      <w:r>
        <w:rPr/>
        <w:t xml:space="preserve">扩展，保留有效负结果。 </w:t>
      </w:r>
    </w:p>
    <w:p>
      <w:pPr>
        <w:pStyle w:val="Heading2"/>
        <w:bidi w:val="0"/>
        <w:jc w:val="start"/>
        <w:rPr/>
      </w:pPr>
      <w:r>
        <w:rPr/>
        <w:t xml:space="preserve">30 </w:t>
      </w:r>
      <w:r>
        <w:rPr/>
        <w:t>秒项目叙述</w:t>
      </w:r>
    </w:p>
    <w:p>
      <w:pPr>
        <w:pStyle w:val="TextBody"/>
        <w:bidi w:val="0"/>
        <w:spacing w:before="100" w:after="100"/>
        <w:ind w:start="100" w:end="100" w:hanging="0"/>
        <w:jc w:val="start"/>
        <w:rPr/>
      </w:pPr>
      <w:r>
        <w:rPr/>
        <w:t xml:space="preserve">我没有直接把“能生成未来”当成“未来对控制有用”，而是把问题拆成四层：先测同一模型在 </w:t>
      </w:r>
      <w:r>
        <w:rPr/>
        <w:t xml:space="preserve">Clean/OOD </w:t>
      </w:r>
      <w:r>
        <w:rPr/>
        <w:t xml:space="preserve">下是否真的掉点，再用不改变动作的 </w:t>
      </w:r>
      <w:r>
        <w:rPr/>
        <w:t xml:space="preserve">shadow probe </w:t>
      </w:r>
      <w:r>
        <w:rPr/>
        <w:t xml:space="preserve">看未来预测与失败是否相关，然后用 </w:t>
      </w:r>
      <w:r>
        <w:rPr/>
        <w:t xml:space="preserve">correct/null/shuffle </w:t>
      </w:r>
      <w:r>
        <w:rPr/>
        <w:t xml:space="preserve">反事实确认 </w:t>
      </w:r>
      <w:r>
        <w:rPr/>
        <w:t xml:space="preserve">future </w:t>
      </w:r>
      <w:r>
        <w:rPr/>
        <w:t xml:space="preserve">内容是否进入动作，最后用 </w:t>
      </w:r>
      <w:r>
        <w:rPr/>
        <w:t xml:space="preserve">K=0/K=1 matched </w:t>
      </w:r>
      <w:r>
        <w:rPr/>
        <w:t xml:space="preserve">训练检验这种敏感性是否形成 </w:t>
      </w:r>
      <w:r>
        <w:rPr/>
        <w:t xml:space="preserve">held-out </w:t>
      </w:r>
      <w:r>
        <w:rPr/>
        <w:t xml:space="preserve">收益。前三层分别观察到行为缺口、相关性和动作敏感性，但第四层没有得到正向收益，因此我按预先冻结的停止规则保留负结果，没有用 </w:t>
      </w:r>
      <w:r>
        <w:rPr/>
        <w:t xml:space="preserve">OOD outcome </w:t>
      </w:r>
      <w:r>
        <w:rPr/>
        <w:t>继续反向调参。</w:t>
      </w:r>
    </w:p>
    <w:sectPr>
      <w:type w:val="nextPage"/>
      <w:pgSz w:w="11906" w:h="16838"/>
      <w:pgMar w:left="1134" w:right="1134" w:gutter="0" w:header="0" w:top="1020" w:footer="0" w:bottom="1020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Noto Sans CJK SC">
    <w:altName w:val="Microsoft YaHei"/>
    <w:charset w:val="01" w:characterSet="utf-8"/>
    <w:family w:val="auto"/>
    <w:pitch w:val="default"/>
  </w:font>
  <w:font w:name="Liberation Sans Unicode MS">
    <w:charset w:val="01" w:characterSet="utf-8"/>
    <w:family w:val="auto"/>
    <w:pitch w:val="variable"/>
  </w:font>
  <w:font w:name="Liberation Mono">
    <w:altName w:val="Courier New"/>
    <w:charset w:val="01" w:characterSet="utf-8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72"/>
    </w:pPr>
    <w:rPr>
      <w:rFonts w:ascii="Noto Sans CJK SC;Microsoft YaHei;sans-serif" w:hAnsi="Noto Sans CJK SC;Microsoft YaHei;sans-serif" w:eastAsia="Noto Sans CJK SC;Microsoft YaHei;sans-serif" w:cs="Noto Sans CJK SC;Microsoft YaHei;sans-serif"/>
      <w:color w:val="20252B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spacing w:before="240" w:after="280"/>
    </w:pPr>
    <w:rPr>
      <w:rFonts w:ascii="Liberation Sans Unicode MS" w:hAnsi="Liberation Sans Unicode MS"/>
      <w:b/>
      <w:bCs/>
      <w:color w:val="17365D"/>
      <w:sz w:val="40"/>
      <w:szCs w:val="40"/>
    </w:rPr>
  </w:style>
  <w:style w:type="paragraph" w:styleId="Heading2">
    <w:name w:val="Heading 2"/>
    <w:basedOn w:val="Heading"/>
    <w:next w:val="TextBody"/>
    <w:qFormat/>
    <w:pPr>
      <w:pBdr>
        <w:bottom w:val="single" w:sz="2" w:space="4" w:color="B9C7D5"/>
      </w:pBdr>
      <w:spacing w:before="360" w:after="120"/>
      <w:outlineLvl w:val="1"/>
    </w:pPr>
    <w:rPr>
      <w:rFonts w:ascii="Liberation Serif" w:hAnsi="Liberation Serif" w:eastAsia="Noto Serif CJK SC" w:cs="Lohit Devanagari"/>
      <w:b/>
      <w:bCs/>
      <w:color w:val="244A73"/>
      <w:sz w:val="28"/>
      <w:szCs w:val="28"/>
    </w:rPr>
  </w:style>
  <w:style w:type="paragraph" w:styleId="Heading3">
    <w:name w:val="Heading 3"/>
    <w:basedOn w:val="Heading"/>
    <w:next w:val="TextBody"/>
    <w:qFormat/>
    <w:pPr>
      <w:spacing w:before="280" w:after="120"/>
      <w:outlineLvl w:val="2"/>
    </w:pPr>
    <w:rPr>
      <w:rFonts w:ascii="Liberation Serif" w:hAnsi="Liberation Serif" w:eastAsia="Noto Serif CJK SC" w:cs="Lohit Devanagari"/>
      <w:b/>
      <w:bCs/>
      <w:color w:val="315F88"/>
      <w:sz w:val="23"/>
      <w:szCs w:val="23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InternetLink">
    <w:name w:val="Hyperlink"/>
    <w:rPr>
      <w:color w:val="000080"/>
      <w:u w:val="single"/>
    </w:rPr>
  </w:style>
  <w:style w:type="character" w:styleId="SourceText">
    <w:name w:val="Source Text"/>
    <w:qFormat/>
    <w:rPr>
      <w:rFonts w:ascii="Liberation Mono;monospace" w:hAnsi="Liberation Mono;monospace" w:eastAsia="Liberation Mono;monospace" w:cs="Liberation Mono;monospace"/>
      <w:shd w:fill="F2F4F7" w:val="clear"/>
    </w:rPr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TextBody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ender">
    <w:name w:val="Envelope Return"/>
    <w:basedOn w:val="Normal"/>
    <w:pPr/>
    <w:rPr>
      <w:i/>
    </w:rPr>
  </w:style>
  <w:style w:type="paragraph" w:styleId="TableContents">
    <w:name w:val="Table Contents"/>
    <w:basedOn w:val="TextBody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TextBody"/>
    <w:pPr/>
    <w:rPr>
      <w:rFonts w:cs="Lohit Devanagari"/>
    </w:rPr>
  </w:style>
  <w:style w:type="paragraph" w:styleId="TextBody">
    <w:name w:val="Body Text"/>
    <w:basedOn w:val="Normal"/>
    <w:pPr>
      <w:spacing w:before="100" w:after="100"/>
      <w:ind w:start="100" w:end="100" w:hanging="0"/>
    </w:pPr>
    <w:rPr/>
  </w:style>
  <w:style w:type="paragraph" w:styleId="Heading">
    <w:name w:val="Heading"/>
    <w:basedOn w:val="Normal"/>
    <w:next w:val="TextBody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D7DDE3"/>
        <w:left w:val="single" w:sz="2" w:space="8" w:color="D7DDE3"/>
        <w:bottom w:val="single" w:sz="2" w:space="8" w:color="D7DDE3"/>
        <w:right w:val="single" w:sz="2" w:space="8" w:color="D7DDE3"/>
      </w:pBdr>
      <w:shd w:fill="F5F7F9" w:val="clear"/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Quotations">
    <w:name w:val="Quotations"/>
    <w:basedOn w:val="Normal"/>
    <w:qFormat/>
    <w:pPr>
      <w:pBdr>
        <w:left w:val="single" w:sz="18" w:space="10" w:color="7B9BB8"/>
      </w:pBdr>
      <w:spacing w:before="0" w:after="283"/>
      <w:ind w:start="567" w:end="567" w:hanging="0"/>
    </w:pPr>
    <w:rPr>
      <w:color w:val="4B5563"/>
    </w:rPr>
  </w:style>
  <w:style w:type="paragraph" w:styleId="TableHeading">
    <w:name w:val="Table Heading"/>
    <w:basedOn w:val="TableContents"/>
    <w:qFormat/>
    <w:pPr>
      <w:suppressLineNumbers/>
      <w:shd w:fill="EAF0F5" w:val="clear"/>
      <w:jc w:val="center"/>
    </w:pPr>
    <w:rPr>
      <w:b/>
      <w:bCs/>
      <w:color w:val="17365D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