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00"/>
        <w:jc w:val="start"/>
        <w:rPr/>
      </w:pPr>
      <w:r>
        <w:rPr/>
        <w:t xml:space="preserve">Fast-WAM </w:t>
      </w:r>
      <w:r>
        <w:rPr/>
        <w:t>项目经历｜简略版</w:t>
      </w:r>
    </w:p>
    <w:p>
      <w:pPr>
        <w:pStyle w:val="Heading2"/>
        <w:bidi w:val="0"/>
        <w:jc w:val="start"/>
        <w:rPr/>
      </w:pPr>
      <w:r>
        <w:rPr/>
        <w:t>可直接粘贴到一页简历</w:t>
      </w:r>
    </w:p>
    <w:p>
      <w:pPr>
        <w:pStyle w:val="TextBody"/>
        <w:bidi w:val="0"/>
        <w:spacing w:before="80" w:after="120"/>
        <w:ind w:start="80" w:end="80" w:hanging="0"/>
        <w:jc w:val="start"/>
        <w:rPr/>
      </w:pPr>
      <w:r>
        <w:rPr>
          <w:rStyle w:val="StrongEmphasis"/>
        </w:rPr>
        <w:t xml:space="preserve">机器人世界动作模型的 </w:t>
      </w:r>
      <w:r>
        <w:rPr>
          <w:rStyle w:val="StrongEmphasis"/>
        </w:rPr>
        <w:t xml:space="preserve">OOD </w:t>
      </w:r>
      <w:r>
        <w:rPr>
          <w:rStyle w:val="StrongEmphasis"/>
        </w:rPr>
        <w:t>泛化评测与未来效用审计</w:t>
      </w:r>
      <w:r>
        <w:rPr/>
        <w:t>｜独立研究与工程实现｜</w:t>
      </w:r>
      <w:r>
        <w:rPr/>
        <w:t>2026.07–08</w:t>
      </w:r>
    </w:p>
    <w:p>
      <w:pPr>
        <w:pStyle w:val="TextBody"/>
        <w:bidi w:val="0"/>
        <w:spacing w:before="80" w:after="120"/>
        <w:ind w:start="80" w:end="80" w:hanging="0"/>
        <w:jc w:val="start"/>
        <w:rPr/>
      </w:pPr>
      <w:r>
        <w:rPr/>
        <w:t>技术栈：</w:t>
      </w:r>
      <w:r>
        <w:rPr/>
        <w:t>Python</w:t>
      </w:r>
      <w:r>
        <w:rPr/>
        <w:t>、</w:t>
      </w:r>
      <w:r>
        <w:rPr/>
        <w:t>PyTorch</w:t>
      </w:r>
      <w:r>
        <w:rPr/>
        <w:t>、</w:t>
      </w:r>
      <w:r>
        <w:rPr/>
        <w:t>CUDA/EGL</w:t>
      </w:r>
      <w:r>
        <w:rPr/>
        <w:t>、</w:t>
      </w:r>
      <w:r>
        <w:rPr/>
        <w:t>MuJoCo</w:t>
      </w:r>
      <w:r>
        <w:rPr/>
        <w:t>、</w:t>
      </w:r>
      <w:r>
        <w:rPr/>
        <w:t>Fast-WAM</w:t>
      </w:r>
      <w:r>
        <w:rPr/>
        <w:t>、</w:t>
      </w:r>
      <w:r>
        <w:rPr/>
        <w:t>LIBERO/LIBERO-Plus</w:t>
      </w:r>
      <w:r>
        <w:rPr/>
        <w:t>、</w:t>
      </w:r>
      <w:r>
        <w:rPr/>
        <w:t>torchrun</w:t>
      </w:r>
      <w:r>
        <w:rPr/>
        <w:t>、</w:t>
      </w:r>
      <w:r>
        <w:rPr/>
        <w:t>pytest</w:t>
      </w:r>
      <w:r>
        <w:rPr/>
        <w:t>、</w:t>
      </w:r>
      <w:r>
        <w:rPr/>
        <w:t>safetensors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start="789" w:end="80" w:hanging="283"/>
        <w:jc w:val="start"/>
        <w:rPr/>
      </w:pPr>
      <w:r>
        <w:rPr/>
        <w:t xml:space="preserve">从 </w:t>
      </w:r>
      <w:r>
        <w:rPr/>
        <w:t xml:space="preserve">0 </w:t>
      </w:r>
      <w:r>
        <w:rPr/>
        <w:t xml:space="preserve">到 </w:t>
      </w:r>
      <w:r>
        <w:rPr/>
        <w:t xml:space="preserve">1 </w:t>
      </w:r>
      <w:r>
        <w:rPr/>
        <w:t xml:space="preserve">搭建配置驱动的机器人 </w:t>
      </w:r>
      <w:r>
        <w:rPr/>
        <w:t xml:space="preserve">OOD </w:t>
      </w:r>
      <w:r>
        <w:rPr/>
        <w:t xml:space="preserve">评测系统，通过进程级适配隔离两个同名 </w:t>
      </w:r>
      <w:r>
        <w:rPr>
          <w:rStyle w:val="SourceText"/>
        </w:rPr>
        <w:t>libero</w:t>
      </w:r>
      <w:r>
        <w:rPr/>
        <w:t xml:space="preserve"> backend</w:t>
      </w:r>
      <w:r>
        <w:rPr/>
        <w:t>，并实现确定性任务清单、</w:t>
      </w:r>
      <w:r>
        <w:rPr/>
        <w:t xml:space="preserve">episode </w:t>
      </w:r>
      <w:r>
        <w:rPr/>
        <w:t xml:space="preserve">级多 </w:t>
      </w:r>
      <w:r>
        <w:rPr/>
        <w:t xml:space="preserve">GPU </w:t>
      </w:r>
      <w:r>
        <w:rPr/>
        <w:t xml:space="preserve">分片、逐条持久化与断点续跑；全量回归测试 </w:t>
      </w:r>
      <w:r>
        <w:rPr>
          <w:rStyle w:val="SourceText"/>
        </w:rPr>
        <w:t>504 passed</w:t>
      </w:r>
      <w:r>
        <w:rPr/>
        <w:t xml:space="preserve">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start="789" w:end="80" w:hanging="283"/>
        <w:jc w:val="start"/>
        <w:rPr/>
      </w:pPr>
      <w:r>
        <w:rPr/>
        <w:t xml:space="preserve">在 </w:t>
      </w:r>
      <w:r>
        <w:rPr/>
        <w:t xml:space="preserve">3 </w:t>
      </w:r>
      <w:r>
        <w:rPr/>
        <w:t xml:space="preserve">张 </w:t>
      </w:r>
      <w:r>
        <w:rPr/>
        <w:t xml:space="preserve">GPU </w:t>
      </w:r>
      <w:r>
        <w:rPr/>
        <w:t xml:space="preserve">上完成 </w:t>
      </w:r>
      <w:r>
        <w:rPr/>
        <w:t xml:space="preserve">4 </w:t>
      </w:r>
      <w:r>
        <w:rPr/>
        <w:t>个任务套件、</w:t>
      </w:r>
      <w:r>
        <w:rPr/>
        <w:t xml:space="preserve">5 </w:t>
      </w:r>
      <w:r>
        <w:rPr/>
        <w:t xml:space="preserve">类环境扰动下的 </w:t>
      </w:r>
      <w:r>
        <w:rPr>
          <w:rStyle w:val="SourceText"/>
        </w:rPr>
        <w:t>7,571</w:t>
      </w:r>
      <w:r>
        <w:rPr/>
        <w:t xml:space="preserve"> </w:t>
      </w:r>
      <w:r>
        <w:rPr/>
        <w:t xml:space="preserve">次真实 </w:t>
      </w:r>
      <w:r>
        <w:rPr/>
        <w:t>rollout</w:t>
      </w:r>
      <w:r>
        <w:rPr/>
        <w:t>（</w:t>
      </w:r>
      <w:r>
        <w:rPr>
          <w:rStyle w:val="SourceText"/>
        </w:rPr>
        <w:t>2,399,314</w:t>
      </w:r>
      <w:r>
        <w:rPr/>
        <w:t xml:space="preserve"> </w:t>
      </w:r>
      <w:r>
        <w:rPr/>
        <w:t xml:space="preserve">个 </w:t>
      </w:r>
      <w:r>
        <w:rPr/>
        <w:t>action step</w:t>
      </w:r>
      <w:r>
        <w:rPr/>
        <w:t xml:space="preserve">），实现 </w:t>
      </w:r>
      <w:r>
        <w:rPr>
          <w:rStyle w:val="SourceText"/>
        </w:rPr>
        <w:t>0 exception</w:t>
      </w:r>
      <w:r>
        <w:rPr/>
        <w:t>、</w:t>
      </w:r>
      <w:r>
        <w:rPr>
          <w:rStyle w:val="SourceText"/>
        </w:rPr>
        <w:t>0</w:t>
      </w:r>
      <w:r>
        <w:rPr/>
        <w:t xml:space="preserve"> </w:t>
      </w:r>
      <w:r>
        <w:rPr/>
        <w:t>重复</w:t>
      </w:r>
      <w:r>
        <w:rPr/>
        <w:t>/</w:t>
      </w:r>
      <w:r>
        <w:rPr/>
        <w:t xml:space="preserve">遗漏；测得同一 </w:t>
      </w:r>
      <w:r>
        <w:rPr/>
        <w:t xml:space="preserve">Fast-WAM checkpoint </w:t>
      </w:r>
      <w:r>
        <w:rPr/>
        <w:t xml:space="preserve">从 </w:t>
      </w:r>
      <w:r>
        <w:rPr/>
        <w:t xml:space="preserve">Clean </w:t>
      </w:r>
      <w:r>
        <w:rPr>
          <w:rStyle w:val="SourceText"/>
        </w:rPr>
        <w:t>97.25%</w:t>
      </w:r>
      <w:r>
        <w:rPr/>
        <w:t xml:space="preserve"> </w:t>
      </w:r>
      <w:r>
        <w:rPr/>
        <w:t xml:space="preserve">降至 </w:t>
      </w:r>
      <w:r>
        <w:rPr/>
        <w:t xml:space="preserve">OOD </w:t>
      </w:r>
      <w:r>
        <w:rPr>
          <w:rStyle w:val="SourceText"/>
        </w:rPr>
        <w:t>47.70%</w:t>
      </w:r>
      <w:r>
        <w:rPr/>
        <w:t xml:space="preserve">，定位相机视角为最敏感扰动（成功率 </w:t>
      </w:r>
      <w:r>
        <w:rPr>
          <w:rStyle w:val="SourceText"/>
        </w:rPr>
        <w:t>15.13%</w:t>
      </w:r>
      <w:r>
        <w:rPr/>
        <w:t xml:space="preserve">）。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start="789" w:end="80" w:hanging="283"/>
        <w:jc w:val="start"/>
        <w:rPr/>
      </w:pPr>
      <w:r>
        <w:rPr/>
        <w:t xml:space="preserve">设计不反馈控制动作的 </w:t>
      </w:r>
      <w:r>
        <w:rPr/>
        <w:t xml:space="preserve">shadow-future </w:t>
      </w:r>
      <w:r>
        <w:rPr/>
        <w:t xml:space="preserve">诊断，在 </w:t>
      </w:r>
      <w:r>
        <w:rPr>
          <w:rStyle w:val="SourceText"/>
        </w:rPr>
        <w:t>732</w:t>
      </w:r>
      <w:r>
        <w:rPr/>
        <w:t xml:space="preserve"> </w:t>
      </w:r>
      <w:r>
        <w:rPr/>
        <w:t xml:space="preserve">个 </w:t>
      </w:r>
      <w:r>
        <w:rPr/>
        <w:t xml:space="preserve">episode </w:t>
      </w:r>
      <w:r>
        <w:rPr/>
        <w:t xml:space="preserve">上完成 </w:t>
      </w:r>
      <w:r>
        <w:rPr>
          <w:rStyle w:val="SourceText"/>
        </w:rPr>
        <w:t>1,010</w:t>
      </w:r>
      <w:r>
        <w:rPr/>
        <w:t xml:space="preserve"> </w:t>
      </w:r>
      <w:r>
        <w:rPr/>
        <w:t xml:space="preserve">次 </w:t>
      </w:r>
      <w:r>
        <w:rPr/>
        <w:t>probe</w:t>
      </w:r>
      <w:r>
        <w:rPr/>
        <w:t>、</w:t>
      </w:r>
      <w:r>
        <w:rPr>
          <w:rStyle w:val="SourceText"/>
        </w:rPr>
        <w:t>4,040</w:t>
      </w:r>
      <w:r>
        <w:rPr/>
        <w:t xml:space="preserve"> </w:t>
      </w:r>
      <w:r>
        <w:rPr/>
        <w:t xml:space="preserve">个媒体工件审计和 </w:t>
      </w:r>
      <w:r>
        <w:rPr>
          <w:rStyle w:val="SourceText"/>
        </w:rPr>
        <w:t>10,000</w:t>
      </w:r>
      <w:r>
        <w:rPr/>
        <w:t xml:space="preserve"> </w:t>
      </w:r>
      <w:r>
        <w:rPr/>
        <w:t xml:space="preserve">次 </w:t>
      </w:r>
      <w:r>
        <w:rPr/>
        <w:t>task-cluster bootstrap</w:t>
      </w:r>
      <w:r>
        <w:rPr/>
        <w:t xml:space="preserve">；发现 </w:t>
      </w:r>
      <w:r>
        <w:rPr/>
        <w:t xml:space="preserve">OOD </w:t>
      </w:r>
      <w:r>
        <w:rPr/>
        <w:t xml:space="preserve">下 </w:t>
      </w:r>
      <w:r>
        <w:rPr/>
        <w:t xml:space="preserve">future consistency distance </w:t>
      </w:r>
      <w:r>
        <w:rPr/>
        <w:t xml:space="preserve">增加 </w:t>
      </w:r>
      <w:r>
        <w:rPr>
          <w:rStyle w:val="SourceText"/>
        </w:rPr>
        <w:t>0.0316</w:t>
      </w:r>
      <w:r>
        <w:rPr/>
        <w:t xml:space="preserve">、视觉运动方向一致性下降 </w:t>
      </w:r>
      <w:r>
        <w:rPr>
          <w:rStyle w:val="SourceText"/>
        </w:rPr>
        <w:t>0.1898</w:t>
      </w:r>
      <w:r>
        <w:rPr/>
        <w:t xml:space="preserve">，并将结论严格限定为非因果关联。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start="789" w:end="80" w:hanging="283"/>
        <w:jc w:val="start"/>
        <w:rPr/>
      </w:pPr>
      <w:r>
        <w:rPr/>
        <w:t xml:space="preserve">设计 </w:t>
      </w:r>
      <w:r>
        <w:rPr>
          <w:rStyle w:val="SourceText"/>
        </w:rPr>
        <w:t>1.371M</w:t>
      </w:r>
      <w:r>
        <w:rPr/>
        <w:t xml:space="preserve"> </w:t>
      </w:r>
      <w:r>
        <w:rPr/>
        <w:t>参数、</w:t>
      </w:r>
      <w:r>
        <w:rPr/>
        <w:t xml:space="preserve">zero-gated </w:t>
      </w:r>
      <w:r>
        <w:rPr/>
        <w:t xml:space="preserve">的 </w:t>
      </w:r>
      <w:r>
        <w:rPr/>
        <w:t>Future-to-Action Adapter</w:t>
      </w:r>
      <w:r>
        <w:rPr/>
        <w:t xml:space="preserve">，以 </w:t>
      </w:r>
      <w:r>
        <w:rPr/>
        <w:t xml:space="preserve">parameter-free null </w:t>
      </w:r>
      <w:r>
        <w:rPr/>
        <w:t xml:space="preserve">和跨 </w:t>
      </w:r>
      <w:r>
        <w:rPr/>
        <w:t xml:space="preserve">episode shuffle </w:t>
      </w:r>
      <w:r>
        <w:rPr/>
        <w:t xml:space="preserve">构造 </w:t>
      </w:r>
      <w:r>
        <w:rPr/>
        <w:t xml:space="preserve">K=1 </w:t>
      </w:r>
      <w:r>
        <w:rPr/>
        <w:t xml:space="preserve">动作反事实，验证 </w:t>
      </w:r>
      <w:r>
        <w:rPr/>
        <w:t xml:space="preserve">future </w:t>
      </w:r>
      <w:r>
        <w:rPr/>
        <w:t xml:space="preserve">内容在 </w:t>
      </w:r>
      <w:r>
        <w:rPr>
          <w:rStyle w:val="SourceText"/>
        </w:rPr>
        <w:t>8/8</w:t>
      </w:r>
      <w:r>
        <w:rPr/>
        <w:t xml:space="preserve"> </w:t>
      </w:r>
      <w:r>
        <w:rPr/>
        <w:t xml:space="preserve">固定样本上改变动作；随后执行双 </w:t>
      </w:r>
      <w:r>
        <w:rPr/>
        <w:t>GPU</w:t>
      </w:r>
      <w:r>
        <w:rPr/>
        <w:t xml:space="preserve">、预注册 </w:t>
      </w:r>
      <w:r>
        <w:rPr/>
        <w:t xml:space="preserve">K=0/K=1 matched </w:t>
      </w:r>
      <w:r>
        <w:rPr/>
        <w:t xml:space="preserve">训练，发现 </w:t>
      </w:r>
      <w:r>
        <w:rPr/>
        <w:t xml:space="preserve">K=1 </w:t>
      </w:r>
      <w:r>
        <w:rPr/>
        <w:t xml:space="preserve">未改善 </w:t>
      </w:r>
      <w:r>
        <w:rPr/>
        <w:t>held-out objective</w:t>
      </w:r>
      <w:r>
        <w:rPr/>
        <w:t xml:space="preserve">，并按冻结停止规则终止 </w:t>
      </w:r>
      <w:r>
        <w:rPr/>
        <w:t xml:space="preserve">OOD </w:t>
      </w:r>
      <w:r>
        <w:rPr/>
        <w:t xml:space="preserve">扩展，保留有效负结果。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start="789" w:end="80" w:hanging="283"/>
        <w:jc w:val="start"/>
        <w:rPr/>
      </w:pPr>
      <w:r>
        <w:rPr/>
        <w:t xml:space="preserve">在 </w:t>
      </w:r>
      <w:r>
        <w:rPr>
          <w:rStyle w:val="SourceText"/>
        </w:rPr>
        <w:t>64</w:t>
      </w:r>
      <w:r>
        <w:rPr/>
        <w:t xml:space="preserve"> </w:t>
      </w:r>
      <w:r>
        <w:rPr/>
        <w:t xml:space="preserve">个 </w:t>
      </w:r>
      <w:r>
        <w:rPr/>
        <w:t>base state</w:t>
      </w:r>
      <w:r>
        <w:rPr/>
        <w:t>、</w:t>
      </w:r>
      <w:r>
        <w:rPr>
          <w:rStyle w:val="SourceText"/>
        </w:rPr>
        <w:t>256</w:t>
      </w:r>
      <w:r>
        <w:rPr/>
        <w:t xml:space="preserve"> </w:t>
      </w:r>
      <w:r>
        <w:rPr/>
        <w:t xml:space="preserve">个配对样本和 </w:t>
      </w:r>
      <w:r>
        <w:rPr>
          <w:rStyle w:val="SourceText"/>
        </w:rPr>
        <w:t>12,544</w:t>
      </w:r>
      <w:r>
        <w:rPr/>
        <w:t xml:space="preserve"> </w:t>
      </w:r>
      <w:r>
        <w:rPr/>
        <w:t xml:space="preserve">条冻结特征上定位 </w:t>
      </w:r>
      <w:r>
        <w:rPr/>
        <w:t>Camera geometry gap</w:t>
      </w:r>
      <w:r>
        <w:rPr/>
        <w:t>（</w:t>
      </w:r>
      <w:r>
        <w:rPr>
          <w:rStyle w:val="SourceText"/>
        </w:rPr>
        <w:t>+0.020273 m</w:t>
      </w:r>
      <w:r>
        <w:rPr/>
        <w:t xml:space="preserve">）高于 </w:t>
      </w:r>
      <w:r>
        <w:rPr/>
        <w:t>Lighting</w:t>
      </w:r>
      <w:r>
        <w:rPr/>
        <w:t>（</w:t>
      </w:r>
      <w:r>
        <w:rPr>
          <w:rStyle w:val="SourceText"/>
        </w:rPr>
        <w:t>+0.011660 m</w:t>
      </w:r>
      <w:r>
        <w:rPr/>
        <w:t>）；</w:t>
      </w:r>
      <w:r>
        <w:rPr/>
        <w:t xml:space="preserve">rank-3 correct/shuffle </w:t>
      </w:r>
      <w:r>
        <w:rPr/>
        <w:t xml:space="preserve">干预以 </w:t>
      </w:r>
      <w:r>
        <w:rPr>
          <w:rStyle w:val="SourceText"/>
        </w:rPr>
        <w:t>36/36</w:t>
      </w:r>
      <w:r>
        <w:rPr/>
        <w:t xml:space="preserve"> </w:t>
      </w:r>
      <w:r>
        <w:rPr/>
        <w:t>逐位恢复</w:t>
      </w:r>
      <w:r>
        <w:rPr/>
        <w:t>/</w:t>
      </w:r>
      <w:r>
        <w:rPr/>
        <w:t xml:space="preserve">超过 </w:t>
      </w:r>
      <w:r>
        <w:rPr/>
        <w:t xml:space="preserve">replay floor </w:t>
      </w:r>
      <w:r>
        <w:rPr/>
        <w:t xml:space="preserve">将下一假设收敛为 </w:t>
      </w:r>
      <w:r>
        <w:rPr/>
        <w:t>camera equivariance</w:t>
      </w:r>
      <w:r>
        <w:rPr/>
        <w:t xml:space="preserve">，不将离线动作变化写成任务收益。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ind w:start="789" w:end="80" w:hanging="283"/>
        <w:jc w:val="start"/>
        <w:rPr/>
      </w:pPr>
      <w:r>
        <w:rPr/>
        <w:t xml:space="preserve">基于诊断实现 </w:t>
      </w:r>
      <w:r>
        <w:rPr>
          <w:rStyle w:val="SourceText"/>
        </w:rPr>
        <w:t>1.335M</w:t>
      </w:r>
      <w:r>
        <w:rPr/>
        <w:t xml:space="preserve"> </w:t>
      </w:r>
      <w:r>
        <w:rPr/>
        <w:t xml:space="preserve">参数 </w:t>
      </w:r>
      <w:r>
        <w:rPr/>
        <w:t>Fast-WAM-GeoEq</w:t>
      </w:r>
      <w:r>
        <w:rPr/>
        <w:t xml:space="preserve">，并在 </w:t>
      </w:r>
      <w:r>
        <w:rPr>
          <w:rStyle w:val="SourceText"/>
        </w:rPr>
        <w:t>3×RTX 4090</w:t>
      </w:r>
      <w:r>
        <w:rPr/>
        <w:t xml:space="preserve"> </w:t>
      </w:r>
      <w:r>
        <w:rPr/>
        <w:t xml:space="preserve">上完成 </w:t>
      </w:r>
      <w:r>
        <w:rPr/>
        <w:t xml:space="preserve">B1/G3/G4 </w:t>
      </w:r>
      <w:r>
        <w:rPr/>
        <w:t xml:space="preserve">单任务 </w:t>
      </w:r>
      <w:r>
        <w:rPr/>
        <w:t>matched Pilot</w:t>
      </w:r>
      <w:r>
        <w:rPr/>
        <w:t>；</w:t>
      </w:r>
      <w:r>
        <w:rPr/>
        <w:t xml:space="preserve">G3 Camera gap </w:t>
      </w:r>
      <w:r>
        <w:rPr/>
        <w:t xml:space="preserve">缩小 </w:t>
      </w:r>
      <w:r>
        <w:rPr>
          <w:rStyle w:val="SourceText"/>
        </w:rPr>
        <w:t>20.94%&lt;25%</w:t>
      </w:r>
      <w:r>
        <w:rPr/>
        <w:t>、</w:t>
      </w:r>
      <w:r>
        <w:rPr/>
        <w:t xml:space="preserve">future utility </w:t>
      </w:r>
      <w:r>
        <w:rPr/>
        <w:t xml:space="preserve">仍为 </w:t>
      </w:r>
      <w:r>
        <w:rPr>
          <w:rStyle w:val="SourceText"/>
        </w:rPr>
        <w:t>−</w:t>
      </w:r>
      <w:r>
        <w:rPr>
          <w:rStyle w:val="SourceText"/>
        </w:rPr>
        <w:t>0.005231</w:t>
      </w:r>
      <w:r>
        <w:rPr/>
        <w:t>、</w:t>
      </w:r>
      <w:r>
        <w:rPr/>
        <w:t xml:space="preserve">Camera success </w:t>
      </w:r>
      <w:r>
        <w:rPr/>
        <w:t xml:space="preserve">与基线同为 </w:t>
      </w:r>
      <w:r>
        <w:rPr>
          <w:rStyle w:val="SourceText"/>
        </w:rPr>
        <w:t>1/4</w:t>
      </w:r>
      <w:r>
        <w:rPr/>
        <w:t xml:space="preserve">，遂停止预计 </w:t>
      </w:r>
      <w:r>
        <w:rPr>
          <w:rStyle w:val="SourceText"/>
        </w:rPr>
        <w:t>28–45 h</w:t>
      </w:r>
      <w:r>
        <w:rPr/>
        <w:t xml:space="preserve"> </w:t>
      </w:r>
      <w:r>
        <w:rPr/>
        <w:t xml:space="preserve">的 </w:t>
      </w:r>
      <w:r>
        <w:rPr/>
        <w:t>formal</w:t>
      </w:r>
      <w:r>
        <w:rPr/>
        <w:t xml:space="preserve">，并以 </w:t>
      </w:r>
      <w:r>
        <w:rPr/>
        <w:t xml:space="preserve">CPU-only </w:t>
      </w:r>
      <w:r>
        <w:rPr/>
        <w:t xml:space="preserve">只读分解定位 </w:t>
      </w:r>
      <w:r>
        <w:rPr/>
        <w:t>Clean/</w:t>
      </w:r>
      <w:r>
        <w:rPr/>
        <w:t xml:space="preserve">低 </w:t>
      </w:r>
      <w:r>
        <w:rPr/>
        <w:t xml:space="preserve">sigma </w:t>
      </w:r>
      <w:r>
        <w:rPr/>
        <w:t xml:space="preserve">伤害及 </w:t>
      </w:r>
      <w:r>
        <w:rPr/>
        <w:t xml:space="preserve">RayPose </w:t>
      </w:r>
      <w:r>
        <w:rPr/>
        <w:t xml:space="preserve">因果缺口。 </w:t>
      </w:r>
    </w:p>
    <w:p>
      <w:pPr>
        <w:pStyle w:val="Heading2"/>
        <w:bidi w:val="0"/>
        <w:jc w:val="start"/>
        <w:rPr/>
      </w:pPr>
      <w:r>
        <w:rPr/>
        <w:t xml:space="preserve">30 </w:t>
      </w:r>
      <w:r>
        <w:rPr/>
        <w:t>秒项目叙述</w:t>
      </w:r>
    </w:p>
    <w:p>
      <w:pPr>
        <w:pStyle w:val="TextBody"/>
        <w:bidi w:val="0"/>
        <w:spacing w:before="80" w:after="120"/>
        <w:ind w:start="80" w:end="80" w:hanging="0"/>
        <w:jc w:val="start"/>
        <w:rPr/>
      </w:pPr>
      <w:r>
        <w:rPr/>
        <w:t xml:space="preserve">我没有直接把“能生成未来”当成“未来对控制有用”，而是先验证 </w:t>
      </w:r>
      <w:r>
        <w:rPr/>
        <w:t xml:space="preserve">Clean/OOD </w:t>
      </w:r>
      <w:r>
        <w:rPr/>
        <w:t xml:space="preserve">行为缺口，再依次检查 </w:t>
      </w:r>
      <w:r>
        <w:rPr/>
        <w:t xml:space="preserve">shadow-future </w:t>
      </w:r>
      <w:r>
        <w:rPr/>
        <w:t>关联、</w:t>
      </w:r>
      <w:r>
        <w:rPr/>
        <w:t xml:space="preserve">future-content </w:t>
      </w:r>
      <w:r>
        <w:rPr/>
        <w:t xml:space="preserve">动作敏感性和 </w:t>
      </w:r>
      <w:r>
        <w:rPr/>
        <w:t>K=0/K=1 held-out utility</w:t>
      </w:r>
      <w:r>
        <w:rPr/>
        <w:t>。</w:t>
      </w:r>
      <w:r>
        <w:rPr/>
        <w:t xml:space="preserve">K=1 </w:t>
      </w:r>
      <w:r>
        <w:rPr/>
        <w:t xml:space="preserve">没有正向收益后，我按冻结规则停止 </w:t>
      </w:r>
      <w:r>
        <w:rPr/>
        <w:t xml:space="preserve">OOD </w:t>
      </w:r>
      <w:r>
        <w:rPr/>
        <w:t xml:space="preserve">扩展；随后用 </w:t>
      </w:r>
      <w:r>
        <w:rPr/>
        <w:t xml:space="preserve">exact-state probe </w:t>
      </w:r>
      <w:r>
        <w:rPr/>
        <w:t xml:space="preserve">定位 </w:t>
      </w:r>
      <w:r>
        <w:rPr/>
        <w:t xml:space="preserve">Camera </w:t>
      </w:r>
      <w:r>
        <w:rPr/>
        <w:t xml:space="preserve">等变性缺口，并三卡验证针对性 </w:t>
      </w:r>
      <w:r>
        <w:rPr/>
        <w:t xml:space="preserve">GeoEq </w:t>
      </w:r>
      <w:r>
        <w:rPr/>
        <w:t>配方。</w:t>
      </w:r>
      <w:r>
        <w:rPr/>
        <w:t xml:space="preserve">Pilot </w:t>
      </w:r>
      <w:r>
        <w:rPr/>
        <w:t xml:space="preserve">仍未过门，所以我停止 </w:t>
      </w:r>
      <w:r>
        <w:rPr/>
        <w:t>formal</w:t>
      </w:r>
      <w:r>
        <w:rPr/>
        <w:t xml:space="preserve">，只用已有工件定位下一条 </w:t>
      </w:r>
      <w:r>
        <w:rPr/>
        <w:t xml:space="preserve">condition-aware/low-noise </w:t>
      </w:r>
      <w:r>
        <w:rPr/>
        <w:t>假设。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401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DejaVu Sans Mono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55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72033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6" w:space="5" w:color="3568B0"/>
      </w:pBdr>
      <w:spacing w:before="240" w:after="200"/>
    </w:pPr>
    <w:rPr>
      <w:rFonts w:ascii="Liberation Sans Unicode MS" w:hAnsi="Liberation Sans Unicode MS"/>
      <w:b/>
      <w:bCs/>
      <w:color w:val="173B66"/>
      <w:sz w:val="40"/>
      <w:szCs w:val="40"/>
    </w:rPr>
  </w:style>
  <w:style w:type="paragraph" w:styleId="Heading2">
    <w:name w:val="Heading 2"/>
    <w:basedOn w:val="Heading"/>
    <w:next w:val="TextBody"/>
    <w:qFormat/>
    <w:pPr>
      <w:pBdr>
        <w:bottom w:val="single" w:sz="4" w:space="2" w:color="B7C9DF"/>
      </w:pBdr>
      <w:spacing w:before="280" w:after="120"/>
      <w:ind w:start="280" w:end="280" w:hanging="0"/>
      <w:outlineLvl w:val="1"/>
    </w:pPr>
    <w:rPr>
      <w:rFonts w:ascii="Liberation Serif" w:hAnsi="Liberation Serif" w:eastAsia="Noto Serif CJK SC" w:cs="Lohit Devanagari"/>
      <w:b/>
      <w:bCs/>
      <w:color w:val="244F7F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200" w:after="80"/>
      <w:ind w:start="200" w:end="200" w:hanging="0"/>
      <w:outlineLvl w:val="2"/>
    </w:pPr>
    <w:rPr>
      <w:rFonts w:ascii="Liberation Serif" w:hAnsi="Liberation Serif" w:eastAsia="Noto Serif CJK SC" w:cs="Lohit Devanagari"/>
      <w:b/>
      <w:bCs/>
      <w:color w:val="315F8F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strike w:val="false"/>
      <w:dstrike w:val="false"/>
      <w:color w:val="285F9D"/>
      <w:u w:val="none"/>
      <w:effect w:val="none"/>
    </w:rPr>
  </w:style>
  <w:style w:type="character" w:styleId="StrongEmphasis">
    <w:name w:val="Strong Emphasis"/>
    <w:qFormat/>
    <w:rPr>
      <w:b/>
      <w:bCs/>
      <w:color w:val="152F4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color w:val="24364B"/>
      <w:sz w:val="18"/>
      <w:szCs w:val="18"/>
      <w:shd w:fill="EEF3F8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strike w:val="false"/>
      <w:dstrike w:val="false"/>
      <w:color w:val="285F9D"/>
      <w:u w:val="none"/>
      <w:effect w:val="non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80" w:after="120"/>
      <w:ind w:start="80" w:end="80" w:hanging="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24" w:space="7" w:color="7D9FC4"/>
      </w:pBdr>
      <w:shd w:fill="F3F6F9" w:val="clear"/>
      <w:spacing w:lineRule="auto" w:line="324" w:before="0" w:after="0"/>
    </w:pPr>
    <w:rPr>
      <w:rFonts w:ascii="DejaVu Sans Mono;monospace" w:hAnsi="DejaVu Sans Mono;monospace" w:eastAsia="DejaVu Sans Mono;monospace" w:cs="DejaVu Sans Mono;monospace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24" w:space="9" w:color="3568B0"/>
      </w:pBdr>
      <w:shd w:fill="F3F7FB" w:val="clear"/>
      <w:spacing w:before="120" w:after="120"/>
      <w:ind w:start="120" w:end="120" w:hanging="0"/>
    </w:pPr>
    <w:rPr/>
  </w:style>
  <w:style w:type="paragraph" w:styleId="TableHeading">
    <w:name w:val="Table Heading"/>
    <w:basedOn w:val="TableContents"/>
    <w:qFormat/>
    <w:pPr>
      <w:suppressLineNumbers/>
      <w:shd w:fill="DCE8F7" w:val="clear"/>
      <w:jc w:val="center"/>
    </w:pPr>
    <w:rPr>
      <w:b/>
      <w:bCs/>
      <w:color w:val="173B6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FastWAM项目经历_简略版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