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sz w:val="20"/>
        </w:rPr>
        <w:t>(EXAMPLE — study how it is filled, then write your own)</w:t>
      </w:r>
    </w:p>
    <w:p>
      <w:pPr>
        <w:jc w:val="center"/>
      </w:pPr>
      <w:r>
        <w:rPr>
          <w:b/>
          <w:color w:val="1F4E78"/>
          <w:sz w:val="34"/>
        </w:rPr>
        <w:t>RansomShield — Behavioural Ransomware Detection &amp; Response for Windows</w:t>
      </w:r>
    </w:p>
    <w:p/>
    <w:p>
      <w:pPr>
        <w:jc w:val="center"/>
      </w:pPr>
      <w:r>
        <w:rPr>
          <w:b/>
          <w:sz w:val="28"/>
        </w:rPr>
        <w:t>PROJECT SYNOPSIS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 Computer Science &amp; Engineering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Rahul Verma — Roll 24B01010XX (example name — use your own)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Guide]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 — 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Introduction / Background</w:t>
      </w:r>
    </w:p>
    <w:p>
      <w:r>
        <w:rPr>
          <w:b w:val="0"/>
        </w:rPr>
        <w:t>Ransomware encrypts a victim's files and demands payment; on Windows servers it can cause severe data loss in minutes. Early behavioural detection — spotting the burst of file changes — can stop it before widespread damage.</w:t>
      </w:r>
    </w:p>
    <w:p>
      <w:pPr>
        <w:pStyle w:val="Heading1"/>
      </w:pPr>
      <w:r>
        <w:rPr>
          <w:color w:val="1F4E78"/>
        </w:rPr>
        <w:t>2. Problem Statement</w:t>
      </w:r>
    </w:p>
    <w:p>
      <w:r>
        <w:rPr>
          <w:b w:val="0"/>
        </w:rPr>
        <w:t>Signature-based antivirus misses new ransomware variants. A behaviour-based detector that reacts to the file-change pattern itself, and can recover files, is needed for a lab demonstration.</w:t>
      </w:r>
    </w:p>
    <w:p>
      <w:pPr>
        <w:pStyle w:val="Heading1"/>
      </w:pPr>
      <w:r>
        <w:rPr>
          <w:color w:val="1F4E78"/>
        </w:rPr>
        <w:t>3. Objectives</w:t>
      </w:r>
    </w:p>
    <w:p>
      <w:pPr>
        <w:pStyle w:val="ListBullet"/>
      </w:pPr>
      <w:r>
        <w:t>Simulate ransomware-like file activity safely in an isolated VM</w:t>
      </w:r>
    </w:p>
    <w:p>
      <w:pPr>
        <w:pStyle w:val="ListBullet"/>
      </w:pPr>
      <w:r>
        <w:t>Detect it using a rate rule (30 renames/5s) plus a canary-file tripwire</w:t>
      </w:r>
    </w:p>
    <w:p>
      <w:pPr>
        <w:pStyle w:val="ListBullet"/>
      </w:pPr>
      <w:r>
        <w:t>Identify the responsible process and, on confirmation, terminate it</w:t>
      </w:r>
    </w:p>
    <w:p>
      <w:pPr>
        <w:pStyle w:val="ListBullet"/>
      </w:pPr>
      <w:r>
        <w:t>Restore the affected files from a clean pre-attack backup</w:t>
      </w:r>
    </w:p>
    <w:p>
      <w:pPr>
        <w:pStyle w:val="ListBullet"/>
      </w:pPr>
      <w:r>
        <w:t>Demonstrate the full attack-detect-respond cycle on a dashboard</w:t>
      </w:r>
    </w:p>
    <w:p>
      <w:pPr>
        <w:pStyle w:val="Heading1"/>
      </w:pPr>
      <w:r>
        <w:rPr>
          <w:color w:val="1F4E78"/>
        </w:rPr>
        <w:t>4. Scope of the Project</w:t>
      </w:r>
    </w:p>
    <w:p>
      <w:r>
        <w:rPr>
          <w:b w:val="0"/>
        </w:rPr>
        <w:t>RansomShield watches a monitored folder, raises an alert when file-change activity crosses a threshold or a decoy (canary) file is touched, identifies the responsible process, and — after operator confirmation — terminates it and restores the folder from a pre-attack backup. In scope: a safe dummy attack simulator, the detector, the confirm-kill-restore response, and a dashboard. Out of scope: real malware samples, kernel drivers, and production deployment.</w:t>
      </w:r>
    </w:p>
    <w:p>
      <w:pPr>
        <w:pStyle w:val="Heading1"/>
      </w:pPr>
      <w:r>
        <w:rPr>
          <w:color w:val="1F4E78"/>
        </w:rPr>
        <w:t>5. Proposed System / Methodology</w:t>
      </w:r>
    </w:p>
    <w:p>
      <w:r>
        <w:rPr>
          <w:b w:val="0"/>
        </w:rPr>
        <w:t>An iterative approach following Attack → Evidence → Detection → Response. A Python simulator generates the attack; watchdog + psutil provide detection and process identification; shutil provides restore; Streamlit provides the dashboard.</w:t>
      </w:r>
    </w:p>
    <w:p>
      <w:pPr>
        <w:pStyle w:val="Heading1"/>
      </w:pPr>
      <w:r>
        <w:rPr>
          <w:color w:val="1F4E78"/>
        </w:rPr>
        <w:t>6. Modules / Module Description</w:t>
      </w:r>
    </w:p>
    <w:p>
      <w:pPr>
        <w:pStyle w:val="ListBullet"/>
      </w:pPr>
      <w:r>
        <w:t>Attack simulator (dummy .locked encryptor)</w:t>
      </w:r>
    </w:p>
    <w:p>
      <w:pPr>
        <w:pStyle w:val="ListBullet"/>
      </w:pPr>
      <w:r>
        <w:t>Evidence/monitor (watchdog file events)</w:t>
      </w:r>
    </w:p>
    <w:p>
      <w:pPr>
        <w:pStyle w:val="ListBullet"/>
      </w:pPr>
      <w:r>
        <w:t>Detection engine (rate + canary rules, PID identification via psutil)</w:t>
      </w:r>
    </w:p>
    <w:p>
      <w:pPr>
        <w:pStyle w:val="ListBullet"/>
      </w:pPr>
      <w:r>
        <w:t>Responder (confirm → kill → restore via shutil)</w:t>
      </w:r>
    </w:p>
    <w:p>
      <w:pPr>
        <w:pStyle w:val="ListBullet"/>
      </w:pPr>
      <w:r>
        <w:t>Dashboard (Streamlit alert table)</w:t>
      </w:r>
    </w:p>
    <w:p>
      <w:pPr>
        <w:pStyle w:val="Heading1"/>
      </w:pPr>
      <w:r>
        <w:rPr>
          <w:color w:val="1F4E78"/>
        </w:rPr>
        <w:t>7. Hardware &amp; Software Requirements</w:t>
      </w:r>
    </w:p>
    <w:p>
      <w:r>
        <w:rPr>
          <w:b w:val="0"/>
        </w:rPr>
        <w:t>Windows 10/11 VM (4 GB RAM); Python 3.12; watchdog, psutil, streamlit; SQLite. Host laptop with VirtualBox.</w:t>
      </w:r>
    </w:p>
    <w:p>
      <w:pPr>
        <w:pStyle w:val="Heading1"/>
      </w:pPr>
      <w:r>
        <w:rPr>
          <w:color w:val="1F4E78"/>
        </w:rPr>
        <w:t>8. Feasibility Study</w:t>
      </w:r>
    </w:p>
    <w:p>
      <w:r>
        <w:rPr>
          <w:b w:val="0"/>
        </w:rPr>
        <w:t>Technically feasible with standard Python libraries; economically free (all open-source); operationally simple to run in a lab VM.</w:t>
      </w:r>
    </w:p>
    <w:p>
      <w:pPr>
        <w:pStyle w:val="Heading1"/>
      </w:pPr>
      <w:r>
        <w:rPr>
          <w:color w:val="1F4E78"/>
        </w:rPr>
        <w:t>9. Expected Outcomes</w:t>
      </w:r>
    </w:p>
    <w:p>
      <w:r>
        <w:rPr>
          <w:b w:val="0"/>
        </w:rPr>
        <w:t>A working detector that catches the simulated attack within seconds, names the PID, restores files on confirmation, and shows incidents on a dashboard — with a negative-control test proving it stays silent during normal file activity.</w:t>
      </w:r>
    </w:p>
    <w:p>
      <w:pPr>
        <w:pStyle w:val="Heading1"/>
      </w:pPr>
      <w:r>
        <w:rPr>
          <w:color w:val="1F4E78"/>
        </w:rPr>
        <w:t>10. Timeline / Project Plan</w:t>
      </w:r>
    </w:p>
    <w:p>
      <w:r>
        <w:rPr>
          <w:b w:val="0"/>
        </w:rPr>
        <w:t>Day 1: VM + snapshot + folders. Day 2: simulator + evidence. Day 3: detector + dashboard. Day 4: response + report + demo.</w:t>
      </w:r>
    </w:p>
    <w:p>
      <w:pPr>
        <w:pStyle w:val="Heading1"/>
      </w:pPr>
      <w:r>
        <w:rPr>
          <w:color w:val="1F4E78"/>
        </w:rPr>
        <w:t>11. References</w:t>
      </w:r>
    </w:p>
    <w:p>
      <w:pPr>
        <w:pStyle w:val="ListBullet"/>
      </w:pPr>
      <w:r>
        <w:t>[1] IEEE Std 830-1998, IEEE Recommended Practice for Software Requirements Specifications.</w:t>
      </w:r>
    </w:p>
    <w:p>
      <w:pPr>
        <w:pStyle w:val="ListBullet"/>
      </w:pPr>
      <w:r>
        <w:t>[2] Microsoft, "Sysmon", Sysinternals documentation.</w:t>
      </w:r>
    </w:p>
    <w:p>
      <w:pPr>
        <w:pStyle w:val="ListBullet"/>
      </w:pPr>
      <w:r>
        <w:t>[3] Python watchdog and psutil library documentation.</w:t>
      </w:r>
    </w:p>
    <w:p>
      <w:pPr>
        <w:pStyle w:val="ListBullet"/>
      </w:pPr>
      <w:r>
        <w:t>[4] MITRE ATT&amp;CK, Technique T1486 (Data Encrypted for Impact).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